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C93E" w14:textId="743C8EC0" w:rsidR="004D09FE" w:rsidRPr="000977F8" w:rsidRDefault="000977F8" w:rsidP="004D09FE">
      <w:pPr>
        <w:spacing w:after="0" w:line="240" w:lineRule="auto"/>
        <w:jc w:val="right"/>
        <w:rPr>
          <w:rFonts w:cstheme="minorHAnsi"/>
        </w:rPr>
      </w:pPr>
      <w:r w:rsidRPr="000977F8">
        <w:rPr>
          <w:rFonts w:cstheme="minorHAnsi"/>
        </w:rPr>
        <w:t>Załącznik nr 1 do umowy nr …/ZP/2025</w:t>
      </w:r>
    </w:p>
    <w:p w14:paraId="5480C25D" w14:textId="77777777" w:rsidR="000977F8" w:rsidRPr="000977F8" w:rsidRDefault="000977F8" w:rsidP="004D09FE">
      <w:pPr>
        <w:spacing w:after="0" w:line="240" w:lineRule="auto"/>
        <w:jc w:val="right"/>
        <w:rPr>
          <w:rFonts w:cstheme="minorHAnsi"/>
          <w:b/>
          <w:spacing w:val="120"/>
          <w:sz w:val="28"/>
          <w:szCs w:val="28"/>
        </w:rPr>
      </w:pPr>
    </w:p>
    <w:p w14:paraId="0B0E4B3D" w14:textId="6158604E" w:rsidR="00B458EB" w:rsidRPr="000977F8" w:rsidRDefault="000977F8" w:rsidP="006D0020">
      <w:pPr>
        <w:spacing w:after="0" w:line="240" w:lineRule="auto"/>
        <w:jc w:val="center"/>
        <w:rPr>
          <w:rFonts w:cstheme="minorHAnsi"/>
          <w:b/>
          <w:spacing w:val="120"/>
          <w:sz w:val="28"/>
          <w:szCs w:val="28"/>
        </w:rPr>
      </w:pPr>
      <w:r w:rsidRPr="000977F8">
        <w:rPr>
          <w:rFonts w:cstheme="minorHAnsi"/>
          <w:b/>
          <w:spacing w:val="120"/>
          <w:sz w:val="28"/>
          <w:szCs w:val="28"/>
        </w:rPr>
        <w:t>OPIS PRZEDMIOTU ZAMÓWIENIA</w:t>
      </w:r>
    </w:p>
    <w:p w14:paraId="3E690D0C" w14:textId="77777777" w:rsidR="00B458EB" w:rsidRPr="000977F8" w:rsidRDefault="00B458EB" w:rsidP="00C02C4D">
      <w:pPr>
        <w:spacing w:after="0" w:line="240" w:lineRule="auto"/>
        <w:jc w:val="both"/>
        <w:rPr>
          <w:rFonts w:cstheme="minorHAnsi"/>
        </w:rPr>
      </w:pPr>
    </w:p>
    <w:p w14:paraId="5F264D70" w14:textId="77777777" w:rsidR="00B458EB" w:rsidRPr="000977F8" w:rsidRDefault="00B458EB" w:rsidP="00C02C4D">
      <w:pPr>
        <w:spacing w:after="0" w:line="240" w:lineRule="auto"/>
        <w:jc w:val="both"/>
        <w:rPr>
          <w:rFonts w:cstheme="minorHAnsi"/>
        </w:rPr>
      </w:pPr>
    </w:p>
    <w:p w14:paraId="0295386F" w14:textId="77777777" w:rsidR="00BD3BD1" w:rsidRPr="000977F8" w:rsidRDefault="00BD3BD1" w:rsidP="000977F8">
      <w:pPr>
        <w:spacing w:after="0" w:line="240" w:lineRule="auto"/>
        <w:jc w:val="both"/>
        <w:rPr>
          <w:rFonts w:cstheme="minorHAnsi"/>
          <w:strike/>
          <w:color w:val="EE0000"/>
        </w:rPr>
      </w:pPr>
    </w:p>
    <w:p w14:paraId="0FC06F53" w14:textId="77777777" w:rsidR="00BD3BD1" w:rsidRPr="000977F8" w:rsidRDefault="00BD3BD1" w:rsidP="00BD3BD1">
      <w:pPr>
        <w:spacing w:after="0" w:line="240" w:lineRule="auto"/>
        <w:ind w:left="284"/>
        <w:jc w:val="both"/>
        <w:rPr>
          <w:rFonts w:cstheme="minorHAnsi"/>
        </w:rPr>
      </w:pPr>
      <w:r w:rsidRPr="000977F8">
        <w:rPr>
          <w:rFonts w:cstheme="minorHAnsi"/>
        </w:rPr>
        <w:t xml:space="preserve">Nazwa zadania: </w:t>
      </w:r>
      <w:r w:rsidRPr="000977F8">
        <w:rPr>
          <w:rFonts w:cstheme="minorHAnsi"/>
          <w:b/>
        </w:rPr>
        <w:t>„Dostawa (zakup) serwera wraz z oprogramowaniem w ramach rozbudowy środowiska serwerowego poprzez wdrożenie klastra serwerowego”</w:t>
      </w:r>
      <w:r w:rsidRPr="000977F8">
        <w:rPr>
          <w:rFonts w:cstheme="minorHAnsi"/>
        </w:rPr>
        <w:t xml:space="preserve"> dla RDOŚ w Bydgoszczy. </w:t>
      </w:r>
    </w:p>
    <w:p w14:paraId="49EC77E5" w14:textId="77777777" w:rsidR="00BD3BD1" w:rsidRPr="000977F8" w:rsidRDefault="00BD3BD1" w:rsidP="00F2309D">
      <w:pPr>
        <w:spacing w:after="0" w:line="240" w:lineRule="auto"/>
        <w:ind w:firstLine="284"/>
        <w:jc w:val="both"/>
        <w:rPr>
          <w:rFonts w:cstheme="minorHAnsi"/>
          <w:b/>
          <w:bCs/>
        </w:rPr>
      </w:pPr>
    </w:p>
    <w:p w14:paraId="4B3A9F5C" w14:textId="77777777" w:rsidR="00324B47" w:rsidRPr="000977F8" w:rsidRDefault="00324B47" w:rsidP="00C02C4D">
      <w:pPr>
        <w:spacing w:after="0" w:line="240" w:lineRule="auto"/>
        <w:ind w:left="284"/>
        <w:jc w:val="both"/>
        <w:rPr>
          <w:rFonts w:cstheme="minorHAnsi"/>
          <w:b/>
        </w:rPr>
      </w:pPr>
    </w:p>
    <w:p w14:paraId="714BDB98" w14:textId="3D4D7FC4" w:rsidR="00BD3BD1" w:rsidRPr="000977F8" w:rsidRDefault="00BD3BD1" w:rsidP="00BD3BD1">
      <w:pPr>
        <w:pStyle w:val="Akapitzlist"/>
        <w:widowControl w:val="0"/>
        <w:suppressAutoHyphens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0977F8">
        <w:rPr>
          <w:rFonts w:cstheme="minorHAnsi"/>
          <w:bCs/>
        </w:rPr>
        <w:t xml:space="preserve">Przedmiotem zamówienia jest dostawa (zakup) serwera wraz z oprogramowaniem w ramach rozbudowy środowiska serwerowego poprzez wdrożenie klastra serwerowego dla RDOŚ </w:t>
      </w:r>
      <w:r w:rsidRPr="000977F8">
        <w:rPr>
          <w:rFonts w:cstheme="minorHAnsi"/>
          <w:bCs/>
        </w:rPr>
        <w:br/>
        <w:t>w</w:t>
      </w:r>
      <w:r w:rsidRPr="000977F8">
        <w:rPr>
          <w:rFonts w:cstheme="minorHAnsi"/>
        </w:rPr>
        <w:t xml:space="preserve"> Bydgoszczy.</w:t>
      </w:r>
    </w:p>
    <w:p w14:paraId="160BFC41" w14:textId="77777777" w:rsidR="000977F8" w:rsidRPr="000977F8" w:rsidRDefault="000977F8" w:rsidP="00BD3BD1">
      <w:pPr>
        <w:pStyle w:val="Akapitzlist"/>
        <w:widowControl w:val="0"/>
        <w:suppressAutoHyphens/>
        <w:spacing w:after="0" w:line="240" w:lineRule="auto"/>
        <w:ind w:left="284"/>
        <w:contextualSpacing w:val="0"/>
        <w:jc w:val="both"/>
        <w:rPr>
          <w:rFonts w:cstheme="minorHAnsi"/>
          <w:b/>
        </w:rPr>
      </w:pPr>
    </w:p>
    <w:p w14:paraId="1F977AA5" w14:textId="77777777" w:rsidR="00F232D6" w:rsidRPr="000977F8" w:rsidRDefault="00F232D6" w:rsidP="00C02C4D">
      <w:pPr>
        <w:spacing w:after="0" w:line="240" w:lineRule="auto"/>
        <w:ind w:firstLine="284"/>
        <w:jc w:val="both"/>
        <w:rPr>
          <w:rFonts w:cstheme="minorHAnsi"/>
          <w:u w:val="single"/>
        </w:rPr>
      </w:pPr>
      <w:r w:rsidRPr="000977F8">
        <w:rPr>
          <w:rFonts w:cstheme="minorHAnsi"/>
          <w:u w:val="single"/>
        </w:rPr>
        <w:t>Szczegółowy opis przedmiotu zamówienia:</w:t>
      </w:r>
    </w:p>
    <w:p w14:paraId="1148DF1D" w14:textId="77777777" w:rsidR="00F232D6" w:rsidRPr="000977F8" w:rsidRDefault="00F232D6" w:rsidP="00C02C4D">
      <w:pPr>
        <w:spacing w:after="0" w:line="240" w:lineRule="auto"/>
        <w:ind w:firstLine="284"/>
        <w:jc w:val="both"/>
        <w:rPr>
          <w:rFonts w:cstheme="minorHAnsi"/>
        </w:rPr>
      </w:pPr>
    </w:p>
    <w:p w14:paraId="33A426D7" w14:textId="3B1480D2" w:rsidR="00F232D6" w:rsidRPr="000977F8" w:rsidRDefault="00EA7D6D" w:rsidP="00C02C4D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Uwydatnienie"/>
          <w:rFonts w:cstheme="minorHAnsi"/>
          <w:iCs w:val="0"/>
        </w:rPr>
      </w:pP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>Wymagania ogólne</w:t>
      </w:r>
      <w:r w:rsidR="00F232D6" w:rsidRPr="000977F8">
        <w:rPr>
          <w:rStyle w:val="Uwydatnienie"/>
          <w:rFonts w:cstheme="minorHAnsi"/>
          <w:i w:val="0"/>
          <w:color w:val="000000"/>
        </w:rPr>
        <w:t xml:space="preserve"> </w:t>
      </w:r>
    </w:p>
    <w:p w14:paraId="3B72CEA3" w14:textId="77777777" w:rsidR="00F232D6" w:rsidRPr="000977F8" w:rsidRDefault="00F232D6" w:rsidP="00C02C4D">
      <w:pPr>
        <w:pStyle w:val="Akapitzlist"/>
        <w:spacing w:after="0" w:line="240" w:lineRule="auto"/>
        <w:ind w:left="644"/>
        <w:jc w:val="both"/>
        <w:rPr>
          <w:rStyle w:val="Uwydatnienie"/>
          <w:rFonts w:cstheme="minorHAnsi"/>
          <w:iCs w:val="0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64654A" w:rsidRPr="000977F8" w14:paraId="30FA4C7D" w14:textId="77777777" w:rsidTr="006C71D5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1676" w14:textId="77777777" w:rsidR="0064654A" w:rsidRPr="000977F8" w:rsidRDefault="0064654A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0607F24" w14:textId="612B57D8" w:rsidR="0064654A" w:rsidRPr="000977F8" w:rsidRDefault="0064654A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</w:rPr>
              <w:t xml:space="preserve">Urządzenia muszą być fabrycznie nowe, pochodzić z autoryzowanego kanału sprzedaży producenta i reprezentować model bieżącej linii produkcyjnej. Nie dopuszcza się urządzeń: odnawianych, demonstracyjnych lub powystawowych. </w:t>
            </w:r>
          </w:p>
        </w:tc>
      </w:tr>
      <w:tr w:rsidR="0064654A" w:rsidRPr="000977F8" w14:paraId="71002332" w14:textId="77777777" w:rsidTr="006C71D5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2B09" w14:textId="77777777" w:rsidR="0064654A" w:rsidRPr="000977F8" w:rsidRDefault="0064654A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1760A0A9" w14:textId="0E006D34" w:rsidR="0064654A" w:rsidRPr="000977F8" w:rsidRDefault="0064654A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</w:rPr>
              <w:t xml:space="preserve">Nie dopuszcza się urządzeń posiadających wadę prawną w zakresie pochodzenia sprzętu, wsparcia technicznego i gwarancji producenta. </w:t>
            </w:r>
          </w:p>
        </w:tc>
      </w:tr>
      <w:tr w:rsidR="0064654A" w:rsidRPr="000977F8" w14:paraId="05C0BBE5" w14:textId="77777777" w:rsidTr="006C71D5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3106" w14:textId="77777777" w:rsidR="0064654A" w:rsidRPr="000977F8" w:rsidRDefault="0064654A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6B8C7065" w14:textId="416A15DE" w:rsidR="0064654A" w:rsidRPr="000977F8" w:rsidRDefault="0064654A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</w:rPr>
              <w:t xml:space="preserve">Elementy, z których zbudowane są urządzenia muszą być produktami producenta urządzeń lub być przez niego certyfikowane oraz całe muszą być objęte gwarancją producenta. </w:t>
            </w:r>
          </w:p>
        </w:tc>
      </w:tr>
      <w:tr w:rsidR="0064654A" w:rsidRPr="000977F8" w14:paraId="31EF13D3" w14:textId="77777777" w:rsidTr="006C71D5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F491" w14:textId="77777777" w:rsidR="0064654A" w:rsidRPr="000977F8" w:rsidRDefault="0064654A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957373E" w14:textId="1DD5C569" w:rsidR="0064654A" w:rsidRPr="000977F8" w:rsidRDefault="0064654A" w:rsidP="00C02C4D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977F8">
              <w:rPr>
                <w:rFonts w:cstheme="minorHAnsi"/>
              </w:rPr>
              <w:t xml:space="preserve">Urządzenia muszą być dostarczone Zamawiającemu w oryginalnych opakowaniach producenta. </w:t>
            </w:r>
          </w:p>
        </w:tc>
      </w:tr>
      <w:tr w:rsidR="0064654A" w:rsidRPr="000977F8" w14:paraId="5A184130" w14:textId="77777777" w:rsidTr="006C71D5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5860" w14:textId="77777777" w:rsidR="0064654A" w:rsidRPr="000977F8" w:rsidRDefault="0064654A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75C322BA" w14:textId="2D0305DE" w:rsidR="0064654A" w:rsidRPr="000977F8" w:rsidRDefault="0064654A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</w:rPr>
              <w:t xml:space="preserve">Do każdego urządzenia musi być dostarczony komplet standardowej dokumentacji dla użytkownika w języku polskim lub angielskim w formie papierowej lub elektronicznej. </w:t>
            </w:r>
          </w:p>
        </w:tc>
      </w:tr>
      <w:tr w:rsidR="0064654A" w:rsidRPr="000977F8" w14:paraId="0F0AE47A" w14:textId="77777777" w:rsidTr="006C71D5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C5F2" w14:textId="77777777" w:rsidR="0064654A" w:rsidRPr="000977F8" w:rsidRDefault="0064654A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137BCA41" w14:textId="6804DC61" w:rsidR="0064654A" w:rsidRPr="000977F8" w:rsidRDefault="0064654A" w:rsidP="00C02C4D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0977F8">
              <w:rPr>
                <w:rFonts w:cstheme="minorHAnsi"/>
              </w:rPr>
              <w:t>Urządzenia na etapie dostawy pomiędzy producentem, a zamawiającym nie mogą podlegać modyfikacjom.</w:t>
            </w:r>
          </w:p>
        </w:tc>
      </w:tr>
    </w:tbl>
    <w:p w14:paraId="7290B461" w14:textId="77777777" w:rsidR="00F232D6" w:rsidRPr="000977F8" w:rsidRDefault="00F232D6" w:rsidP="00C02C4D">
      <w:pPr>
        <w:spacing w:after="0" w:line="240" w:lineRule="auto"/>
        <w:jc w:val="both"/>
        <w:rPr>
          <w:rStyle w:val="Uwydatnienie"/>
          <w:rFonts w:cstheme="minorHAnsi"/>
          <w:b/>
          <w:i w:val="0"/>
          <w:color w:val="000000"/>
          <w:u w:val="single"/>
        </w:rPr>
      </w:pPr>
    </w:p>
    <w:p w14:paraId="31D08A50" w14:textId="56D5EAE9" w:rsidR="00F232D6" w:rsidRPr="000977F8" w:rsidRDefault="00341377" w:rsidP="00C02C4D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Uwydatnienie"/>
          <w:rFonts w:cstheme="minorHAnsi"/>
          <w:iCs w:val="0"/>
        </w:rPr>
      </w:pP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Serwer </w:t>
      </w:r>
      <w:proofErr w:type="spellStart"/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>rack</w:t>
      </w:r>
      <w:proofErr w:type="spellEnd"/>
      <w:r w:rsidR="00F232D6"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 – </w:t>
      </w: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>1</w:t>
      </w:r>
      <w:r w:rsidR="00F232D6"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 sztuk</w:t>
      </w:r>
      <w:r w:rsidR="00BD3BD1" w:rsidRPr="000977F8">
        <w:rPr>
          <w:rStyle w:val="Uwydatnienie"/>
          <w:rFonts w:cstheme="minorHAnsi"/>
          <w:b/>
          <w:i w:val="0"/>
          <w:color w:val="000000"/>
          <w:u w:val="single"/>
        </w:rPr>
        <w:t>a</w:t>
      </w:r>
      <w:r w:rsidR="00F232D6"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 </w:t>
      </w:r>
      <w:r w:rsidR="00F232D6" w:rsidRPr="000977F8">
        <w:rPr>
          <w:rStyle w:val="Uwydatnienie"/>
          <w:rFonts w:cstheme="minorHAnsi"/>
          <w:i w:val="0"/>
          <w:color w:val="000000"/>
        </w:rPr>
        <w:t xml:space="preserve">o następujących </w:t>
      </w:r>
      <w:r w:rsidRPr="000977F8">
        <w:rPr>
          <w:rStyle w:val="Uwydatnienie"/>
          <w:rFonts w:cstheme="minorHAnsi"/>
          <w:i w:val="0"/>
          <w:color w:val="000000"/>
        </w:rPr>
        <w:t xml:space="preserve">minimalnych </w:t>
      </w:r>
      <w:r w:rsidR="00F232D6" w:rsidRPr="000977F8">
        <w:rPr>
          <w:rStyle w:val="Uwydatnienie"/>
          <w:rFonts w:cstheme="minorHAnsi"/>
          <w:i w:val="0"/>
          <w:color w:val="000000"/>
        </w:rPr>
        <w:t>parametrach:</w:t>
      </w:r>
    </w:p>
    <w:p w14:paraId="2856F4DB" w14:textId="77777777" w:rsidR="00F232D6" w:rsidRPr="000977F8" w:rsidRDefault="00F232D6" w:rsidP="00C02C4D">
      <w:pPr>
        <w:spacing w:after="0" w:line="240" w:lineRule="auto"/>
        <w:ind w:left="142"/>
        <w:jc w:val="both"/>
        <w:rPr>
          <w:rStyle w:val="Uwydatnienie"/>
          <w:rFonts w:cstheme="minorHAnsi"/>
          <w:iCs w:val="0"/>
        </w:rPr>
      </w:pP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2281"/>
        <w:gridCol w:w="6201"/>
      </w:tblGrid>
      <w:tr w:rsidR="00341377" w:rsidRPr="000977F8" w14:paraId="46320247" w14:textId="77777777" w:rsidTr="00341377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686A" w14:textId="77777777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FEBA636" w14:textId="07F72DFD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Obudowa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ABF796" w14:textId="77777777" w:rsidR="00341377" w:rsidRPr="000977F8" w:rsidRDefault="00341377" w:rsidP="00C02C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  <w:color w:val="000000"/>
              </w:rPr>
              <w:t xml:space="preserve">Obudowa </w:t>
            </w:r>
            <w:proofErr w:type="spellStart"/>
            <w:r w:rsidRPr="000977F8">
              <w:rPr>
                <w:rFonts w:cstheme="minorHAnsi"/>
                <w:color w:val="000000"/>
              </w:rPr>
              <w:t>Rack</w:t>
            </w:r>
            <w:proofErr w:type="spellEnd"/>
            <w:r w:rsidRPr="000977F8">
              <w:rPr>
                <w:rFonts w:cstheme="minorHAnsi"/>
                <w:color w:val="000000"/>
              </w:rPr>
              <w:t xml:space="preserve"> o wysokości max 1U z możliwością instalacji min. 8 dysków 2.5” </w:t>
            </w:r>
          </w:p>
          <w:p w14:paraId="05CE4FCF" w14:textId="77777777" w:rsidR="00341377" w:rsidRPr="000977F8" w:rsidRDefault="00341377" w:rsidP="00C02C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color w:val="000000"/>
              </w:rPr>
              <w:t>Obudowa</w:t>
            </w:r>
            <w:r w:rsidRPr="000977F8">
              <w:rPr>
                <w:rFonts w:cstheme="minorHAnsi"/>
                <w:bCs/>
              </w:rPr>
              <w:t xml:space="preserve"> z możliwością wyposażenia </w:t>
            </w:r>
            <w:r w:rsidRPr="000977F8">
              <w:rPr>
                <w:rFonts w:cstheme="minorHAnsi"/>
                <w:color w:val="000000"/>
              </w:rPr>
              <w:t xml:space="preserve">w panel LCD umieszczony na froncie obudowy, umożliwiający wyświetlenie informacji o stanie procesora, pamięci, dysków, </w:t>
            </w:r>
            <w:proofErr w:type="spellStart"/>
            <w:r w:rsidRPr="000977F8">
              <w:rPr>
                <w:rFonts w:cstheme="minorHAnsi"/>
                <w:color w:val="000000"/>
              </w:rPr>
              <w:t>BIOS’u</w:t>
            </w:r>
            <w:proofErr w:type="spellEnd"/>
            <w:r w:rsidRPr="000977F8">
              <w:rPr>
                <w:rFonts w:cstheme="minorHAnsi"/>
                <w:color w:val="000000"/>
              </w:rPr>
              <w:t>, zasilaniu oraz temperaturze.</w:t>
            </w:r>
          </w:p>
          <w:p w14:paraId="3E5461A0" w14:textId="209EC3E8" w:rsidR="00341377" w:rsidRPr="000977F8" w:rsidRDefault="00341377" w:rsidP="00C02C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color w:val="000000"/>
              </w:rPr>
              <w:t xml:space="preserve">Obudowa z możliwością wyposażenia w </w:t>
            </w:r>
            <w:r w:rsidRPr="000977F8">
              <w:rPr>
                <w:rFonts w:cstheme="minorHAnsi"/>
                <w:color w:val="000000" w:themeColor="text1"/>
              </w:rPr>
              <w:t>kartę umożliwiającą dostęp bezpośredni poprzez urządzenia mobilne.</w:t>
            </w:r>
          </w:p>
        </w:tc>
      </w:tr>
      <w:tr w:rsidR="00341377" w:rsidRPr="000977F8" w14:paraId="4342A507" w14:textId="77777777" w:rsidTr="00341377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078E3EC1" w14:textId="77777777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2</w:t>
            </w:r>
          </w:p>
        </w:tc>
        <w:tc>
          <w:tcPr>
            <w:tcW w:w="2087" w:type="dxa"/>
            <w:shd w:val="clear" w:color="FFFFFF" w:fill="FFFFFF"/>
            <w:noWrap/>
            <w:vAlign w:val="center"/>
          </w:tcPr>
          <w:p w14:paraId="770A273C" w14:textId="08E57DF4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Płyta główna</w:t>
            </w:r>
          </w:p>
        </w:tc>
        <w:tc>
          <w:tcPr>
            <w:tcW w:w="6395" w:type="dxa"/>
            <w:shd w:val="clear" w:color="FFFFFF" w:fill="FFFFFF"/>
            <w:vAlign w:val="center"/>
          </w:tcPr>
          <w:p w14:paraId="671DB55B" w14:textId="77777777" w:rsidR="00341377" w:rsidRPr="000977F8" w:rsidRDefault="00341377" w:rsidP="00C02C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  <w:color w:val="000000"/>
              </w:rPr>
              <w:t xml:space="preserve">Płyta główna z możliwością zainstalowania do dwóch procesorów. </w:t>
            </w:r>
          </w:p>
          <w:p w14:paraId="79C35B57" w14:textId="77777777" w:rsidR="00341377" w:rsidRPr="000977F8" w:rsidRDefault="00341377" w:rsidP="00C02C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</w:rPr>
              <w:t>Obsługa procesorów 32 rdzeniowych.</w:t>
            </w:r>
            <w:r w:rsidRPr="000977F8">
              <w:rPr>
                <w:rFonts w:cstheme="minorHAnsi"/>
                <w:color w:val="000000"/>
              </w:rPr>
              <w:t xml:space="preserve"> </w:t>
            </w:r>
          </w:p>
          <w:p w14:paraId="56941F67" w14:textId="77777777" w:rsidR="00341377" w:rsidRPr="000977F8" w:rsidRDefault="00341377" w:rsidP="00C02C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  <w:color w:val="000000"/>
              </w:rPr>
              <w:t>Płyta główna musi być zaprojektowana przez producenta serwera i oznaczona jego znakiem firmowym.</w:t>
            </w:r>
            <w:r w:rsidRPr="000977F8">
              <w:rPr>
                <w:rFonts w:cstheme="minorHAnsi"/>
              </w:rPr>
              <w:t xml:space="preserve"> </w:t>
            </w:r>
          </w:p>
          <w:p w14:paraId="7B5C33B3" w14:textId="77777777" w:rsidR="00341377" w:rsidRPr="000977F8" w:rsidRDefault="00341377" w:rsidP="00C02C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</w:rPr>
              <w:t xml:space="preserve">Na płycie głównej powinno znajdować się minimum 16 slotów przeznaczonych do instalacji pamięci. </w:t>
            </w:r>
          </w:p>
          <w:p w14:paraId="5B9020AE" w14:textId="3CAE0756" w:rsidR="00341377" w:rsidRPr="000977F8" w:rsidRDefault="00341377" w:rsidP="00C02C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</w:rPr>
              <w:lastRenderedPageBreak/>
              <w:t>Płyta główna powinna obsługiwać do 1TB pamięci RAM.</w:t>
            </w:r>
          </w:p>
        </w:tc>
      </w:tr>
      <w:tr w:rsidR="00341377" w:rsidRPr="000977F8" w14:paraId="7999C742" w14:textId="77777777" w:rsidTr="00341377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6EC1D402" w14:textId="77777777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2087" w:type="dxa"/>
            <w:shd w:val="clear" w:color="FFFFFF" w:fill="FFFFFF"/>
            <w:noWrap/>
            <w:vAlign w:val="center"/>
          </w:tcPr>
          <w:p w14:paraId="1CEF4218" w14:textId="0190B00B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Chipset</w:t>
            </w:r>
          </w:p>
        </w:tc>
        <w:tc>
          <w:tcPr>
            <w:tcW w:w="6395" w:type="dxa"/>
            <w:shd w:val="clear" w:color="FFFFFF" w:fill="FFFFFF"/>
            <w:vAlign w:val="center"/>
          </w:tcPr>
          <w:p w14:paraId="21C765D1" w14:textId="26BE4F51" w:rsidR="00341377" w:rsidRPr="000977F8" w:rsidRDefault="00341377" w:rsidP="00C02C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Cs/>
              </w:rPr>
              <w:t>Dedykowany przez producenta procesora do pracy w serwerach dwuprocesorowych.</w:t>
            </w:r>
          </w:p>
        </w:tc>
      </w:tr>
      <w:tr w:rsidR="00341377" w:rsidRPr="000977F8" w14:paraId="29395DB4" w14:textId="77777777" w:rsidTr="00341377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21FE" w14:textId="77777777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EAE038" w14:textId="6175F070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Procesor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A8A11A" w14:textId="437D84EF" w:rsidR="00341377" w:rsidRPr="000977F8" w:rsidRDefault="00341377" w:rsidP="00C02C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Zainstalowany jeden procesor 16-rdzeniowy, min. 2.8 GHz (częstotliwość bazowa), klasy x86, dedykowany do pracy z zaoferowanym serwerem, umożliwiający osiągnięcie wyniku min. 335 w teście SPECrate2017_int_base, dostępnym na stronie www.spec.org dla konfiguracji dwuprocesorowej.</w:t>
            </w:r>
          </w:p>
        </w:tc>
      </w:tr>
      <w:tr w:rsidR="00341377" w:rsidRPr="000977F8" w14:paraId="61271C04" w14:textId="77777777" w:rsidTr="00341377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9484" w14:textId="2E339C6E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6A426C" w14:textId="07C21CC8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RAM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832B76" w14:textId="3CD6D2E3" w:rsidR="00341377" w:rsidRPr="000977F8" w:rsidRDefault="00341377" w:rsidP="00C02C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0977F8">
              <w:rPr>
                <w:rFonts w:cstheme="minorHAnsi"/>
                <w:lang w:val="en-US"/>
              </w:rPr>
              <w:t xml:space="preserve">Minimum 256 GB DDR5 RDIMM 5600MT/s, </w:t>
            </w:r>
          </w:p>
        </w:tc>
      </w:tr>
      <w:tr w:rsidR="00341377" w:rsidRPr="000977F8" w14:paraId="71624EE7" w14:textId="77777777" w:rsidTr="00341377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346AB09A" w14:textId="10F8629F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6</w:t>
            </w:r>
          </w:p>
        </w:tc>
        <w:tc>
          <w:tcPr>
            <w:tcW w:w="2087" w:type="dxa"/>
            <w:shd w:val="clear" w:color="FFFFFF" w:fill="FFFFFF"/>
            <w:noWrap/>
            <w:vAlign w:val="center"/>
          </w:tcPr>
          <w:p w14:paraId="7C05D40A" w14:textId="18652B14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Gniazda PCI</w:t>
            </w:r>
          </w:p>
        </w:tc>
        <w:tc>
          <w:tcPr>
            <w:tcW w:w="6395" w:type="dxa"/>
            <w:shd w:val="clear" w:color="FFFFFF" w:fill="FFFFFF"/>
          </w:tcPr>
          <w:p w14:paraId="06A48A82" w14:textId="7C326538" w:rsidR="00341377" w:rsidRPr="000977F8" w:rsidRDefault="00341377" w:rsidP="00C02C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eastAsia="Times New Roman" w:cstheme="minorHAnsi"/>
                <w:color w:val="000000"/>
              </w:rPr>
              <w:t>Minimum dwa sloty PCIe, w tym min. jeden generacji piątej</w:t>
            </w:r>
          </w:p>
        </w:tc>
      </w:tr>
      <w:tr w:rsidR="00341377" w:rsidRPr="000977F8" w14:paraId="4E094093" w14:textId="77777777" w:rsidTr="00341377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6379DE2A" w14:textId="10E3BE75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7</w:t>
            </w:r>
          </w:p>
        </w:tc>
        <w:tc>
          <w:tcPr>
            <w:tcW w:w="2087" w:type="dxa"/>
            <w:shd w:val="clear" w:color="FFFFFF" w:fill="FFFFFF"/>
            <w:noWrap/>
            <w:vAlign w:val="center"/>
          </w:tcPr>
          <w:p w14:paraId="554CE0FA" w14:textId="34621612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Kontroler RAID</w:t>
            </w:r>
          </w:p>
        </w:tc>
        <w:tc>
          <w:tcPr>
            <w:tcW w:w="6395" w:type="dxa"/>
            <w:shd w:val="clear" w:color="FFFFFF" w:fill="FFFFFF"/>
            <w:vAlign w:val="center"/>
          </w:tcPr>
          <w:p w14:paraId="31F58CC7" w14:textId="77777777" w:rsidR="00341377" w:rsidRPr="000977F8" w:rsidRDefault="00341377" w:rsidP="00C02C4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  <w:color w:val="000000"/>
              </w:rPr>
              <w:t>Sprzętowy kontroler dyskowy, posiadający</w:t>
            </w:r>
          </w:p>
          <w:p w14:paraId="015FA9FF" w14:textId="342678C6" w:rsidR="00341377" w:rsidRPr="000977F8" w:rsidRDefault="00341377" w:rsidP="00C02C4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color w:val="000000"/>
              </w:rPr>
              <w:t>Możliwość konfiguracji poziomów RAID: 0, 1, 10.</w:t>
            </w:r>
          </w:p>
        </w:tc>
      </w:tr>
      <w:tr w:rsidR="00341377" w:rsidRPr="000977F8" w14:paraId="2114A410" w14:textId="77777777" w:rsidTr="00341377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364C" w14:textId="1D058954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0D2E053" w14:textId="42F40C89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Dyski twarde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91BDFC" w14:textId="77777777" w:rsidR="00341377" w:rsidRPr="000977F8" w:rsidRDefault="00341377" w:rsidP="00C02C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 xml:space="preserve">Zainstalowane </w:t>
            </w:r>
          </w:p>
          <w:p w14:paraId="1D323AB3" w14:textId="77777777" w:rsidR="00341377" w:rsidRPr="000977F8" w:rsidRDefault="00341377" w:rsidP="00C02C4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2 x dysk SSD SATA o pojemności min. 480 GB, 6Gb, 2,5“ Hot-Plug, 1 DWPD.</w:t>
            </w:r>
          </w:p>
          <w:p w14:paraId="34F4740B" w14:textId="2B02A9D0" w:rsidR="00341377" w:rsidRPr="000977F8" w:rsidRDefault="00341377" w:rsidP="00C02C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color w:val="000000"/>
              </w:rPr>
              <w:t>Możliwość zainstalowania dwóch dysków M.2 NVMe SSD o pojemności min. 960GB z możliwością konfiguracji RAID 1.</w:t>
            </w:r>
          </w:p>
        </w:tc>
      </w:tr>
      <w:tr w:rsidR="00341377" w:rsidRPr="000977F8" w14:paraId="33FDC7AE" w14:textId="77777777" w:rsidTr="00341377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C587" w14:textId="4C7943A4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34A7B8" w14:textId="281F7849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Interfejsy sieciowe/FC/SAS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5650AD" w14:textId="77777777" w:rsidR="00341377" w:rsidRPr="000977F8" w:rsidRDefault="00341377" w:rsidP="00C02C4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</w:rPr>
              <w:t xml:space="preserve">Wbudowane min. </w:t>
            </w:r>
            <w:r w:rsidRPr="000977F8">
              <w:rPr>
                <w:rFonts w:eastAsia="Times New Roman" w:cstheme="minorHAnsi"/>
                <w:color w:val="000000"/>
              </w:rPr>
              <w:t>2 interfejsy sieciowe 1 Gb Ethernet w standardzie BaseT</w:t>
            </w:r>
          </w:p>
          <w:p w14:paraId="3C61D39D" w14:textId="77777777" w:rsidR="00341377" w:rsidRPr="000977F8" w:rsidRDefault="00341377" w:rsidP="00C02C4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>2 interfejsy sieciowe 25 Gb Ethernet w standardzie SFP28 (porty nie mogą być osiągnięte poprzez karty w slotach PCIe)</w:t>
            </w:r>
          </w:p>
          <w:p w14:paraId="100014EA" w14:textId="77777777" w:rsidR="00341377" w:rsidRPr="000977F8" w:rsidRDefault="00341377" w:rsidP="00C02C4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>2 interfejsy sieciowe 25 Gb w standardzie SFP28</w:t>
            </w:r>
          </w:p>
          <w:p w14:paraId="6E2F178B" w14:textId="77777777" w:rsidR="00341377" w:rsidRPr="000977F8" w:rsidRDefault="00341377" w:rsidP="00C02C4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1FA714BA" w14:textId="77777777" w:rsidR="00341377" w:rsidRPr="000977F8" w:rsidRDefault="00341377" w:rsidP="00C02C4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</w:rPr>
              <w:t>W zestawie z serwerem muszą znajdować się 2 kable DAC 10GbE SFP+/SFP+ min. 3m, dostarczone przez producenta serwera</w:t>
            </w:r>
          </w:p>
          <w:p w14:paraId="3021B78D" w14:textId="77777777" w:rsidR="00341377" w:rsidRPr="000977F8" w:rsidRDefault="00341377" w:rsidP="00C02C4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</w:rPr>
              <w:t>W zestawie z serwerem muszą znajdować się 2 kable DAC 25GbE SFP28/SFP28 min. 3m, dostarczone przez producenta serwera</w:t>
            </w:r>
          </w:p>
          <w:p w14:paraId="56130D9B" w14:textId="547BE58A" w:rsidR="00341377" w:rsidRPr="000977F8" w:rsidRDefault="00341377" w:rsidP="00C02C4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  <w:color w:val="000000"/>
              </w:rPr>
              <w:t>W zestawie z serwerem wykonawca dostarczy 3 patchcordy RJ-45 cat 6 o długości minimum 3m</w:t>
            </w:r>
          </w:p>
        </w:tc>
      </w:tr>
      <w:tr w:rsidR="00341377" w:rsidRPr="000977F8" w14:paraId="13F5AACA" w14:textId="77777777" w:rsidTr="00341377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225EB" w14:textId="6324C936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1</w:t>
            </w:r>
            <w:r w:rsidR="00BD3BD1" w:rsidRPr="000977F8">
              <w:rPr>
                <w:rFonts w:cstheme="minorHAnsi"/>
                <w:b/>
                <w:bCs/>
                <w:color w:val="000000"/>
              </w:rPr>
              <w:t>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D57BB1" w14:textId="1133A2FF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Elementy montażowe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AB1ECE" w14:textId="77777777" w:rsidR="00341377" w:rsidRPr="000977F8" w:rsidRDefault="00341377" w:rsidP="00C02C4D">
            <w:pPr>
              <w:pStyle w:val="Defaul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0977F8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Komplet wysuwanych szyn umożliwiających montaż w szafie rack i wysuwanie serwera do celów serwisowych</w:t>
            </w:r>
          </w:p>
          <w:p w14:paraId="0FF70E8B" w14:textId="60F3E528" w:rsidR="00341377" w:rsidRPr="000977F8" w:rsidRDefault="00341377" w:rsidP="00C02C4D">
            <w:pPr>
              <w:pStyle w:val="Defaul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0977F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Ramię (organizer) do kabli ułatwiające wysuwanie serwera do celów serwisowych</w:t>
            </w:r>
          </w:p>
        </w:tc>
      </w:tr>
      <w:tr w:rsidR="00341377" w:rsidRPr="000977F8" w14:paraId="3F795215" w14:textId="77777777" w:rsidTr="00341377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52A5B503" w14:textId="3A9DB6AB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11</w:t>
            </w:r>
          </w:p>
        </w:tc>
        <w:tc>
          <w:tcPr>
            <w:tcW w:w="2087" w:type="dxa"/>
            <w:shd w:val="clear" w:color="FFFFFF" w:fill="FFFFFF"/>
            <w:noWrap/>
            <w:vAlign w:val="center"/>
          </w:tcPr>
          <w:p w14:paraId="3A1E25AF" w14:textId="391F2C07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Wbudowane porty</w:t>
            </w:r>
          </w:p>
        </w:tc>
        <w:tc>
          <w:tcPr>
            <w:tcW w:w="6395" w:type="dxa"/>
            <w:shd w:val="clear" w:color="FFFFFF" w:fill="FFFFFF"/>
            <w:vAlign w:val="center"/>
          </w:tcPr>
          <w:p w14:paraId="7BE8E7EC" w14:textId="77777777" w:rsidR="00341377" w:rsidRPr="000977F8" w:rsidRDefault="00341377" w:rsidP="00C02C4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 xml:space="preserve">4 porty USB w tym min: </w:t>
            </w:r>
          </w:p>
          <w:p w14:paraId="311651B4" w14:textId="77777777" w:rsidR="00341377" w:rsidRPr="000977F8" w:rsidRDefault="00341377" w:rsidP="00C02C4D">
            <w:pPr>
              <w:pStyle w:val="Akapitzlist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 xml:space="preserve">1 port USB 3.0 z tyłu obudowy, </w:t>
            </w:r>
          </w:p>
          <w:p w14:paraId="404941BB" w14:textId="77777777" w:rsidR="00341377" w:rsidRPr="000977F8" w:rsidRDefault="00341377" w:rsidP="00C02C4D">
            <w:pPr>
              <w:pStyle w:val="Akapitzlist"/>
              <w:numPr>
                <w:ilvl w:val="1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>1 port micro USB z przodu obudowy</w:t>
            </w:r>
          </w:p>
          <w:p w14:paraId="31986C23" w14:textId="556B6685" w:rsidR="00341377" w:rsidRPr="000977F8" w:rsidRDefault="00341377" w:rsidP="00C02C4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eastAsia="Times New Roman" w:cstheme="minorHAnsi"/>
                <w:color w:val="000000"/>
              </w:rPr>
              <w:t xml:space="preserve">2 port VGA z czego jeden z przodu obudowy </w:t>
            </w:r>
          </w:p>
        </w:tc>
      </w:tr>
      <w:tr w:rsidR="00341377" w:rsidRPr="000977F8" w14:paraId="116BB574" w14:textId="77777777" w:rsidTr="00341377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2C4EC187" w14:textId="4EC83094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12</w:t>
            </w:r>
          </w:p>
        </w:tc>
        <w:tc>
          <w:tcPr>
            <w:tcW w:w="2087" w:type="dxa"/>
            <w:shd w:val="clear" w:color="FFFFFF" w:fill="FFFFFF"/>
            <w:noWrap/>
            <w:vAlign w:val="center"/>
          </w:tcPr>
          <w:p w14:paraId="64631FF9" w14:textId="1448D004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Video</w:t>
            </w:r>
          </w:p>
        </w:tc>
        <w:tc>
          <w:tcPr>
            <w:tcW w:w="6395" w:type="dxa"/>
            <w:shd w:val="clear" w:color="FFFFFF" w:fill="FFFFFF"/>
          </w:tcPr>
          <w:p w14:paraId="49CE7BAF" w14:textId="4860D8CF" w:rsidR="00341377" w:rsidRPr="000977F8" w:rsidRDefault="00341377" w:rsidP="00C02C4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color w:val="000000"/>
              </w:rPr>
              <w:t>Zintegrowana karta graficzna umożliwiająca wyświetlenie rozdzielczości min. 1920x1200</w:t>
            </w:r>
          </w:p>
        </w:tc>
      </w:tr>
      <w:tr w:rsidR="00341377" w:rsidRPr="000977F8" w14:paraId="2C152267" w14:textId="77777777" w:rsidTr="00341377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E48D" w14:textId="64C44D3D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13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78E504" w14:textId="466A4F3F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Zasilacze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F6A497" w14:textId="776EF9C0" w:rsidR="00341377" w:rsidRPr="000977F8" w:rsidRDefault="00341377" w:rsidP="00C02C4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</w:rPr>
              <w:t>Redundantne, Hot-Plug min. 1100W klasy Titanium</w:t>
            </w:r>
          </w:p>
        </w:tc>
      </w:tr>
      <w:tr w:rsidR="00341377" w:rsidRPr="000977F8" w14:paraId="44EC2E10" w14:textId="77777777" w:rsidTr="00341377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9253" w14:textId="3923DA1D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14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5B49E0" w14:textId="77704118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System operacyjny/dodatkowe oprogramowanie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2DFA67" w14:textId="287E29C9" w:rsidR="00341377" w:rsidRPr="000977F8" w:rsidRDefault="00341377" w:rsidP="00C02C4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</w:rPr>
              <w:t>Fabrycznie zainstalowany Windows Server 2025 Datacenter, licencja pokrywająca wszystkie fizyczne rdzenie w serwerze.</w:t>
            </w:r>
            <w:r w:rsidRPr="000977F8">
              <w:rPr>
                <w:rFonts w:cstheme="minorHAnsi"/>
              </w:rPr>
              <w:br/>
              <w:t xml:space="preserve">Zestaw nośników umożliwiający instalację </w:t>
            </w:r>
          </w:p>
        </w:tc>
      </w:tr>
      <w:tr w:rsidR="00341377" w:rsidRPr="000977F8" w14:paraId="2399E79C" w14:textId="77777777" w:rsidTr="00341377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33B00457" w14:textId="26582E5D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15</w:t>
            </w:r>
          </w:p>
        </w:tc>
        <w:tc>
          <w:tcPr>
            <w:tcW w:w="2087" w:type="dxa"/>
            <w:shd w:val="clear" w:color="FFFFFF" w:fill="FFFFFF"/>
            <w:noWrap/>
            <w:vAlign w:val="center"/>
          </w:tcPr>
          <w:p w14:paraId="02A33FFF" w14:textId="0B15C56F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</w:rPr>
              <w:t>Bezpieczeństwo</w:t>
            </w:r>
            <w:r w:rsidRPr="000977F8">
              <w:rPr>
                <w:rFonts w:cstheme="minorHAnsi"/>
                <w:lang w:eastAsia="zh-CN"/>
              </w:rPr>
              <w:t xml:space="preserve"> </w:t>
            </w:r>
          </w:p>
        </w:tc>
        <w:tc>
          <w:tcPr>
            <w:tcW w:w="6395" w:type="dxa"/>
            <w:shd w:val="clear" w:color="FFFFFF" w:fill="FFFFFF"/>
            <w:vAlign w:val="center"/>
          </w:tcPr>
          <w:p w14:paraId="5D43FCC1" w14:textId="77777777" w:rsidR="00341377" w:rsidRPr="000977F8" w:rsidRDefault="00341377" w:rsidP="00C02C4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  <w:color w:val="000000"/>
              </w:rPr>
              <w:t>Zatrzask górnej pokrywy oraz blokada na ramce panela zamykana na klucz służąca do ochrony nieautoryzowanego dostępu do dysków twardych. </w:t>
            </w:r>
          </w:p>
          <w:p w14:paraId="14445241" w14:textId="77777777" w:rsidR="00341377" w:rsidRPr="000977F8" w:rsidRDefault="00341377" w:rsidP="00C02C4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  <w:color w:val="000000"/>
              </w:rPr>
              <w:t>Możliwość wyłączenia w BIOS funkcji przycisku zasilania. </w:t>
            </w:r>
          </w:p>
          <w:p w14:paraId="1C144ECC" w14:textId="77777777" w:rsidR="00341377" w:rsidRPr="000977F8" w:rsidRDefault="00341377" w:rsidP="00C02C4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  <w:color w:val="000000"/>
              </w:rPr>
              <w:lastRenderedPageBreak/>
              <w:t xml:space="preserve">BIOS ma możliwość przejścia do bezpiecznego trybu rozruchowego z możliwością zarządzania blokadą zasilania, panelem sterowania oraz zmianą hasła </w:t>
            </w:r>
          </w:p>
          <w:p w14:paraId="521FB104" w14:textId="77777777" w:rsidR="00341377" w:rsidRPr="000977F8" w:rsidRDefault="00341377" w:rsidP="00C02C4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  <w:color w:val="000000"/>
              </w:rPr>
              <w:t xml:space="preserve">Wbudowany czujnik otwarcia obudowy współpracujący z BIOS i kartą zarządzającą. </w:t>
            </w:r>
          </w:p>
          <w:p w14:paraId="24D6B62E" w14:textId="77777777" w:rsidR="00341377" w:rsidRPr="000977F8" w:rsidRDefault="00341377" w:rsidP="00C02C4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  <w:color w:val="000000"/>
              </w:rPr>
              <w:t>Moduł TPM 2.0 </w:t>
            </w:r>
          </w:p>
          <w:p w14:paraId="5C17C060" w14:textId="77777777" w:rsidR="00341377" w:rsidRPr="000977F8" w:rsidRDefault="00341377" w:rsidP="00C02C4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cstheme="minorHAnsi"/>
                <w:bCs/>
              </w:rPr>
            </w:pPr>
            <w:r w:rsidRPr="000977F8">
              <w:rPr>
                <w:rFonts w:cstheme="minorHAnsi"/>
                <w:color w:val="000000"/>
              </w:rPr>
              <w:t>Możliwość dynamicznego włączania i wyłączania portów USB na obudowie – bez potrzeby restartu serwera</w:t>
            </w:r>
          </w:p>
          <w:p w14:paraId="163C0F86" w14:textId="77777777" w:rsidR="00341377" w:rsidRPr="000977F8" w:rsidRDefault="00341377" w:rsidP="00C02C4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cstheme="minorHAnsi"/>
                <w:bCs/>
              </w:rPr>
            </w:pPr>
            <w:r w:rsidRPr="000977F8">
              <w:rPr>
                <w:rFonts w:cstheme="minorHAnsi"/>
                <w:color w:val="000000"/>
              </w:rPr>
              <w:t>Możliwość wymazania danych ze znajdujących się dysków wewnątrz serwera – niezależne od zainstalowanego systemu operacyjnego, uruchamiane z poziomu zarządzania serwerem</w:t>
            </w:r>
          </w:p>
          <w:p w14:paraId="192C49B2" w14:textId="77777777" w:rsidR="00341377" w:rsidRPr="000977F8" w:rsidRDefault="00341377" w:rsidP="00C02C4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cstheme="minorHAnsi"/>
                <w:bCs/>
              </w:rPr>
            </w:pPr>
            <w:r w:rsidRPr="000977F8">
              <w:rPr>
                <w:rFonts w:cstheme="minorHAnsi"/>
                <w:bCs/>
              </w:rPr>
              <w:t>Serwer musi być wyposażony w rozwiązanie zapewniające ochronę oprogramowania układowego przed manipulacją złośliwego oprogramowania. Ochrona taka musi być zgodna z zaleceniami NIST SP 800-147B i NIST SP 800-155. Jednocześnie Zamawiający wymaga, aby dostarczony serwer posiadał zaimplementowane sprzętowo mechanizmy kryptograficzne poświadczające integralność oprogramowania BIOS (Root of Trust).</w:t>
            </w:r>
          </w:p>
          <w:p w14:paraId="4BDACA91" w14:textId="5313E61D" w:rsidR="00341377" w:rsidRPr="000977F8" w:rsidRDefault="00341377" w:rsidP="00C02C4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Cs/>
              </w:rPr>
              <w:t>Wbudowany w serwer mechanizm pozwalający na weryfikację niezmienności konfiguracji sprzętowej serwera od momentu produkcji do dostawy do docelowej lokalizacji. Mechanizm ma również pozwalać na kontrolę otwarcia urządzenia w trakcie transportu, niezależnie od stanu zasilania.</w:t>
            </w:r>
          </w:p>
        </w:tc>
      </w:tr>
      <w:tr w:rsidR="00341377" w:rsidRPr="000977F8" w14:paraId="63327048" w14:textId="77777777" w:rsidTr="00341377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6257085D" w14:textId="53CB40F6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2087" w:type="dxa"/>
            <w:shd w:val="clear" w:color="FFFFFF" w:fill="FFFFFF"/>
            <w:noWrap/>
          </w:tcPr>
          <w:p w14:paraId="3FE8B692" w14:textId="7BBCC7D2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</w:rPr>
              <w:t>Karta Zarządzania</w:t>
            </w:r>
          </w:p>
        </w:tc>
        <w:tc>
          <w:tcPr>
            <w:tcW w:w="6395" w:type="dxa"/>
            <w:shd w:val="clear" w:color="FFFFFF" w:fill="FFFFFF"/>
          </w:tcPr>
          <w:p w14:paraId="144AC66B" w14:textId="77777777" w:rsidR="00341377" w:rsidRPr="000977F8" w:rsidRDefault="00341377" w:rsidP="00C02C4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Niezależna od zainstalowanego na serwerze systemu operacyjnego posiadająca dedykowany port Gigabit Ethernet RJ-45 i umożliwiająca:</w:t>
            </w:r>
          </w:p>
          <w:p w14:paraId="13AAA58E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zdalny dostęp do graficznego interfejsu Web karty zarządzającej;</w:t>
            </w:r>
          </w:p>
          <w:p w14:paraId="149DF249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zdalne monitorowanie i informowanie o statusie serwera (m.in. prędkości obrotowej wentylatorów, konfiguracji serwera);</w:t>
            </w:r>
          </w:p>
          <w:p w14:paraId="0A6488C1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szyfrowane połączenie (TLS) oraz autentykacje i autoryzację użytkownika;</w:t>
            </w:r>
          </w:p>
          <w:p w14:paraId="4DDF0A5C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podmontowania zdalnych wirtualnych napędów;</w:t>
            </w:r>
          </w:p>
          <w:p w14:paraId="009D58BF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wirtualną konsolę z dostępem do myszy, klawiatury;</w:t>
            </w:r>
          </w:p>
          <w:p w14:paraId="2F624B63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wsparcie dla IPv6;</w:t>
            </w:r>
          </w:p>
          <w:p w14:paraId="68F2F10D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977F8">
              <w:rPr>
                <w:rFonts w:cstheme="minorHAnsi"/>
                <w:lang w:val="en-US"/>
              </w:rPr>
              <w:t>wsparcie dla WSMAN (Web Service for Management); SNMP; IPMI2.0, SSH, Redfish;</w:t>
            </w:r>
          </w:p>
          <w:p w14:paraId="4B166E21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zdalnego monitorowania w czasie rzeczywistym poboru prądu przez serwer;</w:t>
            </w:r>
          </w:p>
          <w:p w14:paraId="368BC773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zdalnego ustawienia limitu poboru prądu przez konkretny serwer;</w:t>
            </w:r>
          </w:p>
          <w:p w14:paraId="2B6F49FD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integracja z Active Directory;</w:t>
            </w:r>
          </w:p>
          <w:p w14:paraId="67764620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obsługi przez dwóch administratorów jednocześnie;</w:t>
            </w:r>
          </w:p>
          <w:p w14:paraId="3F6D23F3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wsparcie dla automatycznej rejestracji DNS;</w:t>
            </w:r>
          </w:p>
          <w:p w14:paraId="5908F173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wysyłanie do administratora maila z powiadomieniem o awarii lub zmianie konfiguracji sprzętowej.</w:t>
            </w:r>
          </w:p>
          <w:p w14:paraId="4723B041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lastRenderedPageBreak/>
              <w:t>możliwość bezpośredniego zarządzania poprzez dedykowany port USB na przednim panelu serwera</w:t>
            </w:r>
          </w:p>
          <w:p w14:paraId="3F2D8189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zarządzania do 100 serwerów bezpośrednio z konsoli karty zarządzającej pojedynczego serwera</w:t>
            </w:r>
          </w:p>
          <w:p w14:paraId="4FCF2907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oraz z możliwością rozszerzenia funkcjonalności o:</w:t>
            </w:r>
          </w:p>
          <w:p w14:paraId="5965DD97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Wirtualny schowek ułatwiający korzystanie z konsoli zdalnej</w:t>
            </w:r>
          </w:p>
          <w:p w14:paraId="33F2C0D9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Przesyłanie danych telemetrycznych w czasie rzeczywistym</w:t>
            </w:r>
          </w:p>
          <w:p w14:paraId="02DD1A41" w14:textId="77777777" w:rsidR="00341377" w:rsidRPr="000977F8" w:rsidRDefault="00341377" w:rsidP="00C02C4D">
            <w:pPr>
              <w:pStyle w:val="Akapitzlist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Dostosowanie zarządzania temperaturą i przepływem powietrza w serwerze</w:t>
            </w:r>
          </w:p>
          <w:p w14:paraId="5DB0D043" w14:textId="7744E5C9" w:rsidR="00341377" w:rsidRPr="000977F8" w:rsidRDefault="00341377" w:rsidP="00C02C4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</w:rPr>
              <w:t>Automatyczna rejestracja certyfikatów (ACE)</w:t>
            </w:r>
          </w:p>
        </w:tc>
      </w:tr>
      <w:tr w:rsidR="00341377" w:rsidRPr="000977F8" w14:paraId="7D57EB10" w14:textId="77777777" w:rsidTr="00341377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611C" w14:textId="2D2280AD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lastRenderedPageBreak/>
              <w:t>17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63C38AE" w14:textId="29303660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</w:rPr>
              <w:t>Oprogramowanie do zarządzania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A2D013" w14:textId="77777777" w:rsidR="00341377" w:rsidRPr="000977F8" w:rsidRDefault="00341377" w:rsidP="00C02C4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zainstalowania oprogramowania producenta do zarządzania, spełniającego poniższe wymagania:</w:t>
            </w:r>
          </w:p>
          <w:p w14:paraId="36154284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Wsparcie dla serwerów, urządzeń sieciowych oraz pamięci masowych</w:t>
            </w:r>
          </w:p>
          <w:p w14:paraId="68A5A515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integracja z Active Directory</w:t>
            </w:r>
          </w:p>
          <w:p w14:paraId="35BAFC62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zarządzania dostarczonymi serwerami bez udziału dedykowanego agenta</w:t>
            </w:r>
          </w:p>
          <w:p w14:paraId="617108B3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Wsparcie dla protokołów SNMP, IPMI, Linux SSH, Redfish</w:t>
            </w:r>
          </w:p>
          <w:p w14:paraId="4867B7B5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uruchamiania procesu wykrywania urządzeń w oparciu o harmonogram</w:t>
            </w:r>
          </w:p>
          <w:p w14:paraId="4DFF7E2F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Szczegółowy opis wykrytych systemów oraz ich komponentów</w:t>
            </w:r>
          </w:p>
          <w:p w14:paraId="5D98AC56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eksportu raportu do CSV, HTML, XLS, PDF</w:t>
            </w:r>
          </w:p>
          <w:p w14:paraId="45184239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tworzenia własnych raportów w oparciu o wszystkie informacje zawarte w inwentarzu.</w:t>
            </w:r>
          </w:p>
          <w:p w14:paraId="4EB15C86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Grupowanie urządzeń w oparciu o kryteria użytkownika</w:t>
            </w:r>
          </w:p>
          <w:p w14:paraId="05375607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Tworzenie automatycznie grup urządzeń w oparciu o dowolny element konfiguracji serwera np. Nazwa, lokalizacja, system operacyjny, obsadzenie slotów PCIe, pozostałego czasu gwarancji</w:t>
            </w:r>
          </w:p>
          <w:p w14:paraId="36EBF9C0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uruchamiania narzędzi zarządzających w poszczególnych urządzeniach</w:t>
            </w:r>
          </w:p>
          <w:p w14:paraId="15D8FEDD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Szybki podgląd stanu środowiska</w:t>
            </w:r>
          </w:p>
          <w:p w14:paraId="40B61C08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Podsumowanie stanu dla każdego urządzenia</w:t>
            </w:r>
          </w:p>
          <w:p w14:paraId="255E3E24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Szczegółowy status urządzenia/elementu/komponentu</w:t>
            </w:r>
          </w:p>
          <w:p w14:paraId="2B82BFC0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Generowanie alertów przy zmianie stanu urządzenia.</w:t>
            </w:r>
          </w:p>
          <w:p w14:paraId="5202E5F7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Filtry raportów umożliwiające podgląd najważniejszych zdarzeń</w:t>
            </w:r>
          </w:p>
          <w:p w14:paraId="543D1DEE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Integracja z service desk producenta dostarczonej platformy sprzętowej</w:t>
            </w:r>
          </w:p>
          <w:p w14:paraId="47B20E33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przejęcia zdalnego pulpitu</w:t>
            </w:r>
          </w:p>
          <w:p w14:paraId="14D79318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podmontowania wirtualnego napędu</w:t>
            </w:r>
          </w:p>
          <w:p w14:paraId="2D32CE05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Kreator umożliwiający dostosowanie akcji dla wybranych alertów</w:t>
            </w:r>
          </w:p>
          <w:p w14:paraId="1116688A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importu plików MIB</w:t>
            </w:r>
          </w:p>
          <w:p w14:paraId="23B53DFE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Przesyłanie alertów „as-is” do innych konsol firm trzecich</w:t>
            </w:r>
          </w:p>
          <w:p w14:paraId="7B17F42A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definiowania ról administratorów</w:t>
            </w:r>
          </w:p>
          <w:p w14:paraId="60FEE69E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zdalnej aktualizacji oprogramowania wewnętrznego serwerów</w:t>
            </w:r>
          </w:p>
          <w:p w14:paraId="2DE222E0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Aktualizacja oparta o wybranie źródła bibliotek (lokalna, on-line producenta oferowanego rozwiązania)</w:t>
            </w:r>
          </w:p>
          <w:p w14:paraId="5760BF4B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lastRenderedPageBreak/>
              <w:t>Możliwość instalacji oprogramowania wewnętrznego bez potrzeby instalacji agenta</w:t>
            </w:r>
          </w:p>
          <w:p w14:paraId="35978ADF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automatycznego generowania i zgłaszania incydentów awarii bezpośrednio do centrum serwisowego producenta serwerów</w:t>
            </w:r>
          </w:p>
          <w:p w14:paraId="11B752B3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alertów, MAC adresów kart sieciowych, stanie poszczególnych komponentów serwera.</w:t>
            </w:r>
          </w:p>
          <w:p w14:paraId="40EC4DA8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tworzenia sprzętowej konfiguracji bazowej i na jej podstawie weryfikacji środowiska w celu wykrycia rozbieżności.</w:t>
            </w:r>
          </w:p>
          <w:p w14:paraId="446BFB73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Wdrażanie serwerów, rozwiązań modularnych oraz przełączników sieciowych w oparciu o profile</w:t>
            </w:r>
          </w:p>
          <w:p w14:paraId="7D9A474F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Możliwość migracji ustawień serwera wraz z wirtualnymi adresami sieciowymi (MAC, WWN, IQN) między urządzeniami.</w:t>
            </w:r>
          </w:p>
          <w:p w14:paraId="22AEAE6B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Tworzenie gotowych paczek informacji umożliwiających zdiagnozowanie awarii urządzenia przez serwis producenta.</w:t>
            </w:r>
          </w:p>
          <w:p w14:paraId="2265F725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Zdalne uruchamianie diagnostyki serwera.</w:t>
            </w:r>
          </w:p>
          <w:p w14:paraId="3CC709BA" w14:textId="77777777" w:rsidR="00341377" w:rsidRPr="000977F8" w:rsidRDefault="00341377" w:rsidP="00C02C4D">
            <w:pPr>
              <w:pStyle w:val="Akapitzlist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Dedykowana aplikacja na urządzenia mobilne integrująca się z wyżej opisanymi oprogramowaniem zarządzającym.</w:t>
            </w:r>
          </w:p>
          <w:p w14:paraId="6F5725F4" w14:textId="3ACD02C1" w:rsidR="00341377" w:rsidRPr="000977F8" w:rsidRDefault="00341377" w:rsidP="00C02C4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</w:rPr>
              <w:t>Oprogramowanie dostarczane jako wirtualny appliance dla KVM, ESXi i Hyper-V.</w:t>
            </w:r>
          </w:p>
        </w:tc>
      </w:tr>
      <w:tr w:rsidR="00341377" w:rsidRPr="000977F8" w14:paraId="577EB1F6" w14:textId="77777777" w:rsidTr="00341377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B488" w14:textId="6115ECD5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lastRenderedPageBreak/>
              <w:t>18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5DD798A6" w14:textId="65EF8C50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</w:rPr>
              <w:t>Certyfikaty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E6CFFA" w14:textId="77777777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  <w:color w:val="000000"/>
              </w:rPr>
              <w:t>Serwer musi być wyprodukowany zgodnie z normą ISO-9001:2015, ISO-50001 oraz ISO-14001</w:t>
            </w:r>
          </w:p>
          <w:p w14:paraId="7EC56768" w14:textId="77777777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  <w:color w:val="000000"/>
              </w:rPr>
              <w:t>Serwer musi posiadać deklaracja CE.</w:t>
            </w:r>
          </w:p>
          <w:p w14:paraId="2B47E3E0" w14:textId="77777777" w:rsidR="00B01874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  <w:color w:val="000000"/>
              </w:rPr>
              <w:t xml:space="preserve">Oferowane produkty muszą zawierać informacje dotyczące ponownego użycia i recyklingu, nie mogą zawierać farb i powłok na dużych plastikowych częściach, których nie da się poddać recyklingowi lub ponownie użyć. Wszystkie produkty zawierające podzespoły elektroniczne oraz niebezpieczne składniki powinny być bezpiecznie i łatwo identyfikowalne oraz usuwalne. Usunięcie materiałów i komponentów powinno odbywać się zgodnie z wymogami Dyrektywy WEEE 2002/96/EC. Produkty muszą składać się z co najmniej w 65% ze składników wielokrotnego użytku/zdatnych do recyklingu. We wszystkich produktach części tworzyw sztucznych większe niż 25-gramowe powinny zawierać nie więcej niż śladowe ilości środków zmniejszających palność sklasyfikowanych w dyrektywie RE 67/548/EEC. Potwierdzeniem spełnienia powyższego wymogu jest wydruk ze strony internetowej </w:t>
            </w:r>
            <w:hyperlink r:id="rId8" w:history="1">
              <w:r w:rsidRPr="000977F8">
                <w:rPr>
                  <w:rStyle w:val="Hipercze"/>
                  <w:rFonts w:cstheme="minorHAnsi"/>
                </w:rPr>
                <w:t>www.epeat.net</w:t>
              </w:r>
            </w:hyperlink>
            <w:r w:rsidRPr="000977F8">
              <w:rPr>
                <w:rFonts w:cstheme="minorHAnsi"/>
                <w:color w:val="000000"/>
              </w:rPr>
              <w:t xml:space="preserve"> potwierdzający spełnienie normy co najmniej Epeat Silver według normy wprowadzonej w 2019 roku - </w:t>
            </w:r>
            <w:r w:rsidRPr="000977F8">
              <w:rPr>
                <w:rFonts w:cstheme="minorHAnsi"/>
                <w:b/>
                <w:bCs/>
                <w:color w:val="000000"/>
              </w:rPr>
              <w:t>Wykonawca złoży dokument potwierdzający spełnianie wymogu.</w:t>
            </w:r>
          </w:p>
          <w:p w14:paraId="330810F1" w14:textId="76BF7DBE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0977F8">
              <w:rPr>
                <w:rFonts w:cstheme="minorHAnsi"/>
                <w:color w:val="000000"/>
              </w:rPr>
              <w:t xml:space="preserve">Oferowany serwer musi znajdować się na liście Windows Server Catalog i posiadać status „Certified for Windows” dla </w:t>
            </w:r>
            <w:r w:rsidRPr="000977F8">
              <w:rPr>
                <w:rFonts w:cstheme="minorHAnsi"/>
                <w:color w:val="000000"/>
              </w:rPr>
              <w:lastRenderedPageBreak/>
              <w:t>systemów Microsoft Windows Server 2019, Microsoft Windows Server 2022.</w:t>
            </w:r>
          </w:p>
        </w:tc>
      </w:tr>
      <w:tr w:rsidR="00341377" w:rsidRPr="000977F8" w14:paraId="27DDB7CF" w14:textId="77777777" w:rsidTr="00341377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DFDFD" w14:textId="50B343B5" w:rsidR="00341377" w:rsidRPr="000977F8" w:rsidRDefault="00BD3BD1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lastRenderedPageBreak/>
              <w:t>19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685A1A9" w14:textId="33D09968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Dokumentacja użytkownika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9754FB" w14:textId="77777777" w:rsidR="00B01874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Zamawiający wymaga dokumentacji w języku polskim lub angi</w:t>
            </w:r>
            <w:r w:rsidRPr="000977F8">
              <w:rPr>
                <w:rFonts w:cstheme="minorHAnsi"/>
                <w:i/>
              </w:rPr>
              <w:t>e</w:t>
            </w:r>
            <w:r w:rsidRPr="000977F8">
              <w:rPr>
                <w:rFonts w:cstheme="minorHAnsi"/>
              </w:rPr>
              <w:t>lskim.</w:t>
            </w:r>
          </w:p>
          <w:p w14:paraId="6F97A68F" w14:textId="79C8B366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  <w:bCs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  <w:tr w:rsidR="00341377" w:rsidRPr="000977F8" w14:paraId="264A206A" w14:textId="77777777" w:rsidTr="00341377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7FE13D69" w14:textId="08394834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2</w:t>
            </w:r>
            <w:r w:rsidR="00BD3BD1" w:rsidRPr="000977F8">
              <w:rPr>
                <w:rFonts w:cstheme="minorHAnsi"/>
                <w:b/>
                <w:bCs/>
                <w:color w:val="000000"/>
              </w:rPr>
              <w:t>0</w:t>
            </w:r>
          </w:p>
        </w:tc>
        <w:tc>
          <w:tcPr>
            <w:tcW w:w="2087" w:type="dxa"/>
            <w:shd w:val="clear" w:color="FFFFFF" w:fill="FFFFFF"/>
            <w:noWrap/>
          </w:tcPr>
          <w:p w14:paraId="7EFDF4B4" w14:textId="63416117" w:rsidR="00341377" w:rsidRPr="000977F8" w:rsidRDefault="00341377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</w:rPr>
              <w:t>Warunki gwarancji</w:t>
            </w:r>
          </w:p>
        </w:tc>
        <w:tc>
          <w:tcPr>
            <w:tcW w:w="6395" w:type="dxa"/>
            <w:shd w:val="clear" w:color="FFFFFF" w:fill="FFFFFF"/>
            <w:vAlign w:val="center"/>
          </w:tcPr>
          <w:p w14:paraId="5E3693AF" w14:textId="77777777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zh-CN"/>
              </w:rPr>
            </w:pPr>
            <w:r w:rsidRPr="000977F8">
              <w:rPr>
                <w:rFonts w:eastAsia="Times New Roman" w:cstheme="minorHAnsi"/>
                <w:color w:val="000000"/>
              </w:rPr>
              <w:t>Zamawiający wymaga zapewnienia gwarancji Producenta z zakresu wdrażanej technologii na okres 5 lat.</w:t>
            </w:r>
          </w:p>
          <w:p w14:paraId="6ECC82BA" w14:textId="77777777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 xml:space="preserve">Zamawiający oczekuje możliwości zgłaszania zdarzeń serwisowych w trybie 24/7/365 następującymi kanałami: telefonicznie i przez Internet. </w:t>
            </w:r>
          </w:p>
          <w:p w14:paraId="36C017D3" w14:textId="77777777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 xml:space="preserve">Zamawiający wymaga pojedynczego punktu kontaktu dla całego rozwiązania Producenta, w tym także sprzedanego oprogramowania. </w:t>
            </w:r>
          </w:p>
          <w:p w14:paraId="025ED60B" w14:textId="77777777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>Zamawiający oczekuje możliwości samodzielnego kwalifikowania poziomu ważności naprawy.</w:t>
            </w:r>
          </w:p>
          <w:p w14:paraId="0B46160D" w14:textId="77777777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 xml:space="preserve">Certyfikowany Technik Producenta z właściwym zestawem części do naprawy (potwierdzonym na etapie diagnostyki) powinien rozpocząć naprawę w siedzibie zamawiającego najpóźniej w następnym dniu roboczym (NBD) od zakończenia diagnostyki. </w:t>
            </w:r>
          </w:p>
          <w:p w14:paraId="1AC8B117" w14:textId="77777777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 xml:space="preserve">Naprawa ma się odbyć w siedzibie zamawiającego, chyba, że zamawiający dla danej naprawy zgodzi się na inną formę.  </w:t>
            </w:r>
          </w:p>
          <w:p w14:paraId="203E8AF3" w14:textId="77777777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>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ocena bezpieczeństwa cybernetycznego.</w:t>
            </w:r>
          </w:p>
          <w:p w14:paraId="1A656170" w14:textId="77777777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 xml:space="preserve">Możliwość rozszerzenia gwarancji producenta o usługę diagnostyki sprzętu na miejscu w przypadku awarii. Charakterystyka usługi diagnostyki: </w:t>
            </w:r>
          </w:p>
          <w:p w14:paraId="3E57B6A7" w14:textId="77777777" w:rsidR="00341377" w:rsidRPr="000977F8" w:rsidRDefault="00341377" w:rsidP="00C02C4D">
            <w:pPr>
              <w:pStyle w:val="Akapitzlist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>Możliwości utworzenia zgłaszania serwisowego w wyniku, którego proces diagnostyki odbędzie się na miejscu w siedzibie zamawiającego.</w:t>
            </w:r>
          </w:p>
          <w:p w14:paraId="46070643" w14:textId="77777777" w:rsidR="00341377" w:rsidRPr="000977F8" w:rsidRDefault="00341377" w:rsidP="00C02C4D">
            <w:pPr>
              <w:pStyle w:val="Akapitzlist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>Po przyjeździe do siedziby Zamawiającego, pracownik serwisu przystąpi do rozwiązywania problemu. Jeśli do rozwiązania problemu będzie konieczna dodatkowa pomoc diagnostyczna lub części, pracownik serwisu może w imieniu Zamawiającego skontaktować się z producentem w celu uzyskania pomocy.</w:t>
            </w:r>
          </w:p>
          <w:p w14:paraId="1688158E" w14:textId="77777777" w:rsidR="00341377" w:rsidRPr="000977F8" w:rsidRDefault="00341377" w:rsidP="00C02C4D">
            <w:pPr>
              <w:pStyle w:val="Akapitzlist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 xml:space="preserve">Reakcja na miejscu u Zamawiającego powinna nastąpić w okresie zgodnym z czasem reakcji przypisanym do urządzenia, które posiada wykupioną usługę serwisową. </w:t>
            </w:r>
          </w:p>
          <w:p w14:paraId="7DAF9A8F" w14:textId="77777777" w:rsidR="00341377" w:rsidRPr="000977F8" w:rsidRDefault="00341377" w:rsidP="00C02C4D">
            <w:pPr>
              <w:pStyle w:val="Akapitzlist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>Pracownik serwisu powinien skontaktować się z Zamawiającym przed przyjazdem na miejsce w celu sprawdzenia zgłoszenia, ustalenia harmonogramu i potwierdzenia wszelkich informacji niezbędnych do realizacji wizyty technika na miejscu.</w:t>
            </w:r>
          </w:p>
          <w:p w14:paraId="54C96612" w14:textId="77777777" w:rsidR="00341377" w:rsidRPr="000977F8" w:rsidRDefault="00341377" w:rsidP="00C02C4D">
            <w:pPr>
              <w:pStyle w:val="Akapitzlist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lastRenderedPageBreak/>
              <w:t>Jeśli w trakcie wstępnego procesu rozwiązywania problemu na miejscu awarii zostanie ustalone, że do realizacji usługi jest niezbędna jakaś część, znajdujący się na miejscu pracownik serwisu zamówi nową część i przekaże dodatkowe zgłoszenie do działu obsługi technicznej. Technik pracujący na miejscu powróci do siedziby Klienta w celu wymiany wysłanej części w ciągu czasu reakcji ustalonego zgodnie z umową serwisową zakupionego produktu.</w:t>
            </w:r>
          </w:p>
          <w:p w14:paraId="72E3BA98" w14:textId="77777777" w:rsidR="00B01874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 xml:space="preserve">Wymagane dołączenie do oferty oświadczenia Producenta potwierdzające, że Serwis urządzeń będzie realizowany bezpośrednio przez Producenta i/lub we współpracy z Autoryzowanym Partnerem Serwisowym Producenta. </w:t>
            </w:r>
          </w:p>
          <w:p w14:paraId="6FA19E7D" w14:textId="4923864B" w:rsidR="00341377" w:rsidRPr="000977F8" w:rsidRDefault="00341377" w:rsidP="00C02C4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977F8">
              <w:rPr>
                <w:rFonts w:eastAsia="Times New Roman" w:cstheme="minorHAnsi"/>
                <w:color w:val="000000"/>
              </w:rPr>
              <w:t>Firma serwisująca musi posiadać ISO 9001:2015 oraz ISO-27001 na świadczenie usług serwisowych oraz posiadać autoryzacje producenta urządzeń – dokumenty potwierdzające należy załączyć do oferty.</w:t>
            </w:r>
          </w:p>
        </w:tc>
      </w:tr>
    </w:tbl>
    <w:p w14:paraId="5E13A09A" w14:textId="77777777" w:rsidR="00B01874" w:rsidRPr="000977F8" w:rsidRDefault="00B01874" w:rsidP="00C02C4D">
      <w:pPr>
        <w:pStyle w:val="Akapitzlist"/>
        <w:spacing w:after="0" w:line="240" w:lineRule="auto"/>
        <w:ind w:left="644"/>
        <w:jc w:val="both"/>
        <w:rPr>
          <w:rStyle w:val="Uwydatnienie"/>
          <w:rFonts w:cstheme="minorHAnsi"/>
          <w:b/>
          <w:iCs w:val="0"/>
          <w:u w:val="single"/>
        </w:rPr>
      </w:pPr>
    </w:p>
    <w:p w14:paraId="169412CE" w14:textId="73224B4B" w:rsidR="00F232D6" w:rsidRPr="000977F8" w:rsidRDefault="00B01874" w:rsidP="00C02C4D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Uwydatnienie"/>
          <w:rFonts w:cstheme="minorHAnsi"/>
          <w:b/>
          <w:iCs w:val="0"/>
          <w:u w:val="single"/>
        </w:rPr>
      </w:pP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Dodatkowa karta sieciowa dla posiadanego </w:t>
      </w:r>
      <w:r w:rsidR="00C919B6"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przez RDOŚ w Bydgoszczy </w:t>
      </w: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>serwera</w:t>
      </w:r>
      <w:r w:rsidR="00F232D6"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 - </w:t>
      </w: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>1</w:t>
      </w:r>
      <w:r w:rsidR="00F232D6"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 sztuk</w:t>
      </w: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>a</w:t>
      </w:r>
      <w:r w:rsidR="00F232D6"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 </w:t>
      </w:r>
      <w:r w:rsidR="00F232D6" w:rsidRPr="000977F8">
        <w:rPr>
          <w:rStyle w:val="Uwydatnienie"/>
          <w:rFonts w:cstheme="minorHAnsi"/>
          <w:i w:val="0"/>
          <w:color w:val="000000"/>
        </w:rPr>
        <w:t xml:space="preserve">o następujących </w:t>
      </w:r>
      <w:r w:rsidRPr="000977F8">
        <w:rPr>
          <w:rStyle w:val="Uwydatnienie"/>
          <w:rFonts w:cstheme="minorHAnsi"/>
          <w:i w:val="0"/>
          <w:color w:val="000000"/>
        </w:rPr>
        <w:t xml:space="preserve">minimalnych </w:t>
      </w:r>
      <w:r w:rsidR="00F232D6" w:rsidRPr="000977F8">
        <w:rPr>
          <w:rStyle w:val="Uwydatnienie"/>
          <w:rFonts w:cstheme="minorHAnsi"/>
          <w:i w:val="0"/>
          <w:color w:val="000000"/>
        </w:rPr>
        <w:t>parametrach:</w:t>
      </w:r>
    </w:p>
    <w:p w14:paraId="49A21B6A" w14:textId="77777777" w:rsidR="00F232D6" w:rsidRPr="000977F8" w:rsidRDefault="00F232D6" w:rsidP="00C02C4D">
      <w:pPr>
        <w:pStyle w:val="Akapitzlist"/>
        <w:spacing w:after="0" w:line="240" w:lineRule="auto"/>
        <w:ind w:left="644"/>
        <w:jc w:val="both"/>
        <w:rPr>
          <w:rStyle w:val="Uwydatnienie"/>
          <w:rFonts w:cstheme="minorHAnsi"/>
          <w:b/>
          <w:i w:val="0"/>
          <w:color w:val="000000"/>
          <w:u w:val="single"/>
        </w:rPr>
      </w:pP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F232D6" w:rsidRPr="000977F8" w14:paraId="5AD286CE" w14:textId="77777777" w:rsidTr="00B01874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7C49" w14:textId="77777777" w:rsidR="00F232D6" w:rsidRPr="000977F8" w:rsidRDefault="00F232D6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C146C1" w14:textId="1893B761" w:rsidR="00B01874" w:rsidRPr="000977F8" w:rsidRDefault="00B01874" w:rsidP="00C02C4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 xml:space="preserve">Należy dostarczyć nową kartę sieciową dwuportową 25Gb SFP28 LOM </w:t>
            </w:r>
            <w:proofErr w:type="spellStart"/>
            <w:r w:rsidRPr="000977F8">
              <w:rPr>
                <w:rFonts w:cstheme="minorHAnsi"/>
              </w:rPr>
              <w:t>Mezzanine</w:t>
            </w:r>
            <w:proofErr w:type="spellEnd"/>
            <w:r w:rsidRPr="000977F8">
              <w:rPr>
                <w:rFonts w:cstheme="minorHAnsi"/>
              </w:rPr>
              <w:t xml:space="preserve">, zatwierdzoną do pracy w serwerze Dell R440 przez producenta tego serwera. </w:t>
            </w:r>
          </w:p>
          <w:p w14:paraId="5966E0FF" w14:textId="0E1B5CBC" w:rsidR="00F232D6" w:rsidRPr="000977F8" w:rsidRDefault="00B01874" w:rsidP="00C02C4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Karta sieciowa musi pochodzić z autoryzowanej dystrybucji producenta serwera i posiadać minimum 12 miesięcy gwarancji door-to-door producenta, a w przypadku gdy serwery posiadają aktywne wsparcie gwarancyjne przejąć długość i typ gwarancji serwera w którym zostaną umieszczone.</w:t>
            </w:r>
          </w:p>
        </w:tc>
      </w:tr>
    </w:tbl>
    <w:p w14:paraId="5B57B504" w14:textId="77777777" w:rsidR="00F232D6" w:rsidRPr="000977F8" w:rsidRDefault="00F232D6" w:rsidP="00C02C4D">
      <w:pPr>
        <w:spacing w:after="0" w:line="240" w:lineRule="auto"/>
        <w:ind w:left="993"/>
        <w:jc w:val="both"/>
        <w:rPr>
          <w:rFonts w:eastAsia="Times New Roman" w:cstheme="minorHAnsi"/>
          <w:lang w:eastAsia="pl-PL"/>
        </w:rPr>
      </w:pPr>
    </w:p>
    <w:p w14:paraId="46D682A9" w14:textId="06BF6EEC" w:rsidR="00B01874" w:rsidRPr="000977F8" w:rsidRDefault="00B01874" w:rsidP="00C02C4D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Uwydatnienie"/>
          <w:rFonts w:cstheme="minorHAnsi"/>
          <w:b/>
          <w:iCs w:val="0"/>
          <w:u w:val="single"/>
        </w:rPr>
      </w:pP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Dodatkowa pamięć RAM dla posiadanego </w:t>
      </w:r>
      <w:r w:rsidR="00C919B6"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przez RDOŚ w Bydgoszczy </w:t>
      </w: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serwera - </w:t>
      </w:r>
      <w:r w:rsidR="001B3666" w:rsidRPr="000977F8">
        <w:rPr>
          <w:rStyle w:val="Uwydatnienie"/>
          <w:rFonts w:cstheme="minorHAnsi"/>
          <w:b/>
          <w:i w:val="0"/>
          <w:color w:val="000000"/>
          <w:u w:val="single"/>
        </w:rPr>
        <w:t>2</w:t>
      </w: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 sztuk</w:t>
      </w:r>
      <w:r w:rsidR="001B3666" w:rsidRPr="000977F8">
        <w:rPr>
          <w:rStyle w:val="Uwydatnienie"/>
          <w:rFonts w:cstheme="minorHAnsi"/>
          <w:b/>
          <w:i w:val="0"/>
          <w:color w:val="000000"/>
          <w:u w:val="single"/>
        </w:rPr>
        <w:t>i</w:t>
      </w: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 </w:t>
      </w:r>
      <w:r w:rsidRPr="000977F8">
        <w:rPr>
          <w:rStyle w:val="Uwydatnienie"/>
          <w:rFonts w:cstheme="minorHAnsi"/>
          <w:i w:val="0"/>
          <w:color w:val="000000"/>
        </w:rPr>
        <w:t>o następujących minimalnych parametrach:</w:t>
      </w:r>
    </w:p>
    <w:p w14:paraId="7173F3F3" w14:textId="77777777" w:rsidR="00F232D6" w:rsidRPr="000977F8" w:rsidRDefault="00F232D6" w:rsidP="00C02C4D">
      <w:pPr>
        <w:spacing w:after="0" w:line="240" w:lineRule="auto"/>
        <w:ind w:left="142"/>
        <w:jc w:val="both"/>
        <w:rPr>
          <w:rStyle w:val="Uwydatnienie"/>
          <w:rFonts w:cstheme="minorHAnsi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F232D6" w:rsidRPr="000977F8" w14:paraId="00AD51DA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ABA4" w14:textId="77777777" w:rsidR="00F232D6" w:rsidRPr="000977F8" w:rsidRDefault="00F232D6" w:rsidP="00C02C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bookmarkStart w:id="0" w:name="_Hlk104716164"/>
            <w:r w:rsidRPr="000977F8">
              <w:rPr>
                <w:rFonts w:cstheme="minorHAnsi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BBD608" w14:textId="77777777" w:rsidR="00B01874" w:rsidRPr="000977F8" w:rsidRDefault="00B01874" w:rsidP="00C02C4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Należy dostarczyć dwie nowe kości pamięci DDR4 3200 MT/s, każda o pojemności 64GB, zatwierdzone do pracy w serwerze Dell R440 przez producenta tego serwera.</w:t>
            </w:r>
          </w:p>
          <w:p w14:paraId="4C5F5784" w14:textId="2E1AA35B" w:rsidR="00F232D6" w:rsidRPr="000977F8" w:rsidRDefault="00B01874" w:rsidP="00C02C4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Pamięć musi pochodzić z autoryzowanej dystrybucji producenta serwera i posiadać minimum 12 miesięcy gwarancji door-to-door producenta, a w przypadku gdy serwery posiadają aktywne wsparcie gwarancyjne przejąć długość i typ gwarancji serwera w którym zostaną umieszczone.</w:t>
            </w:r>
          </w:p>
        </w:tc>
      </w:tr>
      <w:bookmarkEnd w:id="0"/>
    </w:tbl>
    <w:p w14:paraId="3763EEF9" w14:textId="77777777" w:rsidR="00F232D6" w:rsidRPr="000977F8" w:rsidRDefault="00F232D6" w:rsidP="00C02C4D">
      <w:pPr>
        <w:pStyle w:val="Akapitzlist"/>
        <w:spacing w:after="0" w:line="240" w:lineRule="auto"/>
        <w:ind w:left="644"/>
        <w:jc w:val="both"/>
        <w:rPr>
          <w:rStyle w:val="Uwydatnienie"/>
          <w:rFonts w:cstheme="minorHAnsi"/>
          <w:iCs w:val="0"/>
        </w:rPr>
      </w:pPr>
    </w:p>
    <w:p w14:paraId="59B9FB48" w14:textId="790F0290" w:rsidR="00B01874" w:rsidRPr="000977F8" w:rsidRDefault="00B01874" w:rsidP="00C02C4D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Uwydatnienie"/>
          <w:rFonts w:cstheme="minorHAnsi"/>
          <w:b/>
          <w:iCs w:val="0"/>
          <w:u w:val="single"/>
        </w:rPr>
      </w:pP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Dodatkowe dyski SSD dla posiadanej </w:t>
      </w:r>
      <w:r w:rsidR="00C919B6"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przez RDOŚ w Bydgoszczy </w:t>
      </w: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macierzy - </w:t>
      </w:r>
      <w:r w:rsidR="00570EBB" w:rsidRPr="000977F8">
        <w:rPr>
          <w:rStyle w:val="Uwydatnienie"/>
          <w:rFonts w:cstheme="minorHAnsi"/>
          <w:b/>
          <w:i w:val="0"/>
          <w:color w:val="000000"/>
          <w:u w:val="single"/>
        </w:rPr>
        <w:t>3</w:t>
      </w: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 sztuk</w:t>
      </w:r>
      <w:r w:rsidR="00570EBB" w:rsidRPr="000977F8">
        <w:rPr>
          <w:rStyle w:val="Uwydatnienie"/>
          <w:rFonts w:cstheme="minorHAnsi"/>
          <w:b/>
          <w:i w:val="0"/>
          <w:color w:val="000000"/>
          <w:u w:val="single"/>
        </w:rPr>
        <w:t>i</w:t>
      </w: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 </w:t>
      </w:r>
      <w:r w:rsidRPr="000977F8">
        <w:rPr>
          <w:rStyle w:val="Uwydatnienie"/>
          <w:rFonts w:cstheme="minorHAnsi"/>
          <w:i w:val="0"/>
          <w:color w:val="000000"/>
        </w:rPr>
        <w:t>o następujących minimalnych parametrach:</w:t>
      </w:r>
    </w:p>
    <w:p w14:paraId="3F6A7A51" w14:textId="77777777" w:rsidR="00F232D6" w:rsidRPr="000977F8" w:rsidRDefault="00F232D6" w:rsidP="00C02C4D">
      <w:pPr>
        <w:spacing w:after="0" w:line="240" w:lineRule="auto"/>
        <w:ind w:left="142"/>
        <w:jc w:val="both"/>
        <w:rPr>
          <w:rStyle w:val="Uwydatnienie"/>
          <w:rFonts w:cstheme="minorHAnsi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0977F8" w14:paraId="054B4ECA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3B08" w14:textId="77777777" w:rsidR="00F232D6" w:rsidRPr="000977F8" w:rsidRDefault="00F232D6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5BC1E3" w14:textId="77777777" w:rsidR="00B01874" w:rsidRPr="000977F8" w:rsidRDefault="00B01874" w:rsidP="00C02C4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Należy dostarczyć trzy nowe dyski SSD SAS 3,84TB, up to 24Gbps, zatwierdzone do pracy w macierzy Dell ME5012 przez producenta tej macierzy.</w:t>
            </w:r>
          </w:p>
          <w:p w14:paraId="125C984C" w14:textId="241A37D6" w:rsidR="00F232D6" w:rsidRPr="000977F8" w:rsidRDefault="00B01874" w:rsidP="00C02C4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</w:rPr>
              <w:t>Karta sieciowa musi pochodzić z autoryzowanej dystrybucji producenta serwerów i posiadać minimum 12 miesięcy gwarancji door-to-door producenta, a w przypadku gdy macierz posiadaj</w:t>
            </w:r>
            <w:r w:rsidR="00B66A4D" w:rsidRPr="000977F8">
              <w:rPr>
                <w:rFonts w:cstheme="minorHAnsi"/>
              </w:rPr>
              <w:t>ą</w:t>
            </w:r>
            <w:r w:rsidRPr="000977F8">
              <w:rPr>
                <w:rFonts w:cstheme="minorHAnsi"/>
              </w:rPr>
              <w:t xml:space="preserve"> aktywne wsparcie gwarancyjne przejąć długość i typ gwarancji macierzy w której zostaną umieszczone.</w:t>
            </w:r>
          </w:p>
        </w:tc>
      </w:tr>
    </w:tbl>
    <w:p w14:paraId="68375CA4" w14:textId="77777777" w:rsidR="00B458EB" w:rsidRPr="000977F8" w:rsidRDefault="00B458EB" w:rsidP="00C02C4D">
      <w:pPr>
        <w:spacing w:after="0" w:line="240" w:lineRule="auto"/>
        <w:ind w:firstLine="284"/>
        <w:jc w:val="both"/>
        <w:rPr>
          <w:rFonts w:cstheme="minorHAnsi"/>
        </w:rPr>
      </w:pPr>
    </w:p>
    <w:p w14:paraId="3E058236" w14:textId="21E935AF" w:rsidR="00B01874" w:rsidRPr="000977F8" w:rsidRDefault="00B01874" w:rsidP="00C02C4D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Uwydatnienie"/>
          <w:rFonts w:cstheme="minorHAnsi"/>
          <w:b/>
          <w:iCs w:val="0"/>
          <w:u w:val="single"/>
        </w:rPr>
      </w:pPr>
      <w:r w:rsidRPr="000977F8">
        <w:rPr>
          <w:rStyle w:val="Uwydatnienie"/>
          <w:rFonts w:cstheme="minorHAnsi"/>
          <w:b/>
          <w:i w:val="0"/>
          <w:color w:val="000000"/>
          <w:u w:val="single"/>
        </w:rPr>
        <w:t xml:space="preserve">Wdrożenie – montaż, uruchomienie, konfiguracja i migracja </w:t>
      </w:r>
      <w:r w:rsidRPr="000977F8">
        <w:rPr>
          <w:rStyle w:val="Uwydatnienie"/>
          <w:rFonts w:cstheme="minorHAnsi"/>
          <w:i w:val="0"/>
          <w:color w:val="000000"/>
        </w:rPr>
        <w:t xml:space="preserve">o następujących minimalnych </w:t>
      </w:r>
      <w:r w:rsidR="00BD3BD1" w:rsidRPr="000977F8">
        <w:rPr>
          <w:rStyle w:val="Uwydatnienie"/>
          <w:rFonts w:cstheme="minorHAnsi"/>
          <w:i w:val="0"/>
          <w:color w:val="000000"/>
        </w:rPr>
        <w:t>wymaganiach</w:t>
      </w:r>
      <w:r w:rsidRPr="000977F8">
        <w:rPr>
          <w:rStyle w:val="Uwydatnienie"/>
          <w:rFonts w:cstheme="minorHAnsi"/>
          <w:i w:val="0"/>
          <w:color w:val="000000"/>
        </w:rPr>
        <w:t>:</w:t>
      </w:r>
    </w:p>
    <w:p w14:paraId="74611F2A" w14:textId="77777777" w:rsidR="00B01874" w:rsidRPr="000977F8" w:rsidRDefault="00B01874" w:rsidP="00C02C4D">
      <w:pPr>
        <w:spacing w:after="0" w:line="240" w:lineRule="auto"/>
        <w:ind w:left="142"/>
        <w:jc w:val="both"/>
        <w:rPr>
          <w:rStyle w:val="Uwydatnienie"/>
          <w:rFonts w:cstheme="minorHAnsi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B01874" w:rsidRPr="00C02C4D" w14:paraId="7AC7B77B" w14:textId="77777777" w:rsidTr="005F5B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8E62" w14:textId="77777777" w:rsidR="00B01874" w:rsidRPr="000977F8" w:rsidRDefault="00B01874" w:rsidP="00C02C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977F8">
              <w:rPr>
                <w:rFonts w:cstheme="minorHAnsi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9621D6" w14:textId="77777777" w:rsidR="002C0209" w:rsidRPr="000977F8" w:rsidRDefault="002C0209" w:rsidP="00C02C4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Usługa wdrożenia musi obejmować montaż dostarczonej karty sieciowej oraz pamięci RAM w posiadanym przez zamawiającego serwerze Dell R440,</w:t>
            </w:r>
          </w:p>
          <w:p w14:paraId="319CB063" w14:textId="77777777" w:rsidR="002C0209" w:rsidRPr="000977F8" w:rsidRDefault="002C0209" w:rsidP="00C02C4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Usługa wdrożenia musi obejmować montaż dostarczonych dysków SSD SAS w posiadanej przez zamawiającego macierzy ME5012 oraz ich odpowiednią konfigurację zgodną z wymaganiami zamawiającego,</w:t>
            </w:r>
          </w:p>
          <w:p w14:paraId="63278ECB" w14:textId="24882DB1" w:rsidR="002C0209" w:rsidRPr="000977F8" w:rsidRDefault="002C0209" w:rsidP="00C02C4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Usługa wdrożenia musi obejmować montaż i uruchomienie oferowanego serwera w siedzibie zamawiającego, a także odpowiednie redundantne połączenie serwera z posiadaną macierzą,</w:t>
            </w:r>
          </w:p>
          <w:p w14:paraId="7F9DF0DC" w14:textId="77777777" w:rsidR="002C0209" w:rsidRPr="000977F8" w:rsidRDefault="002C0209" w:rsidP="00C02C4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 xml:space="preserve">Na oferowanym urządzeniu musi zostać przeprowadzona aktualizacja firmware’u. </w:t>
            </w:r>
          </w:p>
          <w:p w14:paraId="692E366F" w14:textId="77777777" w:rsidR="002C0209" w:rsidRPr="000977F8" w:rsidRDefault="002C0209" w:rsidP="00C02C4D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Urządzenie zostanie skonfigurowane zgodnie z najlepszymi praktykami, a na serwerze zainstalowane zostanie oprogramowanie do wirtualizacji (Windows Server Hyper-V),</w:t>
            </w:r>
          </w:p>
          <w:p w14:paraId="2CEB2CBF" w14:textId="77777777" w:rsidR="002C0209" w:rsidRPr="000977F8" w:rsidRDefault="002C0209" w:rsidP="00C02C4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Wykonawca dokona konwersji, migracji i uruchomienia 7 maszyn wirtualnych obecnie posiadanych przez zamawiającego na serwerze z Vmware ESXi 7.0 na dostarczony nowy serwer (Hyper-V) i posiadaną macierz. Łączny rozmiar tych maszyn to ok 5TB,</w:t>
            </w:r>
          </w:p>
          <w:p w14:paraId="55206EDB" w14:textId="77777777" w:rsidR="002C0209" w:rsidRPr="000977F8" w:rsidRDefault="002C0209" w:rsidP="00C02C4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Wykonawca dokona konwersji, migracji i uruchomienia 5 maszyn wirtualnych obecnie posiadanych przez zamawiającego na serwerze z HyperV na dostarczony nowy serwer (Hyper-V) i posiadaną macierz. Łączny rozmiar tych maszyn to ok 5TB,</w:t>
            </w:r>
          </w:p>
          <w:p w14:paraId="5849AEBC" w14:textId="77777777" w:rsidR="002C0209" w:rsidRPr="000977F8" w:rsidRDefault="002C0209" w:rsidP="00C02C4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Po przeniesieniu maszyn na posiadanym przez zamawiającego serwerze Dell R440 wykonawca zainstaluje oprogramowanie do wirtualizacji (Hyper-V), a następnie uruchomi klaster na dwóch serwerach i macierzy, oraz dokona odpowiedniej alokacji maszyn wirtualnych.</w:t>
            </w:r>
          </w:p>
          <w:p w14:paraId="1DC140B5" w14:textId="77777777" w:rsidR="002C0209" w:rsidRPr="000977F8" w:rsidRDefault="002C0209" w:rsidP="00C02C4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Po wdrożeniu rozwiązania wykonawca wykona testy uruchomieniowe środowiska wraz z przetestowaniem planu awaryjnego (brak jednego fizycznego hosta).</w:t>
            </w:r>
          </w:p>
          <w:p w14:paraId="19DC3480" w14:textId="77777777" w:rsidR="002C0209" w:rsidRPr="000977F8" w:rsidRDefault="002C0209" w:rsidP="00C02C4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 xml:space="preserve">Wszystkie wymienione prace wdrożeniowe będą prowadzone w terminie uzgodnionym z informatykiem </w:t>
            </w:r>
            <w:r w:rsidRPr="000977F8">
              <w:rPr>
                <w:rFonts w:cstheme="minorHAnsi"/>
                <w:b/>
                <w:bCs/>
              </w:rPr>
              <w:t>poza godzinami pracy oraz w weekendy</w:t>
            </w:r>
            <w:r w:rsidRPr="000977F8">
              <w:rPr>
                <w:rFonts w:cstheme="minorHAnsi"/>
              </w:rPr>
              <w:t>,</w:t>
            </w:r>
          </w:p>
          <w:p w14:paraId="2FD6D6B0" w14:textId="77777777" w:rsidR="002C0209" w:rsidRPr="000977F8" w:rsidRDefault="002C0209" w:rsidP="00C02C4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Podczas wdrożenia zostanie przeprowadzone szkolenie z wdrażanych systemów obejmujące przynajmniej omówienie konfiguracji i funkcji Hyper-V, konsoli administracyjnej oraz najlepszych praktyk,</w:t>
            </w:r>
          </w:p>
          <w:p w14:paraId="5FF6DCA7" w14:textId="77777777" w:rsidR="002C0209" w:rsidRPr="000977F8" w:rsidRDefault="002C0209" w:rsidP="00C02C4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 xml:space="preserve">Wykonawca musi zaoferować usługę wsparcia technicznego minimum </w:t>
            </w:r>
            <w:r w:rsidRPr="000977F8">
              <w:rPr>
                <w:rFonts w:cstheme="minorHAnsi"/>
                <w:b/>
                <w:bCs/>
              </w:rPr>
              <w:t>30h</w:t>
            </w:r>
            <w:r w:rsidRPr="000977F8">
              <w:rPr>
                <w:rFonts w:cstheme="minorHAnsi"/>
              </w:rPr>
              <w:t xml:space="preserve"> pomocy technicznej do wykorzystania przez rok, świadczonej zdalnie, dla wdrożonych rozwiązań.</w:t>
            </w:r>
          </w:p>
          <w:p w14:paraId="3697DB60" w14:textId="725E3C32" w:rsidR="00B01874" w:rsidRPr="000977F8" w:rsidRDefault="002C0209" w:rsidP="00C02C4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77F8">
              <w:rPr>
                <w:rFonts w:cstheme="minorHAnsi"/>
              </w:rPr>
              <w:t>Pomoc będzie świadczona w terminie uzgodnionym z informatykiem w dni robocze, w godzinach 8:00 – 16:00.</w:t>
            </w:r>
          </w:p>
        </w:tc>
      </w:tr>
    </w:tbl>
    <w:p w14:paraId="5BCF6293" w14:textId="77777777" w:rsidR="00B01874" w:rsidRPr="00C02C4D" w:rsidRDefault="00B01874" w:rsidP="006D0020">
      <w:pPr>
        <w:spacing w:after="0" w:line="240" w:lineRule="auto"/>
        <w:jc w:val="both"/>
        <w:rPr>
          <w:rFonts w:cstheme="minorHAnsi"/>
        </w:rPr>
      </w:pPr>
    </w:p>
    <w:p w14:paraId="2A1DB555" w14:textId="77777777" w:rsidR="00FA32D1" w:rsidRPr="00C02C4D" w:rsidRDefault="00FA32D1" w:rsidP="00C02C4D">
      <w:pPr>
        <w:spacing w:after="0" w:line="240" w:lineRule="auto"/>
        <w:jc w:val="both"/>
        <w:rPr>
          <w:rFonts w:cstheme="minorHAnsi"/>
        </w:rPr>
      </w:pPr>
    </w:p>
    <w:sectPr w:rsidR="00FA32D1" w:rsidRPr="00C02C4D" w:rsidSect="006D0020">
      <w:footerReference w:type="default" r:id="rId9"/>
      <w:headerReference w:type="first" r:id="rId10"/>
      <w:footerReference w:type="first" r:id="rId11"/>
      <w:pgSz w:w="11906" w:h="16838"/>
      <w:pgMar w:top="1263" w:right="1417" w:bottom="1417" w:left="1417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91A9" w14:textId="77777777" w:rsidR="00876C9B" w:rsidRDefault="00876C9B" w:rsidP="0099411B">
      <w:pPr>
        <w:spacing w:after="0" w:line="240" w:lineRule="auto"/>
      </w:pPr>
      <w:r>
        <w:separator/>
      </w:r>
    </w:p>
  </w:endnote>
  <w:endnote w:type="continuationSeparator" w:id="0">
    <w:p w14:paraId="24230281" w14:textId="77777777" w:rsidR="00876C9B" w:rsidRDefault="00876C9B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tykwaPoltawskiegoTTF">
    <w:altName w:val="Calibri"/>
    <w:charset w:val="00"/>
    <w:family w:val="auto"/>
    <w:pitch w:val="variable"/>
    <w:sig w:usb0="8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6813" w14:textId="5CCC9173" w:rsidR="000E3187" w:rsidRPr="000E3187" w:rsidRDefault="000E3187" w:rsidP="000E3187">
    <w:pPr>
      <w:spacing w:after="0"/>
      <w:rPr>
        <w:rFonts w:ascii="AntykwaPoltawskiegoTTF" w:hAnsi="AntykwaPoltawskiegoTTF"/>
        <w:b/>
        <w:bCs/>
        <w:color w:val="004E3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3226" w14:textId="740B061A" w:rsidR="000E3187" w:rsidRDefault="000E3187" w:rsidP="000E3187">
    <w:pPr>
      <w:spacing w:after="0"/>
      <w:ind w:left="708" w:firstLine="708"/>
      <w:rPr>
        <w:rFonts w:ascii="AntykwaPoltawskiegoTTF" w:hAnsi="AntykwaPoltawskiegoTTF"/>
        <w:b/>
        <w:bCs/>
        <w:color w:val="004E31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2E6905B" wp14:editId="5E22B216">
          <wp:simplePos x="0" y="0"/>
          <wp:positionH relativeFrom="margin">
            <wp:posOffset>371475</wp:posOffset>
          </wp:positionH>
          <wp:positionV relativeFrom="paragraph">
            <wp:posOffset>-18415</wp:posOffset>
          </wp:positionV>
          <wp:extent cx="836930" cy="560070"/>
          <wp:effectExtent l="0" t="0" r="1270" b="0"/>
          <wp:wrapNone/>
          <wp:docPr id="48153950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68480" name="Grafika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6E425C5" w14:textId="5BAF6D90" w:rsidR="000E3187" w:rsidRPr="00C80F28" w:rsidRDefault="000E3187" w:rsidP="000E3187">
    <w:pPr>
      <w:spacing w:after="0"/>
      <w:ind w:left="708" w:firstLine="708"/>
      <w:rPr>
        <w:rFonts w:ascii="AntykwaPoltawskiegoTTF" w:hAnsi="AntykwaPoltawskiegoTTF"/>
        <w:b/>
        <w:bCs/>
        <w:color w:val="004E31"/>
        <w:sz w:val="16"/>
        <w:szCs w:val="16"/>
      </w:rPr>
    </w:pPr>
    <w:r>
      <w:rPr>
        <w:rFonts w:ascii="AntykwaPoltawskiegoTTF" w:hAnsi="AntykwaPoltawskiegoTTF"/>
        <w:b/>
        <w:bCs/>
        <w:color w:val="004E31"/>
        <w:sz w:val="16"/>
        <w:szCs w:val="16"/>
      </w:rPr>
      <w:t xml:space="preserve">                    </w:t>
    </w:r>
    <w:r w:rsidRPr="00C80F28">
      <w:rPr>
        <w:rFonts w:ascii="AntykwaPoltawskiegoTTF" w:hAnsi="AntykwaPoltawskiegoTTF"/>
        <w:b/>
        <w:bCs/>
        <w:color w:val="004E31"/>
        <w:sz w:val="16"/>
        <w:szCs w:val="16"/>
      </w:rPr>
      <w:t>Dofinansowano ze środków Wojewódzkiego Funduszu</w:t>
    </w:r>
  </w:p>
  <w:p w14:paraId="22D5E6F0" w14:textId="121D7636" w:rsidR="000E3187" w:rsidRPr="000E3187" w:rsidRDefault="000E3187" w:rsidP="000E3187">
    <w:pPr>
      <w:spacing w:after="0"/>
      <w:ind w:left="708" w:firstLine="708"/>
      <w:rPr>
        <w:rFonts w:ascii="AntykwaPoltawskiegoTTF" w:hAnsi="AntykwaPoltawskiegoTTF"/>
        <w:b/>
        <w:bCs/>
        <w:color w:val="004E31"/>
        <w:sz w:val="16"/>
        <w:szCs w:val="16"/>
      </w:rPr>
    </w:pPr>
    <w:r>
      <w:rPr>
        <w:rFonts w:ascii="AntykwaPoltawskiegoTTF" w:hAnsi="AntykwaPoltawskiegoTTF"/>
        <w:b/>
        <w:bCs/>
        <w:color w:val="004E31"/>
        <w:sz w:val="16"/>
        <w:szCs w:val="16"/>
      </w:rPr>
      <w:t xml:space="preserve">                    </w:t>
    </w:r>
    <w:r w:rsidRPr="00C80F28">
      <w:rPr>
        <w:rFonts w:ascii="AntykwaPoltawskiegoTTF" w:hAnsi="AntykwaPoltawskiegoTTF"/>
        <w:b/>
        <w:bCs/>
        <w:color w:val="004E31"/>
        <w:sz w:val="16"/>
        <w:szCs w:val="16"/>
      </w:rPr>
      <w:t>Ochrony Środowiska i Gospodarki Wodnej w Toruniu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4CA7" w14:textId="77777777" w:rsidR="00876C9B" w:rsidRDefault="00876C9B" w:rsidP="0099411B">
      <w:pPr>
        <w:spacing w:after="0" w:line="240" w:lineRule="auto"/>
      </w:pPr>
      <w:r>
        <w:separator/>
      </w:r>
    </w:p>
  </w:footnote>
  <w:footnote w:type="continuationSeparator" w:id="0">
    <w:p w14:paraId="6494C9E5" w14:textId="77777777" w:rsidR="00876C9B" w:rsidRDefault="00876C9B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646F" w14:textId="77777777" w:rsidR="000E3187" w:rsidRDefault="000E3187" w:rsidP="000E3187">
    <w:pPr>
      <w:pStyle w:val="Nagwek"/>
      <w:rPr>
        <w:noProof/>
        <w:lang w:eastAsia="pl-PL"/>
      </w:rPr>
    </w:pPr>
    <w:r w:rsidRPr="003C18B8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76859331" wp14:editId="7D6CBF39">
          <wp:simplePos x="0" y="0"/>
          <wp:positionH relativeFrom="margin">
            <wp:posOffset>-352425</wp:posOffset>
          </wp:positionH>
          <wp:positionV relativeFrom="paragraph">
            <wp:posOffset>-339090</wp:posOffset>
          </wp:positionV>
          <wp:extent cx="4905375" cy="942975"/>
          <wp:effectExtent l="0" t="0" r="0" b="9525"/>
          <wp:wrapNone/>
          <wp:docPr id="1117854291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1C0E0" w14:textId="77777777" w:rsidR="000E3187" w:rsidRDefault="000E3187" w:rsidP="000E3187">
    <w:pPr>
      <w:pStyle w:val="Nagwek"/>
      <w:rPr>
        <w:noProof/>
        <w:lang w:eastAsia="pl-PL"/>
      </w:rPr>
    </w:pPr>
  </w:p>
  <w:p w14:paraId="0EE15BA5" w14:textId="77777777" w:rsidR="000E3187" w:rsidRDefault="000E3187" w:rsidP="000E3187">
    <w:pPr>
      <w:pStyle w:val="Nagwek"/>
    </w:pPr>
  </w:p>
  <w:p w14:paraId="7604EB4A" w14:textId="77777777" w:rsidR="000E3187" w:rsidRDefault="000E31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B54"/>
    <w:multiLevelType w:val="hybridMultilevel"/>
    <w:tmpl w:val="E07C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6E33"/>
    <w:multiLevelType w:val="hybridMultilevel"/>
    <w:tmpl w:val="EAD826C0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54CD8"/>
    <w:multiLevelType w:val="hybridMultilevel"/>
    <w:tmpl w:val="DDF24C6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0C551FE"/>
    <w:multiLevelType w:val="hybridMultilevel"/>
    <w:tmpl w:val="E28CB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A763E62">
      <w:start w:val="16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31F10"/>
    <w:multiLevelType w:val="hybridMultilevel"/>
    <w:tmpl w:val="2FC4C1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40CE0"/>
    <w:multiLevelType w:val="hybridMultilevel"/>
    <w:tmpl w:val="5CEA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744E6"/>
    <w:multiLevelType w:val="hybridMultilevel"/>
    <w:tmpl w:val="F5A20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47A87"/>
    <w:multiLevelType w:val="hybridMultilevel"/>
    <w:tmpl w:val="7464B14E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C79A2"/>
    <w:multiLevelType w:val="hybridMultilevel"/>
    <w:tmpl w:val="F79004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6472A"/>
    <w:multiLevelType w:val="hybridMultilevel"/>
    <w:tmpl w:val="A4C83E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3914F4"/>
    <w:multiLevelType w:val="hybridMultilevel"/>
    <w:tmpl w:val="63EE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AB2"/>
    <w:multiLevelType w:val="hybridMultilevel"/>
    <w:tmpl w:val="D078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64F6"/>
    <w:multiLevelType w:val="hybridMultilevel"/>
    <w:tmpl w:val="468CB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829AA"/>
    <w:multiLevelType w:val="hybridMultilevel"/>
    <w:tmpl w:val="B3D808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D0F64"/>
    <w:multiLevelType w:val="hybridMultilevel"/>
    <w:tmpl w:val="2F2CF4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7007314"/>
    <w:multiLevelType w:val="hybridMultilevel"/>
    <w:tmpl w:val="775A22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927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3B54"/>
    <w:multiLevelType w:val="hybridMultilevel"/>
    <w:tmpl w:val="E8E064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37DC"/>
    <w:multiLevelType w:val="hybridMultilevel"/>
    <w:tmpl w:val="1E6C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2F6C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313DF"/>
    <w:multiLevelType w:val="hybridMultilevel"/>
    <w:tmpl w:val="2FC06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A75FF"/>
    <w:multiLevelType w:val="hybridMultilevel"/>
    <w:tmpl w:val="9056CF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476F6"/>
    <w:multiLevelType w:val="hybridMultilevel"/>
    <w:tmpl w:val="A3B28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E16F2"/>
    <w:multiLevelType w:val="hybridMultilevel"/>
    <w:tmpl w:val="26E6C4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7411">
    <w:abstractNumId w:val="24"/>
  </w:num>
  <w:num w:numId="2" w16cid:durableId="294063083">
    <w:abstractNumId w:val="8"/>
  </w:num>
  <w:num w:numId="3" w16cid:durableId="596331212">
    <w:abstractNumId w:val="19"/>
  </w:num>
  <w:num w:numId="4" w16cid:durableId="147140689">
    <w:abstractNumId w:val="4"/>
  </w:num>
  <w:num w:numId="5" w16cid:durableId="2095279406">
    <w:abstractNumId w:val="28"/>
  </w:num>
  <w:num w:numId="6" w16cid:durableId="1939411875">
    <w:abstractNumId w:val="9"/>
  </w:num>
  <w:num w:numId="7" w16cid:durableId="952634633">
    <w:abstractNumId w:val="14"/>
  </w:num>
  <w:num w:numId="8" w16cid:durableId="1041511756">
    <w:abstractNumId w:val="23"/>
  </w:num>
  <w:num w:numId="9" w16cid:durableId="1774592914">
    <w:abstractNumId w:val="26"/>
  </w:num>
  <w:num w:numId="10" w16cid:durableId="164904961">
    <w:abstractNumId w:val="10"/>
  </w:num>
  <w:num w:numId="11" w16cid:durableId="2102986736">
    <w:abstractNumId w:val="12"/>
  </w:num>
  <w:num w:numId="12" w16cid:durableId="1400710770">
    <w:abstractNumId w:val="6"/>
  </w:num>
  <w:num w:numId="13" w16cid:durableId="1905408760">
    <w:abstractNumId w:val="3"/>
  </w:num>
  <w:num w:numId="14" w16cid:durableId="678313632">
    <w:abstractNumId w:val="17"/>
  </w:num>
  <w:num w:numId="15" w16cid:durableId="1531069444">
    <w:abstractNumId w:val="16"/>
  </w:num>
  <w:num w:numId="16" w16cid:durableId="536429250">
    <w:abstractNumId w:val="18"/>
  </w:num>
  <w:num w:numId="17" w16cid:durableId="1034891439">
    <w:abstractNumId w:val="25"/>
  </w:num>
  <w:num w:numId="18" w16cid:durableId="236865556">
    <w:abstractNumId w:val="31"/>
  </w:num>
  <w:num w:numId="19" w16cid:durableId="2008709622">
    <w:abstractNumId w:val="29"/>
  </w:num>
  <w:num w:numId="20" w16cid:durableId="1376852237">
    <w:abstractNumId w:val="2"/>
  </w:num>
  <w:num w:numId="21" w16cid:durableId="1101997576">
    <w:abstractNumId w:val="11"/>
  </w:num>
  <w:num w:numId="22" w16cid:durableId="30152658">
    <w:abstractNumId w:val="1"/>
  </w:num>
  <w:num w:numId="23" w16cid:durableId="597643804">
    <w:abstractNumId w:val="22"/>
  </w:num>
  <w:num w:numId="24" w16cid:durableId="368839528">
    <w:abstractNumId w:val="30"/>
  </w:num>
  <w:num w:numId="25" w16cid:durableId="1830093503">
    <w:abstractNumId w:val="32"/>
  </w:num>
  <w:num w:numId="26" w16cid:durableId="720831586">
    <w:abstractNumId w:val="20"/>
  </w:num>
  <w:num w:numId="27" w16cid:durableId="335226277">
    <w:abstractNumId w:val="27"/>
  </w:num>
  <w:num w:numId="28" w16cid:durableId="1619989134">
    <w:abstractNumId w:val="0"/>
  </w:num>
  <w:num w:numId="29" w16cid:durableId="630675579">
    <w:abstractNumId w:val="7"/>
  </w:num>
  <w:num w:numId="30" w16cid:durableId="1671056420">
    <w:abstractNumId w:val="13"/>
  </w:num>
  <w:num w:numId="31" w16cid:durableId="59945779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5476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2639375">
    <w:abstractNumId w:val="5"/>
  </w:num>
  <w:num w:numId="34" w16cid:durableId="4062650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66AA"/>
    <w:rsid w:val="000977F8"/>
    <w:rsid w:val="000B78FF"/>
    <w:rsid w:val="000E3187"/>
    <w:rsid w:val="000F5656"/>
    <w:rsid w:val="001049E9"/>
    <w:rsid w:val="00125035"/>
    <w:rsid w:val="001268A5"/>
    <w:rsid w:val="001476FC"/>
    <w:rsid w:val="00162F0B"/>
    <w:rsid w:val="00174D32"/>
    <w:rsid w:val="001779EC"/>
    <w:rsid w:val="001902C0"/>
    <w:rsid w:val="001A68D1"/>
    <w:rsid w:val="001B3666"/>
    <w:rsid w:val="002C0209"/>
    <w:rsid w:val="00324B47"/>
    <w:rsid w:val="00341377"/>
    <w:rsid w:val="00343ED2"/>
    <w:rsid w:val="003A41F0"/>
    <w:rsid w:val="00415FFE"/>
    <w:rsid w:val="00443C7D"/>
    <w:rsid w:val="00461653"/>
    <w:rsid w:val="004647CB"/>
    <w:rsid w:val="004D09FE"/>
    <w:rsid w:val="004F6D62"/>
    <w:rsid w:val="00570EBB"/>
    <w:rsid w:val="0057256C"/>
    <w:rsid w:val="005815EC"/>
    <w:rsid w:val="005E2A84"/>
    <w:rsid w:val="0064654A"/>
    <w:rsid w:val="006825F5"/>
    <w:rsid w:val="006D0020"/>
    <w:rsid w:val="006F7BC4"/>
    <w:rsid w:val="0075237D"/>
    <w:rsid w:val="00806B85"/>
    <w:rsid w:val="00876C9B"/>
    <w:rsid w:val="008A03A3"/>
    <w:rsid w:val="009103F6"/>
    <w:rsid w:val="00912D49"/>
    <w:rsid w:val="009718C8"/>
    <w:rsid w:val="0099411B"/>
    <w:rsid w:val="00995FD6"/>
    <w:rsid w:val="009C77E1"/>
    <w:rsid w:val="009E4D24"/>
    <w:rsid w:val="00A66C3D"/>
    <w:rsid w:val="00A93728"/>
    <w:rsid w:val="00AD1E48"/>
    <w:rsid w:val="00AD2C0F"/>
    <w:rsid w:val="00B01874"/>
    <w:rsid w:val="00B24EE4"/>
    <w:rsid w:val="00B458EB"/>
    <w:rsid w:val="00B6163B"/>
    <w:rsid w:val="00B66A4D"/>
    <w:rsid w:val="00BD3BD1"/>
    <w:rsid w:val="00C02C4D"/>
    <w:rsid w:val="00C4065B"/>
    <w:rsid w:val="00C919B6"/>
    <w:rsid w:val="00CE330A"/>
    <w:rsid w:val="00D75255"/>
    <w:rsid w:val="00DF0BD4"/>
    <w:rsid w:val="00E04055"/>
    <w:rsid w:val="00E930BD"/>
    <w:rsid w:val="00EA7D6D"/>
    <w:rsid w:val="00F2309D"/>
    <w:rsid w:val="00F232D6"/>
    <w:rsid w:val="00FA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paragraph" w:styleId="Nagwek1">
    <w:name w:val="heading 1"/>
    <w:basedOn w:val="Normalny"/>
    <w:next w:val="Normalny"/>
    <w:link w:val="Nagwek1Znak"/>
    <w:uiPriority w:val="9"/>
    <w:qFormat/>
    <w:rsid w:val="00343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Akapit z listą BS,Kolorowa lista — akcent 11,Bullet Number,List Paragraph1,lp1,List Paragraph2,ISCG Numerowanie,lp11,List Paragraph11,Bullet 1,Use Case List Paragraph,Body MS Bullet,CP-UC"/>
    <w:basedOn w:val="Normalny"/>
    <w:link w:val="AkapitzlistZnak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Bullet Number Znak,List Paragraph1 Znak,lp1 Znak,List Paragraph2 Znak,ISCG Numerowanie Znak,lp11 Znak,CP-UC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43E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43E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41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ea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EE01-C0A3-4B05-AE88-13AB91E9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2676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rg@rg.bydgoszcz.pl</dc:creator>
  <cp:keywords/>
  <dc:description/>
  <cp:lastModifiedBy>Agata Mania</cp:lastModifiedBy>
  <cp:revision>7</cp:revision>
  <cp:lastPrinted>2022-09-05T07:00:00Z</cp:lastPrinted>
  <dcterms:created xsi:type="dcterms:W3CDTF">2025-06-12T11:14:00Z</dcterms:created>
  <dcterms:modified xsi:type="dcterms:W3CDTF">2025-06-30T10:22:00Z</dcterms:modified>
</cp:coreProperties>
</file>