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E614" w14:textId="4DD21532" w:rsidR="001F05EF" w:rsidRPr="001F05EF" w:rsidRDefault="001F05EF" w:rsidP="001F05EF">
      <w:pPr>
        <w:spacing w:before="120" w:line="288" w:lineRule="auto"/>
        <w:jc w:val="right"/>
        <w:rPr>
          <w:rFonts w:ascii="Calibri" w:hAnsi="Calibri" w:cs="Calibri"/>
          <w:bCs/>
          <w:sz w:val="20"/>
          <w:szCs w:val="20"/>
        </w:rPr>
      </w:pPr>
      <w:r>
        <w:rPr>
          <w:rFonts w:ascii="Calibri" w:hAnsi="Calibri" w:cs="Calibri"/>
          <w:bCs/>
          <w:sz w:val="20"/>
          <w:szCs w:val="20"/>
        </w:rPr>
        <w:t>Załącznik nr 6 do Regulaminu</w:t>
      </w:r>
    </w:p>
    <w:p w14:paraId="6AA63C55" w14:textId="411FCEBD" w:rsidR="009B0497" w:rsidRDefault="009B0497" w:rsidP="005D6B9A">
      <w:pPr>
        <w:pStyle w:val="Nagwek1"/>
      </w:pPr>
      <w:r w:rsidRPr="003E2BA8">
        <w:t>RAMOWY KATALOG KOSZTÓW</w:t>
      </w:r>
      <w:r w:rsidR="005D6B9A">
        <w:t xml:space="preserve"> </w:t>
      </w:r>
      <w:r w:rsidRPr="003E2BA8">
        <w:t>KWALIFIKOWANYCH</w:t>
      </w:r>
    </w:p>
    <w:p w14:paraId="3E201508" w14:textId="77777777" w:rsidR="00A45F8B" w:rsidRPr="005D6B9A" w:rsidRDefault="00133119" w:rsidP="005D6B9A">
      <w:pPr>
        <w:spacing w:line="288" w:lineRule="auto"/>
        <w:rPr>
          <w:rFonts w:ascii="Calibri" w:hAnsi="Calibri" w:cs="Calibri"/>
          <w:sz w:val="24"/>
          <w:szCs w:val="24"/>
        </w:rPr>
      </w:pPr>
      <w:r w:rsidRPr="005D6B9A">
        <w:rPr>
          <w:rFonts w:ascii="Calibri" w:hAnsi="Calibri" w:cs="Calibri"/>
          <w:b/>
          <w:sz w:val="24"/>
          <w:szCs w:val="24"/>
        </w:rPr>
        <w:t>Opracowany na potrzeby wdrażania</w:t>
      </w:r>
      <w:r w:rsidR="00D256AF" w:rsidRPr="005D6B9A">
        <w:rPr>
          <w:rFonts w:ascii="Calibri" w:hAnsi="Calibri" w:cs="Calibri"/>
          <w:b/>
          <w:sz w:val="24"/>
          <w:szCs w:val="24"/>
        </w:rPr>
        <w:t xml:space="preserve"> programu priorytetowego:</w:t>
      </w:r>
      <w:r w:rsidR="00D256AF" w:rsidRPr="005D6B9A">
        <w:rPr>
          <w:rFonts w:ascii="Calibri" w:hAnsi="Calibri" w:cs="Calibri"/>
          <w:sz w:val="24"/>
          <w:szCs w:val="24"/>
        </w:rPr>
        <w:t xml:space="preserve"> </w:t>
      </w:r>
    </w:p>
    <w:p w14:paraId="33BF45A5" w14:textId="67A4F38B" w:rsidR="00A45F8B" w:rsidRPr="005D6B9A" w:rsidRDefault="00D256AF" w:rsidP="005D6B9A">
      <w:pPr>
        <w:spacing w:line="288" w:lineRule="auto"/>
        <w:rPr>
          <w:rFonts w:ascii="Calibri" w:hAnsi="Calibri" w:cs="Calibri"/>
          <w:b/>
          <w:sz w:val="24"/>
          <w:szCs w:val="24"/>
        </w:rPr>
      </w:pPr>
      <w:r w:rsidRPr="005D6B9A">
        <w:rPr>
          <w:rFonts w:ascii="Calibri" w:hAnsi="Calibri" w:cs="Calibri"/>
          <w:sz w:val="24"/>
          <w:szCs w:val="24"/>
        </w:rPr>
        <w:t>„</w:t>
      </w:r>
      <w:r w:rsidRPr="005D6B9A">
        <w:rPr>
          <w:rFonts w:ascii="Calibri" w:hAnsi="Calibri" w:cs="Calibri"/>
          <w:b/>
          <w:sz w:val="24"/>
          <w:szCs w:val="24"/>
        </w:rPr>
        <w:t>Poprawa efektywności energetycznej wielorodzinnych budynków mieszkalnych na terenach wiejskich”</w:t>
      </w:r>
    </w:p>
    <w:p w14:paraId="016E9D07" w14:textId="79EF1A98" w:rsidR="00E13DBB" w:rsidRPr="003E2BA8" w:rsidRDefault="00E13DBB" w:rsidP="00A45F8B">
      <w:pPr>
        <w:spacing w:line="288" w:lineRule="auto"/>
        <w:jc w:val="center"/>
        <w:rPr>
          <w:rFonts w:ascii="Calibri" w:hAnsi="Calibri" w:cs="Calibri"/>
          <w:b/>
          <w:bCs/>
        </w:rPr>
      </w:pPr>
      <w:r w:rsidRPr="003E2BA8">
        <w:rPr>
          <w:rFonts w:ascii="Calibri" w:hAnsi="Calibri" w:cs="Calibri"/>
          <w:b/>
        </w:rPr>
        <w:t xml:space="preserve">Warszawa, </w:t>
      </w:r>
      <w:r w:rsidR="008959BE">
        <w:rPr>
          <w:rFonts w:ascii="Calibri" w:hAnsi="Calibri" w:cs="Calibri"/>
          <w:b/>
        </w:rPr>
        <w:t>wrzesie</w:t>
      </w:r>
      <w:r w:rsidR="00A10C11">
        <w:rPr>
          <w:rFonts w:ascii="Calibri" w:hAnsi="Calibri" w:cs="Calibri"/>
          <w:b/>
        </w:rPr>
        <w:t>ń</w:t>
      </w:r>
      <w:r w:rsidR="00133119" w:rsidRPr="003E2BA8">
        <w:rPr>
          <w:rFonts w:ascii="Calibri" w:hAnsi="Calibri" w:cs="Calibri"/>
          <w:b/>
        </w:rPr>
        <w:t xml:space="preserve"> </w:t>
      </w:r>
      <w:r w:rsidRPr="003E2BA8">
        <w:rPr>
          <w:rFonts w:ascii="Calibri" w:hAnsi="Calibri" w:cs="Calibri"/>
          <w:b/>
        </w:rPr>
        <w:t xml:space="preserve">2026 </w:t>
      </w:r>
      <w:r w:rsidRPr="003E2BA8">
        <w:rPr>
          <w:rFonts w:ascii="Calibri" w:hAnsi="Calibri" w:cs="Calibri"/>
          <w:b/>
          <w:bCs/>
        </w:rPr>
        <w:t>r.</w:t>
      </w:r>
    </w:p>
    <w:p w14:paraId="33AB1D48" w14:textId="77777777" w:rsidR="0011371A" w:rsidRDefault="009B38E8" w:rsidP="005D6B9A">
      <w:pPr>
        <w:pStyle w:val="Nagwek1"/>
      </w:pPr>
      <w:r w:rsidRPr="000657CC">
        <w:rPr>
          <w:sz w:val="44"/>
          <w:szCs w:val="44"/>
        </w:rPr>
        <w:br w:type="page"/>
      </w:r>
      <w:r w:rsidR="00E972D5" w:rsidRPr="0011371A">
        <w:lastRenderedPageBreak/>
        <w:t>Wstęp</w:t>
      </w:r>
    </w:p>
    <w:p w14:paraId="00A6B12D" w14:textId="3F186C46" w:rsidR="00446C42" w:rsidRPr="005D6B9A" w:rsidRDefault="00B30282" w:rsidP="005D6B9A">
      <w:pPr>
        <w:spacing w:line="288" w:lineRule="auto"/>
        <w:rPr>
          <w:rFonts w:ascii="Calibri" w:hAnsi="Calibri" w:cs="Calibri"/>
          <w:b/>
          <w:bCs/>
          <w:sz w:val="24"/>
          <w:szCs w:val="24"/>
        </w:rPr>
      </w:pPr>
      <w:r w:rsidRPr="005D6B9A">
        <w:rPr>
          <w:rFonts w:ascii="Calibri" w:hAnsi="Calibri" w:cs="Calibri"/>
          <w:b/>
          <w:bCs/>
          <w:sz w:val="24"/>
          <w:szCs w:val="24"/>
        </w:rPr>
        <w:t xml:space="preserve">Zakres </w:t>
      </w:r>
      <w:r w:rsidR="00BD23C0" w:rsidRPr="005D6B9A">
        <w:rPr>
          <w:rFonts w:ascii="Calibri" w:hAnsi="Calibri" w:cs="Calibri"/>
          <w:b/>
          <w:bCs/>
          <w:sz w:val="24"/>
          <w:szCs w:val="24"/>
        </w:rPr>
        <w:t>k</w:t>
      </w:r>
      <w:r w:rsidR="00C04E97" w:rsidRPr="005D6B9A">
        <w:rPr>
          <w:rFonts w:ascii="Calibri" w:hAnsi="Calibri" w:cs="Calibri"/>
          <w:b/>
          <w:bCs/>
          <w:sz w:val="24"/>
          <w:szCs w:val="24"/>
        </w:rPr>
        <w:t>atalogu,</w:t>
      </w:r>
      <w:r w:rsidR="00FB79EF" w:rsidRPr="005D6B9A">
        <w:rPr>
          <w:rFonts w:ascii="Calibri" w:hAnsi="Calibri" w:cs="Calibri"/>
          <w:b/>
          <w:bCs/>
          <w:sz w:val="24"/>
          <w:szCs w:val="24"/>
        </w:rPr>
        <w:t xml:space="preserve"> podstawowa</w:t>
      </w:r>
      <w:r w:rsidR="00C04E97" w:rsidRPr="005D6B9A">
        <w:rPr>
          <w:rFonts w:ascii="Calibri" w:hAnsi="Calibri" w:cs="Calibri"/>
          <w:b/>
          <w:bCs/>
          <w:sz w:val="24"/>
          <w:szCs w:val="24"/>
        </w:rPr>
        <w:t xml:space="preserve"> </w:t>
      </w:r>
      <w:r w:rsidRPr="005D6B9A">
        <w:rPr>
          <w:rFonts w:ascii="Calibri" w:hAnsi="Calibri" w:cs="Calibri"/>
          <w:b/>
          <w:bCs/>
          <w:sz w:val="24"/>
          <w:szCs w:val="24"/>
        </w:rPr>
        <w:t>r</w:t>
      </w:r>
      <w:r w:rsidR="00C04E97" w:rsidRPr="005D6B9A">
        <w:rPr>
          <w:rFonts w:ascii="Calibri" w:hAnsi="Calibri" w:cs="Calibri"/>
          <w:b/>
          <w:bCs/>
          <w:sz w:val="24"/>
          <w:szCs w:val="24"/>
        </w:rPr>
        <w:t xml:space="preserve">ola audytu energetycznego </w:t>
      </w:r>
      <w:r w:rsidR="00FB79EF" w:rsidRPr="005D6B9A">
        <w:rPr>
          <w:rFonts w:ascii="Calibri" w:hAnsi="Calibri" w:cs="Calibri"/>
          <w:b/>
          <w:bCs/>
          <w:sz w:val="24"/>
          <w:szCs w:val="24"/>
        </w:rPr>
        <w:t xml:space="preserve">ex-ante </w:t>
      </w:r>
      <w:r w:rsidR="00C04E97" w:rsidRPr="005D6B9A">
        <w:rPr>
          <w:rFonts w:ascii="Calibri" w:hAnsi="Calibri" w:cs="Calibri"/>
          <w:b/>
          <w:bCs/>
          <w:sz w:val="24"/>
          <w:szCs w:val="24"/>
        </w:rPr>
        <w:t xml:space="preserve">w </w:t>
      </w:r>
      <w:r w:rsidRPr="005D6B9A">
        <w:rPr>
          <w:rFonts w:ascii="Calibri" w:hAnsi="Calibri" w:cs="Calibri"/>
          <w:b/>
          <w:bCs/>
          <w:sz w:val="24"/>
          <w:szCs w:val="24"/>
        </w:rPr>
        <w:t>procesie termomodernizacji</w:t>
      </w:r>
      <w:r w:rsidR="0011371A" w:rsidRPr="005D6B9A">
        <w:rPr>
          <w:rFonts w:ascii="Calibri" w:hAnsi="Calibri" w:cs="Calibri"/>
          <w:b/>
          <w:bCs/>
          <w:sz w:val="24"/>
          <w:szCs w:val="24"/>
        </w:rPr>
        <w:t>,</w:t>
      </w:r>
      <w:r w:rsidRPr="005D6B9A">
        <w:rPr>
          <w:rFonts w:ascii="Calibri" w:hAnsi="Calibri" w:cs="Calibri"/>
          <w:b/>
          <w:bCs/>
          <w:sz w:val="24"/>
          <w:szCs w:val="24"/>
        </w:rPr>
        <w:t xml:space="preserve"> </w:t>
      </w:r>
      <w:r w:rsidR="00FB79EF" w:rsidRPr="005D6B9A">
        <w:rPr>
          <w:rFonts w:ascii="Calibri" w:hAnsi="Calibri" w:cs="Calibri"/>
          <w:b/>
          <w:bCs/>
          <w:sz w:val="24"/>
          <w:szCs w:val="24"/>
        </w:rPr>
        <w:t xml:space="preserve">ogólne zasady kwalifikacji </w:t>
      </w:r>
      <w:r w:rsidR="0011371A" w:rsidRPr="005D6B9A">
        <w:rPr>
          <w:rFonts w:ascii="Calibri" w:hAnsi="Calibri" w:cs="Calibri"/>
          <w:b/>
          <w:bCs/>
          <w:sz w:val="24"/>
          <w:szCs w:val="24"/>
        </w:rPr>
        <w:t>kosztów</w:t>
      </w:r>
      <w:r w:rsidR="00DF7D75" w:rsidRPr="005D6B9A">
        <w:rPr>
          <w:rFonts w:ascii="Calibri" w:hAnsi="Calibri" w:cs="Calibri"/>
          <w:b/>
          <w:bCs/>
          <w:sz w:val="24"/>
          <w:szCs w:val="24"/>
        </w:rPr>
        <w:t>.</w:t>
      </w:r>
    </w:p>
    <w:p w14:paraId="30AD0A56" w14:textId="2741CFCD" w:rsidR="008570E3"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 xml:space="preserve">Katalog obejmuje zakres robót stanowiących integralną część </w:t>
      </w:r>
      <w:r w:rsidR="003A7E86" w:rsidRPr="005D6B9A">
        <w:rPr>
          <w:rFonts w:ascii="Calibri" w:hAnsi="Calibri" w:cs="Calibri"/>
          <w:sz w:val="24"/>
          <w:szCs w:val="24"/>
        </w:rPr>
        <w:t>inwestycji</w:t>
      </w:r>
      <w:r w:rsidRPr="005D6B9A">
        <w:rPr>
          <w:rFonts w:ascii="Calibri" w:hAnsi="Calibri" w:cs="Calibri"/>
          <w:sz w:val="24"/>
          <w:szCs w:val="24"/>
        </w:rPr>
        <w:t xml:space="preserve">, służących do osiągniecia celu </w:t>
      </w:r>
      <w:r w:rsidR="003A7E86" w:rsidRPr="005D6B9A">
        <w:rPr>
          <w:rFonts w:ascii="Calibri" w:hAnsi="Calibri" w:cs="Calibri"/>
          <w:sz w:val="24"/>
          <w:szCs w:val="24"/>
        </w:rPr>
        <w:t>inwestycji</w:t>
      </w:r>
      <w:r w:rsidR="00C24CDE" w:rsidRPr="005D6B9A">
        <w:rPr>
          <w:rFonts w:ascii="Calibri" w:hAnsi="Calibri" w:cs="Calibri"/>
          <w:sz w:val="24"/>
          <w:szCs w:val="24"/>
        </w:rPr>
        <w:t xml:space="preserve"> termomodernizacyjne</w:t>
      </w:r>
      <w:r w:rsidR="003A7E86" w:rsidRPr="005D6B9A">
        <w:rPr>
          <w:rFonts w:ascii="Calibri" w:hAnsi="Calibri" w:cs="Calibri"/>
          <w:sz w:val="24"/>
          <w:szCs w:val="24"/>
        </w:rPr>
        <w:t>j</w:t>
      </w:r>
      <w:r w:rsidR="00C24CDE" w:rsidRPr="005D6B9A">
        <w:rPr>
          <w:rFonts w:ascii="Calibri" w:hAnsi="Calibri" w:cs="Calibri"/>
          <w:sz w:val="24"/>
          <w:szCs w:val="24"/>
        </w:rPr>
        <w:t>, tj</w:t>
      </w:r>
      <w:r w:rsidR="0011371A" w:rsidRPr="005D6B9A">
        <w:rPr>
          <w:rFonts w:ascii="Calibri" w:hAnsi="Calibri" w:cs="Calibri"/>
          <w:sz w:val="24"/>
          <w:szCs w:val="24"/>
        </w:rPr>
        <w:t>.</w:t>
      </w:r>
      <w:r w:rsidRPr="005D6B9A">
        <w:rPr>
          <w:rFonts w:ascii="Calibri" w:hAnsi="Calibri" w:cs="Calibri"/>
          <w:sz w:val="24"/>
          <w:szCs w:val="24"/>
        </w:rPr>
        <w:t xml:space="preserve"> </w:t>
      </w:r>
      <w:r w:rsidR="00C24CDE" w:rsidRPr="005D6B9A">
        <w:rPr>
          <w:rFonts w:ascii="Calibri" w:hAnsi="Calibri" w:cs="Calibri"/>
          <w:sz w:val="24"/>
          <w:szCs w:val="24"/>
        </w:rPr>
        <w:t>poprawy efektywności energetycznej budynków poprzez realizację kompleksowych modernizacji zmniejszających zużycie energii i emisji gazów cieplarnianych z</w:t>
      </w:r>
      <w:r w:rsidR="0011371A" w:rsidRPr="005D6B9A">
        <w:rPr>
          <w:rFonts w:ascii="Calibri" w:hAnsi="Calibri" w:cs="Calibri"/>
          <w:sz w:val="24"/>
          <w:szCs w:val="24"/>
        </w:rPr>
        <w:t> </w:t>
      </w:r>
      <w:r w:rsidR="00C24CDE" w:rsidRPr="005D6B9A">
        <w:rPr>
          <w:rFonts w:ascii="Calibri" w:hAnsi="Calibri" w:cs="Calibri"/>
          <w:sz w:val="24"/>
          <w:szCs w:val="24"/>
        </w:rPr>
        <w:t>zastosowaniem odnawialnych źródeł energii</w:t>
      </w:r>
      <w:r w:rsidR="006E515B" w:rsidRPr="005D6B9A">
        <w:rPr>
          <w:rFonts w:ascii="Calibri" w:hAnsi="Calibri" w:cs="Calibri"/>
          <w:sz w:val="24"/>
          <w:szCs w:val="24"/>
        </w:rPr>
        <w:t xml:space="preserve">. Niniejszy katalog jest uzupełnieniem </w:t>
      </w:r>
      <w:r w:rsidR="006313AB" w:rsidRPr="005D6B9A">
        <w:rPr>
          <w:rFonts w:ascii="Calibri" w:hAnsi="Calibri" w:cs="Calibri"/>
          <w:sz w:val="24"/>
          <w:szCs w:val="24"/>
        </w:rPr>
        <w:t>realizowan</w:t>
      </w:r>
      <w:r w:rsidR="00E972D5" w:rsidRPr="005D6B9A">
        <w:rPr>
          <w:rFonts w:ascii="Calibri" w:hAnsi="Calibri" w:cs="Calibri"/>
          <w:sz w:val="24"/>
          <w:szCs w:val="24"/>
        </w:rPr>
        <w:t>ego</w:t>
      </w:r>
      <w:r w:rsidR="006313AB" w:rsidRPr="005D6B9A">
        <w:rPr>
          <w:rFonts w:ascii="Calibri" w:hAnsi="Calibri" w:cs="Calibri"/>
          <w:sz w:val="24"/>
          <w:szCs w:val="24"/>
        </w:rPr>
        <w:t xml:space="preserve"> program</w:t>
      </w:r>
      <w:r w:rsidR="00E972D5" w:rsidRPr="005D6B9A">
        <w:rPr>
          <w:rFonts w:ascii="Calibri" w:hAnsi="Calibri" w:cs="Calibri"/>
          <w:sz w:val="24"/>
          <w:szCs w:val="24"/>
        </w:rPr>
        <w:t>u</w:t>
      </w:r>
      <w:r w:rsidR="006313AB" w:rsidRPr="005D6B9A">
        <w:rPr>
          <w:rFonts w:ascii="Calibri" w:hAnsi="Calibri" w:cs="Calibri"/>
          <w:sz w:val="24"/>
          <w:szCs w:val="24"/>
        </w:rPr>
        <w:t xml:space="preserve"> priorytetow</w:t>
      </w:r>
      <w:r w:rsidR="00E972D5" w:rsidRPr="005D6B9A">
        <w:rPr>
          <w:rFonts w:ascii="Calibri" w:hAnsi="Calibri" w:cs="Calibri"/>
          <w:sz w:val="24"/>
          <w:szCs w:val="24"/>
        </w:rPr>
        <w:t>ego</w:t>
      </w:r>
      <w:r w:rsidR="006313AB" w:rsidRPr="005D6B9A">
        <w:rPr>
          <w:rFonts w:ascii="Calibri" w:hAnsi="Calibri" w:cs="Calibri"/>
          <w:sz w:val="24"/>
          <w:szCs w:val="24"/>
        </w:rPr>
        <w:t xml:space="preserve"> </w:t>
      </w:r>
      <w:r w:rsidR="004D44A3" w:rsidRPr="005D6B9A">
        <w:rPr>
          <w:rFonts w:ascii="Calibri" w:hAnsi="Calibri" w:cs="Calibri"/>
          <w:sz w:val="24"/>
          <w:szCs w:val="24"/>
        </w:rPr>
        <w:t xml:space="preserve">ze środków </w:t>
      </w:r>
      <w:r w:rsidR="0091617E" w:rsidRPr="005D6B9A">
        <w:rPr>
          <w:rFonts w:ascii="Calibri" w:hAnsi="Calibri" w:cs="Calibri"/>
          <w:sz w:val="24"/>
          <w:szCs w:val="24"/>
        </w:rPr>
        <w:t>Funduszu Modernizacyjnego</w:t>
      </w:r>
      <w:r w:rsidR="0098531C" w:rsidRPr="005D6B9A">
        <w:rPr>
          <w:rFonts w:ascii="Calibri" w:hAnsi="Calibri" w:cs="Calibri"/>
          <w:sz w:val="24"/>
          <w:szCs w:val="24"/>
        </w:rPr>
        <w:t xml:space="preserve"> i precyzuje możliwe do</w:t>
      </w:r>
      <w:r w:rsidR="0011371A" w:rsidRPr="005D6B9A">
        <w:rPr>
          <w:rFonts w:ascii="Calibri" w:hAnsi="Calibri" w:cs="Calibri"/>
          <w:sz w:val="24"/>
          <w:szCs w:val="24"/>
        </w:rPr>
        <w:t> </w:t>
      </w:r>
      <w:r w:rsidR="002B42D2" w:rsidRPr="005D6B9A">
        <w:rPr>
          <w:rFonts w:ascii="Calibri" w:hAnsi="Calibri" w:cs="Calibri"/>
          <w:sz w:val="24"/>
          <w:szCs w:val="24"/>
        </w:rPr>
        <w:t>współfinansowania</w:t>
      </w:r>
      <w:r w:rsidR="0098531C" w:rsidRPr="005D6B9A">
        <w:rPr>
          <w:rFonts w:ascii="Calibri" w:hAnsi="Calibri" w:cs="Calibri"/>
          <w:sz w:val="24"/>
          <w:szCs w:val="24"/>
        </w:rPr>
        <w:t xml:space="preserve"> </w:t>
      </w:r>
      <w:r w:rsidR="002B42D2" w:rsidRPr="005D6B9A">
        <w:rPr>
          <w:rFonts w:ascii="Calibri" w:hAnsi="Calibri" w:cs="Calibri"/>
          <w:sz w:val="24"/>
          <w:szCs w:val="24"/>
        </w:rPr>
        <w:t xml:space="preserve">usprawnienia wskazane do realizacji </w:t>
      </w:r>
      <w:r w:rsidR="0098531C" w:rsidRPr="005D6B9A">
        <w:rPr>
          <w:rFonts w:ascii="Calibri" w:hAnsi="Calibri" w:cs="Calibri"/>
          <w:sz w:val="24"/>
          <w:szCs w:val="24"/>
        </w:rPr>
        <w:t xml:space="preserve">w audycie energetycznym </w:t>
      </w:r>
      <w:proofErr w:type="spellStart"/>
      <w:r w:rsidR="0098531C" w:rsidRPr="005D6B9A">
        <w:rPr>
          <w:rFonts w:ascii="Calibri" w:hAnsi="Calibri" w:cs="Calibri"/>
          <w:sz w:val="24"/>
          <w:szCs w:val="24"/>
        </w:rPr>
        <w:t>ax</w:t>
      </w:r>
      <w:proofErr w:type="spellEnd"/>
      <w:r w:rsidR="0098531C" w:rsidRPr="005D6B9A">
        <w:rPr>
          <w:rFonts w:ascii="Calibri" w:hAnsi="Calibri" w:cs="Calibri"/>
          <w:sz w:val="24"/>
          <w:szCs w:val="24"/>
        </w:rPr>
        <w:t>-ante</w:t>
      </w:r>
      <w:r w:rsidR="002B42D2" w:rsidRPr="005D6B9A">
        <w:rPr>
          <w:rFonts w:ascii="Calibri" w:hAnsi="Calibri" w:cs="Calibri"/>
          <w:sz w:val="24"/>
          <w:szCs w:val="24"/>
        </w:rPr>
        <w:t>.</w:t>
      </w:r>
    </w:p>
    <w:p w14:paraId="6798DC89" w14:textId="5C880A9D" w:rsidR="00860499"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 xml:space="preserve">Wszystkie prace mające wpływ na zapotrzebowanie budynku na energię końcową powinny zostać wykonane zgodnie z </w:t>
      </w:r>
      <w:r w:rsidR="0098358A" w:rsidRPr="005D6B9A">
        <w:rPr>
          <w:rFonts w:ascii="Calibri" w:hAnsi="Calibri" w:cs="Calibri"/>
          <w:sz w:val="24"/>
          <w:szCs w:val="24"/>
        </w:rPr>
        <w:t xml:space="preserve">wykonanym przez niezależnego eksperta technicznego </w:t>
      </w:r>
      <w:r w:rsidR="00066F0F" w:rsidRPr="005D6B9A">
        <w:rPr>
          <w:rFonts w:ascii="Calibri" w:hAnsi="Calibri" w:cs="Calibri"/>
          <w:sz w:val="24"/>
          <w:szCs w:val="24"/>
        </w:rPr>
        <w:t>a</w:t>
      </w:r>
      <w:r w:rsidRPr="005D6B9A">
        <w:rPr>
          <w:rFonts w:ascii="Calibri" w:hAnsi="Calibri" w:cs="Calibri"/>
          <w:sz w:val="24"/>
          <w:szCs w:val="24"/>
        </w:rPr>
        <w:t>udytem energetycznym ex-ante, dokumentacją projektową (o ile była wymagana w ogólnych przepisach prawa budowlanego) i wymaganiami</w:t>
      </w:r>
      <w:r w:rsidR="0098358A" w:rsidRPr="005D6B9A">
        <w:rPr>
          <w:rFonts w:ascii="Calibri" w:hAnsi="Calibri" w:cs="Calibri"/>
          <w:sz w:val="24"/>
          <w:szCs w:val="24"/>
        </w:rPr>
        <w:t xml:space="preserve"> określony</w:t>
      </w:r>
      <w:r w:rsidR="00E972D5" w:rsidRPr="005D6B9A">
        <w:rPr>
          <w:rFonts w:ascii="Calibri" w:hAnsi="Calibri" w:cs="Calibri"/>
          <w:sz w:val="24"/>
          <w:szCs w:val="24"/>
        </w:rPr>
        <w:t>mi</w:t>
      </w:r>
      <w:r w:rsidR="0098358A" w:rsidRPr="005D6B9A">
        <w:rPr>
          <w:rFonts w:ascii="Calibri" w:hAnsi="Calibri" w:cs="Calibri"/>
          <w:sz w:val="24"/>
          <w:szCs w:val="24"/>
        </w:rPr>
        <w:t xml:space="preserve"> w dokumentacji </w:t>
      </w:r>
      <w:proofErr w:type="spellStart"/>
      <w:r w:rsidR="0098358A" w:rsidRPr="005D6B9A">
        <w:rPr>
          <w:rFonts w:ascii="Calibri" w:hAnsi="Calibri" w:cs="Calibri"/>
          <w:sz w:val="24"/>
          <w:szCs w:val="24"/>
        </w:rPr>
        <w:t>na</w:t>
      </w:r>
      <w:r w:rsidR="00C947F0" w:rsidRPr="005D6B9A">
        <w:rPr>
          <w:rFonts w:ascii="Calibri" w:hAnsi="Calibri" w:cs="Calibri"/>
          <w:sz w:val="24"/>
          <w:szCs w:val="24"/>
        </w:rPr>
        <w:t>b</w:t>
      </w:r>
      <w:r w:rsidR="0098358A" w:rsidRPr="005D6B9A">
        <w:rPr>
          <w:rFonts w:ascii="Calibri" w:hAnsi="Calibri" w:cs="Calibri"/>
          <w:sz w:val="24"/>
          <w:szCs w:val="24"/>
        </w:rPr>
        <w:t>orowej</w:t>
      </w:r>
      <w:proofErr w:type="spellEnd"/>
      <w:r w:rsidR="0098358A" w:rsidRPr="005D6B9A">
        <w:rPr>
          <w:rFonts w:ascii="Calibri" w:hAnsi="Calibri" w:cs="Calibri"/>
          <w:sz w:val="24"/>
          <w:szCs w:val="24"/>
        </w:rPr>
        <w:t xml:space="preserve"> – której niniejszy Katalog jest uzupełnieniem</w:t>
      </w:r>
      <w:r w:rsidRPr="005D6B9A">
        <w:rPr>
          <w:rFonts w:ascii="Calibri" w:hAnsi="Calibri" w:cs="Calibri"/>
          <w:sz w:val="24"/>
          <w:szCs w:val="24"/>
        </w:rPr>
        <w:t>.</w:t>
      </w:r>
    </w:p>
    <w:p w14:paraId="41E436C8" w14:textId="22CDA039" w:rsidR="00860499"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Zmodernizowane obiekty powinny spełniać standardy określone w rozporządzeniu Ministra Infrastruktury z dnia 12 kwietnia 2002 r. w sprawie warunków technicznych, jakim powinny odpowiadać budynki i ich usytuowanie (Obwieszczenie Ministra Rozwoju i Technologii z dnia 15 kwietnia 2022 r. w</w:t>
      </w:r>
      <w:r w:rsidR="00E972D5" w:rsidRPr="005D6B9A">
        <w:rPr>
          <w:sz w:val="24"/>
          <w:szCs w:val="24"/>
        </w:rPr>
        <w:t> </w:t>
      </w:r>
      <w:r w:rsidRPr="005D6B9A">
        <w:rPr>
          <w:rFonts w:ascii="Calibri" w:hAnsi="Calibri" w:cs="Calibri"/>
          <w:sz w:val="24"/>
          <w:szCs w:val="24"/>
        </w:rPr>
        <w:t>sprawie ogłoszenia jednolitego tekstu rozporządzenia Ministra Infrastruktury w sprawie warunków technicznych, jakim powinny odpowiadać budynki i ich usytuowanie oraz w normach tam przywołanych.</w:t>
      </w:r>
    </w:p>
    <w:p w14:paraId="149A9C9F" w14:textId="0FD7E403" w:rsidR="00860499"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Wyliczenia bilansowe, energetyczne i emisyjne w audycie ex-ante, powinny być zgodne z ogólnymi przepisami prawa budowlanego, powinny być przeprowadzone zgodnie z zapisami Rozporządzenia Ministra Infrastruktury i Rozwoju z dnia 27 lutego 2015 r. w sprawie metodologii wyznaczania charakterystyki energetycznej budynku lub części budynku oraz świadectw charakterystyki energetycznej (wraz z późniejszymi zmianami – aktualne na czas składania wniosku o dofinansowanie</w:t>
      </w:r>
      <w:r w:rsidR="00E972D5" w:rsidRPr="005D6B9A">
        <w:rPr>
          <w:rFonts w:ascii="Calibri" w:hAnsi="Calibri" w:cs="Calibri"/>
          <w:sz w:val="24"/>
          <w:szCs w:val="24"/>
        </w:rPr>
        <w:t xml:space="preserve"> do </w:t>
      </w:r>
      <w:proofErr w:type="spellStart"/>
      <w:r w:rsidR="00E972D5" w:rsidRPr="005D6B9A">
        <w:rPr>
          <w:rFonts w:ascii="Calibri" w:hAnsi="Calibri" w:cs="Calibri"/>
          <w:sz w:val="24"/>
          <w:szCs w:val="24"/>
        </w:rPr>
        <w:t>wfośigw</w:t>
      </w:r>
      <w:proofErr w:type="spellEnd"/>
      <w:r w:rsidRPr="005D6B9A">
        <w:rPr>
          <w:rFonts w:ascii="Calibri" w:hAnsi="Calibri" w:cs="Calibri"/>
          <w:sz w:val="24"/>
          <w:szCs w:val="24"/>
        </w:rPr>
        <w:t>)</w:t>
      </w:r>
      <w:r w:rsidR="00E972D5" w:rsidRPr="005D6B9A">
        <w:rPr>
          <w:rFonts w:ascii="Calibri" w:hAnsi="Calibri" w:cs="Calibri"/>
          <w:sz w:val="24"/>
          <w:szCs w:val="24"/>
        </w:rPr>
        <w:t>,</w:t>
      </w:r>
      <w:r w:rsidRPr="005D6B9A">
        <w:rPr>
          <w:rFonts w:ascii="Calibri" w:hAnsi="Calibri" w:cs="Calibri"/>
          <w:sz w:val="24"/>
          <w:szCs w:val="24"/>
        </w:rPr>
        <w:t xml:space="preserve"> dopasowane do potrzeb </w:t>
      </w:r>
      <w:r w:rsidR="003A7E86" w:rsidRPr="005D6B9A">
        <w:rPr>
          <w:rFonts w:ascii="Calibri" w:hAnsi="Calibri" w:cs="Calibri"/>
          <w:sz w:val="24"/>
          <w:szCs w:val="24"/>
        </w:rPr>
        <w:t>inwestycji</w:t>
      </w:r>
      <w:r w:rsidRPr="005D6B9A">
        <w:rPr>
          <w:rFonts w:ascii="Calibri" w:hAnsi="Calibri" w:cs="Calibri"/>
          <w:sz w:val="24"/>
          <w:szCs w:val="24"/>
        </w:rPr>
        <w:t xml:space="preserve"> z uwzględnieniem jego indywidualnych cech, sposobu użytkowania, w celu wyboru najbardziej efektywnych i optymalnych rozwiązań z uwzględnieniem pełnego charakteru inwestycji z obowiązkowym elementem zarządzania energią w standardzie po modernizacji.</w:t>
      </w:r>
    </w:p>
    <w:p w14:paraId="352BA55D" w14:textId="77777777" w:rsidR="00E83D7A" w:rsidRDefault="00860499" w:rsidP="005D6B9A">
      <w:pPr>
        <w:spacing w:line="288" w:lineRule="auto"/>
        <w:rPr>
          <w:rFonts w:ascii="Calibri" w:hAnsi="Calibri" w:cs="Calibri"/>
          <w:sz w:val="24"/>
          <w:szCs w:val="24"/>
        </w:rPr>
      </w:pPr>
      <w:r w:rsidRPr="005D6B9A">
        <w:rPr>
          <w:rFonts w:ascii="Calibri" w:hAnsi="Calibri" w:cs="Calibri"/>
          <w:sz w:val="24"/>
          <w:szCs w:val="24"/>
        </w:rPr>
        <w:t>Co do zasady, w audycie ex-ante porównywana ma być charakterystyka energetyczna budynku przed i</w:t>
      </w:r>
      <w:r w:rsidR="00E972D5" w:rsidRPr="005D6B9A">
        <w:rPr>
          <w:rFonts w:ascii="Calibri" w:hAnsi="Calibri" w:cs="Calibri"/>
          <w:sz w:val="24"/>
          <w:szCs w:val="24"/>
        </w:rPr>
        <w:t> </w:t>
      </w:r>
      <w:r w:rsidRPr="005D6B9A">
        <w:rPr>
          <w:rFonts w:ascii="Calibri" w:hAnsi="Calibri" w:cs="Calibri"/>
          <w:sz w:val="24"/>
          <w:szCs w:val="24"/>
        </w:rPr>
        <w:t>po modernizacji z uwzględnieniem wybranego przez audytora docelowego scenariusza usprawnień na podstawie audytu energetycznego wykonanego zgodnie z Rozporządzeniem Ministra Infrastruktury z</w:t>
      </w:r>
      <w:r w:rsidR="0011371A" w:rsidRPr="005D6B9A">
        <w:rPr>
          <w:rFonts w:ascii="Calibri" w:hAnsi="Calibri" w:cs="Calibri"/>
          <w:sz w:val="24"/>
          <w:szCs w:val="24"/>
        </w:rPr>
        <w:t> </w:t>
      </w:r>
      <w:r w:rsidRPr="005D6B9A">
        <w:rPr>
          <w:rFonts w:ascii="Calibri" w:hAnsi="Calibri" w:cs="Calibri"/>
          <w:sz w:val="24"/>
          <w:szCs w:val="24"/>
        </w:rPr>
        <w:t>dnia 17 marca 2009 r.</w:t>
      </w:r>
      <w:r w:rsidR="0023048D" w:rsidRPr="005D6B9A">
        <w:rPr>
          <w:rFonts w:ascii="Calibri" w:hAnsi="Calibri" w:cs="Calibri"/>
          <w:sz w:val="24"/>
          <w:szCs w:val="24"/>
        </w:rPr>
        <w:t>,</w:t>
      </w:r>
      <w:r w:rsidRPr="005D6B9A">
        <w:rPr>
          <w:rFonts w:ascii="Calibri" w:hAnsi="Calibri" w:cs="Calibri"/>
          <w:sz w:val="24"/>
          <w:szCs w:val="24"/>
        </w:rPr>
        <w:t xml:space="preserve"> przy użyciu tej samej </w:t>
      </w:r>
      <w:r w:rsidRPr="005D6B9A">
        <w:rPr>
          <w:rFonts w:ascii="Calibri" w:hAnsi="Calibri" w:cs="Calibri"/>
          <w:sz w:val="24"/>
          <w:szCs w:val="24"/>
        </w:rPr>
        <w:lastRenderedPageBreak/>
        <w:t xml:space="preserve">metodologii i zasad pracy/obciążenia budynku (liczba użytkowników budynku, ta sama funkcja, ten sam czas pracy oświetlenia wbudowanego, te same wymagania wymian strumieni powietrza itp.). Poprawność prezentowania danych będzie </w:t>
      </w:r>
      <w:r w:rsidR="00B57F3E" w:rsidRPr="005D6B9A">
        <w:rPr>
          <w:rFonts w:ascii="Calibri" w:hAnsi="Calibri" w:cs="Calibri"/>
          <w:sz w:val="24"/>
          <w:szCs w:val="24"/>
        </w:rPr>
        <w:t>w</w:t>
      </w:r>
      <w:r w:rsidRPr="005D6B9A">
        <w:rPr>
          <w:rFonts w:ascii="Calibri" w:hAnsi="Calibri" w:cs="Calibri"/>
          <w:sz w:val="24"/>
          <w:szCs w:val="24"/>
        </w:rPr>
        <w:t>eryfikowana na etapie oceny wniosku o dofinansowanie</w:t>
      </w:r>
      <w:r w:rsidR="00E972D5" w:rsidRPr="005D6B9A">
        <w:rPr>
          <w:rFonts w:ascii="Calibri" w:hAnsi="Calibri" w:cs="Calibri"/>
          <w:sz w:val="24"/>
          <w:szCs w:val="24"/>
        </w:rPr>
        <w:t xml:space="preserve"> przez </w:t>
      </w:r>
      <w:proofErr w:type="spellStart"/>
      <w:r w:rsidR="00E972D5" w:rsidRPr="005D6B9A">
        <w:rPr>
          <w:rFonts w:ascii="Calibri" w:hAnsi="Calibri" w:cs="Calibri"/>
          <w:sz w:val="24"/>
          <w:szCs w:val="24"/>
        </w:rPr>
        <w:t>wfośigw</w:t>
      </w:r>
      <w:proofErr w:type="spellEnd"/>
      <w:r w:rsidR="00E972D5" w:rsidRPr="005D6B9A">
        <w:rPr>
          <w:rFonts w:ascii="Calibri" w:hAnsi="Calibri" w:cs="Calibri"/>
          <w:sz w:val="24"/>
          <w:szCs w:val="24"/>
        </w:rPr>
        <w:t xml:space="preserve">. </w:t>
      </w:r>
      <w:r w:rsidR="000503D4" w:rsidRPr="005D6B9A">
        <w:rPr>
          <w:rFonts w:ascii="Calibri" w:hAnsi="Calibri" w:cs="Calibri"/>
          <w:sz w:val="24"/>
          <w:szCs w:val="24"/>
        </w:rPr>
        <w:t>Wzór audytu energetycznego ex-ante, który jest podsumowaniem wyników obliczeń przeprowadzonych w audytach energetycznych, został opracowany przez NFOŚiGW i należy go stosować w naborach wniosków o dofinansowanie dla beneficjentów końcowych programu. N</w:t>
      </w:r>
      <w:r w:rsidRPr="005D6B9A">
        <w:rPr>
          <w:rFonts w:ascii="Calibri" w:hAnsi="Calibri" w:cs="Calibri"/>
          <w:sz w:val="24"/>
          <w:szCs w:val="24"/>
        </w:rPr>
        <w:t>arzuca</w:t>
      </w:r>
      <w:r w:rsidR="000503D4" w:rsidRPr="005D6B9A">
        <w:rPr>
          <w:rFonts w:ascii="Calibri" w:hAnsi="Calibri" w:cs="Calibri"/>
          <w:sz w:val="24"/>
          <w:szCs w:val="24"/>
        </w:rPr>
        <w:t xml:space="preserve"> on</w:t>
      </w:r>
      <w:r w:rsidRPr="005D6B9A">
        <w:rPr>
          <w:rFonts w:ascii="Calibri" w:hAnsi="Calibri" w:cs="Calibri"/>
          <w:sz w:val="24"/>
          <w:szCs w:val="24"/>
        </w:rPr>
        <w:t xml:space="preserve"> ujednoliconą (w celach umożliwiających wiarygodne porównanie inwestycji pomiędzy sobą) metodologię prezentowania podstawowych parametrów inwestycji.</w:t>
      </w:r>
    </w:p>
    <w:p w14:paraId="4D275FF1" w14:textId="77ACA465" w:rsidR="003C1E7F" w:rsidRPr="005D6B9A" w:rsidRDefault="003C1E7F" w:rsidP="005D6B9A">
      <w:pPr>
        <w:spacing w:line="288" w:lineRule="auto"/>
        <w:rPr>
          <w:rFonts w:ascii="Calibri" w:hAnsi="Calibri" w:cs="Calibri"/>
          <w:sz w:val="24"/>
          <w:szCs w:val="24"/>
        </w:rPr>
      </w:pPr>
      <w:r w:rsidRPr="005D6B9A">
        <w:rPr>
          <w:rFonts w:ascii="Calibri" w:hAnsi="Calibri" w:cs="Calibri"/>
          <w:sz w:val="24"/>
          <w:szCs w:val="24"/>
        </w:rPr>
        <w:t>Podatek od towarów i usług (VAT) jest kosztem kwalifikowanym tylko wówczas, gdy jest on faktycznie i</w:t>
      </w:r>
      <w:r w:rsidR="000503D4" w:rsidRPr="005D6B9A">
        <w:rPr>
          <w:rFonts w:ascii="Calibri" w:hAnsi="Calibri" w:cs="Calibri"/>
          <w:sz w:val="24"/>
          <w:szCs w:val="24"/>
        </w:rPr>
        <w:t> </w:t>
      </w:r>
      <w:r w:rsidRPr="005D6B9A">
        <w:rPr>
          <w:rFonts w:ascii="Calibri" w:hAnsi="Calibri" w:cs="Calibri"/>
          <w:sz w:val="24"/>
          <w:szCs w:val="24"/>
        </w:rPr>
        <w:t xml:space="preserve">ostatecznie ponoszony przez </w:t>
      </w:r>
      <w:r w:rsidR="0023609C" w:rsidRPr="005D6B9A">
        <w:rPr>
          <w:rFonts w:ascii="Calibri" w:hAnsi="Calibri" w:cs="Calibri"/>
          <w:sz w:val="24"/>
          <w:szCs w:val="24"/>
        </w:rPr>
        <w:t>b</w:t>
      </w:r>
      <w:r w:rsidRPr="005D6B9A">
        <w:rPr>
          <w:rFonts w:ascii="Calibri" w:hAnsi="Calibri" w:cs="Calibri"/>
          <w:sz w:val="24"/>
          <w:szCs w:val="24"/>
        </w:rPr>
        <w:t>eneficjenta</w:t>
      </w:r>
      <w:r w:rsidR="0023609C" w:rsidRPr="005D6B9A">
        <w:rPr>
          <w:rFonts w:ascii="Calibri" w:hAnsi="Calibri" w:cs="Calibri"/>
          <w:sz w:val="24"/>
          <w:szCs w:val="24"/>
        </w:rPr>
        <w:t xml:space="preserve"> końcowego </w:t>
      </w:r>
      <w:r w:rsidRPr="005D6B9A">
        <w:rPr>
          <w:rFonts w:ascii="Calibri" w:hAnsi="Calibri" w:cs="Calibri"/>
          <w:sz w:val="24"/>
          <w:szCs w:val="24"/>
        </w:rPr>
        <w:t xml:space="preserve">a </w:t>
      </w:r>
      <w:r w:rsidR="0023609C" w:rsidRPr="005D6B9A">
        <w:rPr>
          <w:rFonts w:ascii="Calibri" w:hAnsi="Calibri" w:cs="Calibri"/>
          <w:sz w:val="24"/>
          <w:szCs w:val="24"/>
        </w:rPr>
        <w:t>b</w:t>
      </w:r>
      <w:r w:rsidRPr="005D6B9A">
        <w:rPr>
          <w:rFonts w:ascii="Calibri" w:hAnsi="Calibri" w:cs="Calibri"/>
          <w:sz w:val="24"/>
          <w:szCs w:val="24"/>
        </w:rPr>
        <w:t xml:space="preserve">eneficjent </w:t>
      </w:r>
      <w:r w:rsidR="0023609C" w:rsidRPr="005D6B9A">
        <w:rPr>
          <w:rFonts w:ascii="Calibri" w:hAnsi="Calibri" w:cs="Calibri"/>
          <w:sz w:val="24"/>
          <w:szCs w:val="24"/>
        </w:rPr>
        <w:t xml:space="preserve">końcowy </w:t>
      </w:r>
      <w:r w:rsidRPr="005D6B9A">
        <w:rPr>
          <w:rFonts w:ascii="Calibri" w:hAnsi="Calibri" w:cs="Calibri"/>
          <w:sz w:val="24"/>
          <w:szCs w:val="24"/>
        </w:rPr>
        <w:t>nie ma prawnej możliwości odliczenia podatku naliczonego od podatku należnego w jakiejkolwiek części, zgodnie z</w:t>
      </w:r>
      <w:r w:rsidR="0023609C" w:rsidRPr="005D6B9A">
        <w:rPr>
          <w:rFonts w:ascii="Calibri" w:hAnsi="Calibri" w:cs="Calibri"/>
          <w:sz w:val="24"/>
          <w:szCs w:val="24"/>
        </w:rPr>
        <w:t> </w:t>
      </w:r>
      <w:r w:rsidRPr="005D6B9A">
        <w:rPr>
          <w:rFonts w:ascii="Calibri" w:hAnsi="Calibri" w:cs="Calibri"/>
          <w:sz w:val="24"/>
          <w:szCs w:val="24"/>
        </w:rPr>
        <w:t xml:space="preserve">przepisami ustawy o podatku od towarów i usług. Podatek VAT, który można odliczyć, nie może być uznany za kwalifikowany, nawet jeżeli nie został faktycznie odzyskany przez </w:t>
      </w:r>
      <w:r w:rsidR="0023609C" w:rsidRPr="005D6B9A">
        <w:rPr>
          <w:rFonts w:ascii="Calibri" w:hAnsi="Calibri" w:cs="Calibri"/>
          <w:sz w:val="24"/>
          <w:szCs w:val="24"/>
        </w:rPr>
        <w:t>b</w:t>
      </w:r>
      <w:r w:rsidRPr="005D6B9A">
        <w:rPr>
          <w:rFonts w:ascii="Calibri" w:hAnsi="Calibri" w:cs="Calibri"/>
          <w:sz w:val="24"/>
          <w:szCs w:val="24"/>
        </w:rPr>
        <w:t>eneficjenta</w:t>
      </w:r>
      <w:r w:rsidR="0023609C" w:rsidRPr="005D6B9A">
        <w:rPr>
          <w:rFonts w:ascii="Calibri" w:hAnsi="Calibri" w:cs="Calibri"/>
          <w:sz w:val="24"/>
          <w:szCs w:val="24"/>
        </w:rPr>
        <w:t xml:space="preserve"> końcowego</w:t>
      </w:r>
      <w:r w:rsidRPr="005D6B9A">
        <w:rPr>
          <w:rFonts w:ascii="Calibri" w:hAnsi="Calibri" w:cs="Calibri"/>
          <w:sz w:val="24"/>
          <w:szCs w:val="24"/>
        </w:rPr>
        <w:t xml:space="preserve">. Oznacza to, że w przypadkach, gdy </w:t>
      </w:r>
      <w:r w:rsidR="0023609C" w:rsidRPr="005D6B9A">
        <w:rPr>
          <w:rFonts w:ascii="Calibri" w:hAnsi="Calibri" w:cs="Calibri"/>
          <w:sz w:val="24"/>
          <w:szCs w:val="24"/>
        </w:rPr>
        <w:t>b</w:t>
      </w:r>
      <w:r w:rsidRPr="005D6B9A">
        <w:rPr>
          <w:rFonts w:ascii="Calibri" w:hAnsi="Calibri" w:cs="Calibri"/>
          <w:sz w:val="24"/>
          <w:szCs w:val="24"/>
        </w:rPr>
        <w:t xml:space="preserve">eneficjent </w:t>
      </w:r>
      <w:r w:rsidR="0023609C" w:rsidRPr="005D6B9A">
        <w:rPr>
          <w:rFonts w:ascii="Calibri" w:hAnsi="Calibri" w:cs="Calibri"/>
          <w:sz w:val="24"/>
          <w:szCs w:val="24"/>
        </w:rPr>
        <w:t xml:space="preserve">końcowy </w:t>
      </w:r>
      <w:r w:rsidRPr="005D6B9A">
        <w:rPr>
          <w:rFonts w:ascii="Calibri" w:hAnsi="Calibri" w:cs="Calibri"/>
          <w:sz w:val="24"/>
          <w:szCs w:val="24"/>
        </w:rPr>
        <w:t>może odliczyć podatek VAT, ale rezygnuje z tej możliwości, podatek VAT nie jest kosztem kwalifikowanym.</w:t>
      </w:r>
      <w:r w:rsidR="0023609C" w:rsidRPr="005D6B9A">
        <w:rPr>
          <w:rFonts w:ascii="Calibri" w:hAnsi="Calibri" w:cs="Calibri"/>
          <w:sz w:val="24"/>
          <w:szCs w:val="24"/>
        </w:rPr>
        <w:t xml:space="preserve"> (UWAGA! W zależności od przyjętej formuły wdrażania ma zastosowanie do wspólnoty mieszkaniowej).</w:t>
      </w:r>
    </w:p>
    <w:p w14:paraId="1B628C69" w14:textId="64D9BA95" w:rsidR="00860499"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Dla pełnej i prawidłowej realizacji przedsięwzięcia, mogą być kwalifikowane również (oprócz kosztów prac przygotowawczych wspomnianych w niniejszym dokumencie) pełnienie obowiązku nadzoru nad prawidłową realizacją prac budowlanych zgodnie z ogólnymi i szczegółowymi przepisami Prawa budowlanego w tym zakresie</w:t>
      </w:r>
      <w:r w:rsidR="0023609C" w:rsidRPr="005D6B9A">
        <w:rPr>
          <w:rFonts w:ascii="Calibri" w:hAnsi="Calibri" w:cs="Calibri"/>
          <w:sz w:val="24"/>
          <w:szCs w:val="24"/>
        </w:rPr>
        <w:t xml:space="preserve">. </w:t>
      </w:r>
    </w:p>
    <w:p w14:paraId="2EB158E2" w14:textId="36F981DB" w:rsidR="00860499" w:rsidRPr="005D6B9A" w:rsidRDefault="00860499" w:rsidP="005D6B9A">
      <w:pPr>
        <w:spacing w:line="288" w:lineRule="auto"/>
        <w:rPr>
          <w:rFonts w:ascii="Calibri" w:hAnsi="Calibri" w:cs="Calibri"/>
          <w:sz w:val="24"/>
          <w:szCs w:val="24"/>
        </w:rPr>
      </w:pPr>
      <w:r w:rsidRPr="005D6B9A">
        <w:rPr>
          <w:rFonts w:ascii="Calibri" w:hAnsi="Calibri" w:cs="Calibri"/>
          <w:sz w:val="24"/>
          <w:szCs w:val="24"/>
        </w:rPr>
        <w:t xml:space="preserve">W ramach kosztów kwalifikowanych można również uwzględnić wydatki związane z obowiązkowymi działaniami informacyjno-promocyjnymi </w:t>
      </w:r>
      <w:r w:rsidR="003A7E86" w:rsidRPr="005D6B9A">
        <w:rPr>
          <w:rFonts w:ascii="Calibri" w:hAnsi="Calibri" w:cs="Calibri"/>
          <w:sz w:val="24"/>
          <w:szCs w:val="24"/>
        </w:rPr>
        <w:t>inwestycji</w:t>
      </w:r>
      <w:r w:rsidRPr="005D6B9A">
        <w:rPr>
          <w:rFonts w:ascii="Calibri" w:hAnsi="Calibri" w:cs="Calibri"/>
          <w:sz w:val="24"/>
          <w:szCs w:val="24"/>
        </w:rPr>
        <w:t xml:space="preserve">, wynikające z warunków realizacji </w:t>
      </w:r>
      <w:r w:rsidR="003A7E86" w:rsidRPr="005D6B9A">
        <w:rPr>
          <w:rFonts w:ascii="Calibri" w:hAnsi="Calibri" w:cs="Calibri"/>
          <w:sz w:val="24"/>
          <w:szCs w:val="24"/>
        </w:rPr>
        <w:t>inwestycji</w:t>
      </w:r>
      <w:r w:rsidRPr="005D6B9A">
        <w:rPr>
          <w:rFonts w:ascii="Calibri" w:hAnsi="Calibri" w:cs="Calibri"/>
          <w:sz w:val="24"/>
          <w:szCs w:val="24"/>
        </w:rPr>
        <w:t xml:space="preserve"> dofinansowywane</w:t>
      </w:r>
      <w:r w:rsidR="003A7E86" w:rsidRPr="005D6B9A">
        <w:rPr>
          <w:rFonts w:ascii="Calibri" w:hAnsi="Calibri" w:cs="Calibri"/>
          <w:sz w:val="24"/>
          <w:szCs w:val="24"/>
        </w:rPr>
        <w:t>j</w:t>
      </w:r>
      <w:r w:rsidRPr="005D6B9A">
        <w:rPr>
          <w:rFonts w:ascii="Calibri" w:hAnsi="Calibri" w:cs="Calibri"/>
          <w:sz w:val="24"/>
          <w:szCs w:val="24"/>
        </w:rPr>
        <w:t xml:space="preserve"> ze środków </w:t>
      </w:r>
      <w:r w:rsidR="0023609C" w:rsidRPr="005D6B9A">
        <w:rPr>
          <w:rFonts w:ascii="Calibri" w:hAnsi="Calibri" w:cs="Calibri"/>
          <w:sz w:val="24"/>
          <w:szCs w:val="24"/>
        </w:rPr>
        <w:t>Funduszu Modernizacyjnego</w:t>
      </w:r>
      <w:r w:rsidRPr="005D6B9A">
        <w:rPr>
          <w:rFonts w:ascii="Calibri" w:hAnsi="Calibri" w:cs="Calibri"/>
          <w:sz w:val="24"/>
          <w:szCs w:val="24"/>
        </w:rPr>
        <w:t>.</w:t>
      </w:r>
    </w:p>
    <w:p w14:paraId="1E6ED218" w14:textId="59A4F374" w:rsidR="0084291A" w:rsidRPr="005D6B9A" w:rsidRDefault="0084291A">
      <w:pPr>
        <w:rPr>
          <w:rFonts w:ascii="Calibri" w:hAnsi="Calibri" w:cs="Calibri"/>
          <w:sz w:val="24"/>
          <w:szCs w:val="24"/>
        </w:rPr>
      </w:pPr>
      <w:r w:rsidRPr="005D6B9A">
        <w:rPr>
          <w:rFonts w:ascii="Calibri" w:hAnsi="Calibri" w:cs="Calibri"/>
          <w:sz w:val="24"/>
          <w:szCs w:val="24"/>
        </w:rPr>
        <w:br w:type="page"/>
      </w:r>
    </w:p>
    <w:p w14:paraId="67C7D311" w14:textId="7EBC6CDA" w:rsidR="003F506E" w:rsidRPr="003F506E" w:rsidRDefault="00647D11" w:rsidP="000D03EC">
      <w:pPr>
        <w:pStyle w:val="Nagwek2"/>
        <w:numPr>
          <w:ilvl w:val="0"/>
          <w:numId w:val="30"/>
        </w:numPr>
        <w:pBdr>
          <w:top w:val="single" w:sz="4" w:space="1" w:color="auto"/>
          <w:left w:val="single" w:sz="4" w:space="4" w:color="auto"/>
          <w:bottom w:val="single" w:sz="4" w:space="1" w:color="auto"/>
          <w:right w:val="single" w:sz="4" w:space="4" w:color="auto"/>
          <w:between w:val="single" w:sz="4" w:space="1" w:color="auto"/>
          <w:bar w:val="single" w:sz="4" w:color="auto"/>
        </w:pBdr>
      </w:pPr>
      <w:r w:rsidRPr="003F506E">
        <w:lastRenderedPageBreak/>
        <w:t>Podstawowe definicje i pojęcia</w:t>
      </w:r>
      <w:r w:rsidR="000A5BDE" w:rsidRPr="003F506E">
        <w:t xml:space="preserve"> oraz podstawowe akty prawne</w:t>
      </w:r>
    </w:p>
    <w:p w14:paraId="36403E6B" w14:textId="2CFC022C" w:rsidR="00647D11" w:rsidRPr="00523BD9" w:rsidRDefault="00647D11" w:rsidP="005D6B9A">
      <w:pPr>
        <w:rPr>
          <w:rFonts w:ascii="Calibri" w:hAnsi="Calibri" w:cs="Calibri"/>
          <w:sz w:val="24"/>
          <w:szCs w:val="24"/>
        </w:rPr>
      </w:pPr>
      <w:r w:rsidRPr="00523BD9">
        <w:rPr>
          <w:rFonts w:ascii="Calibri" w:hAnsi="Calibri" w:cs="Calibri"/>
          <w:b/>
          <w:bCs/>
          <w:sz w:val="24"/>
          <w:szCs w:val="24"/>
        </w:rPr>
        <w:t>Budynek zabytkowy</w:t>
      </w:r>
      <w:r w:rsidRPr="00523BD9">
        <w:rPr>
          <w:rFonts w:ascii="Calibri" w:hAnsi="Calibri" w:cs="Calibri"/>
          <w:sz w:val="24"/>
          <w:szCs w:val="24"/>
        </w:rPr>
        <w:t>, to budynek wpisany do Rejestru zabytków lub znajdującego się w ewidencji wojewódzkiej lub gminnej, zgodnie z ustawą z dnia 23 lipca 2003 r. o ochronie zabytków i opiece nad zabytkami.</w:t>
      </w:r>
    </w:p>
    <w:p w14:paraId="3AE6F4D3" w14:textId="31824D84" w:rsidR="005A2B26" w:rsidRPr="00523BD9" w:rsidRDefault="005A2B26" w:rsidP="005D6B9A">
      <w:pPr>
        <w:rPr>
          <w:rFonts w:ascii="Calibri" w:hAnsi="Calibri" w:cs="Calibri"/>
          <w:sz w:val="24"/>
          <w:szCs w:val="24"/>
        </w:rPr>
      </w:pPr>
      <w:r w:rsidRPr="00523BD9">
        <w:rPr>
          <w:rFonts w:ascii="Calibri" w:hAnsi="Calibri" w:cs="Calibri"/>
          <w:b/>
          <w:bCs/>
          <w:sz w:val="24"/>
          <w:szCs w:val="24"/>
        </w:rPr>
        <w:t xml:space="preserve">Audytor energetyczny </w:t>
      </w:r>
      <w:r w:rsidRPr="00523BD9">
        <w:rPr>
          <w:rFonts w:ascii="Calibri" w:hAnsi="Calibri" w:cs="Calibri"/>
          <w:sz w:val="24"/>
          <w:szCs w:val="24"/>
        </w:rPr>
        <w:t>–</w:t>
      </w:r>
      <w:r w:rsidR="007072C5" w:rsidRPr="00523BD9">
        <w:rPr>
          <w:rFonts w:ascii="Calibri" w:hAnsi="Calibri" w:cs="Calibri"/>
          <w:sz w:val="24"/>
          <w:szCs w:val="24"/>
        </w:rPr>
        <w:t xml:space="preserve"> niezależny ekspert techniczny posiadający odpowiednią wiedzę, wykształcenie i doświadczenie w zakresie efektywności energetycznej oraz </w:t>
      </w:r>
      <w:r w:rsidR="00073C8A" w:rsidRPr="00523BD9">
        <w:rPr>
          <w:rFonts w:ascii="Calibri" w:hAnsi="Calibri" w:cs="Calibri"/>
          <w:sz w:val="24"/>
          <w:szCs w:val="24"/>
        </w:rPr>
        <w:t xml:space="preserve">wykonywania </w:t>
      </w:r>
      <w:r w:rsidR="007072C5" w:rsidRPr="00523BD9">
        <w:rPr>
          <w:rFonts w:ascii="Calibri" w:hAnsi="Calibri" w:cs="Calibri"/>
          <w:sz w:val="24"/>
          <w:szCs w:val="24"/>
        </w:rPr>
        <w:t xml:space="preserve">audytów energetycznych. Na potrzeby naborów prowadzonych przez NFOŚiGW </w:t>
      </w:r>
      <w:r w:rsidR="0090541B" w:rsidRPr="00523BD9">
        <w:rPr>
          <w:rFonts w:ascii="Calibri" w:hAnsi="Calibri" w:cs="Calibri"/>
          <w:sz w:val="24"/>
          <w:szCs w:val="24"/>
        </w:rPr>
        <w:t xml:space="preserve">- </w:t>
      </w:r>
      <w:r w:rsidR="007072C5" w:rsidRPr="00523BD9">
        <w:rPr>
          <w:rFonts w:ascii="Calibri" w:hAnsi="Calibri" w:cs="Calibri"/>
          <w:sz w:val="24"/>
          <w:szCs w:val="24"/>
        </w:rPr>
        <w:t xml:space="preserve">audyt energetyczny ex-ante musi być podpisany przez osobę uprawnioną do wystawiania świadectw charakterystyki energetycznej, znajdującą się w oficjalnym rejestrze Ministerstwa Rozwoju i Technologii. Link do rejestru osób uprawnionych: </w:t>
      </w:r>
      <w:hyperlink r:id="rId7" w:history="1">
        <w:r w:rsidR="007072C5" w:rsidRPr="00523BD9">
          <w:rPr>
            <w:rStyle w:val="Hipercze"/>
            <w:rFonts w:ascii="Calibri" w:hAnsi="Calibri" w:cs="Calibri"/>
            <w:sz w:val="24"/>
            <w:szCs w:val="24"/>
          </w:rPr>
          <w:t>https://rejestrche.mrit.gov.pl</w:t>
        </w:r>
      </w:hyperlink>
    </w:p>
    <w:p w14:paraId="4C886E69" w14:textId="5E2FA251" w:rsidR="00333783" w:rsidRPr="00523BD9" w:rsidRDefault="00333783" w:rsidP="005D6B9A">
      <w:pPr>
        <w:rPr>
          <w:rFonts w:ascii="Calibri" w:hAnsi="Calibri" w:cs="Calibri"/>
          <w:sz w:val="24"/>
          <w:szCs w:val="24"/>
        </w:rPr>
      </w:pPr>
      <w:r w:rsidRPr="00523BD9">
        <w:rPr>
          <w:rFonts w:ascii="Calibri" w:hAnsi="Calibri" w:cs="Calibri"/>
          <w:b/>
          <w:bCs/>
          <w:sz w:val="24"/>
          <w:szCs w:val="24"/>
        </w:rPr>
        <w:t>Audyt energetyczny</w:t>
      </w:r>
      <w:r w:rsidR="003F4F67" w:rsidRPr="00523BD9">
        <w:rPr>
          <w:rFonts w:ascii="Calibri" w:hAnsi="Calibri" w:cs="Calibri"/>
          <w:b/>
          <w:bCs/>
          <w:sz w:val="24"/>
          <w:szCs w:val="24"/>
        </w:rPr>
        <w:t xml:space="preserve"> zgodny z rozporządzeniem</w:t>
      </w:r>
      <w:r w:rsidRPr="00523BD9">
        <w:rPr>
          <w:rFonts w:ascii="Calibri" w:hAnsi="Calibri" w:cs="Calibri"/>
          <w:b/>
          <w:bCs/>
          <w:sz w:val="24"/>
          <w:szCs w:val="24"/>
        </w:rPr>
        <w:t>,</w:t>
      </w:r>
      <w:r w:rsidRPr="00523BD9">
        <w:rPr>
          <w:rFonts w:ascii="Calibri" w:hAnsi="Calibri" w:cs="Calibri"/>
          <w:sz w:val="24"/>
          <w:szCs w:val="24"/>
        </w:rPr>
        <w:t xml:space="preserve"> jest to dokument wykonany zgodnie z</w:t>
      </w:r>
      <w:r w:rsidR="0011371A" w:rsidRPr="00523BD9">
        <w:rPr>
          <w:rFonts w:ascii="Calibri" w:hAnsi="Calibri" w:cs="Calibri"/>
          <w:sz w:val="24"/>
          <w:szCs w:val="24"/>
        </w:rPr>
        <w:t> </w:t>
      </w:r>
      <w:r w:rsidRPr="00523BD9">
        <w:rPr>
          <w:rFonts w:ascii="Calibri" w:hAnsi="Calibri" w:cs="Calibri"/>
          <w:sz w:val="24"/>
          <w:szCs w:val="24"/>
        </w:rPr>
        <w:t>Rozporządzeniem Ministra Infrastruktury z dnia 17 marca 2009 r. w sprawie szczegółowego zakresu i</w:t>
      </w:r>
      <w:r w:rsidR="0011371A" w:rsidRPr="00523BD9">
        <w:rPr>
          <w:rFonts w:ascii="Calibri" w:hAnsi="Calibri" w:cs="Calibri"/>
          <w:sz w:val="24"/>
          <w:szCs w:val="24"/>
        </w:rPr>
        <w:t> </w:t>
      </w:r>
      <w:r w:rsidRPr="00523BD9">
        <w:rPr>
          <w:rFonts w:ascii="Calibri" w:hAnsi="Calibri" w:cs="Calibri"/>
          <w:sz w:val="24"/>
          <w:szCs w:val="24"/>
        </w:rPr>
        <w:t>form audytu energetycznego oraz części audytu remontowego, wzorów kart audytów, a także algorytmu oceny opłacalności przedsięwzięcia termomodernizacyjnego.</w:t>
      </w:r>
    </w:p>
    <w:p w14:paraId="6A1BF9F0" w14:textId="6705EB0F" w:rsidR="00073C8A" w:rsidRPr="00523BD9" w:rsidRDefault="00647D11" w:rsidP="005D6B9A">
      <w:pPr>
        <w:rPr>
          <w:rFonts w:ascii="Calibri" w:hAnsi="Calibri" w:cs="Calibri"/>
          <w:sz w:val="24"/>
          <w:szCs w:val="24"/>
        </w:rPr>
      </w:pPr>
      <w:r w:rsidRPr="00523BD9">
        <w:rPr>
          <w:rFonts w:ascii="Calibri" w:hAnsi="Calibri" w:cs="Calibri"/>
          <w:b/>
          <w:bCs/>
          <w:sz w:val="24"/>
          <w:szCs w:val="24"/>
        </w:rPr>
        <w:t>Audyt energetyczny ex-ante</w:t>
      </w:r>
      <w:r w:rsidRPr="00523BD9">
        <w:rPr>
          <w:rFonts w:ascii="Calibri" w:hAnsi="Calibri" w:cs="Calibri"/>
          <w:sz w:val="24"/>
          <w:szCs w:val="24"/>
        </w:rPr>
        <w:t xml:space="preserve">, jest to </w:t>
      </w:r>
      <w:r w:rsidR="0090541B" w:rsidRPr="00523BD9">
        <w:rPr>
          <w:rFonts w:ascii="Calibri" w:hAnsi="Calibri" w:cs="Calibri"/>
          <w:sz w:val="24"/>
          <w:szCs w:val="24"/>
        </w:rPr>
        <w:t>dokument</w:t>
      </w:r>
      <w:r w:rsidRPr="00523BD9">
        <w:rPr>
          <w:rFonts w:ascii="Calibri" w:hAnsi="Calibri" w:cs="Calibri"/>
          <w:sz w:val="24"/>
          <w:szCs w:val="24"/>
        </w:rPr>
        <w:t xml:space="preserve"> wykonany </w:t>
      </w:r>
      <w:r w:rsidR="00DB7049" w:rsidRPr="00523BD9">
        <w:rPr>
          <w:rFonts w:ascii="Calibri" w:hAnsi="Calibri" w:cs="Calibri"/>
          <w:sz w:val="24"/>
          <w:szCs w:val="24"/>
        </w:rPr>
        <w:t xml:space="preserve">na wzorze wykonanym przez NFOŚiGW, </w:t>
      </w:r>
      <w:r w:rsidRPr="00523BD9">
        <w:rPr>
          <w:rFonts w:ascii="Calibri" w:hAnsi="Calibri" w:cs="Calibri"/>
          <w:sz w:val="24"/>
          <w:szCs w:val="24"/>
        </w:rPr>
        <w:t xml:space="preserve">zgodnie z przyjętą Metodyką sporządzania audytów energetycznych </w:t>
      </w:r>
      <w:r w:rsidR="003F4F67" w:rsidRPr="00523BD9">
        <w:rPr>
          <w:rFonts w:ascii="Calibri" w:hAnsi="Calibri" w:cs="Calibri"/>
          <w:sz w:val="24"/>
          <w:szCs w:val="24"/>
        </w:rPr>
        <w:t>na podstawie</w:t>
      </w:r>
      <w:r w:rsidR="0090541B" w:rsidRPr="00523BD9">
        <w:rPr>
          <w:rFonts w:ascii="Calibri" w:hAnsi="Calibri" w:cs="Calibri"/>
          <w:sz w:val="24"/>
          <w:szCs w:val="24"/>
        </w:rPr>
        <w:t xml:space="preserve"> </w:t>
      </w:r>
      <w:r w:rsidR="00A91FCC" w:rsidRPr="00523BD9">
        <w:rPr>
          <w:rFonts w:ascii="Calibri" w:hAnsi="Calibri" w:cs="Calibri"/>
          <w:sz w:val="24"/>
          <w:szCs w:val="24"/>
        </w:rPr>
        <w:t xml:space="preserve">danych wynikających z </w:t>
      </w:r>
      <w:r w:rsidR="003F4F67" w:rsidRPr="00523BD9">
        <w:rPr>
          <w:rFonts w:ascii="Calibri" w:hAnsi="Calibri" w:cs="Calibri"/>
          <w:sz w:val="24"/>
          <w:szCs w:val="24"/>
        </w:rPr>
        <w:t>audytu energetycznego wykonanego zgodnie z rozporządzeniem</w:t>
      </w:r>
      <w:r w:rsidR="00DB7049" w:rsidRPr="00523BD9">
        <w:rPr>
          <w:rFonts w:ascii="Calibri" w:hAnsi="Calibri" w:cs="Calibri"/>
          <w:sz w:val="24"/>
          <w:szCs w:val="24"/>
        </w:rPr>
        <w:t xml:space="preserve">, </w:t>
      </w:r>
      <w:r w:rsidRPr="00523BD9">
        <w:rPr>
          <w:rFonts w:ascii="Calibri" w:hAnsi="Calibri" w:cs="Calibri"/>
          <w:sz w:val="24"/>
          <w:szCs w:val="24"/>
        </w:rPr>
        <w:t xml:space="preserve">w zakresie głębokiej kompleksowej modernizacji energetycznej budynków finansowanych </w:t>
      </w:r>
      <w:r w:rsidR="000A5BDE" w:rsidRPr="00523BD9">
        <w:rPr>
          <w:rFonts w:ascii="Calibri" w:hAnsi="Calibri" w:cs="Calibri"/>
          <w:sz w:val="24"/>
          <w:szCs w:val="24"/>
        </w:rPr>
        <w:t>ze środków krajowych oraz zagranicznych.</w:t>
      </w:r>
      <w:r w:rsidR="00073C8A" w:rsidRPr="00523BD9">
        <w:rPr>
          <w:rFonts w:ascii="Calibri" w:hAnsi="Calibri" w:cs="Calibri"/>
          <w:sz w:val="24"/>
          <w:szCs w:val="24"/>
        </w:rPr>
        <w:t xml:space="preserve"> </w:t>
      </w:r>
    </w:p>
    <w:p w14:paraId="06CD7C9C" w14:textId="2CF0AF60" w:rsidR="00647D11" w:rsidRPr="00523BD9" w:rsidRDefault="00647D11" w:rsidP="005D6B9A">
      <w:pPr>
        <w:rPr>
          <w:rFonts w:ascii="Calibri" w:hAnsi="Calibri" w:cs="Calibri"/>
          <w:sz w:val="24"/>
          <w:szCs w:val="24"/>
        </w:rPr>
      </w:pPr>
      <w:r w:rsidRPr="00523BD9">
        <w:rPr>
          <w:rFonts w:ascii="Calibri" w:hAnsi="Calibri" w:cs="Calibri"/>
          <w:b/>
          <w:bCs/>
          <w:sz w:val="24"/>
          <w:szCs w:val="24"/>
        </w:rPr>
        <w:t>Audyt energetyczny ex-post</w:t>
      </w:r>
      <w:r w:rsidRPr="00523BD9">
        <w:rPr>
          <w:rFonts w:ascii="Calibri" w:hAnsi="Calibri" w:cs="Calibri"/>
          <w:sz w:val="24"/>
          <w:szCs w:val="24"/>
        </w:rPr>
        <w:t>, jest to audyt powykonawczy, wykonany po zakończeniu realizacji przedsięwzięcia, zgodnie z metodologią przyjętą na etapie audytu ex-ante – wykonanego dla faktycznie zrealizowanych usprawnień na podstawie odebranej dokumentacji powykonawczej</w:t>
      </w:r>
      <w:r w:rsidR="003A7C01" w:rsidRPr="00523BD9">
        <w:rPr>
          <w:rFonts w:ascii="Calibri" w:hAnsi="Calibri" w:cs="Calibri"/>
          <w:sz w:val="24"/>
          <w:szCs w:val="24"/>
        </w:rPr>
        <w:t xml:space="preserve"> którego celem </w:t>
      </w:r>
      <w:r w:rsidR="00230C63" w:rsidRPr="00523BD9">
        <w:rPr>
          <w:rFonts w:ascii="Calibri" w:hAnsi="Calibri" w:cs="Calibri"/>
          <w:sz w:val="24"/>
          <w:szCs w:val="24"/>
        </w:rPr>
        <w:br/>
      </w:r>
      <w:r w:rsidR="003A7C01" w:rsidRPr="00523BD9">
        <w:rPr>
          <w:rFonts w:ascii="Calibri" w:hAnsi="Calibri" w:cs="Calibri"/>
          <w:sz w:val="24"/>
          <w:szCs w:val="24"/>
        </w:rPr>
        <w:t>jest potwierdzenie uzyskania efektów energetycznych i ekologicznych</w:t>
      </w:r>
      <w:r w:rsidR="00A91FCC" w:rsidRPr="00523BD9">
        <w:rPr>
          <w:rFonts w:ascii="Calibri" w:hAnsi="Calibri" w:cs="Calibri"/>
          <w:sz w:val="24"/>
          <w:szCs w:val="24"/>
        </w:rPr>
        <w:t xml:space="preserve"> jak określono na etapie audytu ex-ante</w:t>
      </w:r>
      <w:r w:rsidRPr="00523BD9">
        <w:rPr>
          <w:rFonts w:ascii="Calibri" w:hAnsi="Calibri" w:cs="Calibri"/>
          <w:sz w:val="24"/>
          <w:szCs w:val="24"/>
        </w:rPr>
        <w:t>.</w:t>
      </w:r>
    </w:p>
    <w:p w14:paraId="2AA5790B" w14:textId="068EBD2C" w:rsidR="00647D11" w:rsidRPr="00523BD9" w:rsidRDefault="00647D11" w:rsidP="005D6B9A">
      <w:pPr>
        <w:rPr>
          <w:rFonts w:ascii="Calibri" w:hAnsi="Calibri" w:cs="Calibri"/>
          <w:sz w:val="24"/>
          <w:szCs w:val="24"/>
        </w:rPr>
      </w:pPr>
      <w:r w:rsidRPr="00523BD9">
        <w:rPr>
          <w:rFonts w:ascii="Calibri" w:hAnsi="Calibri" w:cs="Calibri"/>
          <w:b/>
          <w:bCs/>
          <w:sz w:val="24"/>
          <w:szCs w:val="24"/>
        </w:rPr>
        <w:t>Zasada DNSH</w:t>
      </w:r>
      <w:r w:rsidRPr="00523BD9">
        <w:rPr>
          <w:rFonts w:ascii="Calibri" w:hAnsi="Calibri" w:cs="Calibri"/>
          <w:sz w:val="24"/>
          <w:szCs w:val="24"/>
        </w:rPr>
        <w:t xml:space="preserve"> (ang. Do No </w:t>
      </w:r>
      <w:proofErr w:type="spellStart"/>
      <w:r w:rsidRPr="00523BD9">
        <w:rPr>
          <w:rFonts w:ascii="Calibri" w:hAnsi="Calibri" w:cs="Calibri"/>
          <w:sz w:val="24"/>
          <w:szCs w:val="24"/>
        </w:rPr>
        <w:t>Significant</w:t>
      </w:r>
      <w:proofErr w:type="spellEnd"/>
      <w:r w:rsidRPr="00523BD9">
        <w:rPr>
          <w:rFonts w:ascii="Calibri" w:hAnsi="Calibri" w:cs="Calibri"/>
          <w:sz w:val="24"/>
          <w:szCs w:val="24"/>
        </w:rPr>
        <w:t xml:space="preserve"> </w:t>
      </w:r>
      <w:proofErr w:type="spellStart"/>
      <w:r w:rsidRPr="00523BD9">
        <w:rPr>
          <w:rFonts w:ascii="Calibri" w:hAnsi="Calibri" w:cs="Calibri"/>
          <w:sz w:val="24"/>
          <w:szCs w:val="24"/>
        </w:rPr>
        <w:t>Harm</w:t>
      </w:r>
      <w:proofErr w:type="spellEnd"/>
      <w:r w:rsidRPr="00523BD9">
        <w:rPr>
          <w:rFonts w:ascii="Calibri" w:hAnsi="Calibri" w:cs="Calibri"/>
          <w:sz w:val="24"/>
          <w:szCs w:val="24"/>
        </w:rPr>
        <w:t>), to zasada „nie czyń poważnych szkód” i oznacza niewspieranie ani nieprowadzenie działalności gospodarczej, która czyni znaczące szkody dla któregokolwiek z celów środowiskowych, w stosownych przypadkach, w rozumieniu art. 17 rozporządzenia Parlamentu Europejskiego i Rady (UE) 2020/852 z dnia 18 czerwca 2020 r. w sprawie ustanowienia ram ułatwiających zrównoważone inwestycje, zmieniające rozporządzenie (UE) 2019/2088). Szczegółowe propozycje potwierdzenia realizacji inwestycji termomodernizacyjnych zgodnie z zasadą DNSH znajdują się w Rozdziale IV. Realizacja projektu zgodnie z zasadą DNSH.</w:t>
      </w:r>
    </w:p>
    <w:p w14:paraId="475877E0" w14:textId="77777777" w:rsidR="007A6C0B" w:rsidRDefault="007A6C0B" w:rsidP="005D6B9A">
      <w:pPr>
        <w:rPr>
          <w:rFonts w:ascii="Calibri" w:hAnsi="Calibri" w:cs="Calibri"/>
          <w:b/>
          <w:bCs/>
        </w:rPr>
      </w:pPr>
      <w:r>
        <w:rPr>
          <w:rFonts w:ascii="Calibri" w:hAnsi="Calibri" w:cs="Calibri"/>
          <w:b/>
          <w:bCs/>
        </w:rPr>
        <w:br w:type="page"/>
      </w:r>
    </w:p>
    <w:p w14:paraId="29612549" w14:textId="77777777" w:rsidR="00D51A4D" w:rsidRDefault="00D51A4D" w:rsidP="005D6B9A">
      <w:pPr>
        <w:rPr>
          <w:rFonts w:ascii="Calibri" w:hAnsi="Calibri" w:cs="Calibri"/>
          <w:b/>
          <w:bCs/>
        </w:rPr>
      </w:pPr>
    </w:p>
    <w:p w14:paraId="3DF6207D" w14:textId="1E478953" w:rsidR="008030D6" w:rsidRPr="00523BD9" w:rsidRDefault="00E935D2" w:rsidP="00881DC1">
      <w:pPr>
        <w:pStyle w:val="Akapitzlist"/>
        <w:numPr>
          <w:ilvl w:val="0"/>
          <w:numId w:val="30"/>
        </w:numPr>
        <w:pBdr>
          <w:top w:val="single" w:sz="4" w:space="1" w:color="auto"/>
          <w:left w:val="single" w:sz="4" w:space="4" w:color="auto"/>
          <w:bottom w:val="single" w:sz="4" w:space="1" w:color="auto"/>
          <w:right w:val="single" w:sz="4" w:space="4" w:color="auto"/>
        </w:pBdr>
        <w:rPr>
          <w:rStyle w:val="Nagwek2Znak"/>
        </w:rPr>
      </w:pPr>
      <w:r w:rsidRPr="00523BD9">
        <w:rPr>
          <w:rStyle w:val="Nagwek2Znak"/>
        </w:rPr>
        <w:t xml:space="preserve">Katalog </w:t>
      </w:r>
      <w:r w:rsidR="00BE1573" w:rsidRPr="00523BD9">
        <w:rPr>
          <w:rStyle w:val="Nagwek2Znak"/>
        </w:rPr>
        <w:t>k</w:t>
      </w:r>
      <w:r w:rsidRPr="00523BD9">
        <w:rPr>
          <w:rStyle w:val="Nagwek2Znak"/>
        </w:rPr>
        <w:t>osztów kwalifikowanych prac wynikających z opracowania audytu</w:t>
      </w:r>
      <w:r w:rsidRPr="00E935D2">
        <w:rPr>
          <w:rFonts w:ascii="Calibri" w:hAnsi="Calibri" w:cs="Calibri"/>
          <w:b/>
          <w:bCs/>
        </w:rPr>
        <w:t xml:space="preserve"> </w:t>
      </w:r>
      <w:r w:rsidRPr="00523BD9">
        <w:rPr>
          <w:rStyle w:val="Nagwek2Znak"/>
        </w:rPr>
        <w:t>energetycznego ex-ante.</w:t>
      </w:r>
    </w:p>
    <w:p w14:paraId="0B0735D5" w14:textId="77777777" w:rsidR="0011371A" w:rsidRDefault="0011371A" w:rsidP="005D6B9A">
      <w:pPr>
        <w:pStyle w:val="Akapitzlist"/>
        <w:rPr>
          <w:rFonts w:ascii="Calibri" w:hAnsi="Calibri" w:cs="Calibri"/>
          <w:b/>
          <w:bCs/>
        </w:rPr>
      </w:pPr>
    </w:p>
    <w:p w14:paraId="4F8ABD3F" w14:textId="296461C3" w:rsidR="002606EA" w:rsidRPr="00523BD9" w:rsidRDefault="00B9563F" w:rsidP="00523BD9">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Prace przygotowawcze</w:t>
      </w:r>
      <w:r w:rsidR="00F03D25" w:rsidRPr="00523BD9">
        <w:rPr>
          <w:rFonts w:ascii="Calibri" w:hAnsi="Calibri" w:cs="Calibri"/>
          <w:b/>
          <w:bCs/>
          <w:sz w:val="24"/>
          <w:szCs w:val="24"/>
        </w:rPr>
        <w:t>.</w:t>
      </w:r>
    </w:p>
    <w:p w14:paraId="78FD7461" w14:textId="71C9E3C1" w:rsidR="001D5101" w:rsidRPr="00523BD9" w:rsidRDefault="001D5101" w:rsidP="005D6B9A">
      <w:pPr>
        <w:rPr>
          <w:rFonts w:ascii="Calibri" w:hAnsi="Calibri" w:cs="Calibri"/>
          <w:b/>
          <w:bCs/>
          <w:sz w:val="24"/>
          <w:szCs w:val="24"/>
        </w:rPr>
      </w:pPr>
      <w:r w:rsidRPr="00523BD9">
        <w:rPr>
          <w:rFonts w:ascii="Calibri" w:hAnsi="Calibri" w:cs="Calibri"/>
          <w:sz w:val="24"/>
          <w:szCs w:val="24"/>
        </w:rPr>
        <w:t>Kwalifikowane mogą być prace przygotowawcze takie jak:</w:t>
      </w:r>
    </w:p>
    <w:p w14:paraId="46C64FE7" w14:textId="6E5CB431" w:rsidR="003B2FF8" w:rsidRPr="00523BD9" w:rsidRDefault="003B2FF8" w:rsidP="005D6B9A">
      <w:pPr>
        <w:pStyle w:val="Akapitzlist"/>
        <w:numPr>
          <w:ilvl w:val="0"/>
          <w:numId w:val="14"/>
        </w:numPr>
        <w:rPr>
          <w:rFonts w:ascii="Calibri" w:hAnsi="Calibri" w:cs="Calibri"/>
          <w:sz w:val="24"/>
          <w:szCs w:val="24"/>
        </w:rPr>
      </w:pPr>
      <w:r w:rsidRPr="00523BD9">
        <w:rPr>
          <w:rFonts w:ascii="Calibri" w:hAnsi="Calibri" w:cs="Calibri"/>
          <w:sz w:val="24"/>
          <w:szCs w:val="24"/>
        </w:rPr>
        <w:t>wykonanie raportów oddziaływania na środowisko (jeśli jest wymagane);</w:t>
      </w:r>
    </w:p>
    <w:p w14:paraId="40F418A0" w14:textId="15D1C211" w:rsidR="003B2FF8" w:rsidRPr="00523BD9" w:rsidRDefault="003B2FF8" w:rsidP="005D6B9A">
      <w:pPr>
        <w:pStyle w:val="Akapitzlist"/>
        <w:numPr>
          <w:ilvl w:val="0"/>
          <w:numId w:val="14"/>
        </w:numPr>
        <w:rPr>
          <w:rFonts w:ascii="Calibri" w:hAnsi="Calibri" w:cs="Calibri"/>
          <w:sz w:val="24"/>
          <w:szCs w:val="24"/>
        </w:rPr>
      </w:pPr>
      <w:r w:rsidRPr="00523BD9">
        <w:rPr>
          <w:rFonts w:ascii="Calibri" w:hAnsi="Calibri" w:cs="Calibri"/>
          <w:sz w:val="24"/>
          <w:szCs w:val="24"/>
        </w:rPr>
        <w:t>wykonanie audytu energetycznego ex-ante;</w:t>
      </w:r>
    </w:p>
    <w:p w14:paraId="6F618571" w14:textId="5E24995A" w:rsidR="003B2FF8" w:rsidRPr="00523BD9" w:rsidRDefault="003B2FF8" w:rsidP="005D6B9A">
      <w:pPr>
        <w:pStyle w:val="Akapitzlist"/>
        <w:numPr>
          <w:ilvl w:val="0"/>
          <w:numId w:val="14"/>
        </w:numPr>
        <w:rPr>
          <w:rFonts w:ascii="Calibri" w:hAnsi="Calibri" w:cs="Calibri"/>
          <w:sz w:val="24"/>
          <w:szCs w:val="24"/>
        </w:rPr>
      </w:pPr>
      <w:r w:rsidRPr="00523BD9">
        <w:rPr>
          <w:rFonts w:ascii="Calibri" w:hAnsi="Calibri" w:cs="Calibri"/>
          <w:sz w:val="24"/>
          <w:szCs w:val="24"/>
        </w:rPr>
        <w:t>wykonanie niezbędnej</w:t>
      </w:r>
      <w:r w:rsidR="001C7FCC" w:rsidRPr="00523BD9">
        <w:rPr>
          <w:rFonts w:ascii="Calibri" w:hAnsi="Calibri" w:cs="Calibri"/>
          <w:sz w:val="24"/>
          <w:szCs w:val="24"/>
        </w:rPr>
        <w:t xml:space="preserve"> przygotowawczej</w:t>
      </w:r>
      <w:r w:rsidRPr="00523BD9">
        <w:rPr>
          <w:rFonts w:ascii="Calibri" w:hAnsi="Calibri" w:cs="Calibri"/>
          <w:sz w:val="24"/>
          <w:szCs w:val="24"/>
        </w:rPr>
        <w:t xml:space="preserve"> dokumentacji technicznej</w:t>
      </w:r>
      <w:r w:rsidR="00B454D7" w:rsidRPr="00523BD9">
        <w:rPr>
          <w:rFonts w:ascii="Calibri" w:hAnsi="Calibri" w:cs="Calibri"/>
          <w:sz w:val="24"/>
          <w:szCs w:val="24"/>
        </w:rPr>
        <w:t xml:space="preserve"> w tym inwentaryzacji budynków</w:t>
      </w:r>
      <w:r w:rsidRPr="00523BD9">
        <w:rPr>
          <w:rFonts w:ascii="Calibri" w:hAnsi="Calibri" w:cs="Calibri"/>
          <w:sz w:val="24"/>
          <w:szCs w:val="24"/>
        </w:rPr>
        <w:t xml:space="preserve"> związanych z planowaną kompleksową modernizacją energetyczną budynków</w:t>
      </w:r>
      <w:r w:rsidR="001C7FCC" w:rsidRPr="00523BD9">
        <w:rPr>
          <w:rFonts w:ascii="Calibri" w:hAnsi="Calibri" w:cs="Calibri"/>
          <w:sz w:val="24"/>
          <w:szCs w:val="24"/>
        </w:rPr>
        <w:t xml:space="preserve"> oraz </w:t>
      </w:r>
      <w:r w:rsidR="00DA2A28" w:rsidRPr="00523BD9">
        <w:rPr>
          <w:rFonts w:ascii="Calibri" w:hAnsi="Calibri" w:cs="Calibri"/>
          <w:sz w:val="24"/>
          <w:szCs w:val="24"/>
        </w:rPr>
        <w:t xml:space="preserve">opracowanie </w:t>
      </w:r>
      <w:r w:rsidR="001C7FCC" w:rsidRPr="00523BD9">
        <w:rPr>
          <w:rFonts w:ascii="Calibri" w:hAnsi="Calibri" w:cs="Calibri"/>
          <w:sz w:val="24"/>
          <w:szCs w:val="24"/>
        </w:rPr>
        <w:t>wszelkich niezbędnych ekspertyz do wykonania właściwej dokumentacji projektowej</w:t>
      </w:r>
      <w:r w:rsidR="00DA2A28" w:rsidRPr="00523BD9">
        <w:rPr>
          <w:rFonts w:ascii="Calibri" w:hAnsi="Calibri" w:cs="Calibri"/>
          <w:sz w:val="24"/>
          <w:szCs w:val="24"/>
        </w:rPr>
        <w:t xml:space="preserve"> i/lub przetargowej</w:t>
      </w:r>
      <w:r w:rsidRPr="00523BD9">
        <w:rPr>
          <w:rFonts w:ascii="Calibri" w:hAnsi="Calibri" w:cs="Calibri"/>
          <w:sz w:val="24"/>
          <w:szCs w:val="24"/>
        </w:rPr>
        <w:t>;</w:t>
      </w:r>
    </w:p>
    <w:p w14:paraId="10E8CC87" w14:textId="3D1C010A" w:rsidR="00707CD3" w:rsidRPr="00523BD9" w:rsidRDefault="003B2FF8" w:rsidP="005D6B9A">
      <w:pPr>
        <w:pStyle w:val="Akapitzlist"/>
        <w:numPr>
          <w:ilvl w:val="0"/>
          <w:numId w:val="14"/>
        </w:numPr>
        <w:rPr>
          <w:rFonts w:ascii="Calibri" w:hAnsi="Calibri" w:cs="Calibri"/>
          <w:sz w:val="24"/>
          <w:szCs w:val="24"/>
        </w:rPr>
      </w:pPr>
      <w:r w:rsidRPr="00523BD9">
        <w:rPr>
          <w:rFonts w:ascii="Calibri" w:hAnsi="Calibri" w:cs="Calibri"/>
          <w:sz w:val="24"/>
          <w:szCs w:val="24"/>
        </w:rPr>
        <w:t>inwentaryzacja budynku przeprowadzona przez przyrodnika</w:t>
      </w:r>
      <w:r w:rsidR="00003296" w:rsidRPr="00523BD9">
        <w:rPr>
          <w:rFonts w:ascii="Calibri" w:hAnsi="Calibri" w:cs="Calibri"/>
          <w:sz w:val="24"/>
          <w:szCs w:val="24"/>
        </w:rPr>
        <w:t xml:space="preserve"> (będącego członkiem ogólnokrajowego stowarzyszenia przyrodniczego; prace z zakresu termomodernizacji obiektów budowlanych muszą być prowadzone zgodnie z ustawą z dnia 16 kwietnia 2004 r. o ochronie przyrody oraz Rozporządzeniem Ministra Środowiska z</w:t>
      </w:r>
      <w:r w:rsidR="0011371A" w:rsidRPr="00523BD9">
        <w:rPr>
          <w:rFonts w:ascii="Calibri" w:hAnsi="Calibri" w:cs="Calibri"/>
          <w:sz w:val="24"/>
          <w:szCs w:val="24"/>
        </w:rPr>
        <w:t> </w:t>
      </w:r>
      <w:r w:rsidR="00003296" w:rsidRPr="00523BD9">
        <w:rPr>
          <w:rFonts w:ascii="Calibri" w:hAnsi="Calibri" w:cs="Calibri"/>
          <w:sz w:val="24"/>
          <w:szCs w:val="24"/>
        </w:rPr>
        <w:t>dnia 6 października 2014 r. w sprawie ochrony gatunkowej zwierząt; prace należy wykonywać w szczególności z uwzględnieniem potrzeb i biologii ptaków i</w:t>
      </w:r>
      <w:r w:rsidR="0011371A" w:rsidRPr="00523BD9">
        <w:rPr>
          <w:rFonts w:ascii="Calibri" w:hAnsi="Calibri" w:cs="Calibri"/>
          <w:sz w:val="24"/>
          <w:szCs w:val="24"/>
        </w:rPr>
        <w:t> </w:t>
      </w:r>
      <w:r w:rsidR="00003296" w:rsidRPr="00523BD9">
        <w:rPr>
          <w:rFonts w:ascii="Calibri" w:hAnsi="Calibri" w:cs="Calibri"/>
          <w:sz w:val="24"/>
          <w:szCs w:val="24"/>
        </w:rPr>
        <w:t>nietoperzy)</w:t>
      </w:r>
      <w:r w:rsidRPr="00523BD9">
        <w:rPr>
          <w:rFonts w:ascii="Calibri" w:hAnsi="Calibri" w:cs="Calibri"/>
          <w:sz w:val="24"/>
          <w:szCs w:val="24"/>
        </w:rPr>
        <w:t>, która określi jakie gatunki ptaków i nietoperzy zasiedlają budynek i czy wymagane są/będą ewentualne</w:t>
      </w:r>
      <w:r w:rsidR="001D5101" w:rsidRPr="00523BD9">
        <w:rPr>
          <w:rFonts w:ascii="Calibri" w:hAnsi="Calibri" w:cs="Calibri"/>
          <w:sz w:val="24"/>
          <w:szCs w:val="24"/>
        </w:rPr>
        <w:t xml:space="preserve"> zgody RDOŚ na odstępstwa od zakazów </w:t>
      </w:r>
      <w:r w:rsidR="00B57F3E" w:rsidRPr="00523BD9">
        <w:rPr>
          <w:rFonts w:ascii="Calibri" w:hAnsi="Calibri" w:cs="Calibri"/>
          <w:sz w:val="24"/>
          <w:szCs w:val="24"/>
        </w:rPr>
        <w:br/>
      </w:r>
      <w:r w:rsidR="001D5101" w:rsidRPr="00523BD9">
        <w:rPr>
          <w:rFonts w:ascii="Calibri" w:hAnsi="Calibri" w:cs="Calibri"/>
          <w:sz w:val="24"/>
          <w:szCs w:val="24"/>
        </w:rPr>
        <w:t>w stosunku do dziko występujących zwierząt objętych ochroną. Co do zasady inwentaryzacja taka powinna być wykonana w okresie bezpośrednio poprzedzającym rozpoczęcie prac w</w:t>
      </w:r>
      <w:r w:rsidR="0011371A" w:rsidRPr="00523BD9">
        <w:rPr>
          <w:rFonts w:ascii="Calibri" w:hAnsi="Calibri" w:cs="Calibri"/>
          <w:sz w:val="24"/>
          <w:szCs w:val="24"/>
        </w:rPr>
        <w:t> </w:t>
      </w:r>
      <w:proofErr w:type="spellStart"/>
      <w:r w:rsidR="001D5101" w:rsidRPr="00523BD9">
        <w:rPr>
          <w:rFonts w:ascii="Calibri" w:hAnsi="Calibri" w:cs="Calibri"/>
          <w:sz w:val="24"/>
          <w:szCs w:val="24"/>
        </w:rPr>
        <w:t>termomodernizowanym</w:t>
      </w:r>
      <w:proofErr w:type="spellEnd"/>
      <w:r w:rsidR="001D5101" w:rsidRPr="00523BD9">
        <w:rPr>
          <w:rFonts w:ascii="Calibri" w:hAnsi="Calibri" w:cs="Calibri"/>
          <w:sz w:val="24"/>
          <w:szCs w:val="24"/>
        </w:rPr>
        <w:t xml:space="preserve"> budynku – z uwzględnieniem planowanego terminu wejścia Wykonawcy na budowę i ogólnymi zasadami wykonywania inwentaryzacji przyrodniczych. Prosimy o zapoznanie się z dostępnymi ogólnymi informacjami na ten temat dostępnych na stronie GDOŚ (Generalna Dyrekcja Ochrony Środowiska): </w:t>
      </w:r>
      <w:hyperlink r:id="rId8" w:history="1">
        <w:r w:rsidR="001D5101" w:rsidRPr="00523BD9">
          <w:rPr>
            <w:rStyle w:val="Hipercze"/>
            <w:rFonts w:ascii="Calibri" w:hAnsi="Calibri" w:cs="Calibri"/>
            <w:sz w:val="24"/>
            <w:szCs w:val="24"/>
          </w:rPr>
          <w:t>https://www.gov.pl/web/gdos/Ochrona-ptakow-podczas-prac-termomodernizacyjnych</w:t>
        </w:r>
      </w:hyperlink>
      <w:r w:rsidR="00466767" w:rsidRPr="00523BD9">
        <w:rPr>
          <w:rFonts w:ascii="Calibri" w:hAnsi="Calibri" w:cs="Calibri"/>
          <w:sz w:val="24"/>
          <w:szCs w:val="24"/>
        </w:rPr>
        <w:t xml:space="preserve"> </w:t>
      </w:r>
    </w:p>
    <w:p w14:paraId="758BCD52" w14:textId="77777777" w:rsidR="001D5101" w:rsidRPr="00523BD9" w:rsidRDefault="001D5101" w:rsidP="005D6B9A">
      <w:pPr>
        <w:pStyle w:val="Akapitzlist"/>
        <w:rPr>
          <w:rFonts w:ascii="Calibri" w:hAnsi="Calibri" w:cs="Calibri"/>
          <w:sz w:val="24"/>
          <w:szCs w:val="24"/>
        </w:rPr>
      </w:pPr>
    </w:p>
    <w:p w14:paraId="71698FAF" w14:textId="53C31416" w:rsidR="00F03D25" w:rsidRPr="00523BD9" w:rsidRDefault="00F03D25" w:rsidP="00523BD9">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Prace projektowe</w:t>
      </w:r>
      <w:r w:rsidR="00E552EA" w:rsidRPr="00523BD9">
        <w:rPr>
          <w:rFonts w:ascii="Calibri" w:hAnsi="Calibri" w:cs="Calibri"/>
          <w:b/>
          <w:bCs/>
          <w:sz w:val="24"/>
          <w:szCs w:val="24"/>
        </w:rPr>
        <w:t>, dokumentacja przetargowa</w:t>
      </w:r>
      <w:r w:rsidRPr="00523BD9">
        <w:rPr>
          <w:rFonts w:ascii="Calibri" w:hAnsi="Calibri" w:cs="Calibri"/>
          <w:b/>
          <w:bCs/>
          <w:sz w:val="24"/>
          <w:szCs w:val="24"/>
        </w:rPr>
        <w:t>, nadz</w:t>
      </w:r>
      <w:r w:rsidR="00CA3614" w:rsidRPr="00523BD9">
        <w:rPr>
          <w:rFonts w:ascii="Calibri" w:hAnsi="Calibri" w:cs="Calibri"/>
          <w:b/>
          <w:bCs/>
          <w:sz w:val="24"/>
          <w:szCs w:val="24"/>
        </w:rPr>
        <w:t>ory</w:t>
      </w:r>
      <w:r w:rsidRPr="00523BD9">
        <w:rPr>
          <w:rFonts w:ascii="Calibri" w:hAnsi="Calibri" w:cs="Calibri"/>
          <w:b/>
          <w:bCs/>
          <w:sz w:val="24"/>
          <w:szCs w:val="24"/>
        </w:rPr>
        <w:t>.</w:t>
      </w:r>
    </w:p>
    <w:p w14:paraId="3ACF853B" w14:textId="5B502FBB" w:rsidR="001D5101" w:rsidRPr="00523BD9" w:rsidRDefault="001D5101" w:rsidP="005D6B9A">
      <w:pPr>
        <w:rPr>
          <w:rFonts w:ascii="Calibri" w:hAnsi="Calibri" w:cs="Calibri"/>
          <w:sz w:val="24"/>
          <w:szCs w:val="24"/>
        </w:rPr>
      </w:pPr>
      <w:r w:rsidRPr="00523BD9">
        <w:rPr>
          <w:rFonts w:ascii="Calibri" w:hAnsi="Calibri" w:cs="Calibri"/>
          <w:sz w:val="24"/>
          <w:szCs w:val="24"/>
        </w:rPr>
        <w:t xml:space="preserve">Kwalifikowane mogą być </w:t>
      </w:r>
      <w:r w:rsidR="00B520C7" w:rsidRPr="00523BD9">
        <w:rPr>
          <w:rFonts w:ascii="Calibri" w:hAnsi="Calibri" w:cs="Calibri"/>
          <w:sz w:val="24"/>
          <w:szCs w:val="24"/>
        </w:rPr>
        <w:t>wszelkie niezbędne do realizacji inwestycji prace projektowe</w:t>
      </w:r>
      <w:r w:rsidR="00FC332B" w:rsidRPr="00523BD9">
        <w:rPr>
          <w:rFonts w:ascii="Calibri" w:hAnsi="Calibri" w:cs="Calibri"/>
          <w:sz w:val="24"/>
          <w:szCs w:val="24"/>
        </w:rPr>
        <w:t>,</w:t>
      </w:r>
      <w:r w:rsidR="00087D6C" w:rsidRPr="00523BD9">
        <w:rPr>
          <w:rFonts w:ascii="Calibri" w:hAnsi="Calibri" w:cs="Calibri"/>
          <w:sz w:val="24"/>
          <w:szCs w:val="24"/>
        </w:rPr>
        <w:t xml:space="preserve"> </w:t>
      </w:r>
      <w:r w:rsidR="00D93510" w:rsidRPr="00523BD9">
        <w:rPr>
          <w:rFonts w:ascii="Calibri" w:hAnsi="Calibri" w:cs="Calibri"/>
          <w:sz w:val="24"/>
          <w:szCs w:val="24"/>
        </w:rPr>
        <w:t>opracowanie</w:t>
      </w:r>
      <w:r w:rsidR="00087D6C" w:rsidRPr="00523BD9">
        <w:rPr>
          <w:rFonts w:ascii="Calibri" w:hAnsi="Calibri" w:cs="Calibri"/>
          <w:sz w:val="24"/>
          <w:szCs w:val="24"/>
        </w:rPr>
        <w:t xml:space="preserve"> </w:t>
      </w:r>
      <w:r w:rsidR="00D93510" w:rsidRPr="00523BD9">
        <w:rPr>
          <w:rFonts w:ascii="Calibri" w:hAnsi="Calibri" w:cs="Calibri"/>
          <w:sz w:val="24"/>
          <w:szCs w:val="24"/>
        </w:rPr>
        <w:t xml:space="preserve">niezbędnej </w:t>
      </w:r>
      <w:r w:rsidR="00087D6C" w:rsidRPr="00523BD9">
        <w:rPr>
          <w:rFonts w:ascii="Calibri" w:hAnsi="Calibri" w:cs="Calibri"/>
          <w:sz w:val="24"/>
          <w:szCs w:val="24"/>
        </w:rPr>
        <w:t>dokumentacji pr</w:t>
      </w:r>
      <w:r w:rsidR="00FC332B" w:rsidRPr="00523BD9">
        <w:rPr>
          <w:rFonts w:ascii="Calibri" w:hAnsi="Calibri" w:cs="Calibri"/>
          <w:sz w:val="24"/>
          <w:szCs w:val="24"/>
        </w:rPr>
        <w:t>z</w:t>
      </w:r>
      <w:r w:rsidR="00087D6C" w:rsidRPr="00523BD9">
        <w:rPr>
          <w:rFonts w:ascii="Calibri" w:hAnsi="Calibri" w:cs="Calibri"/>
          <w:sz w:val="24"/>
          <w:szCs w:val="24"/>
        </w:rPr>
        <w:t>e</w:t>
      </w:r>
      <w:r w:rsidR="00FC332B" w:rsidRPr="00523BD9">
        <w:rPr>
          <w:rFonts w:ascii="Calibri" w:hAnsi="Calibri" w:cs="Calibri"/>
          <w:sz w:val="24"/>
          <w:szCs w:val="24"/>
        </w:rPr>
        <w:t>targowej,</w:t>
      </w:r>
      <w:r w:rsidR="00B520C7" w:rsidRPr="00523BD9">
        <w:rPr>
          <w:rFonts w:ascii="Calibri" w:hAnsi="Calibri" w:cs="Calibri"/>
          <w:sz w:val="24"/>
          <w:szCs w:val="24"/>
        </w:rPr>
        <w:t xml:space="preserve"> prowadzenie nadzorów </w:t>
      </w:r>
      <w:r w:rsidR="00D93510" w:rsidRPr="00523BD9">
        <w:rPr>
          <w:rFonts w:ascii="Calibri" w:hAnsi="Calibri" w:cs="Calibri"/>
          <w:sz w:val="24"/>
          <w:szCs w:val="24"/>
        </w:rPr>
        <w:t xml:space="preserve">inwestorskich </w:t>
      </w:r>
      <w:r w:rsidR="00B520C7" w:rsidRPr="00523BD9">
        <w:rPr>
          <w:rFonts w:ascii="Calibri" w:hAnsi="Calibri" w:cs="Calibri"/>
          <w:sz w:val="24"/>
          <w:szCs w:val="24"/>
        </w:rPr>
        <w:t>(wynikających z</w:t>
      </w:r>
      <w:r w:rsidR="0011371A" w:rsidRPr="00523BD9">
        <w:rPr>
          <w:rFonts w:ascii="Calibri" w:hAnsi="Calibri" w:cs="Calibri"/>
          <w:sz w:val="24"/>
          <w:szCs w:val="24"/>
        </w:rPr>
        <w:t> </w:t>
      </w:r>
      <w:r w:rsidR="00B520C7" w:rsidRPr="00523BD9">
        <w:rPr>
          <w:rFonts w:ascii="Calibri" w:hAnsi="Calibri" w:cs="Calibri"/>
          <w:sz w:val="24"/>
          <w:szCs w:val="24"/>
        </w:rPr>
        <w:t>obowiązujących przepisów prawa budowlanego)</w:t>
      </w:r>
      <w:r w:rsidR="00FC332B" w:rsidRPr="00523BD9">
        <w:rPr>
          <w:rFonts w:ascii="Calibri" w:hAnsi="Calibri" w:cs="Calibri"/>
          <w:sz w:val="24"/>
          <w:szCs w:val="24"/>
        </w:rPr>
        <w:t xml:space="preserve"> </w:t>
      </w:r>
      <w:r w:rsidRPr="00523BD9">
        <w:rPr>
          <w:rFonts w:ascii="Calibri" w:hAnsi="Calibri" w:cs="Calibri"/>
          <w:sz w:val="24"/>
          <w:szCs w:val="24"/>
        </w:rPr>
        <w:t>takie jak:</w:t>
      </w:r>
    </w:p>
    <w:p w14:paraId="5C16B5D6" w14:textId="3705363A" w:rsidR="00E552EA" w:rsidRPr="00523BD9" w:rsidRDefault="00E552EA" w:rsidP="005D6B9A">
      <w:pPr>
        <w:rPr>
          <w:rFonts w:ascii="Calibri" w:hAnsi="Calibri" w:cs="Calibri"/>
          <w:sz w:val="24"/>
          <w:szCs w:val="24"/>
        </w:rPr>
      </w:pPr>
      <w:r w:rsidRPr="00523BD9">
        <w:rPr>
          <w:rFonts w:ascii="Calibri" w:hAnsi="Calibri" w:cs="Calibri"/>
          <w:b/>
          <w:bCs/>
          <w:sz w:val="24"/>
          <w:szCs w:val="24"/>
        </w:rPr>
        <w:t xml:space="preserve">Wykonanie </w:t>
      </w:r>
      <w:r w:rsidR="0008424D" w:rsidRPr="00523BD9">
        <w:rPr>
          <w:rFonts w:ascii="Calibri" w:hAnsi="Calibri" w:cs="Calibri"/>
          <w:b/>
          <w:bCs/>
          <w:sz w:val="24"/>
          <w:szCs w:val="24"/>
        </w:rPr>
        <w:t xml:space="preserve">wszelkiej </w:t>
      </w:r>
      <w:r w:rsidRPr="00523BD9">
        <w:rPr>
          <w:rFonts w:ascii="Calibri" w:hAnsi="Calibri" w:cs="Calibri"/>
          <w:b/>
          <w:bCs/>
          <w:sz w:val="24"/>
          <w:szCs w:val="24"/>
        </w:rPr>
        <w:t>niezbędnej do przeprowadzenia prac termomodernizacyjnych dokumentacji projektowej</w:t>
      </w:r>
      <w:r w:rsidR="006D1376" w:rsidRPr="00523BD9">
        <w:rPr>
          <w:rFonts w:ascii="Calibri" w:hAnsi="Calibri" w:cs="Calibri"/>
          <w:b/>
          <w:bCs/>
          <w:sz w:val="24"/>
          <w:szCs w:val="24"/>
        </w:rPr>
        <w:t xml:space="preserve"> </w:t>
      </w:r>
      <w:r w:rsidR="0008424D" w:rsidRPr="00523BD9">
        <w:rPr>
          <w:rFonts w:ascii="Calibri" w:hAnsi="Calibri" w:cs="Calibri"/>
          <w:sz w:val="24"/>
          <w:szCs w:val="24"/>
        </w:rPr>
        <w:t>w oparciu o obowiązujące przepisy architektoniczno-budowlane</w:t>
      </w:r>
      <w:r w:rsidR="0008424D" w:rsidRPr="00523BD9">
        <w:rPr>
          <w:rFonts w:ascii="Calibri" w:hAnsi="Calibri" w:cs="Calibri"/>
          <w:b/>
          <w:bCs/>
          <w:sz w:val="24"/>
          <w:szCs w:val="24"/>
        </w:rPr>
        <w:t xml:space="preserve">, </w:t>
      </w:r>
      <w:r w:rsidR="00DE5170" w:rsidRPr="00523BD9">
        <w:rPr>
          <w:rFonts w:ascii="Calibri" w:hAnsi="Calibri" w:cs="Calibri"/>
          <w:sz w:val="24"/>
          <w:szCs w:val="24"/>
        </w:rPr>
        <w:t xml:space="preserve">w tym </w:t>
      </w:r>
      <w:r w:rsidR="006D1376" w:rsidRPr="00523BD9">
        <w:rPr>
          <w:rFonts w:ascii="Calibri" w:hAnsi="Calibri" w:cs="Calibri"/>
          <w:sz w:val="24"/>
          <w:szCs w:val="24"/>
        </w:rPr>
        <w:t>do pozwolenia na budowę,</w:t>
      </w:r>
      <w:r w:rsidR="0008424D" w:rsidRPr="00523BD9">
        <w:rPr>
          <w:rFonts w:ascii="Calibri" w:hAnsi="Calibri" w:cs="Calibri"/>
          <w:sz w:val="24"/>
          <w:szCs w:val="24"/>
        </w:rPr>
        <w:t xml:space="preserve"> dokumentację techniczną,</w:t>
      </w:r>
      <w:r w:rsidRPr="00523BD9">
        <w:rPr>
          <w:rFonts w:ascii="Calibri" w:hAnsi="Calibri" w:cs="Calibri"/>
          <w:sz w:val="24"/>
          <w:szCs w:val="24"/>
        </w:rPr>
        <w:t xml:space="preserve"> związanej z termomodernizacją budynku</w:t>
      </w:r>
      <w:r w:rsidR="00AF2F60" w:rsidRPr="00523BD9">
        <w:rPr>
          <w:rFonts w:ascii="Calibri" w:hAnsi="Calibri" w:cs="Calibri"/>
          <w:sz w:val="24"/>
          <w:szCs w:val="24"/>
        </w:rPr>
        <w:t xml:space="preserve"> wykonanej przez osoby posiadające właściwe uprawnienia projektowe i dotyczące prac wskazanych w audycie ex-ante</w:t>
      </w:r>
      <w:r w:rsidR="00761F69" w:rsidRPr="00523BD9">
        <w:rPr>
          <w:rFonts w:ascii="Calibri" w:hAnsi="Calibri" w:cs="Calibri"/>
          <w:sz w:val="24"/>
          <w:szCs w:val="24"/>
        </w:rPr>
        <w:t xml:space="preserve"> </w:t>
      </w:r>
      <w:proofErr w:type="spellStart"/>
      <w:r w:rsidR="00761F69" w:rsidRPr="00523BD9">
        <w:rPr>
          <w:rFonts w:ascii="Calibri" w:hAnsi="Calibri" w:cs="Calibri"/>
          <w:sz w:val="24"/>
          <w:szCs w:val="24"/>
        </w:rPr>
        <w:t>np</w:t>
      </w:r>
      <w:proofErr w:type="spellEnd"/>
      <w:r w:rsidRPr="00523BD9">
        <w:rPr>
          <w:rFonts w:ascii="Calibri" w:hAnsi="Calibri" w:cs="Calibri"/>
          <w:sz w:val="24"/>
          <w:szCs w:val="24"/>
        </w:rPr>
        <w:t>:</w:t>
      </w:r>
      <w:r w:rsidR="006D1376" w:rsidRPr="00523BD9">
        <w:rPr>
          <w:rFonts w:ascii="Calibri" w:hAnsi="Calibri" w:cs="Calibri"/>
          <w:sz w:val="24"/>
          <w:szCs w:val="24"/>
        </w:rPr>
        <w:t xml:space="preserve"> </w:t>
      </w:r>
      <w:r w:rsidRPr="00523BD9">
        <w:rPr>
          <w:rFonts w:ascii="Calibri" w:hAnsi="Calibri" w:cs="Calibri"/>
          <w:sz w:val="24"/>
          <w:szCs w:val="24"/>
        </w:rPr>
        <w:t>przebudow</w:t>
      </w:r>
      <w:r w:rsidR="00761F69" w:rsidRPr="00523BD9">
        <w:rPr>
          <w:rFonts w:ascii="Calibri" w:hAnsi="Calibri" w:cs="Calibri"/>
          <w:sz w:val="24"/>
          <w:szCs w:val="24"/>
        </w:rPr>
        <w:t>a</w:t>
      </w:r>
      <w:r w:rsidRPr="00523BD9">
        <w:rPr>
          <w:rFonts w:ascii="Calibri" w:hAnsi="Calibri" w:cs="Calibri"/>
          <w:sz w:val="24"/>
          <w:szCs w:val="24"/>
        </w:rPr>
        <w:t xml:space="preserve"> konstrukcji dachu pod ocieplenie,</w:t>
      </w:r>
      <w:r w:rsidR="006D1376" w:rsidRPr="00523BD9">
        <w:rPr>
          <w:rFonts w:ascii="Calibri" w:hAnsi="Calibri" w:cs="Calibri"/>
          <w:sz w:val="24"/>
          <w:szCs w:val="24"/>
        </w:rPr>
        <w:t xml:space="preserve"> </w:t>
      </w:r>
      <w:r w:rsidRPr="00523BD9">
        <w:rPr>
          <w:rFonts w:ascii="Calibri" w:hAnsi="Calibri" w:cs="Calibri"/>
          <w:sz w:val="24"/>
          <w:szCs w:val="24"/>
        </w:rPr>
        <w:lastRenderedPageBreak/>
        <w:t>modernizacj</w:t>
      </w:r>
      <w:r w:rsidR="00761F69" w:rsidRPr="00523BD9">
        <w:rPr>
          <w:rFonts w:ascii="Calibri" w:hAnsi="Calibri" w:cs="Calibri"/>
          <w:sz w:val="24"/>
          <w:szCs w:val="24"/>
        </w:rPr>
        <w:t>a</w:t>
      </w:r>
      <w:r w:rsidRPr="00523BD9">
        <w:rPr>
          <w:rFonts w:ascii="Calibri" w:hAnsi="Calibri" w:cs="Calibri"/>
          <w:sz w:val="24"/>
          <w:szCs w:val="24"/>
        </w:rPr>
        <w:t xml:space="preserve"> instalacji c.o./c.w.u.,</w:t>
      </w:r>
      <w:r w:rsidR="006D1376" w:rsidRPr="00523BD9">
        <w:rPr>
          <w:rFonts w:ascii="Calibri" w:hAnsi="Calibri" w:cs="Calibri"/>
          <w:sz w:val="24"/>
          <w:szCs w:val="24"/>
        </w:rPr>
        <w:t xml:space="preserve"> </w:t>
      </w:r>
      <w:r w:rsidRPr="00523BD9">
        <w:rPr>
          <w:rFonts w:ascii="Calibri" w:hAnsi="Calibri" w:cs="Calibri"/>
          <w:sz w:val="24"/>
          <w:szCs w:val="24"/>
        </w:rPr>
        <w:t>wymian</w:t>
      </w:r>
      <w:r w:rsidR="00761F69" w:rsidRPr="00523BD9">
        <w:rPr>
          <w:rFonts w:ascii="Calibri" w:hAnsi="Calibri" w:cs="Calibri"/>
          <w:sz w:val="24"/>
          <w:szCs w:val="24"/>
        </w:rPr>
        <w:t>a</w:t>
      </w:r>
      <w:r w:rsidRPr="00523BD9">
        <w:rPr>
          <w:rFonts w:ascii="Calibri" w:hAnsi="Calibri" w:cs="Calibri"/>
          <w:sz w:val="24"/>
          <w:szCs w:val="24"/>
        </w:rPr>
        <w:t xml:space="preserve"> źródła ciepła,</w:t>
      </w:r>
      <w:r w:rsidR="006D1376" w:rsidRPr="00523BD9">
        <w:rPr>
          <w:rFonts w:ascii="Calibri" w:hAnsi="Calibri" w:cs="Calibri"/>
          <w:sz w:val="24"/>
          <w:szCs w:val="24"/>
        </w:rPr>
        <w:t xml:space="preserve"> </w:t>
      </w:r>
      <w:r w:rsidRPr="00523BD9">
        <w:rPr>
          <w:rFonts w:ascii="Calibri" w:hAnsi="Calibri" w:cs="Calibri"/>
          <w:sz w:val="24"/>
          <w:szCs w:val="24"/>
        </w:rPr>
        <w:t>montaż wentylacji mechanicznej z odzyskiem ciepła,</w:t>
      </w:r>
      <w:r w:rsidR="006D1376" w:rsidRPr="00523BD9">
        <w:rPr>
          <w:rFonts w:ascii="Calibri" w:hAnsi="Calibri" w:cs="Calibri"/>
          <w:sz w:val="24"/>
          <w:szCs w:val="24"/>
        </w:rPr>
        <w:t xml:space="preserve"> </w:t>
      </w:r>
      <w:r w:rsidRPr="00523BD9">
        <w:rPr>
          <w:rFonts w:ascii="Calibri" w:hAnsi="Calibri" w:cs="Calibri"/>
          <w:sz w:val="24"/>
          <w:szCs w:val="24"/>
        </w:rPr>
        <w:t>wymian</w:t>
      </w:r>
      <w:r w:rsidR="00761F69" w:rsidRPr="00523BD9">
        <w:rPr>
          <w:rFonts w:ascii="Calibri" w:hAnsi="Calibri" w:cs="Calibri"/>
          <w:sz w:val="24"/>
          <w:szCs w:val="24"/>
        </w:rPr>
        <w:t>a</w:t>
      </w:r>
      <w:r w:rsidRPr="00523BD9">
        <w:rPr>
          <w:rFonts w:ascii="Calibri" w:hAnsi="Calibri" w:cs="Calibri"/>
          <w:sz w:val="24"/>
          <w:szCs w:val="24"/>
        </w:rPr>
        <w:t xml:space="preserve"> stolarki okiennej i drzwiowej,</w:t>
      </w:r>
      <w:r w:rsidR="006D1376" w:rsidRPr="00523BD9">
        <w:rPr>
          <w:rFonts w:ascii="Calibri" w:hAnsi="Calibri" w:cs="Calibri"/>
          <w:sz w:val="24"/>
          <w:szCs w:val="24"/>
        </w:rPr>
        <w:t xml:space="preserve"> </w:t>
      </w:r>
      <w:r w:rsidRPr="00523BD9">
        <w:rPr>
          <w:rFonts w:ascii="Calibri" w:hAnsi="Calibri" w:cs="Calibri"/>
          <w:sz w:val="24"/>
          <w:szCs w:val="24"/>
        </w:rPr>
        <w:t>instalacj</w:t>
      </w:r>
      <w:r w:rsidR="00761F69" w:rsidRPr="00523BD9">
        <w:rPr>
          <w:rFonts w:ascii="Calibri" w:hAnsi="Calibri" w:cs="Calibri"/>
          <w:sz w:val="24"/>
          <w:szCs w:val="24"/>
        </w:rPr>
        <w:t>a</w:t>
      </w:r>
      <w:r w:rsidRPr="00523BD9">
        <w:rPr>
          <w:rFonts w:ascii="Calibri" w:hAnsi="Calibri" w:cs="Calibri"/>
          <w:sz w:val="24"/>
          <w:szCs w:val="24"/>
        </w:rPr>
        <w:t xml:space="preserve"> OZE </w:t>
      </w:r>
      <w:r w:rsidR="00761F69" w:rsidRPr="00523BD9">
        <w:rPr>
          <w:rFonts w:ascii="Calibri" w:hAnsi="Calibri" w:cs="Calibri"/>
          <w:sz w:val="24"/>
          <w:szCs w:val="24"/>
        </w:rPr>
        <w:t>itp.</w:t>
      </w:r>
    </w:p>
    <w:p w14:paraId="77576E84" w14:textId="1CC73E58" w:rsidR="006D1376" w:rsidRPr="00523BD9" w:rsidRDefault="00085F45" w:rsidP="005D6B9A">
      <w:pPr>
        <w:rPr>
          <w:rFonts w:ascii="Calibri" w:hAnsi="Calibri" w:cs="Calibri"/>
          <w:sz w:val="24"/>
          <w:szCs w:val="24"/>
        </w:rPr>
      </w:pPr>
      <w:r w:rsidRPr="00523BD9">
        <w:rPr>
          <w:rFonts w:ascii="Calibri" w:hAnsi="Calibri" w:cs="Calibri"/>
          <w:b/>
          <w:bCs/>
          <w:sz w:val="24"/>
          <w:szCs w:val="24"/>
        </w:rPr>
        <w:t>Wykonanie niezbędnej d</w:t>
      </w:r>
      <w:r w:rsidR="006D1376" w:rsidRPr="00523BD9">
        <w:rPr>
          <w:rFonts w:ascii="Calibri" w:hAnsi="Calibri" w:cs="Calibri"/>
          <w:b/>
          <w:bCs/>
          <w:sz w:val="24"/>
          <w:szCs w:val="24"/>
        </w:rPr>
        <w:t>okumentac</w:t>
      </w:r>
      <w:r w:rsidRPr="00523BD9">
        <w:rPr>
          <w:rFonts w:ascii="Calibri" w:hAnsi="Calibri" w:cs="Calibri"/>
          <w:b/>
          <w:bCs/>
          <w:sz w:val="24"/>
          <w:szCs w:val="24"/>
        </w:rPr>
        <w:t>ji przetargowej</w:t>
      </w:r>
      <w:r w:rsidRPr="00523BD9">
        <w:rPr>
          <w:rFonts w:ascii="Calibri" w:hAnsi="Calibri" w:cs="Calibri"/>
          <w:sz w:val="24"/>
          <w:szCs w:val="24"/>
        </w:rPr>
        <w:t xml:space="preserve">, </w:t>
      </w:r>
      <w:r w:rsidR="00891810" w:rsidRPr="00523BD9">
        <w:rPr>
          <w:rFonts w:ascii="Calibri" w:hAnsi="Calibri" w:cs="Calibri"/>
          <w:sz w:val="24"/>
          <w:szCs w:val="24"/>
        </w:rPr>
        <w:t>do przeprowadzenia postępowania o udzielenie zamówienia publicznego zgodnie z ustawą prawo zamówień publicznych (PZP), w tym: Specyfikacja Warunków Zamówienia (SWZ), opis przedmiotu zamówienia (OPZ), kryteria oceny ofert, wymagania dotyczące kwalifikacji wykonawców itp.</w:t>
      </w:r>
      <w:r w:rsidR="00087D6C" w:rsidRPr="00523BD9">
        <w:rPr>
          <w:rFonts w:ascii="Calibri" w:hAnsi="Calibri" w:cs="Calibri"/>
          <w:sz w:val="24"/>
          <w:szCs w:val="24"/>
        </w:rPr>
        <w:t xml:space="preserve"> w celu z</w:t>
      </w:r>
      <w:r w:rsidR="00891810" w:rsidRPr="00523BD9">
        <w:rPr>
          <w:rFonts w:ascii="Calibri" w:hAnsi="Calibri" w:cs="Calibri"/>
          <w:sz w:val="24"/>
          <w:szCs w:val="24"/>
        </w:rPr>
        <w:t>apewnienie transparentnego i zgodnego z prawem wyboru wykonawcy prac termomodernizacyjnych.</w:t>
      </w:r>
      <w:r w:rsidR="00087D6C" w:rsidRPr="00523BD9">
        <w:rPr>
          <w:rFonts w:ascii="Calibri" w:hAnsi="Calibri" w:cs="Calibri"/>
          <w:sz w:val="24"/>
          <w:szCs w:val="24"/>
        </w:rPr>
        <w:t xml:space="preserve"> </w:t>
      </w:r>
      <w:r w:rsidR="00891810" w:rsidRPr="00523BD9">
        <w:rPr>
          <w:rFonts w:ascii="Calibri" w:hAnsi="Calibri" w:cs="Calibri"/>
          <w:sz w:val="24"/>
          <w:szCs w:val="24"/>
        </w:rPr>
        <w:t>Dokumentacja musi być bezpośrednio związana z</w:t>
      </w:r>
      <w:r w:rsidR="0011371A" w:rsidRPr="00523BD9">
        <w:rPr>
          <w:rFonts w:ascii="Calibri" w:hAnsi="Calibri" w:cs="Calibri"/>
          <w:sz w:val="24"/>
          <w:szCs w:val="24"/>
        </w:rPr>
        <w:t> </w:t>
      </w:r>
      <w:r w:rsidR="00891810" w:rsidRPr="00523BD9">
        <w:rPr>
          <w:rFonts w:ascii="Calibri" w:hAnsi="Calibri" w:cs="Calibri"/>
          <w:sz w:val="24"/>
          <w:szCs w:val="24"/>
        </w:rPr>
        <w:t>realizacją przedsięwzięcia objętego dofinansowaniem i przygotowana w okresie kwalifikowalności kosztów</w:t>
      </w:r>
      <w:r w:rsidR="00891810" w:rsidRPr="00523BD9">
        <w:rPr>
          <w:rFonts w:ascii="Calibri" w:hAnsi="Calibri" w:cs="Calibri"/>
          <w:b/>
          <w:bCs/>
          <w:sz w:val="24"/>
          <w:szCs w:val="24"/>
        </w:rPr>
        <w:t>.</w:t>
      </w:r>
      <w:r w:rsidR="006443BE" w:rsidRPr="00523BD9">
        <w:rPr>
          <w:rFonts w:ascii="Calibri" w:hAnsi="Calibri" w:cs="Calibri"/>
          <w:b/>
          <w:bCs/>
          <w:sz w:val="24"/>
          <w:szCs w:val="24"/>
        </w:rPr>
        <w:t xml:space="preserve"> </w:t>
      </w:r>
      <w:r w:rsidR="006443BE" w:rsidRPr="00523BD9">
        <w:rPr>
          <w:rFonts w:ascii="Calibri" w:hAnsi="Calibri" w:cs="Calibri"/>
          <w:sz w:val="24"/>
          <w:szCs w:val="24"/>
        </w:rPr>
        <w:t>Dokumentacja przetargowa powinna zawierać wymóg dla wykonawcy robót, aby prace modernizacyjne były spójne z zasadą DNSH, w szczególności aby realizacja działań na rzecz maksymalizacji wskaźnika (wagowo) odpadów budowlanych i rozbiórkowych innych niż niebezpieczne (z wyłączeniem naturalnie występujących materiałów, o których mowa w kategorii 17 05 04 w</w:t>
      </w:r>
      <w:r w:rsidR="0011371A" w:rsidRPr="00523BD9">
        <w:rPr>
          <w:rFonts w:ascii="Calibri" w:hAnsi="Calibri" w:cs="Calibri"/>
          <w:sz w:val="24"/>
          <w:szCs w:val="24"/>
        </w:rPr>
        <w:t> </w:t>
      </w:r>
      <w:r w:rsidR="006443BE" w:rsidRPr="00523BD9">
        <w:rPr>
          <w:rFonts w:ascii="Calibri" w:hAnsi="Calibri" w:cs="Calibri"/>
          <w:sz w:val="24"/>
          <w:szCs w:val="24"/>
        </w:rPr>
        <w:t>europejskim wykazie odpadów ustanowionym decyzją 2000/532/WE) wytworzonych na placu budowy, możliwych do ponownego użycia, recyklingu i innego odzysku materiałów, uwzględniając lokalne możliwości w tym zakresie jak również rodzaj i charakter danego projektu oraz aby odpowiednio dobrano technologie, materiały i urządzenia mający na celu zachowanie zasady DNSH.</w:t>
      </w:r>
    </w:p>
    <w:p w14:paraId="5BEF881C" w14:textId="5DFE2D7A" w:rsidR="00E552EA" w:rsidRPr="00523BD9" w:rsidRDefault="00E552EA" w:rsidP="005D6B9A">
      <w:pPr>
        <w:rPr>
          <w:rFonts w:ascii="Calibri" w:hAnsi="Calibri" w:cs="Calibri"/>
          <w:sz w:val="24"/>
          <w:szCs w:val="24"/>
        </w:rPr>
      </w:pPr>
      <w:r w:rsidRPr="00523BD9">
        <w:rPr>
          <w:rFonts w:ascii="Calibri" w:hAnsi="Calibri" w:cs="Calibri"/>
          <w:b/>
          <w:bCs/>
          <w:sz w:val="24"/>
          <w:szCs w:val="24"/>
        </w:rPr>
        <w:t>Nadzór techniczny</w:t>
      </w:r>
      <w:r w:rsidR="00AB3506" w:rsidRPr="00523BD9">
        <w:rPr>
          <w:rFonts w:ascii="Calibri" w:hAnsi="Calibri" w:cs="Calibri"/>
          <w:b/>
          <w:bCs/>
          <w:sz w:val="24"/>
          <w:szCs w:val="24"/>
        </w:rPr>
        <w:t xml:space="preserve"> </w:t>
      </w:r>
      <w:r w:rsidR="00AB3506" w:rsidRPr="00523BD9">
        <w:rPr>
          <w:rFonts w:ascii="Calibri" w:hAnsi="Calibri" w:cs="Calibri"/>
          <w:sz w:val="24"/>
          <w:szCs w:val="24"/>
        </w:rPr>
        <w:t>- w</w:t>
      </w:r>
      <w:r w:rsidR="00187BE8" w:rsidRPr="00523BD9">
        <w:rPr>
          <w:rFonts w:ascii="Calibri" w:hAnsi="Calibri" w:cs="Calibri"/>
          <w:sz w:val="24"/>
          <w:szCs w:val="24"/>
        </w:rPr>
        <w:t>szelkie niezbędne k</w:t>
      </w:r>
      <w:r w:rsidRPr="00523BD9">
        <w:rPr>
          <w:rFonts w:ascii="Calibri" w:hAnsi="Calibri" w:cs="Calibri"/>
          <w:sz w:val="24"/>
          <w:szCs w:val="24"/>
        </w:rPr>
        <w:t>oszty nadzoru inwestorskiego i technicznego</w:t>
      </w:r>
      <w:r w:rsidR="00FE59F3" w:rsidRPr="00523BD9">
        <w:rPr>
          <w:rFonts w:ascii="Calibri" w:hAnsi="Calibri" w:cs="Calibri"/>
          <w:sz w:val="24"/>
          <w:szCs w:val="24"/>
        </w:rPr>
        <w:t xml:space="preserve"> (w tym</w:t>
      </w:r>
      <w:r w:rsidR="00230C63" w:rsidRPr="00523BD9">
        <w:rPr>
          <w:rFonts w:ascii="Calibri" w:hAnsi="Calibri" w:cs="Calibri"/>
          <w:sz w:val="24"/>
          <w:szCs w:val="24"/>
        </w:rPr>
        <w:t xml:space="preserve"> </w:t>
      </w:r>
      <w:r w:rsidR="00FE59F3" w:rsidRPr="00523BD9">
        <w:rPr>
          <w:rFonts w:ascii="Calibri" w:hAnsi="Calibri" w:cs="Calibri"/>
          <w:sz w:val="24"/>
          <w:szCs w:val="24"/>
        </w:rPr>
        <w:t>np. nadzór konserwatorski, autorski</w:t>
      </w:r>
      <w:r w:rsidR="00187BE8" w:rsidRPr="00523BD9">
        <w:rPr>
          <w:rFonts w:ascii="Calibri" w:hAnsi="Calibri" w:cs="Calibri"/>
          <w:sz w:val="24"/>
          <w:szCs w:val="24"/>
        </w:rPr>
        <w:t xml:space="preserve"> itp.</w:t>
      </w:r>
      <w:r w:rsidR="00AA043E" w:rsidRPr="00523BD9">
        <w:rPr>
          <w:rFonts w:ascii="Calibri" w:hAnsi="Calibri" w:cs="Calibri"/>
          <w:sz w:val="24"/>
          <w:szCs w:val="24"/>
        </w:rPr>
        <w:t>,</w:t>
      </w:r>
      <w:r w:rsidR="00187BE8" w:rsidRPr="00523BD9">
        <w:rPr>
          <w:rFonts w:ascii="Calibri" w:hAnsi="Calibri" w:cs="Calibri"/>
          <w:sz w:val="24"/>
          <w:szCs w:val="24"/>
        </w:rPr>
        <w:t xml:space="preserve"> jeśli </w:t>
      </w:r>
      <w:r w:rsidR="00931257" w:rsidRPr="00523BD9">
        <w:rPr>
          <w:rFonts w:ascii="Calibri" w:hAnsi="Calibri" w:cs="Calibri"/>
          <w:sz w:val="24"/>
          <w:szCs w:val="24"/>
        </w:rPr>
        <w:t>wynikają z obowiązujących przepisów prawa budowlanego</w:t>
      </w:r>
      <w:r w:rsidR="00187BE8" w:rsidRPr="00523BD9">
        <w:rPr>
          <w:rFonts w:ascii="Calibri" w:hAnsi="Calibri" w:cs="Calibri"/>
          <w:sz w:val="24"/>
          <w:szCs w:val="24"/>
        </w:rPr>
        <w:t>)</w:t>
      </w:r>
      <w:r w:rsidRPr="00523BD9">
        <w:rPr>
          <w:rFonts w:ascii="Calibri" w:hAnsi="Calibri" w:cs="Calibri"/>
          <w:sz w:val="24"/>
          <w:szCs w:val="24"/>
        </w:rPr>
        <w:t xml:space="preserve"> jako element zarządzania przedsięwzięciem,</w:t>
      </w:r>
      <w:r w:rsidR="00187BE8" w:rsidRPr="00523BD9">
        <w:rPr>
          <w:rFonts w:ascii="Calibri" w:hAnsi="Calibri" w:cs="Calibri"/>
          <w:sz w:val="24"/>
          <w:szCs w:val="24"/>
        </w:rPr>
        <w:t xml:space="preserve"> mogą </w:t>
      </w:r>
      <w:r w:rsidR="009602D9" w:rsidRPr="00523BD9">
        <w:rPr>
          <w:rFonts w:ascii="Calibri" w:hAnsi="Calibri" w:cs="Calibri"/>
          <w:sz w:val="24"/>
          <w:szCs w:val="24"/>
        </w:rPr>
        <w:t>być</w:t>
      </w:r>
      <w:r w:rsidRPr="00523BD9">
        <w:rPr>
          <w:rFonts w:ascii="Calibri" w:hAnsi="Calibri" w:cs="Calibri"/>
          <w:sz w:val="24"/>
          <w:szCs w:val="24"/>
        </w:rPr>
        <w:t xml:space="preserve"> uwzględnione w koszt</w:t>
      </w:r>
      <w:r w:rsidR="009602D9" w:rsidRPr="00523BD9">
        <w:rPr>
          <w:rFonts w:ascii="Calibri" w:hAnsi="Calibri" w:cs="Calibri"/>
          <w:sz w:val="24"/>
          <w:szCs w:val="24"/>
        </w:rPr>
        <w:t xml:space="preserve">ach </w:t>
      </w:r>
      <w:r w:rsidRPr="00523BD9">
        <w:rPr>
          <w:rFonts w:ascii="Calibri" w:hAnsi="Calibri" w:cs="Calibri"/>
          <w:sz w:val="24"/>
          <w:szCs w:val="24"/>
        </w:rPr>
        <w:t>dofinansowania</w:t>
      </w:r>
      <w:r w:rsidR="009602D9" w:rsidRPr="00523BD9">
        <w:rPr>
          <w:rFonts w:ascii="Calibri" w:hAnsi="Calibri" w:cs="Calibri"/>
          <w:sz w:val="24"/>
          <w:szCs w:val="24"/>
        </w:rPr>
        <w:t xml:space="preserve"> a</w:t>
      </w:r>
      <w:r w:rsidR="0011371A" w:rsidRPr="00523BD9">
        <w:rPr>
          <w:rFonts w:ascii="Calibri" w:hAnsi="Calibri" w:cs="Calibri"/>
          <w:sz w:val="24"/>
          <w:szCs w:val="24"/>
        </w:rPr>
        <w:t> </w:t>
      </w:r>
      <w:r w:rsidR="009602D9" w:rsidRPr="00523BD9">
        <w:rPr>
          <w:rFonts w:ascii="Calibri" w:hAnsi="Calibri" w:cs="Calibri"/>
          <w:sz w:val="24"/>
          <w:szCs w:val="24"/>
        </w:rPr>
        <w:t>d</w:t>
      </w:r>
      <w:r w:rsidRPr="00523BD9">
        <w:rPr>
          <w:rFonts w:ascii="Calibri" w:hAnsi="Calibri" w:cs="Calibri"/>
          <w:sz w:val="24"/>
          <w:szCs w:val="24"/>
        </w:rPr>
        <w:t>otycz</w:t>
      </w:r>
      <w:r w:rsidR="009602D9" w:rsidRPr="00523BD9">
        <w:rPr>
          <w:rFonts w:ascii="Calibri" w:hAnsi="Calibri" w:cs="Calibri"/>
          <w:sz w:val="24"/>
          <w:szCs w:val="24"/>
        </w:rPr>
        <w:t>ące</w:t>
      </w:r>
      <w:r w:rsidRPr="00523BD9">
        <w:rPr>
          <w:rFonts w:ascii="Calibri" w:hAnsi="Calibri" w:cs="Calibri"/>
          <w:sz w:val="24"/>
          <w:szCs w:val="24"/>
        </w:rPr>
        <w:t xml:space="preserve"> zapewnienia zgodności </w:t>
      </w:r>
      <w:r w:rsidR="00AB3506" w:rsidRPr="00523BD9">
        <w:rPr>
          <w:rFonts w:ascii="Calibri" w:hAnsi="Calibri" w:cs="Calibri"/>
          <w:sz w:val="24"/>
          <w:szCs w:val="24"/>
        </w:rPr>
        <w:t xml:space="preserve">prowadzonych </w:t>
      </w:r>
      <w:r w:rsidRPr="00523BD9">
        <w:rPr>
          <w:rFonts w:ascii="Calibri" w:hAnsi="Calibri" w:cs="Calibri"/>
          <w:sz w:val="24"/>
          <w:szCs w:val="24"/>
        </w:rPr>
        <w:t xml:space="preserve">prac z projektem, normami technicznymi </w:t>
      </w:r>
      <w:r w:rsidR="00AB3506" w:rsidRPr="00523BD9">
        <w:rPr>
          <w:rFonts w:ascii="Calibri" w:hAnsi="Calibri" w:cs="Calibri"/>
          <w:sz w:val="24"/>
          <w:szCs w:val="24"/>
        </w:rPr>
        <w:t xml:space="preserve">itp. </w:t>
      </w:r>
    </w:p>
    <w:p w14:paraId="01EC620F" w14:textId="5F576313" w:rsidR="002606EA" w:rsidRPr="00523BD9" w:rsidRDefault="00687BF8" w:rsidP="005D6B9A">
      <w:pPr>
        <w:rPr>
          <w:rFonts w:ascii="Calibri" w:hAnsi="Calibri" w:cs="Calibri"/>
          <w:sz w:val="24"/>
          <w:szCs w:val="24"/>
        </w:rPr>
      </w:pPr>
      <w:r w:rsidRPr="00523BD9">
        <w:rPr>
          <w:rFonts w:ascii="Calibri" w:hAnsi="Calibri" w:cs="Calibri"/>
          <w:b/>
          <w:bCs/>
          <w:sz w:val="24"/>
          <w:szCs w:val="24"/>
        </w:rPr>
        <w:t xml:space="preserve">Uwaga: </w:t>
      </w:r>
      <w:r w:rsidR="00E552EA" w:rsidRPr="00523BD9">
        <w:rPr>
          <w:rFonts w:ascii="Calibri" w:hAnsi="Calibri" w:cs="Calibri"/>
          <w:b/>
          <w:bCs/>
          <w:sz w:val="24"/>
          <w:szCs w:val="24"/>
        </w:rPr>
        <w:t>Pomoc techniczna</w:t>
      </w:r>
      <w:r w:rsidR="00A42B9A" w:rsidRPr="00523BD9">
        <w:rPr>
          <w:rFonts w:ascii="Calibri" w:hAnsi="Calibri" w:cs="Calibri"/>
          <w:b/>
          <w:bCs/>
          <w:sz w:val="24"/>
          <w:szCs w:val="24"/>
        </w:rPr>
        <w:t>, koszty zarządzania itp</w:t>
      </w:r>
      <w:r w:rsidR="0023048D" w:rsidRPr="00523BD9">
        <w:rPr>
          <w:rFonts w:ascii="Calibri" w:hAnsi="Calibri" w:cs="Calibri"/>
          <w:b/>
          <w:bCs/>
          <w:sz w:val="24"/>
          <w:szCs w:val="24"/>
        </w:rPr>
        <w:t>.</w:t>
      </w:r>
      <w:r w:rsidR="00AB3506" w:rsidRPr="00523BD9">
        <w:rPr>
          <w:rFonts w:ascii="Calibri" w:hAnsi="Calibri" w:cs="Calibri"/>
          <w:b/>
          <w:bCs/>
          <w:sz w:val="24"/>
          <w:szCs w:val="24"/>
        </w:rPr>
        <w:t xml:space="preserve"> </w:t>
      </w:r>
      <w:r w:rsidR="00A42B9A" w:rsidRPr="00523BD9">
        <w:rPr>
          <w:rFonts w:ascii="Calibri" w:hAnsi="Calibri" w:cs="Calibri"/>
          <w:sz w:val="24"/>
          <w:szCs w:val="24"/>
        </w:rPr>
        <w:t>nie</w:t>
      </w:r>
      <w:r w:rsidR="006D1376" w:rsidRPr="00523BD9">
        <w:rPr>
          <w:rFonts w:ascii="Calibri" w:hAnsi="Calibri" w:cs="Calibri"/>
          <w:sz w:val="24"/>
          <w:szCs w:val="24"/>
        </w:rPr>
        <w:t xml:space="preserve"> został</w:t>
      </w:r>
      <w:r w:rsidR="003738BC" w:rsidRPr="00523BD9">
        <w:rPr>
          <w:rFonts w:ascii="Calibri" w:hAnsi="Calibri" w:cs="Calibri"/>
          <w:sz w:val="24"/>
          <w:szCs w:val="24"/>
        </w:rPr>
        <w:t>y</w:t>
      </w:r>
      <w:r w:rsidR="006D1376" w:rsidRPr="00523BD9">
        <w:rPr>
          <w:rFonts w:ascii="Calibri" w:hAnsi="Calibri" w:cs="Calibri"/>
          <w:sz w:val="24"/>
          <w:szCs w:val="24"/>
        </w:rPr>
        <w:t xml:space="preserve"> uwzględnione w zapisach programu priorytetowego</w:t>
      </w:r>
      <w:r w:rsidR="00947859" w:rsidRPr="00523BD9">
        <w:rPr>
          <w:rFonts w:ascii="Calibri" w:hAnsi="Calibri" w:cs="Calibri"/>
          <w:sz w:val="24"/>
          <w:szCs w:val="24"/>
        </w:rPr>
        <w:t xml:space="preserve"> </w:t>
      </w:r>
      <w:r w:rsidR="00EB5E86" w:rsidRPr="00523BD9">
        <w:rPr>
          <w:rFonts w:ascii="Calibri" w:hAnsi="Calibri" w:cs="Calibri"/>
          <w:sz w:val="24"/>
          <w:szCs w:val="24"/>
        </w:rPr>
        <w:t>„Poprawa efektywności energetycznej wielorodzinnych budynków mieszkalnych na</w:t>
      </w:r>
      <w:r w:rsidR="0011371A" w:rsidRPr="00523BD9">
        <w:rPr>
          <w:rFonts w:ascii="Calibri" w:hAnsi="Calibri" w:cs="Calibri"/>
          <w:sz w:val="24"/>
          <w:szCs w:val="24"/>
        </w:rPr>
        <w:t> </w:t>
      </w:r>
      <w:r w:rsidR="00EB5E86" w:rsidRPr="00523BD9">
        <w:rPr>
          <w:rFonts w:ascii="Calibri" w:hAnsi="Calibri" w:cs="Calibri"/>
          <w:sz w:val="24"/>
          <w:szCs w:val="24"/>
        </w:rPr>
        <w:t>terenach wiejskich” jako możliwe do kwalifikacji.</w:t>
      </w:r>
    </w:p>
    <w:p w14:paraId="0243C415" w14:textId="0227AF0E" w:rsidR="009B585C" w:rsidRPr="00523BD9" w:rsidRDefault="00E935D2"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Ściany zewnętrzne i wewnętrzne.</w:t>
      </w:r>
    </w:p>
    <w:p w14:paraId="1546AE8A" w14:textId="529825AC" w:rsidR="009B585C" w:rsidRPr="00523BD9" w:rsidRDefault="009B585C" w:rsidP="005D6B9A">
      <w:pPr>
        <w:rPr>
          <w:rFonts w:ascii="Calibri" w:hAnsi="Calibri" w:cs="Calibri"/>
          <w:b/>
          <w:bCs/>
          <w:sz w:val="24"/>
          <w:szCs w:val="24"/>
        </w:rPr>
      </w:pPr>
      <w:r w:rsidRPr="00523BD9">
        <w:rPr>
          <w:rFonts w:ascii="Calibri" w:hAnsi="Calibri" w:cs="Calibri"/>
          <w:sz w:val="24"/>
          <w:szCs w:val="24"/>
        </w:rPr>
        <w:t>Kwalifikowan</w:t>
      </w:r>
      <w:r w:rsidR="00C02D5D" w:rsidRPr="00523BD9">
        <w:rPr>
          <w:rFonts w:ascii="Calibri" w:hAnsi="Calibri" w:cs="Calibri"/>
          <w:sz w:val="24"/>
          <w:szCs w:val="24"/>
        </w:rPr>
        <w:t>e</w:t>
      </w:r>
      <w:r w:rsidRPr="00523BD9">
        <w:rPr>
          <w:rFonts w:ascii="Calibri" w:hAnsi="Calibri" w:cs="Calibri"/>
          <w:sz w:val="24"/>
          <w:szCs w:val="24"/>
        </w:rPr>
        <w:t xml:space="preserve"> jest </w:t>
      </w:r>
      <w:r w:rsidR="00096FA7" w:rsidRPr="00523BD9">
        <w:rPr>
          <w:rFonts w:ascii="Calibri" w:hAnsi="Calibri" w:cs="Calibri"/>
          <w:sz w:val="24"/>
          <w:szCs w:val="24"/>
        </w:rPr>
        <w:t>docieplenie przegród zewnętrznych</w:t>
      </w:r>
      <w:r w:rsidR="00644530" w:rsidRPr="00523BD9">
        <w:rPr>
          <w:rFonts w:ascii="Calibri" w:hAnsi="Calibri" w:cs="Calibri"/>
          <w:sz w:val="24"/>
          <w:szCs w:val="24"/>
        </w:rPr>
        <w:t xml:space="preserve"> budynku</w:t>
      </w:r>
      <w:r w:rsidR="00903256" w:rsidRPr="00523BD9">
        <w:rPr>
          <w:rFonts w:ascii="Calibri" w:hAnsi="Calibri" w:cs="Calibri"/>
          <w:sz w:val="24"/>
          <w:szCs w:val="24"/>
        </w:rPr>
        <w:t>,</w:t>
      </w:r>
      <w:r w:rsidR="00096FA7" w:rsidRPr="00523BD9">
        <w:rPr>
          <w:rFonts w:ascii="Calibri" w:hAnsi="Calibri" w:cs="Calibri"/>
          <w:sz w:val="24"/>
          <w:szCs w:val="24"/>
        </w:rPr>
        <w:t xml:space="preserve"> </w:t>
      </w:r>
      <w:r w:rsidRPr="00523BD9">
        <w:rPr>
          <w:rFonts w:ascii="Calibri" w:hAnsi="Calibri" w:cs="Calibri"/>
          <w:sz w:val="24"/>
          <w:szCs w:val="24"/>
        </w:rPr>
        <w:t>jeśli został</w:t>
      </w:r>
      <w:r w:rsidR="00507FA1" w:rsidRPr="00523BD9">
        <w:rPr>
          <w:rFonts w:ascii="Calibri" w:hAnsi="Calibri" w:cs="Calibri"/>
          <w:sz w:val="24"/>
          <w:szCs w:val="24"/>
        </w:rPr>
        <w:t>y</w:t>
      </w:r>
      <w:r w:rsidRPr="00523BD9">
        <w:rPr>
          <w:rFonts w:ascii="Calibri" w:hAnsi="Calibri" w:cs="Calibri"/>
          <w:sz w:val="24"/>
          <w:szCs w:val="24"/>
        </w:rPr>
        <w:t xml:space="preserve"> wskazana w audycie energetycznym ex-ante przez niezależnego eksperta technicznego na etapie przygotowania </w:t>
      </w:r>
      <w:r w:rsidR="003A7E86" w:rsidRPr="00523BD9">
        <w:rPr>
          <w:rFonts w:ascii="Calibri" w:hAnsi="Calibri" w:cs="Calibri"/>
          <w:sz w:val="24"/>
          <w:szCs w:val="24"/>
        </w:rPr>
        <w:t>inwestycji</w:t>
      </w:r>
      <w:r w:rsidRPr="00523BD9">
        <w:rPr>
          <w:rFonts w:ascii="Calibri" w:hAnsi="Calibri" w:cs="Calibri"/>
          <w:sz w:val="24"/>
          <w:szCs w:val="24"/>
        </w:rPr>
        <w:t>. Kwalifikowane mogą być prace:</w:t>
      </w:r>
    </w:p>
    <w:p w14:paraId="3ADA07DB" w14:textId="4ECEDFC1" w:rsidR="009B585C" w:rsidRPr="00523BD9" w:rsidRDefault="009B585C" w:rsidP="005D6B9A">
      <w:pPr>
        <w:rPr>
          <w:rFonts w:ascii="Calibri" w:hAnsi="Calibri" w:cs="Calibri"/>
          <w:b/>
          <w:bCs/>
          <w:sz w:val="24"/>
          <w:szCs w:val="24"/>
        </w:rPr>
      </w:pPr>
      <w:r w:rsidRPr="00523BD9">
        <w:rPr>
          <w:rFonts w:ascii="Calibri" w:hAnsi="Calibri" w:cs="Calibri"/>
          <w:b/>
          <w:bCs/>
          <w:sz w:val="24"/>
          <w:szCs w:val="24"/>
        </w:rPr>
        <w:t xml:space="preserve">ocieplanie ścian zewnętrznych (w tym fundamentowych) – </w:t>
      </w:r>
      <w:r w:rsidR="00C02D5D" w:rsidRPr="00523BD9">
        <w:rPr>
          <w:rFonts w:ascii="Calibri" w:hAnsi="Calibri" w:cs="Calibri"/>
          <w:sz w:val="24"/>
          <w:szCs w:val="24"/>
        </w:rPr>
        <w:t>wszelkie sprawdzone</w:t>
      </w:r>
      <w:r w:rsidR="00C02D5D" w:rsidRPr="00523BD9">
        <w:rPr>
          <w:rFonts w:ascii="Calibri" w:hAnsi="Calibri" w:cs="Calibri"/>
          <w:b/>
          <w:bCs/>
          <w:sz w:val="24"/>
          <w:szCs w:val="24"/>
        </w:rPr>
        <w:t xml:space="preserve"> </w:t>
      </w:r>
      <w:r w:rsidRPr="00523BD9">
        <w:rPr>
          <w:rFonts w:ascii="Calibri" w:hAnsi="Calibri" w:cs="Calibri"/>
          <w:sz w:val="24"/>
          <w:szCs w:val="24"/>
        </w:rPr>
        <w:t>technologie ocieplania w wyniku, których uzyskuje się zmniejszenie strat ciepła przez przenikanie, polegające na umieszczeniu warstwy izolacji termicznej po stronie zewnętrznej w uzasadnionych przypadkach (np. wynikających z uzgodnień z Konserwatorem Zabytków) po stronie wewnętrznej po wykonaniu obliczeń cieplno-wilgotnościowych mających na celu zapobieganie występowania „punktu rosy”</w:t>
      </w:r>
      <w:r w:rsidR="00523BD9" w:rsidRPr="00523BD9">
        <w:rPr>
          <w:rFonts w:ascii="Calibri" w:hAnsi="Calibri" w:cs="Calibri"/>
          <w:sz w:val="24"/>
          <w:szCs w:val="24"/>
        </w:rPr>
        <w:t xml:space="preserve"> </w:t>
      </w:r>
      <w:r w:rsidRPr="00523BD9">
        <w:rPr>
          <w:rFonts w:ascii="Calibri" w:hAnsi="Calibri" w:cs="Calibri"/>
          <w:sz w:val="24"/>
          <w:szCs w:val="24"/>
        </w:rPr>
        <w:t>w ocieplanej przegrodzie, prowadzące do uzyskania odpowiednich współczynników przenikania ciepła, zgodnych z</w:t>
      </w:r>
      <w:r w:rsidR="0011371A" w:rsidRPr="00523BD9">
        <w:rPr>
          <w:rFonts w:ascii="Calibri" w:hAnsi="Calibri" w:cs="Calibri"/>
          <w:sz w:val="24"/>
          <w:szCs w:val="24"/>
        </w:rPr>
        <w:t> </w:t>
      </w:r>
      <w:r w:rsidRPr="00523BD9">
        <w:rPr>
          <w:rFonts w:ascii="Calibri" w:hAnsi="Calibri" w:cs="Calibri"/>
          <w:sz w:val="24"/>
          <w:szCs w:val="24"/>
        </w:rPr>
        <w:t xml:space="preserve">obowiązującymi przepisami techniczno – budowlanymi), w tym również obejmujące technologie, polegające na tworzeniu tzw. „żyjących, zielonych ścian”. W ramach robót związanych z modernizacją </w:t>
      </w:r>
      <w:r w:rsidRPr="00523BD9">
        <w:rPr>
          <w:rFonts w:ascii="Calibri" w:hAnsi="Calibri" w:cs="Calibri"/>
          <w:sz w:val="24"/>
          <w:szCs w:val="24"/>
        </w:rPr>
        <w:lastRenderedPageBreak/>
        <w:t xml:space="preserve">ścian zewnętrznych, do kosztów kwalifikowanych zalicza się </w:t>
      </w:r>
      <w:r w:rsidR="00C6000A" w:rsidRPr="00523BD9">
        <w:rPr>
          <w:rFonts w:ascii="Calibri" w:hAnsi="Calibri" w:cs="Calibri"/>
          <w:sz w:val="24"/>
          <w:szCs w:val="24"/>
        </w:rPr>
        <w:t xml:space="preserve">również </w:t>
      </w:r>
      <w:r w:rsidRPr="00523BD9">
        <w:rPr>
          <w:rFonts w:ascii="Calibri" w:hAnsi="Calibri" w:cs="Calibri"/>
          <w:sz w:val="24"/>
          <w:szCs w:val="24"/>
        </w:rPr>
        <w:t>wszelkie roboty związane z</w:t>
      </w:r>
      <w:r w:rsidR="0011371A" w:rsidRPr="00523BD9">
        <w:rPr>
          <w:rFonts w:ascii="Calibri" w:hAnsi="Calibri" w:cs="Calibri"/>
          <w:sz w:val="24"/>
          <w:szCs w:val="24"/>
        </w:rPr>
        <w:t> </w:t>
      </w:r>
      <w:r w:rsidR="00090FD8" w:rsidRPr="00523BD9">
        <w:rPr>
          <w:rFonts w:ascii="Calibri" w:hAnsi="Calibri" w:cs="Calibri"/>
          <w:sz w:val="24"/>
          <w:szCs w:val="24"/>
        </w:rPr>
        <w:t xml:space="preserve">naprawą, </w:t>
      </w:r>
      <w:r w:rsidR="008A1AFD" w:rsidRPr="00523BD9">
        <w:rPr>
          <w:rFonts w:ascii="Calibri" w:hAnsi="Calibri" w:cs="Calibri"/>
          <w:sz w:val="24"/>
          <w:szCs w:val="24"/>
        </w:rPr>
        <w:t xml:space="preserve">izolacją, </w:t>
      </w:r>
      <w:r w:rsidR="00C6000A" w:rsidRPr="00523BD9">
        <w:rPr>
          <w:rFonts w:ascii="Calibri" w:hAnsi="Calibri" w:cs="Calibri"/>
          <w:sz w:val="24"/>
          <w:szCs w:val="24"/>
        </w:rPr>
        <w:t>uszczelnieniem</w:t>
      </w:r>
      <w:r w:rsidR="0004021A" w:rsidRPr="00523BD9">
        <w:rPr>
          <w:rFonts w:ascii="Calibri" w:hAnsi="Calibri" w:cs="Calibri"/>
          <w:sz w:val="24"/>
          <w:szCs w:val="24"/>
        </w:rPr>
        <w:t>, wzmocnieniem</w:t>
      </w:r>
      <w:r w:rsidR="008A1AFD" w:rsidRPr="00523BD9">
        <w:rPr>
          <w:rFonts w:ascii="Calibri" w:hAnsi="Calibri" w:cs="Calibri"/>
          <w:sz w:val="24"/>
          <w:szCs w:val="24"/>
        </w:rPr>
        <w:t xml:space="preserve">, </w:t>
      </w:r>
      <w:proofErr w:type="spellStart"/>
      <w:r w:rsidR="008A1AFD" w:rsidRPr="00523BD9">
        <w:rPr>
          <w:rFonts w:ascii="Calibri" w:hAnsi="Calibri" w:cs="Calibri"/>
          <w:sz w:val="24"/>
          <w:szCs w:val="24"/>
        </w:rPr>
        <w:t>hydrofobizacją</w:t>
      </w:r>
      <w:proofErr w:type="spellEnd"/>
      <w:r w:rsidR="00C6000A" w:rsidRPr="00523BD9">
        <w:rPr>
          <w:rFonts w:ascii="Calibri" w:hAnsi="Calibri" w:cs="Calibri"/>
          <w:sz w:val="24"/>
          <w:szCs w:val="24"/>
        </w:rPr>
        <w:t>, uzupełnieniem obecnych ścian</w:t>
      </w:r>
      <w:r w:rsidR="008A1AFD" w:rsidRPr="00523BD9">
        <w:rPr>
          <w:rFonts w:ascii="Calibri" w:hAnsi="Calibri" w:cs="Calibri"/>
          <w:sz w:val="24"/>
          <w:szCs w:val="24"/>
        </w:rPr>
        <w:t xml:space="preserve"> zewnętrznych (w tym fundamentowych) na podstawie opracowanej w tym celu dokumentacji technicznej</w:t>
      </w:r>
      <w:r w:rsidR="0004021A" w:rsidRPr="00523BD9">
        <w:rPr>
          <w:rFonts w:ascii="Calibri" w:hAnsi="Calibri" w:cs="Calibri"/>
          <w:sz w:val="24"/>
          <w:szCs w:val="24"/>
        </w:rPr>
        <w:t xml:space="preserve"> przez projektanta posiadającego właściwe uprawnienia budowlane</w:t>
      </w:r>
      <w:r w:rsidR="008A1AFD" w:rsidRPr="00523BD9">
        <w:rPr>
          <w:rFonts w:ascii="Calibri" w:hAnsi="Calibri" w:cs="Calibri"/>
          <w:sz w:val="24"/>
          <w:szCs w:val="24"/>
        </w:rPr>
        <w:t>.</w:t>
      </w:r>
      <w:r w:rsidRPr="00523BD9">
        <w:rPr>
          <w:rFonts w:ascii="Calibri" w:hAnsi="Calibri" w:cs="Calibri"/>
          <w:sz w:val="24"/>
          <w:szCs w:val="24"/>
        </w:rPr>
        <w:t xml:space="preserve"> </w:t>
      </w:r>
      <w:r w:rsidR="0004021A" w:rsidRPr="00523BD9">
        <w:rPr>
          <w:rFonts w:ascii="Calibri" w:hAnsi="Calibri" w:cs="Calibri"/>
          <w:sz w:val="24"/>
          <w:szCs w:val="24"/>
        </w:rPr>
        <w:t>Kwalifikowana może być też r</w:t>
      </w:r>
      <w:r w:rsidRPr="00523BD9">
        <w:rPr>
          <w:rFonts w:ascii="Calibri" w:hAnsi="Calibri" w:cs="Calibri"/>
          <w:sz w:val="24"/>
          <w:szCs w:val="24"/>
        </w:rPr>
        <w:t>ozbiórk</w:t>
      </w:r>
      <w:r w:rsidR="00632D50" w:rsidRPr="00523BD9">
        <w:rPr>
          <w:rFonts w:ascii="Calibri" w:hAnsi="Calibri" w:cs="Calibri"/>
          <w:sz w:val="24"/>
          <w:szCs w:val="24"/>
        </w:rPr>
        <w:t>a</w:t>
      </w:r>
      <w:r w:rsidRPr="00523BD9">
        <w:rPr>
          <w:rFonts w:ascii="Calibri" w:hAnsi="Calibri" w:cs="Calibri"/>
          <w:sz w:val="24"/>
          <w:szCs w:val="24"/>
        </w:rPr>
        <w:t xml:space="preserve"> dotychczasowej elewacji (jeżeli wynika to z Audytu energetycznego ex-ante), w tym w szczególności rozbiórka (obejmująca demontaż, transport i unieszkodliwianie) elewacji zawierającej w swym składzie azbest (m.in. takie wyroby jak chryzotyl – tzw. azbest biały, krokidolit – tzw. azbest niebieski, </w:t>
      </w:r>
      <w:proofErr w:type="spellStart"/>
      <w:r w:rsidRPr="00523BD9">
        <w:rPr>
          <w:rFonts w:ascii="Calibri" w:hAnsi="Calibri" w:cs="Calibri"/>
          <w:sz w:val="24"/>
          <w:szCs w:val="24"/>
        </w:rPr>
        <w:t>amozyt</w:t>
      </w:r>
      <w:proofErr w:type="spellEnd"/>
      <w:r w:rsidRPr="00523BD9">
        <w:rPr>
          <w:rFonts w:ascii="Calibri" w:hAnsi="Calibri" w:cs="Calibri"/>
          <w:sz w:val="24"/>
          <w:szCs w:val="24"/>
        </w:rPr>
        <w:t xml:space="preserve"> – tzw. azbest brązowy lub inne). Roboty związane z usuwaniem azbestu są kwalifikowane wyłącznie pod warunkiem, że są prowadzone z uwzględnieniem specjalnych zasad bezpieczeństwa określonych w odpowiednich przepisach, a w szczególności w:</w:t>
      </w:r>
    </w:p>
    <w:p w14:paraId="596C3A44" w14:textId="62364089" w:rsidR="009B585C" w:rsidRPr="00523BD9" w:rsidRDefault="009B585C" w:rsidP="005D6B9A">
      <w:pPr>
        <w:pStyle w:val="Akapitzlist"/>
        <w:numPr>
          <w:ilvl w:val="0"/>
          <w:numId w:val="17"/>
        </w:numPr>
        <w:rPr>
          <w:rFonts w:ascii="Calibri" w:hAnsi="Calibri" w:cs="Calibri"/>
          <w:sz w:val="24"/>
          <w:szCs w:val="24"/>
        </w:rPr>
      </w:pPr>
      <w:r w:rsidRPr="00523BD9">
        <w:rPr>
          <w:rFonts w:ascii="Calibri" w:hAnsi="Calibri" w:cs="Calibri"/>
          <w:sz w:val="24"/>
          <w:szCs w:val="24"/>
        </w:rPr>
        <w:t>Ustawie z dnia 19 czerwca 1997</w:t>
      </w:r>
      <w:r w:rsidR="00903256" w:rsidRPr="00523BD9">
        <w:rPr>
          <w:rFonts w:ascii="Calibri" w:hAnsi="Calibri" w:cs="Calibri"/>
          <w:sz w:val="24"/>
          <w:szCs w:val="24"/>
        </w:rPr>
        <w:t xml:space="preserve"> </w:t>
      </w:r>
      <w:r w:rsidRPr="00523BD9">
        <w:rPr>
          <w:rFonts w:ascii="Calibri" w:hAnsi="Calibri" w:cs="Calibri"/>
          <w:sz w:val="24"/>
          <w:szCs w:val="24"/>
        </w:rPr>
        <w:t xml:space="preserve">r. o zakazie stosowania wyrobów zawierających azbest </w:t>
      </w:r>
    </w:p>
    <w:p w14:paraId="2804350C" w14:textId="5656C353" w:rsidR="009B585C" w:rsidRPr="00523BD9" w:rsidRDefault="009B585C" w:rsidP="005D6B9A">
      <w:pPr>
        <w:pStyle w:val="Akapitzlist"/>
        <w:numPr>
          <w:ilvl w:val="0"/>
          <w:numId w:val="17"/>
        </w:numPr>
        <w:rPr>
          <w:rFonts w:ascii="Calibri" w:hAnsi="Calibri" w:cs="Calibri"/>
          <w:sz w:val="24"/>
          <w:szCs w:val="24"/>
        </w:rPr>
      </w:pPr>
      <w:r w:rsidRPr="00523BD9">
        <w:rPr>
          <w:rFonts w:ascii="Calibri" w:hAnsi="Calibri" w:cs="Calibri"/>
          <w:sz w:val="24"/>
          <w:szCs w:val="24"/>
        </w:rPr>
        <w:t>Rozporządzeniu Ministra Gospodarki, Pracy i Polityki Społecznej z dnia 2 kwietnia 2004</w:t>
      </w:r>
      <w:r w:rsidR="00903256" w:rsidRPr="00523BD9">
        <w:rPr>
          <w:rFonts w:ascii="Calibri" w:hAnsi="Calibri" w:cs="Calibri"/>
          <w:sz w:val="24"/>
          <w:szCs w:val="24"/>
        </w:rPr>
        <w:t xml:space="preserve"> </w:t>
      </w:r>
      <w:r w:rsidRPr="00523BD9">
        <w:rPr>
          <w:rFonts w:ascii="Calibri" w:hAnsi="Calibri" w:cs="Calibri"/>
          <w:sz w:val="24"/>
          <w:szCs w:val="24"/>
        </w:rPr>
        <w:t>r. w</w:t>
      </w:r>
      <w:r w:rsidR="0011371A" w:rsidRPr="00523BD9">
        <w:rPr>
          <w:rFonts w:ascii="Calibri" w:hAnsi="Calibri" w:cs="Calibri"/>
          <w:sz w:val="24"/>
          <w:szCs w:val="24"/>
        </w:rPr>
        <w:t> </w:t>
      </w:r>
      <w:r w:rsidRPr="00523BD9">
        <w:rPr>
          <w:rFonts w:ascii="Calibri" w:hAnsi="Calibri" w:cs="Calibri"/>
          <w:sz w:val="24"/>
          <w:szCs w:val="24"/>
        </w:rPr>
        <w:t>sprawie sposobów i warunków bezpiecznego użytkowania i usuwania wyrobów zawierających azbest,</w:t>
      </w:r>
    </w:p>
    <w:p w14:paraId="4473C7E1" w14:textId="101F1043" w:rsidR="009B585C" w:rsidRPr="00523BD9" w:rsidRDefault="009B585C" w:rsidP="005D6B9A">
      <w:pPr>
        <w:pStyle w:val="Akapitzlist"/>
        <w:numPr>
          <w:ilvl w:val="0"/>
          <w:numId w:val="17"/>
        </w:numPr>
        <w:rPr>
          <w:rFonts w:ascii="Calibri" w:hAnsi="Calibri" w:cs="Calibri"/>
          <w:sz w:val="24"/>
          <w:szCs w:val="24"/>
        </w:rPr>
      </w:pPr>
      <w:r w:rsidRPr="00523BD9">
        <w:rPr>
          <w:rFonts w:ascii="Calibri" w:hAnsi="Calibri" w:cs="Calibri"/>
          <w:sz w:val="24"/>
          <w:szCs w:val="24"/>
        </w:rPr>
        <w:t>Rozporządzeniu Ministra Gospodarki, Pracy i Polityki Socjalnej z dnia 14 października 2005</w:t>
      </w:r>
      <w:r w:rsidR="00903256" w:rsidRPr="00523BD9">
        <w:rPr>
          <w:rFonts w:ascii="Calibri" w:hAnsi="Calibri" w:cs="Calibri"/>
          <w:sz w:val="24"/>
          <w:szCs w:val="24"/>
        </w:rPr>
        <w:t xml:space="preserve"> </w:t>
      </w:r>
      <w:r w:rsidRPr="00523BD9">
        <w:rPr>
          <w:rFonts w:ascii="Calibri" w:hAnsi="Calibri" w:cs="Calibri"/>
          <w:sz w:val="24"/>
          <w:szCs w:val="24"/>
        </w:rPr>
        <w:t>r. w</w:t>
      </w:r>
      <w:r w:rsidR="0011371A" w:rsidRPr="00523BD9">
        <w:rPr>
          <w:rFonts w:ascii="Calibri" w:hAnsi="Calibri" w:cs="Calibri"/>
          <w:sz w:val="24"/>
          <w:szCs w:val="24"/>
        </w:rPr>
        <w:t> </w:t>
      </w:r>
      <w:r w:rsidRPr="00523BD9">
        <w:rPr>
          <w:rFonts w:ascii="Calibri" w:hAnsi="Calibri" w:cs="Calibri"/>
          <w:sz w:val="24"/>
          <w:szCs w:val="24"/>
        </w:rPr>
        <w:t>sprawie zasad bezpieczeństwa i higieny pracy przy zabezpieczeniu i usuwaniu wyrobów zawierających azbest,</w:t>
      </w:r>
    </w:p>
    <w:p w14:paraId="28C7D742" w14:textId="1E1D55FD" w:rsidR="009B585C" w:rsidRPr="00523BD9" w:rsidRDefault="009B585C" w:rsidP="005D6B9A">
      <w:pPr>
        <w:pStyle w:val="Akapitzlist"/>
        <w:numPr>
          <w:ilvl w:val="0"/>
          <w:numId w:val="17"/>
        </w:numPr>
        <w:rPr>
          <w:rFonts w:ascii="Calibri" w:hAnsi="Calibri" w:cs="Calibri"/>
          <w:sz w:val="24"/>
          <w:szCs w:val="24"/>
        </w:rPr>
      </w:pPr>
      <w:r w:rsidRPr="00523BD9">
        <w:rPr>
          <w:rFonts w:ascii="Calibri" w:hAnsi="Calibri" w:cs="Calibri"/>
          <w:sz w:val="24"/>
          <w:szCs w:val="24"/>
        </w:rPr>
        <w:t>Rozporządzeniu Ministra Gospodarki z dnia 13 grudnia 2010</w:t>
      </w:r>
      <w:r w:rsidR="00903256" w:rsidRPr="00523BD9">
        <w:rPr>
          <w:rFonts w:ascii="Calibri" w:hAnsi="Calibri" w:cs="Calibri"/>
          <w:sz w:val="24"/>
          <w:szCs w:val="24"/>
        </w:rPr>
        <w:t xml:space="preserve"> </w:t>
      </w:r>
      <w:r w:rsidRPr="00523BD9">
        <w:rPr>
          <w:rFonts w:ascii="Calibri" w:hAnsi="Calibri" w:cs="Calibri"/>
          <w:sz w:val="24"/>
          <w:szCs w:val="24"/>
        </w:rPr>
        <w:t>r. w sprawie wymogów w zakresie wykorzystywania wyrobów zawierających azbest oraz wykorzystywania i oczyszczania instalacji lub urządzeń, w których były lub są wykorzystywane wyroby zawierające azbest,</w:t>
      </w:r>
    </w:p>
    <w:p w14:paraId="1599D49F" w14:textId="31714BC9" w:rsidR="009B585C" w:rsidRPr="00523BD9" w:rsidRDefault="009B585C" w:rsidP="005D6B9A">
      <w:pPr>
        <w:pStyle w:val="Akapitzlist"/>
        <w:numPr>
          <w:ilvl w:val="0"/>
          <w:numId w:val="17"/>
        </w:numPr>
        <w:rPr>
          <w:rFonts w:ascii="Calibri" w:hAnsi="Calibri" w:cs="Calibri"/>
          <w:sz w:val="24"/>
          <w:szCs w:val="24"/>
        </w:rPr>
      </w:pPr>
      <w:r w:rsidRPr="00523BD9">
        <w:rPr>
          <w:rFonts w:ascii="Calibri" w:hAnsi="Calibri" w:cs="Calibri"/>
          <w:sz w:val="24"/>
          <w:szCs w:val="24"/>
        </w:rPr>
        <w:t>Rozporządzeniu Ministra Gospodarki, Pracy i Polityki Socjalnej z dnia 23 października 2003</w:t>
      </w:r>
      <w:r w:rsidR="00903256" w:rsidRPr="00523BD9">
        <w:rPr>
          <w:rFonts w:ascii="Calibri" w:hAnsi="Calibri" w:cs="Calibri"/>
          <w:sz w:val="24"/>
          <w:szCs w:val="24"/>
        </w:rPr>
        <w:t xml:space="preserve"> </w:t>
      </w:r>
      <w:r w:rsidRPr="00523BD9">
        <w:rPr>
          <w:rFonts w:ascii="Calibri" w:hAnsi="Calibri" w:cs="Calibri"/>
          <w:sz w:val="24"/>
          <w:szCs w:val="24"/>
        </w:rPr>
        <w:t>r. w</w:t>
      </w:r>
      <w:r w:rsidR="0011371A" w:rsidRPr="00523BD9">
        <w:rPr>
          <w:rFonts w:ascii="Calibri" w:hAnsi="Calibri" w:cs="Calibri"/>
          <w:sz w:val="24"/>
          <w:szCs w:val="24"/>
        </w:rPr>
        <w:t> </w:t>
      </w:r>
      <w:r w:rsidRPr="00523BD9">
        <w:rPr>
          <w:rFonts w:ascii="Calibri" w:hAnsi="Calibri" w:cs="Calibri"/>
          <w:sz w:val="24"/>
          <w:szCs w:val="24"/>
        </w:rPr>
        <w:t>sprawie wymagań w zakresie wykorzystywania i przemieszczania azbestu oraz wykorzystywania i oczyszczania instalacji lub urządzeń, w których był lub jest wykorzystywany azbest;</w:t>
      </w:r>
    </w:p>
    <w:p w14:paraId="497EA2D7" w14:textId="2E440103" w:rsidR="009B585C" w:rsidRPr="00523BD9" w:rsidRDefault="009B585C" w:rsidP="005D6B9A">
      <w:pPr>
        <w:rPr>
          <w:rFonts w:ascii="Calibri" w:hAnsi="Calibri" w:cs="Calibri"/>
          <w:sz w:val="24"/>
          <w:szCs w:val="24"/>
        </w:rPr>
      </w:pPr>
      <w:r w:rsidRPr="00523BD9">
        <w:rPr>
          <w:rFonts w:ascii="Calibri" w:hAnsi="Calibri" w:cs="Calibri"/>
          <w:b/>
          <w:bCs/>
          <w:sz w:val="24"/>
          <w:szCs w:val="24"/>
        </w:rPr>
        <w:t xml:space="preserve">usuwanie wilgoci oraz przyczyn jej powstawania </w:t>
      </w:r>
      <w:r w:rsidRPr="00523BD9">
        <w:rPr>
          <w:rFonts w:ascii="Calibri" w:hAnsi="Calibri" w:cs="Calibri"/>
          <w:sz w:val="24"/>
          <w:szCs w:val="24"/>
        </w:rPr>
        <w:t>metodami uzależnionymi od charakteru, wielkości i</w:t>
      </w:r>
      <w:r w:rsidR="0011371A" w:rsidRPr="00523BD9">
        <w:rPr>
          <w:rFonts w:ascii="Calibri" w:hAnsi="Calibri" w:cs="Calibri"/>
          <w:sz w:val="24"/>
          <w:szCs w:val="24"/>
        </w:rPr>
        <w:t> </w:t>
      </w:r>
      <w:r w:rsidRPr="00523BD9">
        <w:rPr>
          <w:rFonts w:ascii="Calibri" w:hAnsi="Calibri" w:cs="Calibri"/>
          <w:sz w:val="24"/>
          <w:szCs w:val="24"/>
        </w:rPr>
        <w:t>miejsca zawilgocenia oraz warunków miejscowych, obejmujące m.in. takie roboty jak suszenie murów, uszczelnianie ścian murowanych (w tym ścian fundamentowych) od wilgoci kapilarnej, uszczelnianie spodu płyty dennej, odtwarzanie izolacji poziomych, wykonywanie tynków renowacyjnych i izolacji pionowych, roboty hydro izolacyjne na balkonach i loggiach oraz inne roboty związane z usuwaniem wilgoci;</w:t>
      </w:r>
    </w:p>
    <w:p w14:paraId="373AA3C4" w14:textId="7660B352" w:rsidR="00604802" w:rsidRPr="00523BD9" w:rsidRDefault="009B585C" w:rsidP="005D6B9A">
      <w:pPr>
        <w:rPr>
          <w:rFonts w:ascii="Calibri" w:hAnsi="Calibri" w:cs="Calibri"/>
          <w:b/>
          <w:bCs/>
          <w:sz w:val="24"/>
          <w:szCs w:val="24"/>
        </w:rPr>
      </w:pPr>
      <w:r w:rsidRPr="00523BD9">
        <w:rPr>
          <w:rFonts w:ascii="Calibri" w:hAnsi="Calibri" w:cs="Calibri"/>
          <w:b/>
          <w:bCs/>
          <w:sz w:val="24"/>
          <w:szCs w:val="24"/>
        </w:rPr>
        <w:t xml:space="preserve">ocieplanie ścian wewnętrznych  </w:t>
      </w:r>
      <w:r w:rsidRPr="00523BD9">
        <w:rPr>
          <w:rFonts w:ascii="Calibri" w:hAnsi="Calibri" w:cs="Calibri"/>
          <w:sz w:val="24"/>
          <w:szCs w:val="24"/>
        </w:rPr>
        <w:t xml:space="preserve">(pomiędzy pomieszczeniami ogrzewanymi i nieogrzewanymi, klatkami schodowymi lub korytarzami) – technologie ocieplania w wyniku, których uzyskuje się zmniejszenie strat ciepła przez przenikanie, obejmujące m.in. ściany przylegające do szczelin dylatacyjnych, ściany nieogrzewanych kondygnacji podziemnych – przylegające do gruntu, ściany wewnętrzne oddzielające pomieszczenia ogrzewane od nieogrzewanych, w tym oddzielające pomieszczenia, w których różnica temperatur jest większa niż 4 K. Jeżeli w przypadku przegród wewnętrznych zachodzi taka konieczność i </w:t>
      </w:r>
      <w:r w:rsidRPr="00523BD9">
        <w:rPr>
          <w:rFonts w:ascii="Calibri" w:hAnsi="Calibri" w:cs="Calibri"/>
          <w:sz w:val="24"/>
          <w:szCs w:val="24"/>
        </w:rPr>
        <w:lastRenderedPageBreak/>
        <w:t>wynika to z audytu energetycznego ex-ante, do kosztów kwalifikowanych zalicza się wszelkie roboty związane z rozbiórką dotychczasowego wykończenia lub konstrukcji, w tym w szczególności rozbiórka elementów zawierających w swym składzie azbest. Roboty te są kwalifikowane wyłącznie, jeżeli są prowadzone zgodnie z obowiązującymi przepisami prawa budowlanego.</w:t>
      </w:r>
    </w:p>
    <w:p w14:paraId="1AB82F15" w14:textId="215CAC58" w:rsidR="00F66A1E" w:rsidRPr="00523BD9" w:rsidRDefault="00E62BA1" w:rsidP="005D6B9A">
      <w:pPr>
        <w:rPr>
          <w:rFonts w:ascii="Calibri" w:hAnsi="Calibri" w:cs="Calibri"/>
          <w:sz w:val="24"/>
          <w:szCs w:val="24"/>
        </w:rPr>
      </w:pPr>
      <w:r w:rsidRPr="00523BD9">
        <w:rPr>
          <w:rFonts w:ascii="Calibri" w:hAnsi="Calibri" w:cs="Calibri"/>
          <w:b/>
          <w:bCs/>
          <w:sz w:val="24"/>
          <w:szCs w:val="24"/>
        </w:rPr>
        <w:t>f</w:t>
      </w:r>
      <w:r w:rsidR="00260936" w:rsidRPr="00523BD9">
        <w:rPr>
          <w:rFonts w:ascii="Calibri" w:hAnsi="Calibri" w:cs="Calibri"/>
          <w:b/>
          <w:bCs/>
          <w:sz w:val="24"/>
          <w:szCs w:val="24"/>
        </w:rPr>
        <w:t xml:space="preserve">arby termoizolacyjne </w:t>
      </w:r>
      <w:r w:rsidR="00876E47" w:rsidRPr="00523BD9">
        <w:rPr>
          <w:rFonts w:ascii="Calibri" w:hAnsi="Calibri" w:cs="Calibri"/>
          <w:b/>
          <w:bCs/>
          <w:sz w:val="24"/>
          <w:szCs w:val="24"/>
        </w:rPr>
        <w:t>i tynki ciepłochronne</w:t>
      </w:r>
      <w:r w:rsidR="00876E47" w:rsidRPr="00523BD9">
        <w:rPr>
          <w:rFonts w:ascii="Calibri" w:hAnsi="Calibri" w:cs="Calibri"/>
          <w:sz w:val="24"/>
          <w:szCs w:val="24"/>
        </w:rPr>
        <w:t xml:space="preserve"> </w:t>
      </w:r>
      <w:r w:rsidR="00260936" w:rsidRPr="00523BD9">
        <w:rPr>
          <w:rFonts w:ascii="Calibri" w:hAnsi="Calibri" w:cs="Calibri"/>
          <w:sz w:val="24"/>
          <w:szCs w:val="24"/>
        </w:rPr>
        <w:t>– ze względu na swój innowacyjny i eksperymentalny charakter, wysokie koszty</w:t>
      </w:r>
      <w:r w:rsidR="002D0605" w:rsidRPr="00523BD9">
        <w:rPr>
          <w:rFonts w:ascii="Calibri" w:hAnsi="Calibri" w:cs="Calibri"/>
          <w:sz w:val="24"/>
          <w:szCs w:val="24"/>
        </w:rPr>
        <w:t xml:space="preserve"> zastosowania</w:t>
      </w:r>
      <w:r w:rsidR="00260936" w:rsidRPr="00523BD9">
        <w:rPr>
          <w:rFonts w:ascii="Calibri" w:hAnsi="Calibri" w:cs="Calibri"/>
          <w:sz w:val="24"/>
          <w:szCs w:val="24"/>
        </w:rPr>
        <w:t xml:space="preserve"> oraz wątpliwości związane z uzyskaniem potwierdzenia właściwości cieplnych z uwzględnieniem okresu trwałości – w oparciu o właściwe przepisy i</w:t>
      </w:r>
      <w:r w:rsidR="0011371A" w:rsidRPr="00523BD9">
        <w:rPr>
          <w:rFonts w:ascii="Calibri" w:hAnsi="Calibri" w:cs="Calibri"/>
          <w:sz w:val="24"/>
          <w:szCs w:val="24"/>
        </w:rPr>
        <w:t> </w:t>
      </w:r>
      <w:r w:rsidR="00260936" w:rsidRPr="00523BD9">
        <w:rPr>
          <w:rFonts w:ascii="Calibri" w:hAnsi="Calibri" w:cs="Calibri"/>
          <w:sz w:val="24"/>
          <w:szCs w:val="24"/>
        </w:rPr>
        <w:t>obowiązujące normy – koszty zakupu zastosowania farb termomodernizacyjnych</w:t>
      </w:r>
      <w:r w:rsidR="00876E47" w:rsidRPr="00523BD9">
        <w:rPr>
          <w:rFonts w:ascii="Calibri" w:hAnsi="Calibri" w:cs="Calibri"/>
          <w:sz w:val="24"/>
          <w:szCs w:val="24"/>
        </w:rPr>
        <w:t xml:space="preserve"> i tynków ciepłochronnych</w:t>
      </w:r>
      <w:r w:rsidR="00260936" w:rsidRPr="00523BD9">
        <w:rPr>
          <w:rFonts w:ascii="Calibri" w:hAnsi="Calibri" w:cs="Calibri"/>
          <w:sz w:val="24"/>
          <w:szCs w:val="24"/>
        </w:rPr>
        <w:t xml:space="preserve"> nie </w:t>
      </w:r>
      <w:r w:rsidR="00B06427" w:rsidRPr="00523BD9">
        <w:rPr>
          <w:rFonts w:ascii="Calibri" w:hAnsi="Calibri" w:cs="Calibri"/>
          <w:sz w:val="24"/>
          <w:szCs w:val="24"/>
        </w:rPr>
        <w:t>będą</w:t>
      </w:r>
      <w:r w:rsidR="00260936" w:rsidRPr="00523BD9">
        <w:rPr>
          <w:rFonts w:ascii="Calibri" w:hAnsi="Calibri" w:cs="Calibri"/>
          <w:sz w:val="24"/>
          <w:szCs w:val="24"/>
        </w:rPr>
        <w:t xml:space="preserve"> uznane za koszt kwalifikowany, ponieważ nie prowadzą do wystarczającej i</w:t>
      </w:r>
      <w:r w:rsidR="0011371A" w:rsidRPr="00523BD9">
        <w:rPr>
          <w:rFonts w:ascii="Calibri" w:hAnsi="Calibri" w:cs="Calibri"/>
          <w:sz w:val="24"/>
          <w:szCs w:val="24"/>
        </w:rPr>
        <w:t> </w:t>
      </w:r>
      <w:r w:rsidR="00260936" w:rsidRPr="00523BD9">
        <w:rPr>
          <w:rFonts w:ascii="Calibri" w:hAnsi="Calibri" w:cs="Calibri"/>
          <w:sz w:val="24"/>
          <w:szCs w:val="24"/>
        </w:rPr>
        <w:t>mierzalnej redukcji zapotrzebowania na energię końcową</w:t>
      </w:r>
      <w:r w:rsidR="002C2574" w:rsidRPr="00523BD9">
        <w:rPr>
          <w:rFonts w:ascii="Calibri" w:hAnsi="Calibri" w:cs="Calibri"/>
          <w:sz w:val="24"/>
          <w:szCs w:val="24"/>
        </w:rPr>
        <w:t xml:space="preserve">, oraz nie zapewniają wystarczającej trwałości efektów energetycznych związanych z </w:t>
      </w:r>
      <w:r w:rsidR="00E731D5" w:rsidRPr="00523BD9">
        <w:rPr>
          <w:rFonts w:ascii="Calibri" w:hAnsi="Calibri" w:cs="Calibri"/>
          <w:sz w:val="24"/>
          <w:szCs w:val="24"/>
        </w:rPr>
        <w:t>ich zastosowaniem</w:t>
      </w:r>
      <w:r w:rsidR="00260936" w:rsidRPr="00523BD9">
        <w:rPr>
          <w:rFonts w:ascii="Calibri" w:hAnsi="Calibri" w:cs="Calibri"/>
          <w:sz w:val="24"/>
          <w:szCs w:val="24"/>
        </w:rPr>
        <w:t>.</w:t>
      </w:r>
      <w:r w:rsidR="0054439C" w:rsidRPr="00523BD9">
        <w:rPr>
          <w:rFonts w:ascii="Calibri" w:hAnsi="Calibri" w:cs="Calibri"/>
          <w:sz w:val="24"/>
          <w:szCs w:val="24"/>
        </w:rPr>
        <w:t xml:space="preserve"> Jako skuteczniejsze preferowane jest rozwiązanie</w:t>
      </w:r>
      <w:r w:rsidR="00144243" w:rsidRPr="00523BD9">
        <w:rPr>
          <w:rFonts w:ascii="Calibri" w:hAnsi="Calibri" w:cs="Calibri"/>
          <w:sz w:val="24"/>
          <w:szCs w:val="24"/>
        </w:rPr>
        <w:t xml:space="preserve"> – docieplenie od środka</w:t>
      </w:r>
      <w:r w:rsidR="0076646F" w:rsidRPr="00523BD9">
        <w:rPr>
          <w:rFonts w:ascii="Calibri" w:hAnsi="Calibri" w:cs="Calibri"/>
          <w:sz w:val="24"/>
          <w:szCs w:val="24"/>
        </w:rPr>
        <w:t xml:space="preserve"> (o ile są </w:t>
      </w:r>
      <w:r w:rsidR="00A30B66" w:rsidRPr="00523BD9">
        <w:rPr>
          <w:rFonts w:ascii="Calibri" w:hAnsi="Calibri" w:cs="Calibri"/>
          <w:sz w:val="24"/>
          <w:szCs w:val="24"/>
        </w:rPr>
        <w:t>takie możliwości techniczne)</w:t>
      </w:r>
      <w:r w:rsidR="00144243" w:rsidRPr="00523BD9">
        <w:rPr>
          <w:rFonts w:ascii="Calibri" w:hAnsi="Calibri" w:cs="Calibri"/>
          <w:sz w:val="24"/>
          <w:szCs w:val="24"/>
        </w:rPr>
        <w:t xml:space="preserve">. </w:t>
      </w:r>
    </w:p>
    <w:p w14:paraId="10066B0D" w14:textId="027FFB41" w:rsidR="00260936" w:rsidRPr="00523BD9" w:rsidRDefault="00144243" w:rsidP="004F45E2">
      <w:pPr>
        <w:spacing w:after="120"/>
        <w:rPr>
          <w:rFonts w:ascii="Calibri" w:hAnsi="Calibri" w:cs="Calibri"/>
          <w:sz w:val="24"/>
          <w:szCs w:val="24"/>
        </w:rPr>
      </w:pPr>
      <w:r w:rsidRPr="00523BD9">
        <w:rPr>
          <w:rFonts w:ascii="Calibri" w:hAnsi="Calibri" w:cs="Calibri"/>
          <w:sz w:val="24"/>
          <w:szCs w:val="24"/>
        </w:rPr>
        <w:t>Natomiast,</w:t>
      </w:r>
      <w:r w:rsidR="00A30B66" w:rsidRPr="00523BD9">
        <w:rPr>
          <w:rFonts w:ascii="Calibri" w:hAnsi="Calibri" w:cs="Calibri"/>
          <w:sz w:val="24"/>
          <w:szCs w:val="24"/>
        </w:rPr>
        <w:t xml:space="preserve"> w przypadku budynkó</w:t>
      </w:r>
      <w:r w:rsidR="008C48F3" w:rsidRPr="00523BD9">
        <w:rPr>
          <w:rFonts w:ascii="Calibri" w:hAnsi="Calibri" w:cs="Calibri"/>
          <w:sz w:val="24"/>
          <w:szCs w:val="24"/>
        </w:rPr>
        <w:t>w</w:t>
      </w:r>
      <w:r w:rsidR="00A30B66" w:rsidRPr="00523BD9">
        <w:rPr>
          <w:rFonts w:ascii="Calibri" w:hAnsi="Calibri" w:cs="Calibri"/>
          <w:sz w:val="24"/>
          <w:szCs w:val="24"/>
        </w:rPr>
        <w:t xml:space="preserve"> będących pod</w:t>
      </w:r>
      <w:r w:rsidR="008C48F3" w:rsidRPr="00523BD9">
        <w:rPr>
          <w:rFonts w:ascii="Calibri" w:hAnsi="Calibri" w:cs="Calibri"/>
          <w:sz w:val="24"/>
          <w:szCs w:val="24"/>
        </w:rPr>
        <w:t xml:space="preserve"> ochroną konserwatorską,</w:t>
      </w:r>
      <w:r w:rsidRPr="00523BD9">
        <w:rPr>
          <w:rFonts w:ascii="Calibri" w:hAnsi="Calibri" w:cs="Calibri"/>
          <w:sz w:val="24"/>
          <w:szCs w:val="24"/>
        </w:rPr>
        <w:t xml:space="preserve"> za kwalifikowane można uznać właściwe rozwiązani</w:t>
      </w:r>
      <w:r w:rsidR="00B06427" w:rsidRPr="00523BD9">
        <w:rPr>
          <w:rFonts w:ascii="Calibri" w:hAnsi="Calibri" w:cs="Calibri"/>
          <w:sz w:val="24"/>
          <w:szCs w:val="24"/>
        </w:rPr>
        <w:t>a</w:t>
      </w:r>
      <w:r w:rsidRPr="00523BD9">
        <w:rPr>
          <w:rFonts w:ascii="Calibri" w:hAnsi="Calibri" w:cs="Calibri"/>
          <w:sz w:val="24"/>
          <w:szCs w:val="24"/>
        </w:rPr>
        <w:t xml:space="preserve"> zapewniające zabezpieczenie ści</w:t>
      </w:r>
      <w:r w:rsidR="00F66A1E" w:rsidRPr="00523BD9">
        <w:rPr>
          <w:rFonts w:ascii="Calibri" w:hAnsi="Calibri" w:cs="Calibri"/>
          <w:sz w:val="24"/>
          <w:szCs w:val="24"/>
        </w:rPr>
        <w:t>an</w:t>
      </w:r>
      <w:r w:rsidRPr="00523BD9">
        <w:rPr>
          <w:rFonts w:ascii="Calibri" w:hAnsi="Calibri" w:cs="Calibri"/>
          <w:sz w:val="24"/>
          <w:szCs w:val="24"/>
        </w:rPr>
        <w:t xml:space="preserve"> zewnętrznych przed przenikanie</w:t>
      </w:r>
      <w:r w:rsidR="00F66A1E" w:rsidRPr="00523BD9">
        <w:rPr>
          <w:rFonts w:ascii="Calibri" w:hAnsi="Calibri" w:cs="Calibri"/>
          <w:sz w:val="24"/>
          <w:szCs w:val="24"/>
        </w:rPr>
        <w:t>m</w:t>
      </w:r>
      <w:r w:rsidRPr="00523BD9">
        <w:rPr>
          <w:rFonts w:ascii="Calibri" w:hAnsi="Calibri" w:cs="Calibri"/>
          <w:sz w:val="24"/>
          <w:szCs w:val="24"/>
        </w:rPr>
        <w:t xml:space="preserve"> wilgoci do przegrody</w:t>
      </w:r>
      <w:r w:rsidR="009252FE" w:rsidRPr="00523BD9">
        <w:rPr>
          <w:rFonts w:ascii="Calibri" w:hAnsi="Calibri" w:cs="Calibri"/>
          <w:sz w:val="24"/>
          <w:szCs w:val="24"/>
        </w:rPr>
        <w:t xml:space="preserve"> jako kompleksowe zabezpieczenie ściany budynku objętego ochroną konserwatorską przed przenikaniem wilgoci, </w:t>
      </w:r>
      <w:r w:rsidR="00223F6F" w:rsidRPr="00523BD9">
        <w:rPr>
          <w:rFonts w:ascii="Calibri" w:hAnsi="Calibri" w:cs="Calibri"/>
          <w:sz w:val="24"/>
          <w:szCs w:val="24"/>
        </w:rPr>
        <w:t>a</w:t>
      </w:r>
      <w:r w:rsidR="009252FE" w:rsidRPr="00523BD9">
        <w:rPr>
          <w:rFonts w:ascii="Calibri" w:hAnsi="Calibri" w:cs="Calibri"/>
          <w:sz w:val="24"/>
          <w:szCs w:val="24"/>
        </w:rPr>
        <w:t xml:space="preserve"> </w:t>
      </w:r>
      <w:r w:rsidR="00223F6F" w:rsidRPr="00523BD9">
        <w:rPr>
          <w:rFonts w:ascii="Calibri" w:hAnsi="Calibri" w:cs="Calibri"/>
          <w:sz w:val="24"/>
          <w:szCs w:val="24"/>
        </w:rPr>
        <w:t>w</w:t>
      </w:r>
      <w:r w:rsidR="009252FE" w:rsidRPr="00523BD9">
        <w:rPr>
          <w:rFonts w:ascii="Calibri" w:hAnsi="Calibri" w:cs="Calibri"/>
          <w:sz w:val="24"/>
          <w:szCs w:val="24"/>
        </w:rPr>
        <w:t xml:space="preserve">szystkie prace powinny zostać uprzednio uzgodnione </w:t>
      </w:r>
      <w:r w:rsidR="000178A9" w:rsidRPr="00523BD9">
        <w:rPr>
          <w:rFonts w:ascii="Calibri" w:hAnsi="Calibri" w:cs="Calibri"/>
          <w:sz w:val="24"/>
          <w:szCs w:val="24"/>
        </w:rPr>
        <w:br/>
      </w:r>
      <w:r w:rsidR="009252FE" w:rsidRPr="00523BD9">
        <w:rPr>
          <w:rFonts w:ascii="Calibri" w:hAnsi="Calibri" w:cs="Calibri"/>
          <w:sz w:val="24"/>
          <w:szCs w:val="24"/>
        </w:rPr>
        <w:t>z właściwym konserwatorem zabytków i wykonane zgodnie z jego wytycznymi.</w:t>
      </w:r>
    </w:p>
    <w:p w14:paraId="3E87F061" w14:textId="01E78F09" w:rsidR="00A269EA" w:rsidRPr="00523BD9" w:rsidRDefault="00E62BA1" w:rsidP="004F45E2">
      <w:pPr>
        <w:spacing w:after="120" w:line="240" w:lineRule="auto"/>
        <w:rPr>
          <w:rFonts w:ascii="Calibri" w:hAnsi="Calibri" w:cs="Calibri"/>
          <w:sz w:val="24"/>
          <w:szCs w:val="24"/>
        </w:rPr>
      </w:pPr>
      <w:r w:rsidRPr="00523BD9">
        <w:rPr>
          <w:rFonts w:ascii="Calibri" w:hAnsi="Calibri" w:cs="Calibri"/>
          <w:b/>
          <w:bCs/>
          <w:sz w:val="24"/>
          <w:szCs w:val="24"/>
        </w:rPr>
        <w:t>t</w:t>
      </w:r>
      <w:r w:rsidR="00260936" w:rsidRPr="00523BD9">
        <w:rPr>
          <w:rFonts w:ascii="Calibri" w:hAnsi="Calibri" w:cs="Calibri"/>
          <w:b/>
          <w:bCs/>
          <w:sz w:val="24"/>
          <w:szCs w:val="24"/>
        </w:rPr>
        <w:t xml:space="preserve">ynki </w:t>
      </w:r>
      <w:r w:rsidR="009252FE" w:rsidRPr="00523BD9">
        <w:rPr>
          <w:rFonts w:ascii="Calibri" w:hAnsi="Calibri" w:cs="Calibri"/>
          <w:b/>
          <w:bCs/>
          <w:sz w:val="24"/>
          <w:szCs w:val="24"/>
        </w:rPr>
        <w:t xml:space="preserve">i farby </w:t>
      </w:r>
      <w:r w:rsidR="00260936" w:rsidRPr="00523BD9">
        <w:rPr>
          <w:rFonts w:ascii="Calibri" w:hAnsi="Calibri" w:cs="Calibri"/>
          <w:b/>
          <w:bCs/>
          <w:sz w:val="24"/>
          <w:szCs w:val="24"/>
        </w:rPr>
        <w:t xml:space="preserve">renowacyjne w budynkach zabytkowych </w:t>
      </w:r>
      <w:r w:rsidR="00260936" w:rsidRPr="00523BD9">
        <w:rPr>
          <w:rFonts w:ascii="Calibri" w:hAnsi="Calibri" w:cs="Calibri"/>
          <w:sz w:val="24"/>
          <w:szCs w:val="24"/>
        </w:rPr>
        <w:t xml:space="preserve">– w ramach zabezpieczenia elewacji zewnętrznych przed wilgocią w </w:t>
      </w:r>
      <w:r w:rsidR="00BD1807" w:rsidRPr="00523BD9">
        <w:rPr>
          <w:rFonts w:ascii="Calibri" w:hAnsi="Calibri" w:cs="Calibri"/>
          <w:sz w:val="24"/>
          <w:szCs w:val="24"/>
        </w:rPr>
        <w:t>budynkach zabytkowych</w:t>
      </w:r>
      <w:r w:rsidR="00260936" w:rsidRPr="00523BD9">
        <w:rPr>
          <w:rFonts w:ascii="Calibri" w:hAnsi="Calibri" w:cs="Calibri"/>
          <w:sz w:val="24"/>
          <w:szCs w:val="24"/>
        </w:rPr>
        <w:t xml:space="preserve">, w których konserwator zabytków nie wyraził zgody na docieplenie zewnętrzne, dopuszcza się kwalifikowanie prac naprawczo-renowacyjnych </w:t>
      </w:r>
      <w:proofErr w:type="gramStart"/>
      <w:r w:rsidR="00260936" w:rsidRPr="00523BD9">
        <w:rPr>
          <w:rFonts w:ascii="Calibri" w:hAnsi="Calibri" w:cs="Calibri"/>
          <w:sz w:val="24"/>
          <w:szCs w:val="24"/>
        </w:rPr>
        <w:t>elewacji</w:t>
      </w:r>
      <w:proofErr w:type="gramEnd"/>
      <w:r w:rsidR="00866C67" w:rsidRPr="00523BD9">
        <w:rPr>
          <w:rFonts w:ascii="Calibri" w:hAnsi="Calibri" w:cs="Calibri"/>
          <w:sz w:val="24"/>
          <w:szCs w:val="24"/>
        </w:rPr>
        <w:t xml:space="preserve"> które pozwalają zabezpieczyć budynek przed dalszą degradacja – przy jednoczesnym zapewnieniu spełnienia wymagań </w:t>
      </w:r>
      <w:r w:rsidR="00F82B64" w:rsidRPr="00523BD9">
        <w:rPr>
          <w:rFonts w:ascii="Calibri" w:hAnsi="Calibri" w:cs="Calibri"/>
          <w:sz w:val="24"/>
          <w:szCs w:val="24"/>
        </w:rPr>
        <w:t>właściwego konserwatora zabytków dotyczących zachowania wartościowej tkanki historycznej budynku</w:t>
      </w:r>
      <w:r w:rsidR="00260936" w:rsidRPr="00523BD9">
        <w:rPr>
          <w:rFonts w:ascii="Calibri" w:hAnsi="Calibri" w:cs="Calibri"/>
          <w:sz w:val="24"/>
          <w:szCs w:val="24"/>
        </w:rPr>
        <w:t>. Prace te mogą obejmować zagadnienia związane z</w:t>
      </w:r>
      <w:r w:rsidR="0011371A" w:rsidRPr="00523BD9">
        <w:rPr>
          <w:rFonts w:ascii="Calibri" w:hAnsi="Calibri" w:cs="Calibri"/>
          <w:sz w:val="24"/>
          <w:szCs w:val="24"/>
        </w:rPr>
        <w:t> </w:t>
      </w:r>
      <w:r w:rsidR="00260936" w:rsidRPr="00523BD9">
        <w:rPr>
          <w:rFonts w:ascii="Calibri" w:hAnsi="Calibri" w:cs="Calibri"/>
          <w:sz w:val="24"/>
          <w:szCs w:val="24"/>
        </w:rPr>
        <w:t xml:space="preserve">zapewnieniem izolacji przeciwwilgociowych i przeciwwodnych, a także rozwiązania problemów wynikających z obecności w zawilgoconym murze związków soli, zagrzybienia itp. Zakres może obejmować również sposoby naprawy elewacji, takie jak: czyszczenie, spoinowanie, wzmacnianie </w:t>
      </w:r>
      <w:r w:rsidR="00F82B64" w:rsidRPr="00523BD9">
        <w:rPr>
          <w:rFonts w:ascii="Calibri" w:hAnsi="Calibri" w:cs="Calibri"/>
          <w:sz w:val="24"/>
          <w:szCs w:val="24"/>
        </w:rPr>
        <w:t>i</w:t>
      </w:r>
      <w:r w:rsidR="0011371A" w:rsidRPr="00523BD9">
        <w:rPr>
          <w:rFonts w:ascii="Calibri" w:hAnsi="Calibri" w:cs="Calibri"/>
          <w:sz w:val="24"/>
          <w:szCs w:val="24"/>
        </w:rPr>
        <w:t> </w:t>
      </w:r>
      <w:r w:rsidR="00F82B64" w:rsidRPr="00523BD9">
        <w:rPr>
          <w:rFonts w:ascii="Calibri" w:hAnsi="Calibri" w:cs="Calibri"/>
          <w:sz w:val="24"/>
          <w:szCs w:val="24"/>
        </w:rPr>
        <w:t xml:space="preserve">uzupełnianie </w:t>
      </w:r>
      <w:r w:rsidR="00260936" w:rsidRPr="00523BD9">
        <w:rPr>
          <w:rFonts w:ascii="Calibri" w:hAnsi="Calibri" w:cs="Calibri"/>
          <w:sz w:val="24"/>
          <w:szCs w:val="24"/>
        </w:rPr>
        <w:t xml:space="preserve">podłoży, </w:t>
      </w:r>
      <w:proofErr w:type="spellStart"/>
      <w:r w:rsidR="00260936" w:rsidRPr="00523BD9">
        <w:rPr>
          <w:rFonts w:ascii="Calibri" w:hAnsi="Calibri" w:cs="Calibri"/>
          <w:sz w:val="24"/>
          <w:szCs w:val="24"/>
        </w:rPr>
        <w:t>hydrofobizacja</w:t>
      </w:r>
      <w:proofErr w:type="spellEnd"/>
      <w:r w:rsidR="00260936" w:rsidRPr="00523BD9">
        <w:rPr>
          <w:rFonts w:ascii="Calibri" w:hAnsi="Calibri" w:cs="Calibri"/>
          <w:sz w:val="24"/>
          <w:szCs w:val="24"/>
        </w:rPr>
        <w:t>, scalanie kolorystyczne,</w:t>
      </w:r>
      <w:r w:rsidR="00223F6F" w:rsidRPr="00523BD9">
        <w:rPr>
          <w:rFonts w:ascii="Calibri" w:hAnsi="Calibri" w:cs="Calibri"/>
          <w:sz w:val="24"/>
          <w:szCs w:val="24"/>
        </w:rPr>
        <w:t xml:space="preserve"> uzupełnianie detali architektonicznych, </w:t>
      </w:r>
      <w:r w:rsidR="00260936" w:rsidRPr="00523BD9">
        <w:rPr>
          <w:rFonts w:ascii="Calibri" w:hAnsi="Calibri" w:cs="Calibri"/>
          <w:sz w:val="24"/>
          <w:szCs w:val="24"/>
        </w:rPr>
        <w:t>naprawa spękanych tynków itp. Kwalifikacja wydatku następuje na podstawie uzgodnionego projektu z</w:t>
      </w:r>
      <w:r w:rsidR="0011371A" w:rsidRPr="00523BD9">
        <w:rPr>
          <w:rFonts w:ascii="Calibri" w:hAnsi="Calibri" w:cs="Calibri"/>
          <w:sz w:val="24"/>
          <w:szCs w:val="24"/>
        </w:rPr>
        <w:t> </w:t>
      </w:r>
      <w:r w:rsidR="00260936" w:rsidRPr="00523BD9">
        <w:rPr>
          <w:rFonts w:ascii="Calibri" w:hAnsi="Calibri" w:cs="Calibri"/>
          <w:sz w:val="24"/>
          <w:szCs w:val="24"/>
        </w:rPr>
        <w:t>właściwym konserwatorem zabytków.</w:t>
      </w:r>
    </w:p>
    <w:p w14:paraId="28A53A4C" w14:textId="71CD77DD" w:rsidR="00260936" w:rsidRPr="00523BD9" w:rsidRDefault="00A269EA" w:rsidP="004F45E2">
      <w:pPr>
        <w:spacing w:after="120"/>
        <w:rPr>
          <w:rFonts w:ascii="Calibri" w:hAnsi="Calibri" w:cs="Calibri"/>
          <w:i/>
          <w:iCs/>
          <w:sz w:val="24"/>
          <w:szCs w:val="24"/>
        </w:rPr>
      </w:pPr>
      <w:r w:rsidRPr="00523BD9">
        <w:rPr>
          <w:rFonts w:ascii="Calibri" w:hAnsi="Calibri" w:cs="Calibri"/>
          <w:i/>
          <w:iCs/>
          <w:sz w:val="24"/>
          <w:szCs w:val="24"/>
        </w:rPr>
        <w:t>Zakres prac, doszczegółowienie zakresu rzeczowego, wybór konkretnych rozwiązań technicznych, może zostać doprecyzowane na etapie opracowywania właściwej dokumentacji technicznej (w tym np. budowlanej, wykonawczej, specyfikacji technicznych) pod warunkiem utrzymania oczekiwanych efektów energetycznych i ekologicznych.</w:t>
      </w:r>
    </w:p>
    <w:p w14:paraId="2F410A00" w14:textId="69E48C8D" w:rsidR="00E935D2" w:rsidRPr="00523BD9" w:rsidRDefault="008B2481"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Stropy, dachy, stropodachy, podłogi na gruncie.</w:t>
      </w:r>
    </w:p>
    <w:p w14:paraId="6C1534B5" w14:textId="727C3D16" w:rsidR="00507FA1" w:rsidRPr="00523BD9" w:rsidRDefault="00507FA1" w:rsidP="005D6B9A">
      <w:pPr>
        <w:rPr>
          <w:rFonts w:ascii="Calibri" w:hAnsi="Calibri" w:cs="Calibri"/>
          <w:b/>
          <w:bCs/>
          <w:sz w:val="24"/>
          <w:szCs w:val="24"/>
        </w:rPr>
      </w:pPr>
      <w:r w:rsidRPr="00523BD9">
        <w:rPr>
          <w:rFonts w:ascii="Calibri" w:hAnsi="Calibri" w:cs="Calibri"/>
          <w:sz w:val="24"/>
          <w:szCs w:val="24"/>
        </w:rPr>
        <w:t>Kwalifikowan</w:t>
      </w:r>
      <w:r w:rsidR="00F82B64" w:rsidRPr="00523BD9">
        <w:rPr>
          <w:rFonts w:ascii="Calibri" w:hAnsi="Calibri" w:cs="Calibri"/>
          <w:sz w:val="24"/>
          <w:szCs w:val="24"/>
        </w:rPr>
        <w:t>e</w:t>
      </w:r>
      <w:r w:rsidRPr="00523BD9">
        <w:rPr>
          <w:rFonts w:ascii="Calibri" w:hAnsi="Calibri" w:cs="Calibri"/>
          <w:sz w:val="24"/>
          <w:szCs w:val="24"/>
        </w:rPr>
        <w:t xml:space="preserve"> jest docieplenie przegród zewnętrznych</w:t>
      </w:r>
      <w:r w:rsidR="00644530" w:rsidRPr="00523BD9">
        <w:rPr>
          <w:rFonts w:ascii="Calibri" w:hAnsi="Calibri" w:cs="Calibri"/>
          <w:sz w:val="24"/>
          <w:szCs w:val="24"/>
        </w:rPr>
        <w:t xml:space="preserve"> budynku</w:t>
      </w:r>
      <w:r w:rsidR="00674719" w:rsidRPr="00523BD9">
        <w:rPr>
          <w:rFonts w:ascii="Calibri" w:hAnsi="Calibri" w:cs="Calibri"/>
          <w:sz w:val="24"/>
          <w:szCs w:val="24"/>
        </w:rPr>
        <w:t xml:space="preserve"> (</w:t>
      </w:r>
      <w:r w:rsidR="00A40A1F" w:rsidRPr="00523BD9">
        <w:rPr>
          <w:rFonts w:ascii="Calibri" w:hAnsi="Calibri" w:cs="Calibri"/>
          <w:sz w:val="24"/>
          <w:szCs w:val="24"/>
        </w:rPr>
        <w:t>i wewnętrznych - pomiędzy pomieszczeniami ogrzewanymi i nieogrzewanymi)</w:t>
      </w:r>
      <w:r w:rsidRPr="00523BD9">
        <w:rPr>
          <w:rFonts w:ascii="Calibri" w:hAnsi="Calibri" w:cs="Calibri"/>
          <w:sz w:val="24"/>
          <w:szCs w:val="24"/>
        </w:rPr>
        <w:t xml:space="preserve"> jeśli zostały wskazana w audycie </w:t>
      </w:r>
      <w:r w:rsidRPr="00523BD9">
        <w:rPr>
          <w:rFonts w:ascii="Calibri" w:hAnsi="Calibri" w:cs="Calibri"/>
          <w:sz w:val="24"/>
          <w:szCs w:val="24"/>
        </w:rPr>
        <w:lastRenderedPageBreak/>
        <w:t>energetycznym ex-ante przez niezależnego eksperta technicznego na etapie przygotowania przedsięwzięcia. Kwalifikowane mogą być prace:</w:t>
      </w:r>
    </w:p>
    <w:p w14:paraId="6CE4899B" w14:textId="3B9877E3" w:rsidR="0084788E" w:rsidRPr="00523BD9" w:rsidRDefault="0084788E" w:rsidP="005D6B9A">
      <w:pPr>
        <w:rPr>
          <w:rFonts w:ascii="Calibri" w:hAnsi="Calibri" w:cs="Calibri"/>
          <w:b/>
          <w:bCs/>
          <w:sz w:val="24"/>
          <w:szCs w:val="24"/>
        </w:rPr>
      </w:pPr>
      <w:r w:rsidRPr="00523BD9">
        <w:rPr>
          <w:rFonts w:ascii="Calibri" w:hAnsi="Calibri" w:cs="Calibri"/>
          <w:b/>
          <w:bCs/>
          <w:sz w:val="24"/>
          <w:szCs w:val="24"/>
        </w:rPr>
        <w:t xml:space="preserve">dach i stropodach </w:t>
      </w:r>
      <w:r w:rsidRPr="00523BD9">
        <w:rPr>
          <w:rFonts w:ascii="Calibri" w:hAnsi="Calibri" w:cs="Calibri"/>
          <w:sz w:val="24"/>
          <w:szCs w:val="24"/>
        </w:rPr>
        <w:t xml:space="preserve">– </w:t>
      </w:r>
      <w:r w:rsidR="00090FD8" w:rsidRPr="00523BD9">
        <w:rPr>
          <w:rFonts w:ascii="Calibri" w:hAnsi="Calibri" w:cs="Calibri"/>
          <w:sz w:val="24"/>
          <w:szCs w:val="24"/>
        </w:rPr>
        <w:t xml:space="preserve">wszelkie sprawdzone </w:t>
      </w:r>
      <w:r w:rsidRPr="00523BD9">
        <w:rPr>
          <w:rFonts w:ascii="Calibri" w:hAnsi="Calibri" w:cs="Calibri"/>
          <w:sz w:val="24"/>
          <w:szCs w:val="24"/>
        </w:rPr>
        <w:t xml:space="preserve">technologie ocieplania, w wyniku których uzyskuje </w:t>
      </w:r>
      <w:r w:rsidR="000178A9" w:rsidRPr="00523BD9">
        <w:rPr>
          <w:rFonts w:ascii="Calibri" w:hAnsi="Calibri" w:cs="Calibri"/>
          <w:sz w:val="24"/>
          <w:szCs w:val="24"/>
        </w:rPr>
        <w:br/>
      </w:r>
      <w:r w:rsidRPr="00523BD9">
        <w:rPr>
          <w:rFonts w:ascii="Calibri" w:hAnsi="Calibri" w:cs="Calibri"/>
          <w:sz w:val="24"/>
          <w:szCs w:val="24"/>
        </w:rPr>
        <w:t xml:space="preserve">się zmniejszenie strat ciepła przez przenikanie, prowadzące do uzyskania odpowiednich współczynników przenikania ciepła, zgodnych z obowiązującymi przepisami techniczno – budowlanymi, w tym również obejmujące technologie, polegające na tworzeniu tzw. „zielonych dachów”. Roboty mogą obejmować wymianę konstrukcji dachów lub stropodachów, jeżeli będzie taka konieczność </w:t>
      </w:r>
      <w:r w:rsidR="000178A9" w:rsidRPr="00523BD9">
        <w:rPr>
          <w:rFonts w:ascii="Calibri" w:hAnsi="Calibri" w:cs="Calibri"/>
          <w:sz w:val="24"/>
          <w:szCs w:val="24"/>
        </w:rPr>
        <w:br/>
      </w:r>
      <w:r w:rsidRPr="00523BD9">
        <w:rPr>
          <w:rFonts w:ascii="Calibri" w:hAnsi="Calibri" w:cs="Calibri"/>
          <w:sz w:val="24"/>
          <w:szCs w:val="24"/>
        </w:rPr>
        <w:t>i będzie to wynikać z</w:t>
      </w:r>
      <w:r w:rsidR="0011371A" w:rsidRPr="00523BD9">
        <w:rPr>
          <w:rFonts w:ascii="Calibri" w:hAnsi="Calibri" w:cs="Calibri"/>
          <w:sz w:val="24"/>
          <w:szCs w:val="24"/>
        </w:rPr>
        <w:t> </w:t>
      </w:r>
      <w:r w:rsidRPr="00523BD9">
        <w:rPr>
          <w:rFonts w:ascii="Calibri" w:hAnsi="Calibri" w:cs="Calibri"/>
          <w:sz w:val="24"/>
          <w:szCs w:val="24"/>
        </w:rPr>
        <w:t>audytu energetycznego ex-ante</w:t>
      </w:r>
      <w:r w:rsidR="00507FA1" w:rsidRPr="00523BD9">
        <w:rPr>
          <w:rFonts w:ascii="Calibri" w:hAnsi="Calibri" w:cs="Calibri"/>
          <w:sz w:val="24"/>
          <w:szCs w:val="24"/>
        </w:rPr>
        <w:t xml:space="preserve"> lub opracowanej dokumentacji technicznej </w:t>
      </w:r>
      <w:r w:rsidR="00B57F3E" w:rsidRPr="00523BD9">
        <w:rPr>
          <w:rFonts w:ascii="Calibri" w:hAnsi="Calibri" w:cs="Calibri"/>
          <w:sz w:val="24"/>
          <w:szCs w:val="24"/>
        </w:rPr>
        <w:br/>
      </w:r>
      <w:r w:rsidR="00507FA1" w:rsidRPr="00523BD9">
        <w:rPr>
          <w:rFonts w:ascii="Calibri" w:hAnsi="Calibri" w:cs="Calibri"/>
          <w:sz w:val="24"/>
          <w:szCs w:val="24"/>
        </w:rPr>
        <w:t>lub z protokołów konieczności na etapie realizacji prac</w:t>
      </w:r>
      <w:r w:rsidR="00674719" w:rsidRPr="00523BD9">
        <w:rPr>
          <w:rFonts w:ascii="Calibri" w:hAnsi="Calibri" w:cs="Calibri"/>
          <w:sz w:val="24"/>
          <w:szCs w:val="24"/>
        </w:rPr>
        <w:t xml:space="preserve">. </w:t>
      </w:r>
      <w:r w:rsidRPr="00523BD9">
        <w:rPr>
          <w:rFonts w:ascii="Calibri" w:hAnsi="Calibri" w:cs="Calibri"/>
          <w:sz w:val="24"/>
          <w:szCs w:val="24"/>
        </w:rPr>
        <w:t>W ramach robót związanych z modernizacją dachów i</w:t>
      </w:r>
      <w:r w:rsidR="0011371A" w:rsidRPr="00523BD9">
        <w:rPr>
          <w:rFonts w:ascii="Calibri" w:hAnsi="Calibri" w:cs="Calibri"/>
          <w:sz w:val="24"/>
          <w:szCs w:val="24"/>
        </w:rPr>
        <w:t> </w:t>
      </w:r>
      <w:r w:rsidRPr="00523BD9">
        <w:rPr>
          <w:rFonts w:ascii="Calibri" w:hAnsi="Calibri" w:cs="Calibri"/>
          <w:sz w:val="24"/>
          <w:szCs w:val="24"/>
        </w:rPr>
        <w:t xml:space="preserve">stropodachów, do kosztów kwalifikowanych zalicza się wszelkie roboty związane z rozbiórką dotychczasowego pokrycia dachu (jeżeli wynika to z audytu energetycznego ex-ante), </w:t>
      </w:r>
      <w:r w:rsidR="00230C63" w:rsidRPr="00523BD9">
        <w:rPr>
          <w:rFonts w:ascii="Calibri" w:hAnsi="Calibri" w:cs="Calibri"/>
          <w:sz w:val="24"/>
          <w:szCs w:val="24"/>
        </w:rPr>
        <w:br/>
      </w:r>
      <w:r w:rsidRPr="00523BD9">
        <w:rPr>
          <w:rFonts w:ascii="Calibri" w:hAnsi="Calibri" w:cs="Calibri"/>
          <w:sz w:val="24"/>
          <w:szCs w:val="24"/>
        </w:rPr>
        <w:t>w tym w</w:t>
      </w:r>
      <w:r w:rsidR="0011371A" w:rsidRPr="00523BD9">
        <w:rPr>
          <w:rFonts w:ascii="Calibri" w:hAnsi="Calibri" w:cs="Calibri"/>
          <w:sz w:val="24"/>
          <w:szCs w:val="24"/>
        </w:rPr>
        <w:t> </w:t>
      </w:r>
      <w:r w:rsidRPr="00523BD9">
        <w:rPr>
          <w:rFonts w:ascii="Calibri" w:hAnsi="Calibri" w:cs="Calibri"/>
          <w:sz w:val="24"/>
          <w:szCs w:val="24"/>
        </w:rPr>
        <w:t xml:space="preserve">szczególności rozbiórka pokryć zawierających w swym składzie azbest (np. tzw. eternit, chryzotyl – tzw. azbest biały, krokidolit – tzw. azbest niebieski, </w:t>
      </w:r>
      <w:proofErr w:type="spellStart"/>
      <w:r w:rsidRPr="00523BD9">
        <w:rPr>
          <w:rFonts w:ascii="Calibri" w:hAnsi="Calibri" w:cs="Calibri"/>
          <w:sz w:val="24"/>
          <w:szCs w:val="24"/>
        </w:rPr>
        <w:t>amozyt</w:t>
      </w:r>
      <w:proofErr w:type="spellEnd"/>
      <w:r w:rsidRPr="00523BD9">
        <w:rPr>
          <w:rFonts w:ascii="Calibri" w:hAnsi="Calibri" w:cs="Calibri"/>
          <w:sz w:val="24"/>
          <w:szCs w:val="24"/>
        </w:rPr>
        <w:t xml:space="preserve"> – tzw. azbest brązowy lub inne), jak również koszty transportu i utylizacji. Roboty te są kwalifikowane wyłącznie, jeżeli są prowadzone zgodnie z</w:t>
      </w:r>
      <w:r w:rsidR="0011371A" w:rsidRPr="00523BD9">
        <w:rPr>
          <w:rFonts w:ascii="Calibri" w:hAnsi="Calibri" w:cs="Calibri"/>
          <w:sz w:val="24"/>
          <w:szCs w:val="24"/>
        </w:rPr>
        <w:t> </w:t>
      </w:r>
      <w:r w:rsidRPr="00523BD9">
        <w:rPr>
          <w:rFonts w:ascii="Calibri" w:hAnsi="Calibri" w:cs="Calibri"/>
          <w:sz w:val="24"/>
          <w:szCs w:val="24"/>
        </w:rPr>
        <w:t>obowiązującymi przepisami prawa budowlanego, regulującymi ten rodzaj robót;</w:t>
      </w:r>
    </w:p>
    <w:p w14:paraId="167FDE78" w14:textId="152F7DAC" w:rsidR="0084788E" w:rsidRPr="00523BD9" w:rsidRDefault="0084788E" w:rsidP="005D6B9A">
      <w:pPr>
        <w:rPr>
          <w:rFonts w:ascii="Calibri" w:hAnsi="Calibri" w:cs="Calibri"/>
          <w:sz w:val="24"/>
          <w:szCs w:val="24"/>
        </w:rPr>
      </w:pPr>
      <w:r w:rsidRPr="00523BD9">
        <w:rPr>
          <w:rFonts w:ascii="Calibri" w:hAnsi="Calibri" w:cs="Calibri"/>
          <w:b/>
          <w:bCs/>
          <w:sz w:val="24"/>
          <w:szCs w:val="24"/>
        </w:rPr>
        <w:t xml:space="preserve">strop pod nieogrzewanym poddaszem </w:t>
      </w:r>
      <w:r w:rsidRPr="00523BD9">
        <w:rPr>
          <w:rFonts w:ascii="Calibri" w:hAnsi="Calibri" w:cs="Calibri"/>
          <w:sz w:val="24"/>
          <w:szCs w:val="24"/>
        </w:rPr>
        <w:t>– ocieplanie stropu poddasza, technologie ocieplania, w wyniku których uzyskuje się zmniejszenie strat ciepła przez przenikanie, prowadzące do uzyskania odpowiednich współczynników przenikania ciepła, zgodnych z obowiązującymi przepisami techniczno – budowlanymi. Roboty mogą obejmować wymianę stropu, jeżeli zachodzi taka konieczność;</w:t>
      </w:r>
    </w:p>
    <w:p w14:paraId="315B3B85" w14:textId="79F33FAE" w:rsidR="0084788E" w:rsidRPr="00523BD9" w:rsidRDefault="0084788E" w:rsidP="005D6B9A">
      <w:pPr>
        <w:rPr>
          <w:rFonts w:ascii="Calibri" w:hAnsi="Calibri" w:cs="Calibri"/>
          <w:sz w:val="24"/>
          <w:szCs w:val="24"/>
        </w:rPr>
      </w:pPr>
      <w:r w:rsidRPr="00523BD9">
        <w:rPr>
          <w:rFonts w:ascii="Calibri" w:hAnsi="Calibri" w:cs="Calibri"/>
          <w:b/>
          <w:bCs/>
          <w:sz w:val="24"/>
          <w:szCs w:val="24"/>
        </w:rPr>
        <w:t xml:space="preserve">strop nad piwnicą </w:t>
      </w:r>
      <w:r w:rsidRPr="00523BD9">
        <w:rPr>
          <w:rFonts w:ascii="Calibri" w:hAnsi="Calibri" w:cs="Calibri"/>
          <w:sz w:val="24"/>
          <w:szCs w:val="24"/>
        </w:rPr>
        <w:t>– ocieplanie stropu nad piwnicą - technologie ocieplania, w wyniku których uzyskuje się zmniejszenie strat ciepła przez przenikanie, prowadzące do uzyskania odpowiednich współczynników przenikania ciepła, zgodnych</w:t>
      </w:r>
      <w:r w:rsidR="00674719" w:rsidRPr="00523BD9">
        <w:rPr>
          <w:rFonts w:ascii="Calibri" w:hAnsi="Calibri" w:cs="Calibri"/>
          <w:sz w:val="24"/>
          <w:szCs w:val="24"/>
        </w:rPr>
        <w:t xml:space="preserve"> </w:t>
      </w:r>
      <w:r w:rsidRPr="00523BD9">
        <w:rPr>
          <w:rFonts w:ascii="Calibri" w:hAnsi="Calibri" w:cs="Calibri"/>
          <w:sz w:val="24"/>
          <w:szCs w:val="24"/>
        </w:rPr>
        <w:t>z obowiązującymi przepisami techniczno – budowlanymi. Roboty mogą obejmować wymianę stropu, jeżeli wynika to z audytu ex-ante;</w:t>
      </w:r>
    </w:p>
    <w:p w14:paraId="0B09EDBD" w14:textId="06F137CC" w:rsidR="0084788E" w:rsidRPr="00523BD9" w:rsidRDefault="0084788E" w:rsidP="005D6B9A">
      <w:pPr>
        <w:rPr>
          <w:rFonts w:ascii="Calibri" w:hAnsi="Calibri" w:cs="Calibri"/>
          <w:sz w:val="24"/>
          <w:szCs w:val="24"/>
        </w:rPr>
      </w:pPr>
      <w:r w:rsidRPr="00523BD9">
        <w:rPr>
          <w:rFonts w:ascii="Calibri" w:hAnsi="Calibri" w:cs="Calibri"/>
          <w:b/>
          <w:bCs/>
          <w:sz w:val="24"/>
          <w:szCs w:val="24"/>
        </w:rPr>
        <w:t xml:space="preserve">podłoga na gruncie </w:t>
      </w:r>
      <w:r w:rsidRPr="00523BD9">
        <w:rPr>
          <w:rFonts w:ascii="Calibri" w:hAnsi="Calibri" w:cs="Calibri"/>
          <w:sz w:val="24"/>
          <w:szCs w:val="24"/>
        </w:rPr>
        <w:t>– ocieplanie podłogi na gruncie - technologie ocieplania, w wyniku których uzyskuje się zmniejszenie strat ciepła przez przenikanie, prowadzące do uzyskania odpowiednich współczynników przenikania ciepła, zgodnych z obowiązującymi przepisami techniczno – budowlanymi Roboty mogą obejmować wymianę podłogi na gruncie, jeżeli wynika z audytu ex-ante, pod warunkiem sfinansowania kosztów podłogi o standardzie nie wyższym, niż przed ociepleniem;</w:t>
      </w:r>
    </w:p>
    <w:p w14:paraId="16F22D86" w14:textId="7854F828" w:rsidR="0084788E" w:rsidRPr="00523BD9" w:rsidRDefault="0084788E" w:rsidP="005D6B9A">
      <w:pPr>
        <w:rPr>
          <w:rFonts w:ascii="Calibri" w:hAnsi="Calibri" w:cs="Calibri"/>
          <w:sz w:val="24"/>
          <w:szCs w:val="24"/>
        </w:rPr>
      </w:pPr>
      <w:r w:rsidRPr="00523BD9">
        <w:rPr>
          <w:rFonts w:ascii="Calibri" w:hAnsi="Calibri" w:cs="Calibri"/>
          <w:b/>
          <w:bCs/>
          <w:sz w:val="24"/>
          <w:szCs w:val="24"/>
        </w:rPr>
        <w:t xml:space="preserve">stropy nad przejazdami </w:t>
      </w:r>
      <w:r w:rsidRPr="00523BD9">
        <w:rPr>
          <w:rFonts w:ascii="Calibri" w:hAnsi="Calibri" w:cs="Calibri"/>
          <w:sz w:val="24"/>
          <w:szCs w:val="24"/>
        </w:rPr>
        <w:t xml:space="preserve">– ocieplanie stropów nad przejazdami, technologie ocieplania, w wyniku których uzyskuje się zmniejszenie strat ciepła przez przenikanie, prowadzące do uzyskania odpowiednich współczynników przenikania ciepła, zgodnych z obowiązującymi przepisami </w:t>
      </w:r>
      <w:r w:rsidR="00230C63" w:rsidRPr="00523BD9">
        <w:rPr>
          <w:rFonts w:ascii="Calibri" w:hAnsi="Calibri" w:cs="Calibri"/>
          <w:sz w:val="24"/>
          <w:szCs w:val="24"/>
        </w:rPr>
        <w:br/>
      </w:r>
      <w:r w:rsidRPr="00523BD9">
        <w:rPr>
          <w:rFonts w:ascii="Calibri" w:hAnsi="Calibri" w:cs="Calibri"/>
          <w:sz w:val="24"/>
          <w:szCs w:val="24"/>
        </w:rPr>
        <w:lastRenderedPageBreak/>
        <w:t>techniczno</w:t>
      </w:r>
      <w:r w:rsidR="00230C63" w:rsidRPr="00523BD9">
        <w:rPr>
          <w:rFonts w:ascii="Calibri" w:hAnsi="Calibri" w:cs="Calibri"/>
          <w:sz w:val="24"/>
          <w:szCs w:val="24"/>
        </w:rPr>
        <w:t xml:space="preserve"> </w:t>
      </w:r>
      <w:r w:rsidRPr="00523BD9">
        <w:rPr>
          <w:rFonts w:ascii="Calibri" w:hAnsi="Calibri" w:cs="Calibri"/>
          <w:sz w:val="24"/>
          <w:szCs w:val="24"/>
        </w:rPr>
        <w:t>–</w:t>
      </w:r>
      <w:r w:rsidR="00230C63" w:rsidRPr="00523BD9">
        <w:rPr>
          <w:rFonts w:ascii="Calibri" w:hAnsi="Calibri" w:cs="Calibri"/>
          <w:sz w:val="24"/>
          <w:szCs w:val="24"/>
        </w:rPr>
        <w:t xml:space="preserve"> </w:t>
      </w:r>
      <w:r w:rsidRPr="00523BD9">
        <w:rPr>
          <w:rFonts w:ascii="Calibri" w:hAnsi="Calibri" w:cs="Calibri"/>
          <w:sz w:val="24"/>
          <w:szCs w:val="24"/>
        </w:rPr>
        <w:t>budowlanymi. Roboty mogą obejmować również wymianę stropu, jeżeli zachodzi taka konieczność;</w:t>
      </w:r>
    </w:p>
    <w:p w14:paraId="63C93A8E" w14:textId="62751C95" w:rsidR="0084788E" w:rsidRPr="00523BD9" w:rsidRDefault="0084788E" w:rsidP="005D6B9A">
      <w:pPr>
        <w:rPr>
          <w:rFonts w:ascii="Calibri" w:hAnsi="Calibri" w:cs="Calibri"/>
          <w:b/>
          <w:bCs/>
          <w:sz w:val="24"/>
          <w:szCs w:val="24"/>
        </w:rPr>
      </w:pPr>
      <w:r w:rsidRPr="00523BD9">
        <w:rPr>
          <w:rFonts w:ascii="Calibri" w:hAnsi="Calibri" w:cs="Calibri"/>
          <w:b/>
          <w:bCs/>
          <w:sz w:val="24"/>
          <w:szCs w:val="24"/>
        </w:rPr>
        <w:t xml:space="preserve">stropy nad zamkniętymi przestrzeniami podpodłogowymi </w:t>
      </w:r>
      <w:r w:rsidRPr="00523BD9">
        <w:rPr>
          <w:rFonts w:ascii="Calibri" w:hAnsi="Calibri" w:cs="Calibri"/>
          <w:sz w:val="24"/>
          <w:szCs w:val="24"/>
        </w:rPr>
        <w:t>– ocieplanie stropów nad zamkniętymi przestrzeniami podpodłogowymi, technologie ocieplania, w wyniku których uzyskuje się zmniejszenie strat ciepła przez przenikanie, prowadzące do uzyskania odpowiednich współczynników przenikania ciepła, zgodnych z obowiązującymi przepisami techniczno – budowlanymi.  Roboty mogą obejmować wymianę stropu, jeżeli zachodzi taka konieczność;</w:t>
      </w:r>
    </w:p>
    <w:p w14:paraId="39D8415D" w14:textId="679F0C06" w:rsidR="0084788E" w:rsidRPr="00674719" w:rsidRDefault="0084788E" w:rsidP="005D6B9A">
      <w:pPr>
        <w:rPr>
          <w:rFonts w:ascii="Calibri" w:hAnsi="Calibri" w:cs="Calibri"/>
        </w:rPr>
      </w:pPr>
      <w:r w:rsidRPr="00523BD9">
        <w:rPr>
          <w:rFonts w:ascii="Calibri" w:hAnsi="Calibri" w:cs="Calibri"/>
          <w:b/>
          <w:bCs/>
          <w:sz w:val="24"/>
          <w:szCs w:val="24"/>
        </w:rPr>
        <w:t xml:space="preserve">stropy na gruncie </w:t>
      </w:r>
      <w:r w:rsidRPr="00523BD9">
        <w:rPr>
          <w:rFonts w:ascii="Calibri" w:hAnsi="Calibri" w:cs="Calibri"/>
          <w:sz w:val="24"/>
          <w:szCs w:val="24"/>
        </w:rPr>
        <w:t>– ocieplanie stropów na gruncie, technologie ocieplania, w wyniku których uzyskuje się zmniejszenie strat ciepła przez przenikanie, prowadzące do uzyskania odpowiednich</w:t>
      </w:r>
      <w:r w:rsidRPr="00674719">
        <w:rPr>
          <w:rFonts w:ascii="Calibri" w:hAnsi="Calibri" w:cs="Calibri"/>
        </w:rPr>
        <w:t xml:space="preserve"> współczynników przenikania ciepła, zgodnych z obowiązującymi przepisami techniczno – budowlanymi</w:t>
      </w:r>
      <w:r w:rsidR="00786417">
        <w:rPr>
          <w:rFonts w:ascii="Calibri" w:hAnsi="Calibri" w:cs="Calibri"/>
        </w:rPr>
        <w:t xml:space="preserve">. </w:t>
      </w:r>
      <w:r w:rsidRPr="00674719">
        <w:rPr>
          <w:rFonts w:ascii="Calibri" w:hAnsi="Calibri" w:cs="Calibri"/>
        </w:rPr>
        <w:t>Roboty mogą obejmować wymianę stropu, jeżeli zachodzi taka konieczność;</w:t>
      </w:r>
    </w:p>
    <w:p w14:paraId="38505637" w14:textId="6350C1E2" w:rsidR="0084788E" w:rsidRPr="00523BD9" w:rsidRDefault="0084788E" w:rsidP="005D6B9A">
      <w:pPr>
        <w:rPr>
          <w:rFonts w:ascii="Calibri" w:hAnsi="Calibri" w:cs="Calibri"/>
          <w:sz w:val="24"/>
          <w:szCs w:val="24"/>
        </w:rPr>
      </w:pPr>
      <w:r w:rsidRPr="00523BD9">
        <w:rPr>
          <w:rFonts w:ascii="Calibri" w:hAnsi="Calibri" w:cs="Calibri"/>
          <w:b/>
          <w:bCs/>
          <w:sz w:val="24"/>
          <w:szCs w:val="24"/>
        </w:rPr>
        <w:t xml:space="preserve">stropy nad kondygnacjami podziemnymi </w:t>
      </w:r>
      <w:r w:rsidRPr="00523BD9">
        <w:rPr>
          <w:rFonts w:ascii="Calibri" w:hAnsi="Calibri" w:cs="Calibri"/>
          <w:sz w:val="24"/>
          <w:szCs w:val="24"/>
        </w:rPr>
        <w:t>– ocieplanie stropów nad kondygnacjami podziemnymi, technologie ocieplania, w wyniku których uzyskuje się zmniejszenie strat ciepła przez przenikanie, prowadzące do uzyskania odpowiednich współczynników przenikania ciepła, zgodnych z</w:t>
      </w:r>
      <w:r w:rsidR="0011371A" w:rsidRPr="00523BD9">
        <w:rPr>
          <w:rFonts w:ascii="Calibri" w:hAnsi="Calibri" w:cs="Calibri"/>
          <w:sz w:val="24"/>
          <w:szCs w:val="24"/>
        </w:rPr>
        <w:t> </w:t>
      </w:r>
      <w:r w:rsidRPr="00523BD9">
        <w:rPr>
          <w:rFonts w:ascii="Calibri" w:hAnsi="Calibri" w:cs="Calibri"/>
          <w:sz w:val="24"/>
          <w:szCs w:val="24"/>
        </w:rPr>
        <w:t>obowiązującymi przepisami techniczno – budowlanymi. Roboty mogą obejmować wymianę stropu, jeżeli zachodzi taka konieczność;</w:t>
      </w:r>
    </w:p>
    <w:p w14:paraId="7FA95B72" w14:textId="06380793" w:rsidR="002606EA" w:rsidRPr="00523BD9" w:rsidRDefault="0084788E" w:rsidP="005D6B9A">
      <w:pPr>
        <w:rPr>
          <w:rFonts w:ascii="Calibri" w:hAnsi="Calibri" w:cs="Calibri"/>
          <w:b/>
          <w:bCs/>
          <w:sz w:val="24"/>
          <w:szCs w:val="24"/>
        </w:rPr>
      </w:pPr>
      <w:r w:rsidRPr="00523BD9">
        <w:rPr>
          <w:rFonts w:ascii="Calibri" w:hAnsi="Calibri" w:cs="Calibri"/>
          <w:b/>
          <w:bCs/>
          <w:sz w:val="24"/>
          <w:szCs w:val="24"/>
        </w:rPr>
        <w:t>izolacje transparentne, pod warunkiem, że wynika to z audytu energetycznego ex-ante</w:t>
      </w:r>
      <w:r w:rsidR="00674719" w:rsidRPr="00523BD9">
        <w:rPr>
          <w:rFonts w:ascii="Calibri" w:hAnsi="Calibri" w:cs="Calibri"/>
          <w:b/>
          <w:bCs/>
          <w:sz w:val="24"/>
          <w:szCs w:val="24"/>
        </w:rPr>
        <w:t xml:space="preserve">, </w:t>
      </w:r>
      <w:proofErr w:type="spellStart"/>
      <w:r w:rsidR="00674719" w:rsidRPr="00523BD9">
        <w:rPr>
          <w:rFonts w:ascii="Calibri" w:hAnsi="Calibri" w:cs="Calibri"/>
          <w:b/>
          <w:bCs/>
          <w:sz w:val="24"/>
          <w:szCs w:val="24"/>
        </w:rPr>
        <w:t>itp</w:t>
      </w:r>
      <w:proofErr w:type="spellEnd"/>
      <w:r w:rsidRPr="00523BD9">
        <w:rPr>
          <w:rFonts w:ascii="Calibri" w:hAnsi="Calibri" w:cs="Calibri"/>
          <w:b/>
          <w:bCs/>
          <w:sz w:val="24"/>
          <w:szCs w:val="24"/>
        </w:rPr>
        <w:t>;</w:t>
      </w:r>
      <w:r w:rsidR="004F45E2" w:rsidRPr="00523BD9">
        <w:rPr>
          <w:rFonts w:ascii="Calibri" w:hAnsi="Calibri" w:cs="Calibri"/>
          <w:b/>
          <w:bCs/>
          <w:sz w:val="24"/>
          <w:szCs w:val="24"/>
        </w:rPr>
        <w:t xml:space="preserve"> </w:t>
      </w:r>
      <w:r w:rsidRPr="00523BD9">
        <w:rPr>
          <w:rFonts w:ascii="Calibri" w:hAnsi="Calibri" w:cs="Calibri"/>
          <w:b/>
          <w:bCs/>
          <w:sz w:val="24"/>
          <w:szCs w:val="24"/>
        </w:rPr>
        <w:t>uszczelnianie zielonych dachów.</w:t>
      </w:r>
    </w:p>
    <w:p w14:paraId="2813F4B4" w14:textId="75FA0108" w:rsidR="00A269EA" w:rsidRPr="00523BD9" w:rsidRDefault="00A269EA" w:rsidP="005D6B9A">
      <w:pPr>
        <w:rPr>
          <w:rFonts w:ascii="Calibri" w:hAnsi="Calibri" w:cs="Calibri"/>
          <w:i/>
          <w:iCs/>
          <w:sz w:val="24"/>
          <w:szCs w:val="24"/>
        </w:rPr>
      </w:pPr>
      <w:r w:rsidRPr="00523BD9">
        <w:rPr>
          <w:rFonts w:ascii="Calibri" w:hAnsi="Calibri" w:cs="Calibri"/>
          <w:i/>
          <w:iCs/>
          <w:sz w:val="24"/>
          <w:szCs w:val="24"/>
        </w:rPr>
        <w:t>Zakres prac, doszczegółowienie zakresu rzeczowego, wybór konkretnych rozwiązań technicznych, może zostać doprecyzowane na etapie opracowywania właściwej dokumentacji technicznej (w tym np. budowlanej, wykonawczej, specyfikacji technicznych) pod warunkiem utrzymania oczekiwanych efektów energetycznych i ekologicznych.</w:t>
      </w:r>
    </w:p>
    <w:p w14:paraId="1C30D224" w14:textId="5EEC71CE" w:rsidR="009E6738" w:rsidRPr="00523BD9" w:rsidRDefault="008B2481"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Stolarka okienna</w:t>
      </w:r>
      <w:r w:rsidR="0073543D" w:rsidRPr="00523BD9">
        <w:rPr>
          <w:rFonts w:ascii="Calibri" w:hAnsi="Calibri" w:cs="Calibri"/>
          <w:b/>
          <w:bCs/>
          <w:sz w:val="24"/>
          <w:szCs w:val="24"/>
        </w:rPr>
        <w:t>,</w:t>
      </w:r>
      <w:r w:rsidRPr="00523BD9">
        <w:rPr>
          <w:rFonts w:ascii="Calibri" w:hAnsi="Calibri" w:cs="Calibri"/>
          <w:b/>
          <w:bCs/>
          <w:sz w:val="24"/>
          <w:szCs w:val="24"/>
        </w:rPr>
        <w:t xml:space="preserve"> drzwiowa</w:t>
      </w:r>
      <w:r w:rsidR="00743965" w:rsidRPr="00523BD9">
        <w:rPr>
          <w:rFonts w:ascii="Calibri" w:hAnsi="Calibri" w:cs="Calibri"/>
          <w:b/>
          <w:bCs/>
          <w:sz w:val="24"/>
          <w:szCs w:val="24"/>
        </w:rPr>
        <w:t>, przegrody przezroczyste.</w:t>
      </w:r>
    </w:p>
    <w:p w14:paraId="6306EFF7" w14:textId="5B204468" w:rsidR="009E6738" w:rsidRPr="00523BD9" w:rsidRDefault="009E6738" w:rsidP="005D6B9A">
      <w:pPr>
        <w:rPr>
          <w:rFonts w:ascii="Calibri" w:hAnsi="Calibri" w:cs="Calibri"/>
          <w:b/>
          <w:bCs/>
          <w:sz w:val="24"/>
          <w:szCs w:val="24"/>
        </w:rPr>
      </w:pPr>
      <w:r w:rsidRPr="00523BD9">
        <w:rPr>
          <w:rFonts w:ascii="Calibri" w:hAnsi="Calibri" w:cs="Calibri"/>
          <w:sz w:val="24"/>
          <w:szCs w:val="24"/>
        </w:rPr>
        <w:t xml:space="preserve">Kwalifikowana jest wymiana, montaż, stolarki okiennej i drzwiowej – </w:t>
      </w:r>
      <w:r w:rsidR="00B57F3E" w:rsidRPr="00523BD9">
        <w:rPr>
          <w:rFonts w:ascii="Calibri" w:hAnsi="Calibri" w:cs="Calibri"/>
          <w:sz w:val="24"/>
          <w:szCs w:val="24"/>
        </w:rPr>
        <w:t>jeśli została</w:t>
      </w:r>
      <w:r w:rsidRPr="00523BD9">
        <w:rPr>
          <w:rFonts w:ascii="Calibri" w:hAnsi="Calibri" w:cs="Calibri"/>
          <w:sz w:val="24"/>
          <w:szCs w:val="24"/>
        </w:rPr>
        <w:t xml:space="preserve"> wskazana w audycie energetycznym ex-ante przez niezależnego eksperta technicznego na etapie przygotowania przedsięwzięcia</w:t>
      </w:r>
      <w:r w:rsidR="00245C11" w:rsidRPr="00523BD9">
        <w:rPr>
          <w:rFonts w:ascii="Calibri" w:hAnsi="Calibri" w:cs="Calibri"/>
          <w:sz w:val="24"/>
          <w:szCs w:val="24"/>
        </w:rPr>
        <w:t>. Kwalifikowane mogą być prace:</w:t>
      </w:r>
    </w:p>
    <w:p w14:paraId="7715FAA1" w14:textId="2485421F" w:rsidR="009E6738" w:rsidRPr="00523BD9" w:rsidRDefault="009E6738" w:rsidP="005D6B9A">
      <w:pPr>
        <w:pStyle w:val="Akapitzlist"/>
        <w:numPr>
          <w:ilvl w:val="0"/>
          <w:numId w:val="11"/>
        </w:numPr>
        <w:rPr>
          <w:rFonts w:ascii="Calibri" w:hAnsi="Calibri" w:cs="Calibri"/>
          <w:sz w:val="24"/>
          <w:szCs w:val="24"/>
        </w:rPr>
      </w:pPr>
      <w:r w:rsidRPr="00523BD9">
        <w:rPr>
          <w:rFonts w:ascii="Calibri" w:hAnsi="Calibri" w:cs="Calibri"/>
          <w:b/>
          <w:bCs/>
          <w:sz w:val="24"/>
          <w:szCs w:val="24"/>
        </w:rPr>
        <w:t>wymiana okien i drzwi zewnętrznych wejściowych na nowe</w:t>
      </w:r>
      <w:r w:rsidRPr="00523BD9">
        <w:rPr>
          <w:rFonts w:ascii="Calibri" w:hAnsi="Calibri" w:cs="Calibri"/>
          <w:sz w:val="24"/>
          <w:szCs w:val="24"/>
        </w:rPr>
        <w:t xml:space="preserve"> – wymiana powinna prowadzić do uzyskania odpowiednich współczynników przenikania ciepła, zgodnych z obowiązującymi przepisami techniczno – budowlanymi oraz odpowiedniej szczelności</w:t>
      </w:r>
      <w:r w:rsidR="00D8402B" w:rsidRPr="00523BD9">
        <w:rPr>
          <w:rFonts w:ascii="Calibri" w:hAnsi="Calibri" w:cs="Calibri"/>
          <w:sz w:val="24"/>
          <w:szCs w:val="24"/>
        </w:rPr>
        <w:t>.</w:t>
      </w:r>
      <w:r w:rsidRPr="00523BD9">
        <w:rPr>
          <w:rFonts w:ascii="Calibri" w:hAnsi="Calibri" w:cs="Calibri"/>
          <w:sz w:val="24"/>
          <w:szCs w:val="24"/>
        </w:rPr>
        <w:t xml:space="preserve"> Roboty mogą obejmować wymianę okien i drzwi wewnętrznych, jeżeli zachodzi taka konieczność (oraz jeżeli wynika to z audytu energetycznego ex-ante), w tym oddzielających pomieszczenia ogrzewane od nieogrzewanych;</w:t>
      </w:r>
    </w:p>
    <w:p w14:paraId="213CF2C5" w14:textId="59784A78" w:rsidR="009E6738" w:rsidRPr="00523BD9" w:rsidRDefault="009E6738" w:rsidP="005D6B9A">
      <w:pPr>
        <w:pStyle w:val="Akapitzlist"/>
        <w:numPr>
          <w:ilvl w:val="0"/>
          <w:numId w:val="11"/>
        </w:numPr>
        <w:rPr>
          <w:rFonts w:ascii="Calibri" w:hAnsi="Calibri" w:cs="Calibri"/>
          <w:sz w:val="24"/>
          <w:szCs w:val="24"/>
        </w:rPr>
      </w:pPr>
      <w:r w:rsidRPr="00523BD9">
        <w:rPr>
          <w:rFonts w:ascii="Calibri" w:hAnsi="Calibri" w:cs="Calibri"/>
          <w:b/>
          <w:bCs/>
          <w:sz w:val="24"/>
          <w:szCs w:val="24"/>
        </w:rPr>
        <w:t>wymiana okien i drzwi balkonowych</w:t>
      </w:r>
      <w:r w:rsidRPr="00523BD9">
        <w:rPr>
          <w:rFonts w:ascii="Calibri" w:hAnsi="Calibri" w:cs="Calibri"/>
          <w:sz w:val="24"/>
          <w:szCs w:val="24"/>
        </w:rPr>
        <w:t xml:space="preserve"> - powinna prowadzić do uzyskania odpowiednich współczynników przenikania ciepła, zgodnych z obowiązującymi przepisami techniczno – budowlanymi oraz do odpowiedniej szczelności.</w:t>
      </w:r>
    </w:p>
    <w:p w14:paraId="3A3A21D8" w14:textId="642239F0" w:rsidR="009E6738" w:rsidRPr="00523BD9" w:rsidRDefault="009E6738" w:rsidP="005D6B9A">
      <w:pPr>
        <w:rPr>
          <w:rFonts w:ascii="Calibri" w:hAnsi="Calibri" w:cs="Calibri"/>
          <w:i/>
          <w:iCs/>
          <w:sz w:val="24"/>
          <w:szCs w:val="24"/>
        </w:rPr>
      </w:pPr>
      <w:r w:rsidRPr="00523BD9">
        <w:rPr>
          <w:rFonts w:ascii="Calibri" w:hAnsi="Calibri" w:cs="Calibri"/>
          <w:i/>
          <w:iCs/>
          <w:sz w:val="24"/>
          <w:szCs w:val="24"/>
        </w:rPr>
        <w:lastRenderedPageBreak/>
        <w:t>Zaleca się realizację powyższych prac z zastosowaniem tzw. ciepłego montażu okien, który pozwala na to, by okna energooszczędne zachowały swoje walory izolacyjne, czyli były szczelnie zamontowane. Jedynie osadzenie okna w warstwie ocieplenia eliminuje mostki termiczne, które wokół niego mogą powstawać. Wymiana lub modernizacja okien i drzwi balkonowych powinna spełniać wymagania Rozporządzenia Ministra Infrastruktury z dnia 12 kwietnia 2002 r. oraz polskich norm (zaleca</w:t>
      </w:r>
      <w:r w:rsidR="00523BD9" w:rsidRPr="00523BD9">
        <w:rPr>
          <w:rFonts w:ascii="Calibri" w:hAnsi="Calibri" w:cs="Calibri"/>
          <w:i/>
          <w:iCs/>
          <w:sz w:val="24"/>
          <w:szCs w:val="24"/>
        </w:rPr>
        <w:t xml:space="preserve"> </w:t>
      </w:r>
      <w:r w:rsidRPr="00523BD9">
        <w:rPr>
          <w:rFonts w:ascii="Calibri" w:hAnsi="Calibri" w:cs="Calibri"/>
          <w:i/>
          <w:iCs/>
          <w:sz w:val="24"/>
          <w:szCs w:val="24"/>
        </w:rPr>
        <w:t xml:space="preserve">się szczególną </w:t>
      </w:r>
      <w:proofErr w:type="gramStart"/>
      <w:r w:rsidRPr="00523BD9">
        <w:rPr>
          <w:rFonts w:ascii="Calibri" w:hAnsi="Calibri" w:cs="Calibri"/>
          <w:i/>
          <w:iCs/>
          <w:sz w:val="24"/>
          <w:szCs w:val="24"/>
        </w:rPr>
        <w:t>uwagę</w:t>
      </w:r>
      <w:proofErr w:type="gramEnd"/>
      <w:r w:rsidRPr="00523BD9">
        <w:rPr>
          <w:rFonts w:ascii="Calibri" w:hAnsi="Calibri" w:cs="Calibri"/>
          <w:i/>
          <w:iCs/>
          <w:sz w:val="24"/>
          <w:szCs w:val="24"/>
        </w:rPr>
        <w:t xml:space="preserve"> jeśli chodzi o zachowanie warunków termicznych mocowania oraz szczelności) – co winno mieć odzwierciedlenie w protokole odbioru.</w:t>
      </w:r>
    </w:p>
    <w:p w14:paraId="633130BC" w14:textId="6EC10CEA" w:rsidR="009E6738" w:rsidRPr="00523BD9" w:rsidRDefault="009E6738" w:rsidP="005D6B9A">
      <w:pPr>
        <w:pStyle w:val="Akapitzlist"/>
        <w:numPr>
          <w:ilvl w:val="0"/>
          <w:numId w:val="12"/>
        </w:numPr>
        <w:rPr>
          <w:rFonts w:ascii="Calibri" w:hAnsi="Calibri" w:cs="Calibri"/>
          <w:sz w:val="24"/>
          <w:szCs w:val="24"/>
        </w:rPr>
      </w:pPr>
      <w:r w:rsidRPr="00523BD9">
        <w:rPr>
          <w:rFonts w:ascii="Calibri" w:hAnsi="Calibri" w:cs="Calibri"/>
          <w:b/>
          <w:bCs/>
          <w:sz w:val="24"/>
          <w:szCs w:val="24"/>
        </w:rPr>
        <w:t>modernizacja starych okien i drzwi zewnętrznych</w:t>
      </w:r>
      <w:r w:rsidR="00BA3695" w:rsidRPr="00523BD9">
        <w:rPr>
          <w:rFonts w:ascii="Calibri" w:hAnsi="Calibri" w:cs="Calibri"/>
          <w:b/>
          <w:bCs/>
          <w:sz w:val="24"/>
          <w:szCs w:val="24"/>
        </w:rPr>
        <w:t xml:space="preserve"> </w:t>
      </w:r>
      <w:r w:rsidR="00BA3695" w:rsidRPr="00523BD9">
        <w:rPr>
          <w:rFonts w:ascii="Calibri" w:hAnsi="Calibri" w:cs="Calibri"/>
          <w:sz w:val="24"/>
          <w:szCs w:val="24"/>
        </w:rPr>
        <w:t>(szczególnie dotyczy do budynków zabytkowych)</w:t>
      </w:r>
      <w:r w:rsidRPr="00523BD9">
        <w:rPr>
          <w:rFonts w:ascii="Calibri" w:hAnsi="Calibri" w:cs="Calibri"/>
          <w:b/>
          <w:bCs/>
          <w:sz w:val="24"/>
          <w:szCs w:val="24"/>
        </w:rPr>
        <w:t xml:space="preserve"> </w:t>
      </w:r>
      <w:r w:rsidRPr="00523BD9">
        <w:rPr>
          <w:rFonts w:ascii="Calibri" w:hAnsi="Calibri" w:cs="Calibri"/>
          <w:sz w:val="24"/>
          <w:szCs w:val="24"/>
        </w:rPr>
        <w:t xml:space="preserve">– modernizacja polegać może na odpowiednim spasowaniu, zastosowaniu </w:t>
      </w:r>
      <w:r w:rsidR="00B57F3E" w:rsidRPr="00523BD9">
        <w:rPr>
          <w:rFonts w:ascii="Calibri" w:hAnsi="Calibri" w:cs="Calibri"/>
          <w:sz w:val="24"/>
          <w:szCs w:val="24"/>
        </w:rPr>
        <w:br/>
      </w:r>
      <w:r w:rsidRPr="00523BD9">
        <w:rPr>
          <w:rFonts w:ascii="Calibri" w:hAnsi="Calibri" w:cs="Calibri"/>
          <w:sz w:val="24"/>
          <w:szCs w:val="24"/>
        </w:rPr>
        <w:t xml:space="preserve">lub wymianie uszczelek i okuć, uszczelnieniu drzwi, co powinno prowadzić do uzyskania odpowiednich współczynników przenikania ciepła, zgodnych z obowiązującymi przepisami techniczno – budowlanymi oraz odpowiedniej szczelności. Roboty mogą obejmować modernizację okien i drzwi wewnętrznych, jeżeli zachodzi taka konieczność, </w:t>
      </w:r>
      <w:r w:rsidR="00230C63" w:rsidRPr="00523BD9">
        <w:rPr>
          <w:rFonts w:ascii="Calibri" w:hAnsi="Calibri" w:cs="Calibri"/>
          <w:sz w:val="24"/>
          <w:szCs w:val="24"/>
        </w:rPr>
        <w:br/>
      </w:r>
      <w:r w:rsidRPr="00523BD9">
        <w:rPr>
          <w:rFonts w:ascii="Calibri" w:hAnsi="Calibri" w:cs="Calibri"/>
          <w:sz w:val="24"/>
          <w:szCs w:val="24"/>
        </w:rPr>
        <w:t>w tym oddzielających pomieszczenia ogrzewane od nieogrzewanych;</w:t>
      </w:r>
    </w:p>
    <w:p w14:paraId="71279142" w14:textId="0BE2D019" w:rsidR="009E6738" w:rsidRPr="00523BD9" w:rsidRDefault="009E6738" w:rsidP="005D6B9A">
      <w:pPr>
        <w:pStyle w:val="Akapitzlist"/>
        <w:numPr>
          <w:ilvl w:val="0"/>
          <w:numId w:val="12"/>
        </w:numPr>
        <w:rPr>
          <w:rFonts w:ascii="Calibri" w:hAnsi="Calibri" w:cs="Calibri"/>
          <w:sz w:val="24"/>
          <w:szCs w:val="24"/>
        </w:rPr>
      </w:pPr>
      <w:r w:rsidRPr="00523BD9">
        <w:rPr>
          <w:rFonts w:ascii="Calibri" w:hAnsi="Calibri" w:cs="Calibri"/>
          <w:b/>
          <w:bCs/>
          <w:sz w:val="24"/>
          <w:szCs w:val="24"/>
        </w:rPr>
        <w:t xml:space="preserve">wymiana lub modernizacja okien piwnicznych i poddaszy </w:t>
      </w:r>
      <w:r w:rsidRPr="00523BD9">
        <w:rPr>
          <w:rFonts w:ascii="Calibri" w:hAnsi="Calibri" w:cs="Calibri"/>
          <w:sz w:val="24"/>
          <w:szCs w:val="24"/>
        </w:rPr>
        <w:t>– wymiana lub modernizacja powinna prowadzić do uzyskania odpowiednich współczynników przenikania ciepła, zgodnych z obowiązującymi przepisami techniczno – budowlanymi oraz odpowiedniej szczelności;</w:t>
      </w:r>
    </w:p>
    <w:p w14:paraId="37EED928" w14:textId="43E0F09F" w:rsidR="002B1CA8" w:rsidRPr="00523BD9" w:rsidRDefault="009E6738" w:rsidP="005D6B9A">
      <w:pPr>
        <w:pStyle w:val="Akapitzlist"/>
        <w:numPr>
          <w:ilvl w:val="0"/>
          <w:numId w:val="12"/>
        </w:numPr>
        <w:rPr>
          <w:rFonts w:ascii="Calibri" w:hAnsi="Calibri" w:cs="Calibri"/>
          <w:sz w:val="24"/>
          <w:szCs w:val="24"/>
        </w:rPr>
      </w:pPr>
      <w:r w:rsidRPr="00523BD9">
        <w:rPr>
          <w:rFonts w:ascii="Calibri" w:hAnsi="Calibri" w:cs="Calibri"/>
          <w:b/>
          <w:bCs/>
          <w:sz w:val="24"/>
          <w:szCs w:val="24"/>
        </w:rPr>
        <w:t xml:space="preserve">wymiana pozostałych przegród przezroczystych </w:t>
      </w:r>
      <w:r w:rsidRPr="00523BD9">
        <w:rPr>
          <w:rFonts w:ascii="Calibri" w:hAnsi="Calibri" w:cs="Calibri"/>
          <w:sz w:val="24"/>
          <w:szCs w:val="24"/>
        </w:rPr>
        <w:t>(fasady przeszklone, świetliki, atria, ogrody zimowe)</w:t>
      </w:r>
      <w:r w:rsidR="0005518C" w:rsidRPr="00523BD9">
        <w:rPr>
          <w:rFonts w:ascii="Calibri" w:hAnsi="Calibri" w:cs="Calibri"/>
          <w:sz w:val="24"/>
          <w:szCs w:val="24"/>
        </w:rPr>
        <w:t xml:space="preserve"> – na podstawie opracowanej dokumentacji technicznej</w:t>
      </w:r>
      <w:r w:rsidRPr="00523BD9">
        <w:rPr>
          <w:rFonts w:ascii="Calibri" w:hAnsi="Calibri" w:cs="Calibri"/>
          <w:sz w:val="24"/>
          <w:szCs w:val="24"/>
        </w:rPr>
        <w:t>;</w:t>
      </w:r>
    </w:p>
    <w:p w14:paraId="6B685CF1" w14:textId="12D13EE7" w:rsidR="00BA3695" w:rsidRPr="00523BD9" w:rsidRDefault="009E6738" w:rsidP="005D6B9A">
      <w:pPr>
        <w:rPr>
          <w:rFonts w:ascii="Calibri" w:hAnsi="Calibri" w:cs="Calibri"/>
          <w:i/>
          <w:iCs/>
          <w:sz w:val="24"/>
          <w:szCs w:val="24"/>
        </w:rPr>
      </w:pPr>
      <w:r w:rsidRPr="00523BD9">
        <w:rPr>
          <w:rFonts w:ascii="Calibri" w:hAnsi="Calibri" w:cs="Calibri"/>
          <w:i/>
          <w:iCs/>
          <w:sz w:val="24"/>
          <w:szCs w:val="24"/>
        </w:rPr>
        <w:t>W wyniku wszelkich prac związanych z oszczędnością energii (w szczególności związanych z</w:t>
      </w:r>
      <w:r w:rsidR="0011371A" w:rsidRPr="00523BD9">
        <w:rPr>
          <w:rFonts w:ascii="Calibri" w:hAnsi="Calibri" w:cs="Calibri"/>
          <w:i/>
          <w:iCs/>
          <w:sz w:val="24"/>
          <w:szCs w:val="24"/>
        </w:rPr>
        <w:t> </w:t>
      </w:r>
      <w:r w:rsidRPr="00523BD9">
        <w:rPr>
          <w:rFonts w:ascii="Calibri" w:hAnsi="Calibri" w:cs="Calibri"/>
          <w:i/>
          <w:iCs/>
          <w:sz w:val="24"/>
          <w:szCs w:val="24"/>
        </w:rPr>
        <w:t>przegrodami, stanowiącymi osłonę bilansową budynku oraz ze stolarką okienną i drzwiową</w:t>
      </w:r>
      <w:r w:rsidR="00984AB3" w:rsidRPr="00523BD9">
        <w:rPr>
          <w:rFonts w:ascii="Calibri" w:hAnsi="Calibri" w:cs="Calibri"/>
          <w:i/>
          <w:iCs/>
          <w:sz w:val="24"/>
          <w:szCs w:val="24"/>
        </w:rPr>
        <w:t xml:space="preserve"> </w:t>
      </w:r>
      <w:r w:rsidR="00230C63" w:rsidRPr="00523BD9">
        <w:rPr>
          <w:rFonts w:ascii="Calibri" w:hAnsi="Calibri" w:cs="Calibri"/>
          <w:i/>
          <w:iCs/>
          <w:sz w:val="24"/>
          <w:szCs w:val="24"/>
        </w:rPr>
        <w:br/>
      </w:r>
      <w:r w:rsidR="00984AB3" w:rsidRPr="00523BD9">
        <w:rPr>
          <w:rFonts w:ascii="Calibri" w:hAnsi="Calibri" w:cs="Calibri"/>
          <w:i/>
          <w:iCs/>
          <w:sz w:val="24"/>
          <w:szCs w:val="24"/>
        </w:rPr>
        <w:t>oraz montażem/modernizacj</w:t>
      </w:r>
      <w:r w:rsidR="007E30B0" w:rsidRPr="00523BD9">
        <w:rPr>
          <w:rFonts w:ascii="Calibri" w:hAnsi="Calibri" w:cs="Calibri"/>
          <w:i/>
          <w:iCs/>
          <w:sz w:val="24"/>
          <w:szCs w:val="24"/>
        </w:rPr>
        <w:t xml:space="preserve">ą </w:t>
      </w:r>
      <w:r w:rsidR="00984AB3" w:rsidRPr="00523BD9">
        <w:rPr>
          <w:rFonts w:ascii="Calibri" w:hAnsi="Calibri" w:cs="Calibri"/>
          <w:i/>
          <w:iCs/>
          <w:sz w:val="24"/>
          <w:szCs w:val="24"/>
        </w:rPr>
        <w:t>wentylacji mechanicznej z odzyskiem ciepła</w:t>
      </w:r>
      <w:r w:rsidRPr="00523BD9">
        <w:rPr>
          <w:rFonts w:ascii="Calibri" w:hAnsi="Calibri" w:cs="Calibri"/>
          <w:i/>
          <w:iCs/>
          <w:sz w:val="24"/>
          <w:szCs w:val="24"/>
        </w:rPr>
        <w:t>), należy uzyskać szczelność budynku zgodnie z wymaganiami określonymi w Rozporządzeniu Ministra Infrastruktury z dnia 12 kwietnia 2002 r. w sprawie warunków technicznych, jakim powinny odpowiadać budynki</w:t>
      </w:r>
      <w:r w:rsidR="00E57154">
        <w:rPr>
          <w:rFonts w:ascii="Calibri" w:hAnsi="Calibri" w:cs="Calibri"/>
          <w:i/>
          <w:iCs/>
          <w:sz w:val="24"/>
          <w:szCs w:val="24"/>
        </w:rPr>
        <w:t xml:space="preserve"> </w:t>
      </w:r>
      <w:r w:rsidRPr="00523BD9">
        <w:rPr>
          <w:rFonts w:ascii="Calibri" w:hAnsi="Calibri" w:cs="Calibri"/>
          <w:i/>
          <w:iCs/>
          <w:sz w:val="24"/>
          <w:szCs w:val="24"/>
        </w:rPr>
        <w:t xml:space="preserve">i ich usytuowanie z </w:t>
      </w:r>
      <w:proofErr w:type="spellStart"/>
      <w:r w:rsidRPr="00523BD9">
        <w:rPr>
          <w:rFonts w:ascii="Calibri" w:hAnsi="Calibri" w:cs="Calibri"/>
          <w:i/>
          <w:iCs/>
          <w:sz w:val="24"/>
          <w:szCs w:val="24"/>
        </w:rPr>
        <w:t>późn</w:t>
      </w:r>
      <w:proofErr w:type="spellEnd"/>
      <w:r w:rsidRPr="00523BD9">
        <w:rPr>
          <w:rFonts w:ascii="Calibri" w:hAnsi="Calibri" w:cs="Calibri"/>
          <w:i/>
          <w:iCs/>
          <w:sz w:val="24"/>
          <w:szCs w:val="24"/>
        </w:rPr>
        <w:t>. zmianami. W celu potwierdzenia jakości wykonania ww. prac, po ich wykonaniu budynek może być poddany próbie szczelności, przeprowadzonej zgodnie z Polską Normą, dotyczącą określania przepuszczalności powietrznej budynków w celu uzyskania zalecanej szczelności określnej w pkt. 2.3.3 załącznika nr 2 do w/w Rozporządzenia (koszty związane z próbą szczelności są kosztami kwalifikowanymi). Badanie jakości wykonania robót związanych z montażem stolarki okiennej i</w:t>
      </w:r>
      <w:r w:rsidR="0011371A" w:rsidRPr="00523BD9">
        <w:rPr>
          <w:rFonts w:ascii="Calibri" w:hAnsi="Calibri" w:cs="Calibri"/>
          <w:i/>
          <w:iCs/>
          <w:sz w:val="24"/>
          <w:szCs w:val="24"/>
        </w:rPr>
        <w:t> </w:t>
      </w:r>
      <w:r w:rsidRPr="00523BD9">
        <w:rPr>
          <w:rFonts w:ascii="Calibri" w:hAnsi="Calibri" w:cs="Calibri"/>
          <w:i/>
          <w:iCs/>
          <w:sz w:val="24"/>
          <w:szCs w:val="24"/>
        </w:rPr>
        <w:t>drzwiowej można też potwierdzić badaniami termowizyjnymi opracowanymi w formie odpowiedniego raportu z badań – koszt tych badań jest kosztem kwalifikowanym.</w:t>
      </w:r>
      <w:r w:rsidR="00BA3695" w:rsidRPr="00523BD9">
        <w:rPr>
          <w:rFonts w:ascii="Calibri" w:hAnsi="Calibri" w:cs="Calibri"/>
          <w:i/>
          <w:iCs/>
          <w:sz w:val="24"/>
          <w:szCs w:val="24"/>
        </w:rPr>
        <w:t xml:space="preserve"> </w:t>
      </w:r>
      <w:r w:rsidRPr="00523BD9">
        <w:rPr>
          <w:rFonts w:ascii="Calibri" w:hAnsi="Calibri" w:cs="Calibri"/>
          <w:i/>
          <w:iCs/>
          <w:sz w:val="24"/>
          <w:szCs w:val="24"/>
        </w:rPr>
        <w:t>Zaleca się stosowanie próby szczelności lub badań termowizyjnych przed ostatecznym odbiorem prac od Wykonawcy jako warunek prawidłowego wykonania prac termomodernizacyjnych z zapewnieniem możliwości naprawy wykrytych ewentualnych usterek ww. metodami.</w:t>
      </w:r>
      <w:r w:rsidR="00C162B4" w:rsidRPr="00523BD9">
        <w:rPr>
          <w:rFonts w:ascii="Calibri" w:hAnsi="Calibri" w:cs="Calibri"/>
          <w:i/>
          <w:iCs/>
          <w:sz w:val="24"/>
          <w:szCs w:val="24"/>
        </w:rPr>
        <w:t xml:space="preserve"> </w:t>
      </w:r>
      <w:r w:rsidR="00BA3695" w:rsidRPr="00523BD9">
        <w:rPr>
          <w:rFonts w:ascii="Calibri" w:hAnsi="Calibri" w:cs="Calibri"/>
          <w:i/>
          <w:iCs/>
          <w:sz w:val="24"/>
          <w:szCs w:val="24"/>
        </w:rPr>
        <w:t xml:space="preserve">Zakres prac, doszczegółowienie zakresu rzeczowego, wybór konkretnych rozwiązań technicznych, może zostać doprecyzowane na etapie opracowywania właściwej dokumentacji technicznej </w:t>
      </w:r>
      <w:r w:rsidR="00BA3695" w:rsidRPr="00523BD9">
        <w:rPr>
          <w:rFonts w:ascii="Calibri" w:hAnsi="Calibri" w:cs="Calibri"/>
          <w:i/>
          <w:iCs/>
          <w:sz w:val="24"/>
          <w:szCs w:val="24"/>
        </w:rPr>
        <w:lastRenderedPageBreak/>
        <w:t>(w tym np. budowlanej, wykonawczej, specyfikacji technicznych) pod warunkiem utrzymania oczekiwanych efektów energetycznych i ekologicznych.</w:t>
      </w:r>
    </w:p>
    <w:p w14:paraId="767D80BD" w14:textId="71C08814" w:rsidR="005706E8" w:rsidRPr="00523BD9" w:rsidRDefault="005706E8" w:rsidP="005D6B9A">
      <w:pPr>
        <w:rPr>
          <w:rFonts w:ascii="Calibri" w:hAnsi="Calibri" w:cs="Calibri"/>
          <w:b/>
          <w:bCs/>
          <w:sz w:val="24"/>
          <w:szCs w:val="24"/>
        </w:rPr>
      </w:pPr>
      <w:r w:rsidRPr="00523BD9">
        <w:rPr>
          <w:rFonts w:ascii="Calibri" w:hAnsi="Calibri" w:cs="Calibri"/>
          <w:b/>
          <w:bCs/>
          <w:sz w:val="24"/>
          <w:szCs w:val="24"/>
        </w:rPr>
        <w:t xml:space="preserve">Uwaga: W przypadku programu priorytetowego: „Poprawa efektywności energetycznej wielorodzinnych budynków mieszkalnych na terenach wiejskich” </w:t>
      </w:r>
      <w:r w:rsidR="008A49F2" w:rsidRPr="00523BD9">
        <w:rPr>
          <w:rFonts w:ascii="Calibri" w:hAnsi="Calibri" w:cs="Calibri"/>
          <w:b/>
          <w:bCs/>
          <w:sz w:val="24"/>
          <w:szCs w:val="24"/>
        </w:rPr>
        <w:t>w przypadku wymiany okien w</w:t>
      </w:r>
      <w:r w:rsidR="0011371A" w:rsidRPr="00523BD9">
        <w:rPr>
          <w:rFonts w:ascii="Calibri" w:hAnsi="Calibri" w:cs="Calibri"/>
          <w:b/>
          <w:bCs/>
          <w:sz w:val="24"/>
          <w:szCs w:val="24"/>
        </w:rPr>
        <w:t> </w:t>
      </w:r>
      <w:r w:rsidR="008A49F2" w:rsidRPr="00523BD9">
        <w:rPr>
          <w:rFonts w:ascii="Calibri" w:hAnsi="Calibri" w:cs="Calibri"/>
          <w:b/>
          <w:bCs/>
          <w:sz w:val="24"/>
          <w:szCs w:val="24"/>
        </w:rPr>
        <w:t xml:space="preserve">mieszkaniach indywidualnych, </w:t>
      </w:r>
      <w:r w:rsidRPr="00523BD9">
        <w:rPr>
          <w:rFonts w:ascii="Calibri" w:hAnsi="Calibri" w:cs="Calibri"/>
          <w:b/>
          <w:bCs/>
          <w:sz w:val="24"/>
          <w:szCs w:val="24"/>
        </w:rPr>
        <w:t xml:space="preserve">nie kwalifikuje się </w:t>
      </w:r>
      <w:r w:rsidR="008A49F2" w:rsidRPr="00523BD9">
        <w:rPr>
          <w:rFonts w:ascii="Calibri" w:hAnsi="Calibri" w:cs="Calibri"/>
          <w:b/>
          <w:bCs/>
          <w:sz w:val="24"/>
          <w:szCs w:val="24"/>
        </w:rPr>
        <w:t xml:space="preserve">montażu parapetów wewnętrznych </w:t>
      </w:r>
      <w:r w:rsidR="00D90F44" w:rsidRPr="00523BD9">
        <w:rPr>
          <w:rFonts w:ascii="Calibri" w:hAnsi="Calibri" w:cs="Calibri"/>
          <w:b/>
          <w:bCs/>
          <w:sz w:val="24"/>
          <w:szCs w:val="24"/>
        </w:rPr>
        <w:t>o wyższym standardzie niż były przed wymianą stolarki okiennej.</w:t>
      </w:r>
    </w:p>
    <w:p w14:paraId="46D6095B" w14:textId="351AC8A4" w:rsidR="00B92F31" w:rsidRPr="00523BD9" w:rsidRDefault="00B92F31"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Wymiana oświetlenia na energooszczędn</w:t>
      </w:r>
      <w:r w:rsidR="0081506C" w:rsidRPr="00523BD9">
        <w:rPr>
          <w:rFonts w:ascii="Calibri" w:hAnsi="Calibri" w:cs="Calibri"/>
          <w:b/>
          <w:bCs/>
          <w:sz w:val="24"/>
          <w:szCs w:val="24"/>
        </w:rPr>
        <w:t>e.</w:t>
      </w:r>
    </w:p>
    <w:p w14:paraId="2A8B770C" w14:textId="620F2AC2" w:rsidR="00250E3E" w:rsidRPr="00523BD9" w:rsidRDefault="00250E3E" w:rsidP="005D6B9A">
      <w:pPr>
        <w:rPr>
          <w:rFonts w:ascii="Calibri" w:hAnsi="Calibri" w:cs="Calibri"/>
          <w:sz w:val="24"/>
          <w:szCs w:val="24"/>
        </w:rPr>
      </w:pPr>
      <w:r w:rsidRPr="00523BD9">
        <w:rPr>
          <w:rFonts w:ascii="Calibri" w:hAnsi="Calibri" w:cs="Calibri"/>
          <w:sz w:val="24"/>
          <w:szCs w:val="24"/>
        </w:rPr>
        <w:t>W ramach wymiany oświetlenia na energooszczędne mogą być kwalifikowane wszelkie działania</w:t>
      </w:r>
      <w:r w:rsidR="0090109D" w:rsidRPr="00523BD9">
        <w:rPr>
          <w:rFonts w:ascii="Calibri" w:hAnsi="Calibri" w:cs="Calibri"/>
          <w:sz w:val="24"/>
          <w:szCs w:val="24"/>
        </w:rPr>
        <w:t xml:space="preserve"> wskazane w przygotowanym audycie energetycznym oświetlenia (wraz np. z doborem OZE)</w:t>
      </w:r>
      <w:r w:rsidRPr="00523BD9">
        <w:rPr>
          <w:rFonts w:ascii="Calibri" w:hAnsi="Calibri" w:cs="Calibri"/>
          <w:sz w:val="24"/>
          <w:szCs w:val="24"/>
        </w:rPr>
        <w:t xml:space="preserve"> takie jak:</w:t>
      </w:r>
    </w:p>
    <w:p w14:paraId="14CDCE62" w14:textId="5475993E" w:rsidR="001E722A" w:rsidRPr="00523BD9" w:rsidRDefault="001E722A" w:rsidP="005D6B9A">
      <w:pPr>
        <w:pStyle w:val="Akapitzlist"/>
        <w:numPr>
          <w:ilvl w:val="0"/>
          <w:numId w:val="9"/>
        </w:numPr>
        <w:rPr>
          <w:rFonts w:ascii="Calibri" w:hAnsi="Calibri" w:cs="Calibri"/>
          <w:sz w:val="24"/>
          <w:szCs w:val="24"/>
        </w:rPr>
      </w:pPr>
      <w:r w:rsidRPr="00523BD9">
        <w:rPr>
          <w:rFonts w:ascii="Calibri" w:hAnsi="Calibri" w:cs="Calibri"/>
          <w:sz w:val="24"/>
          <w:szCs w:val="24"/>
        </w:rPr>
        <w:t>wymiana źródeł światła na źródła wysokowydajne</w:t>
      </w:r>
      <w:r w:rsidR="008D375D" w:rsidRPr="00523BD9">
        <w:rPr>
          <w:rFonts w:ascii="Calibri" w:hAnsi="Calibri" w:cs="Calibri"/>
          <w:sz w:val="24"/>
          <w:szCs w:val="24"/>
        </w:rPr>
        <w:t xml:space="preserve"> i</w:t>
      </w:r>
      <w:r w:rsidR="00515C34" w:rsidRPr="00523BD9">
        <w:rPr>
          <w:rFonts w:ascii="Calibri" w:hAnsi="Calibri" w:cs="Calibri"/>
          <w:sz w:val="24"/>
          <w:szCs w:val="24"/>
        </w:rPr>
        <w:t xml:space="preserve"> energooszczędne</w:t>
      </w:r>
      <w:r w:rsidRPr="00523BD9">
        <w:rPr>
          <w:rFonts w:ascii="Calibri" w:hAnsi="Calibri" w:cs="Calibri"/>
          <w:sz w:val="24"/>
          <w:szCs w:val="24"/>
        </w:rPr>
        <w:t xml:space="preserve">, np. </w:t>
      </w:r>
      <w:r w:rsidR="00515C34" w:rsidRPr="00523BD9">
        <w:rPr>
          <w:rFonts w:ascii="Calibri" w:hAnsi="Calibri" w:cs="Calibri"/>
          <w:sz w:val="24"/>
          <w:szCs w:val="24"/>
        </w:rPr>
        <w:t>LED</w:t>
      </w:r>
      <w:r w:rsidR="00CF65E7" w:rsidRPr="00523BD9">
        <w:rPr>
          <w:rFonts w:ascii="Calibri" w:hAnsi="Calibri" w:cs="Calibri"/>
          <w:sz w:val="24"/>
          <w:szCs w:val="24"/>
        </w:rPr>
        <w:t xml:space="preserve"> (w tym </w:t>
      </w:r>
      <w:r w:rsidR="00EF6068" w:rsidRPr="00523BD9">
        <w:rPr>
          <w:rFonts w:ascii="Calibri" w:hAnsi="Calibri" w:cs="Calibri"/>
          <w:sz w:val="24"/>
          <w:szCs w:val="24"/>
        </w:rPr>
        <w:t>np. oświetlenie zewnętrzne – o ile jest zamontowane bezpośrednio na budynku a wymiana jest związana bezpośrednio z prowadzonymi pracami modernizacyjnymi np. dociepleniem ścian zewnętrznych)</w:t>
      </w:r>
      <w:r w:rsidRPr="00523BD9">
        <w:rPr>
          <w:rFonts w:ascii="Calibri" w:hAnsi="Calibri" w:cs="Calibri"/>
          <w:sz w:val="24"/>
          <w:szCs w:val="24"/>
        </w:rPr>
        <w:t>;</w:t>
      </w:r>
    </w:p>
    <w:p w14:paraId="36735540" w14:textId="3476E3F2" w:rsidR="001E722A" w:rsidRPr="00523BD9" w:rsidRDefault="001E722A" w:rsidP="005D6B9A">
      <w:pPr>
        <w:pStyle w:val="Akapitzlist"/>
        <w:numPr>
          <w:ilvl w:val="0"/>
          <w:numId w:val="9"/>
        </w:numPr>
        <w:rPr>
          <w:rFonts w:ascii="Calibri" w:hAnsi="Calibri" w:cs="Calibri"/>
          <w:sz w:val="24"/>
          <w:szCs w:val="24"/>
        </w:rPr>
      </w:pPr>
      <w:r w:rsidRPr="00523BD9">
        <w:rPr>
          <w:rFonts w:ascii="Calibri" w:hAnsi="Calibri" w:cs="Calibri"/>
          <w:sz w:val="24"/>
          <w:szCs w:val="24"/>
        </w:rPr>
        <w:t>wymiana opraw;</w:t>
      </w:r>
    </w:p>
    <w:p w14:paraId="019A5551" w14:textId="176FE21F" w:rsidR="001E722A" w:rsidRPr="00523BD9" w:rsidRDefault="001E722A" w:rsidP="005D6B9A">
      <w:pPr>
        <w:pStyle w:val="Akapitzlist"/>
        <w:numPr>
          <w:ilvl w:val="0"/>
          <w:numId w:val="9"/>
        </w:numPr>
        <w:rPr>
          <w:rFonts w:ascii="Calibri" w:hAnsi="Calibri" w:cs="Calibri"/>
          <w:sz w:val="24"/>
          <w:szCs w:val="24"/>
        </w:rPr>
      </w:pPr>
      <w:r w:rsidRPr="00523BD9">
        <w:rPr>
          <w:rFonts w:ascii="Calibri" w:hAnsi="Calibri" w:cs="Calibri"/>
          <w:sz w:val="24"/>
          <w:szCs w:val="24"/>
        </w:rPr>
        <w:t>wymiana i montaż tablic rozdzielczych;</w:t>
      </w:r>
    </w:p>
    <w:p w14:paraId="18C7A878" w14:textId="215298AE" w:rsidR="001E722A" w:rsidRPr="00523BD9" w:rsidRDefault="001E722A" w:rsidP="005D6B9A">
      <w:pPr>
        <w:pStyle w:val="Akapitzlist"/>
        <w:numPr>
          <w:ilvl w:val="0"/>
          <w:numId w:val="9"/>
        </w:numPr>
        <w:rPr>
          <w:rFonts w:ascii="Calibri" w:hAnsi="Calibri" w:cs="Calibri"/>
          <w:sz w:val="24"/>
          <w:szCs w:val="24"/>
        </w:rPr>
      </w:pPr>
      <w:r w:rsidRPr="00523BD9">
        <w:rPr>
          <w:rFonts w:ascii="Calibri" w:hAnsi="Calibri" w:cs="Calibri"/>
          <w:sz w:val="24"/>
          <w:szCs w:val="24"/>
        </w:rPr>
        <w:t>zastosowanie i montaż układów automatyki sterowniczej, w tym zastosowanie systemów zarządzania energią;</w:t>
      </w:r>
    </w:p>
    <w:p w14:paraId="3E96C53C" w14:textId="5977CAF9" w:rsidR="001E722A" w:rsidRPr="00523BD9" w:rsidRDefault="001E722A" w:rsidP="005D6B9A">
      <w:pPr>
        <w:pStyle w:val="Akapitzlist"/>
        <w:numPr>
          <w:ilvl w:val="0"/>
          <w:numId w:val="9"/>
        </w:numPr>
        <w:rPr>
          <w:rFonts w:ascii="Calibri" w:hAnsi="Calibri" w:cs="Calibri"/>
          <w:sz w:val="24"/>
          <w:szCs w:val="24"/>
        </w:rPr>
      </w:pPr>
      <w:r w:rsidRPr="00523BD9">
        <w:rPr>
          <w:rFonts w:ascii="Calibri" w:hAnsi="Calibri" w:cs="Calibri"/>
          <w:sz w:val="24"/>
          <w:szCs w:val="24"/>
        </w:rPr>
        <w:t>przełożenie (wymiana) instalacji elektrycznej, gdy jest to uzasadnione i wynika z audytu energetycznego ex-ante</w:t>
      </w:r>
      <w:r w:rsidR="00515C34" w:rsidRPr="00523BD9">
        <w:rPr>
          <w:rFonts w:ascii="Calibri" w:hAnsi="Calibri" w:cs="Calibri"/>
          <w:sz w:val="24"/>
          <w:szCs w:val="24"/>
        </w:rPr>
        <w:t xml:space="preserve"> lub z </w:t>
      </w:r>
      <w:r w:rsidR="00907CF6" w:rsidRPr="00523BD9">
        <w:rPr>
          <w:rFonts w:ascii="Calibri" w:hAnsi="Calibri" w:cs="Calibri"/>
          <w:sz w:val="24"/>
          <w:szCs w:val="24"/>
        </w:rPr>
        <w:t xml:space="preserve">wynika z ewentualnych protokołów konieczności – </w:t>
      </w:r>
      <w:r w:rsidR="00D23ECC" w:rsidRPr="00523BD9">
        <w:rPr>
          <w:rFonts w:ascii="Calibri" w:hAnsi="Calibri" w:cs="Calibri"/>
          <w:sz w:val="24"/>
          <w:szCs w:val="24"/>
        </w:rPr>
        <w:t>w trakcie rozpoczęcia prac</w:t>
      </w:r>
      <w:r w:rsidR="00564E87" w:rsidRPr="00523BD9">
        <w:rPr>
          <w:rFonts w:ascii="Calibri" w:hAnsi="Calibri" w:cs="Calibri"/>
          <w:sz w:val="24"/>
          <w:szCs w:val="24"/>
        </w:rPr>
        <w:t xml:space="preserve"> realizacyjnych po stwierdzeniu, że </w:t>
      </w:r>
      <w:r w:rsidR="007234A4" w:rsidRPr="00523BD9">
        <w:rPr>
          <w:rFonts w:ascii="Calibri" w:hAnsi="Calibri" w:cs="Calibri"/>
          <w:sz w:val="24"/>
          <w:szCs w:val="24"/>
        </w:rPr>
        <w:t xml:space="preserve">ze względu na zastany </w:t>
      </w:r>
      <w:r w:rsidR="00564E87" w:rsidRPr="00523BD9">
        <w:rPr>
          <w:rFonts w:ascii="Calibri" w:hAnsi="Calibri" w:cs="Calibri"/>
          <w:sz w:val="24"/>
          <w:szCs w:val="24"/>
        </w:rPr>
        <w:t>stan techniczny instalacji elektrycznej</w:t>
      </w:r>
      <w:r w:rsidR="007234A4" w:rsidRPr="00523BD9">
        <w:rPr>
          <w:rFonts w:ascii="Calibri" w:hAnsi="Calibri" w:cs="Calibri"/>
          <w:sz w:val="24"/>
          <w:szCs w:val="24"/>
        </w:rPr>
        <w:t xml:space="preserve"> (lub obowiązujące przepisy)</w:t>
      </w:r>
      <w:r w:rsidR="00564E87" w:rsidRPr="00523BD9">
        <w:rPr>
          <w:rFonts w:ascii="Calibri" w:hAnsi="Calibri" w:cs="Calibri"/>
          <w:sz w:val="24"/>
          <w:szCs w:val="24"/>
        </w:rPr>
        <w:t xml:space="preserve"> wymaga wymiany</w:t>
      </w:r>
      <w:r w:rsidRPr="00523BD9">
        <w:rPr>
          <w:rFonts w:ascii="Calibri" w:hAnsi="Calibri" w:cs="Calibri"/>
          <w:sz w:val="24"/>
          <w:szCs w:val="24"/>
        </w:rPr>
        <w:t>;</w:t>
      </w:r>
    </w:p>
    <w:p w14:paraId="4D3B9EDF" w14:textId="40EF5996" w:rsidR="00D23ECC" w:rsidRPr="00523BD9" w:rsidRDefault="00567B9D" w:rsidP="005D6B9A">
      <w:pPr>
        <w:rPr>
          <w:rFonts w:ascii="Calibri" w:hAnsi="Calibri" w:cs="Calibri"/>
          <w:i/>
          <w:iCs/>
          <w:sz w:val="24"/>
          <w:szCs w:val="24"/>
        </w:rPr>
      </w:pPr>
      <w:r w:rsidRPr="00523BD9">
        <w:rPr>
          <w:rFonts w:ascii="Calibri" w:hAnsi="Calibri" w:cs="Calibri"/>
          <w:sz w:val="24"/>
          <w:szCs w:val="24"/>
        </w:rPr>
        <w:t>Dla budynków mieszkalnych wielorodzinnych nie wymaga się przeprowadzania audytu energetycznego w zakresie energii elektrycznej np. dla oświetlenia wbud</w:t>
      </w:r>
      <w:r w:rsidR="00DA05D1" w:rsidRPr="00523BD9">
        <w:rPr>
          <w:rFonts w:ascii="Calibri" w:hAnsi="Calibri" w:cs="Calibri"/>
          <w:sz w:val="24"/>
          <w:szCs w:val="24"/>
        </w:rPr>
        <w:t xml:space="preserve">owanego – chyba, że w zakresie kwalifikowanym planowana jest wymiana oświetlenia na energooszczędne np. na </w:t>
      </w:r>
      <w:r w:rsidR="00AC6FA9" w:rsidRPr="00523BD9">
        <w:rPr>
          <w:rFonts w:ascii="Calibri" w:hAnsi="Calibri" w:cs="Calibri"/>
          <w:sz w:val="24"/>
          <w:szCs w:val="24"/>
        </w:rPr>
        <w:t xml:space="preserve">tzw. </w:t>
      </w:r>
      <w:r w:rsidR="00DA05D1" w:rsidRPr="00523BD9">
        <w:rPr>
          <w:rFonts w:ascii="Calibri" w:hAnsi="Calibri" w:cs="Calibri"/>
          <w:sz w:val="24"/>
          <w:szCs w:val="24"/>
        </w:rPr>
        <w:t>częściach wspólnych</w:t>
      </w:r>
      <w:r w:rsidR="00D23ECC" w:rsidRPr="00523BD9">
        <w:rPr>
          <w:rFonts w:ascii="Calibri" w:hAnsi="Calibri" w:cs="Calibri"/>
          <w:sz w:val="24"/>
          <w:szCs w:val="24"/>
        </w:rPr>
        <w:t xml:space="preserve"> – lub </w:t>
      </w:r>
      <w:r w:rsidR="00AC6FA9" w:rsidRPr="00523BD9">
        <w:rPr>
          <w:rFonts w:ascii="Calibri" w:hAnsi="Calibri" w:cs="Calibri"/>
          <w:sz w:val="24"/>
          <w:szCs w:val="24"/>
        </w:rPr>
        <w:t xml:space="preserve">planuje się </w:t>
      </w:r>
      <w:r w:rsidR="00D23ECC" w:rsidRPr="00523BD9">
        <w:rPr>
          <w:rFonts w:ascii="Calibri" w:hAnsi="Calibri" w:cs="Calibri"/>
          <w:sz w:val="24"/>
          <w:szCs w:val="24"/>
        </w:rPr>
        <w:t xml:space="preserve">zbilansowanie zapotrzebowania na energię elektryczną z </w:t>
      </w:r>
      <w:r w:rsidR="00AC6FA9" w:rsidRPr="00523BD9">
        <w:rPr>
          <w:rFonts w:ascii="Calibri" w:hAnsi="Calibri" w:cs="Calibri"/>
          <w:sz w:val="24"/>
          <w:szCs w:val="24"/>
        </w:rPr>
        <w:t>projektowanej</w:t>
      </w:r>
      <w:r w:rsidR="00D23ECC" w:rsidRPr="00523BD9">
        <w:rPr>
          <w:rFonts w:ascii="Calibri" w:hAnsi="Calibri" w:cs="Calibri"/>
          <w:sz w:val="24"/>
          <w:szCs w:val="24"/>
        </w:rPr>
        <w:t xml:space="preserve"> instalacji PV</w:t>
      </w:r>
      <w:r w:rsidRPr="00523BD9">
        <w:rPr>
          <w:rFonts w:ascii="Calibri" w:hAnsi="Calibri" w:cs="Calibri"/>
          <w:sz w:val="24"/>
          <w:szCs w:val="24"/>
        </w:rPr>
        <w:t xml:space="preserve">. </w:t>
      </w:r>
    </w:p>
    <w:p w14:paraId="71833D5F" w14:textId="050F4949" w:rsidR="00EA1F71" w:rsidRPr="00523BD9" w:rsidRDefault="001E722A" w:rsidP="005D6B9A">
      <w:pPr>
        <w:rPr>
          <w:rFonts w:ascii="Calibri" w:hAnsi="Calibri" w:cs="Calibri"/>
          <w:i/>
          <w:iCs/>
          <w:sz w:val="24"/>
          <w:szCs w:val="24"/>
        </w:rPr>
      </w:pPr>
      <w:r w:rsidRPr="00523BD9">
        <w:rPr>
          <w:rFonts w:ascii="Calibri" w:hAnsi="Calibri" w:cs="Calibri"/>
          <w:i/>
          <w:iCs/>
          <w:sz w:val="24"/>
          <w:szCs w:val="24"/>
        </w:rPr>
        <w:t>Roboty mogą obejmować kompleksową modernizację oświetlenia w tym zmianę rozmieszczenie i ilości punktów świetlnych) prowadzącą do właściwego doboru natężenia oświetlenia w pomieszczeniach; wykorzystania w maksymalnym stopniu oświetlenia dziennego; optymalnego wykorzystania odbić od powierzchni pionowych, itp.</w:t>
      </w:r>
      <w:r w:rsidR="00C162B4" w:rsidRPr="00523BD9">
        <w:rPr>
          <w:rFonts w:ascii="Calibri" w:hAnsi="Calibri" w:cs="Calibri"/>
          <w:i/>
          <w:iCs/>
          <w:sz w:val="24"/>
          <w:szCs w:val="24"/>
        </w:rPr>
        <w:t xml:space="preserve"> Zakres prac, doszczegółowienie zakresu rzeczowego, wybór konkretnych rozwiązań technicznych, może zostać doprecyzowane na etapie opracowywania właściwej dokumentacji technicznej (w tym np. budowlanej, wykonawczej, specyfikacji technicznych) pod warunkiem utrzymania oczekiwanych efektów energetycznych i ekologicznych.</w:t>
      </w:r>
    </w:p>
    <w:p w14:paraId="37068D36" w14:textId="6705A8CC" w:rsidR="0068207D" w:rsidRPr="00523BD9" w:rsidRDefault="0068207D" w:rsidP="005D6B9A">
      <w:pPr>
        <w:rPr>
          <w:rFonts w:ascii="Calibri" w:hAnsi="Calibri" w:cs="Calibri"/>
          <w:b/>
          <w:bCs/>
          <w:i/>
          <w:iCs/>
          <w:sz w:val="24"/>
          <w:szCs w:val="24"/>
        </w:rPr>
      </w:pPr>
      <w:r w:rsidRPr="00523BD9">
        <w:rPr>
          <w:rFonts w:ascii="Calibri" w:hAnsi="Calibri" w:cs="Calibri"/>
          <w:b/>
          <w:bCs/>
          <w:sz w:val="24"/>
          <w:szCs w:val="24"/>
        </w:rPr>
        <w:t xml:space="preserve">Uwaga: W przypadku programu priorytetowego: „Poprawa efektywności energetycznej wielorodzinnych budynków mieszkalnych na terenach wiejskich” nie kwalifikuje się </w:t>
      </w:r>
      <w:r w:rsidR="008B325B" w:rsidRPr="00523BD9">
        <w:rPr>
          <w:rFonts w:ascii="Calibri" w:hAnsi="Calibri" w:cs="Calibri"/>
          <w:b/>
          <w:bCs/>
          <w:sz w:val="24"/>
          <w:szCs w:val="24"/>
        </w:rPr>
        <w:t xml:space="preserve">modernizacji, wymiany oświetlenia </w:t>
      </w:r>
      <w:r w:rsidR="00001886" w:rsidRPr="00523BD9">
        <w:rPr>
          <w:rFonts w:ascii="Calibri" w:hAnsi="Calibri" w:cs="Calibri"/>
          <w:b/>
          <w:bCs/>
          <w:sz w:val="24"/>
          <w:szCs w:val="24"/>
        </w:rPr>
        <w:t xml:space="preserve">na energooszczędne </w:t>
      </w:r>
      <w:r w:rsidR="008B325B" w:rsidRPr="00523BD9">
        <w:rPr>
          <w:rFonts w:ascii="Calibri" w:hAnsi="Calibri" w:cs="Calibri"/>
          <w:b/>
          <w:bCs/>
          <w:sz w:val="24"/>
          <w:szCs w:val="24"/>
        </w:rPr>
        <w:t xml:space="preserve">oraz </w:t>
      </w:r>
      <w:r w:rsidR="00001886" w:rsidRPr="00523BD9">
        <w:rPr>
          <w:rFonts w:ascii="Calibri" w:hAnsi="Calibri" w:cs="Calibri"/>
          <w:b/>
          <w:bCs/>
          <w:sz w:val="24"/>
          <w:szCs w:val="24"/>
        </w:rPr>
        <w:t xml:space="preserve">wymiany </w:t>
      </w:r>
      <w:r w:rsidRPr="00523BD9">
        <w:rPr>
          <w:rFonts w:ascii="Calibri" w:hAnsi="Calibri" w:cs="Calibri"/>
          <w:b/>
          <w:bCs/>
          <w:sz w:val="24"/>
          <w:szCs w:val="24"/>
        </w:rPr>
        <w:t>instalacji elektrycznych w indywidualnych mieszkaniach</w:t>
      </w:r>
      <w:r w:rsidR="006C384E" w:rsidRPr="00523BD9">
        <w:rPr>
          <w:rFonts w:ascii="Calibri" w:hAnsi="Calibri" w:cs="Calibri"/>
          <w:b/>
          <w:bCs/>
          <w:sz w:val="24"/>
          <w:szCs w:val="24"/>
        </w:rPr>
        <w:t xml:space="preserve"> – o ile nie są niezbędne do zapewnienia </w:t>
      </w:r>
      <w:r w:rsidR="00CE5DF0" w:rsidRPr="00523BD9">
        <w:rPr>
          <w:rFonts w:ascii="Calibri" w:hAnsi="Calibri" w:cs="Calibri"/>
          <w:b/>
          <w:bCs/>
          <w:sz w:val="24"/>
          <w:szCs w:val="24"/>
        </w:rPr>
        <w:lastRenderedPageBreak/>
        <w:t>zasilania wybranych urządzeń wskazanych w</w:t>
      </w:r>
      <w:r w:rsidR="0011371A" w:rsidRPr="00523BD9">
        <w:rPr>
          <w:rFonts w:ascii="Calibri" w:hAnsi="Calibri" w:cs="Calibri"/>
          <w:b/>
          <w:bCs/>
          <w:sz w:val="24"/>
          <w:szCs w:val="24"/>
        </w:rPr>
        <w:t> </w:t>
      </w:r>
      <w:r w:rsidR="00CE5DF0" w:rsidRPr="00523BD9">
        <w:rPr>
          <w:rFonts w:ascii="Calibri" w:hAnsi="Calibri" w:cs="Calibri"/>
          <w:b/>
          <w:bCs/>
          <w:sz w:val="24"/>
          <w:szCs w:val="24"/>
        </w:rPr>
        <w:t xml:space="preserve">audycie energetycznym jako </w:t>
      </w:r>
      <w:r w:rsidR="0013424F" w:rsidRPr="00523BD9">
        <w:rPr>
          <w:rFonts w:ascii="Calibri" w:hAnsi="Calibri" w:cs="Calibri"/>
          <w:b/>
          <w:bCs/>
          <w:sz w:val="24"/>
          <w:szCs w:val="24"/>
        </w:rPr>
        <w:t xml:space="preserve">optymalna modernizacja </w:t>
      </w:r>
      <w:r w:rsidR="00786417" w:rsidRPr="00523BD9">
        <w:rPr>
          <w:rFonts w:ascii="Calibri" w:hAnsi="Calibri" w:cs="Calibri"/>
          <w:b/>
          <w:bCs/>
          <w:sz w:val="24"/>
          <w:szCs w:val="24"/>
        </w:rPr>
        <w:t>instalacji grzewczej</w:t>
      </w:r>
      <w:r w:rsidR="00CE5DF0" w:rsidRPr="00523BD9">
        <w:rPr>
          <w:rFonts w:ascii="Calibri" w:hAnsi="Calibri" w:cs="Calibri"/>
          <w:b/>
          <w:bCs/>
          <w:sz w:val="24"/>
          <w:szCs w:val="24"/>
        </w:rPr>
        <w:t xml:space="preserve"> i c.w.u.</w:t>
      </w:r>
    </w:p>
    <w:p w14:paraId="5880BC9D" w14:textId="2850D0EA" w:rsidR="00743965" w:rsidRPr="00523BD9" w:rsidRDefault="007E2F60"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Zmiana/modernizacja źródeł ciepła na ogrzewanie i ciepłą wodę użytkową</w:t>
      </w:r>
      <w:r w:rsidR="0081506C" w:rsidRPr="00523BD9">
        <w:rPr>
          <w:rFonts w:ascii="Calibri" w:hAnsi="Calibri" w:cs="Calibri"/>
          <w:b/>
          <w:bCs/>
          <w:sz w:val="24"/>
          <w:szCs w:val="24"/>
        </w:rPr>
        <w:t>.</w:t>
      </w:r>
    </w:p>
    <w:p w14:paraId="05CDAE49" w14:textId="114C518F" w:rsidR="003613BB" w:rsidRPr="00523BD9" w:rsidRDefault="003613BB" w:rsidP="005D6B9A">
      <w:pPr>
        <w:rPr>
          <w:rFonts w:ascii="Calibri" w:hAnsi="Calibri" w:cs="Calibri"/>
          <w:sz w:val="24"/>
          <w:szCs w:val="24"/>
        </w:rPr>
      </w:pPr>
      <w:r w:rsidRPr="00523BD9">
        <w:rPr>
          <w:rFonts w:ascii="Calibri" w:hAnsi="Calibri" w:cs="Calibri"/>
          <w:sz w:val="24"/>
          <w:szCs w:val="24"/>
        </w:rPr>
        <w:t xml:space="preserve">Kwalifikowana jest wymiana, instalacja, modernizacja źródła ciepła wraz ze współpracującym OZE (jeśli zostało wskazane) – jeśli została wskazana w audycie energetycznym ex-ante przez niezależnego eksperta technicznego na etapie przygotowania przedsięwzięcia. </w:t>
      </w:r>
      <w:r w:rsidR="008C3AD6" w:rsidRPr="00523BD9">
        <w:rPr>
          <w:rFonts w:ascii="Calibri" w:hAnsi="Calibri" w:cs="Calibri"/>
          <w:sz w:val="24"/>
          <w:szCs w:val="24"/>
        </w:rPr>
        <w:t xml:space="preserve">Źródło ciepła (np. kocioł, pompa ciepła, węzeł cieplny) oraz ewentualne urządzenia OZE (np. kolektory słoneczne, </w:t>
      </w:r>
      <w:proofErr w:type="spellStart"/>
      <w:r w:rsidR="008C3AD6" w:rsidRPr="00523BD9">
        <w:rPr>
          <w:rFonts w:ascii="Calibri" w:hAnsi="Calibri" w:cs="Calibri"/>
          <w:sz w:val="24"/>
          <w:szCs w:val="24"/>
        </w:rPr>
        <w:t>fotowoltaika</w:t>
      </w:r>
      <w:proofErr w:type="spellEnd"/>
      <w:r w:rsidR="008C3AD6" w:rsidRPr="00523BD9">
        <w:rPr>
          <w:rFonts w:ascii="Calibri" w:hAnsi="Calibri" w:cs="Calibri"/>
          <w:sz w:val="24"/>
          <w:szCs w:val="24"/>
        </w:rPr>
        <w:t xml:space="preserve">, magazyny energii) muszą być wskazane w audycie energetycznym ex-ante. Audyt musi być wykonany przez niezależnego eksperta technicznego przed rozpoczęciem realizacji projektu. Wskazanie w audycie oznacza, że modernizacja jest uzasadniona pod względem efektywności energetycznej i ekologicznej. </w:t>
      </w:r>
      <w:r w:rsidRPr="00523BD9">
        <w:rPr>
          <w:rFonts w:ascii="Calibri" w:hAnsi="Calibri" w:cs="Calibri"/>
          <w:sz w:val="24"/>
          <w:szCs w:val="24"/>
        </w:rPr>
        <w:t>Zakres prac, doszczegółowienie zakresu rzeczowego, wybór konkretnych rozwiązań</w:t>
      </w:r>
      <w:r w:rsidR="00CD7648" w:rsidRPr="00523BD9">
        <w:rPr>
          <w:rFonts w:ascii="Calibri" w:hAnsi="Calibri" w:cs="Calibri"/>
          <w:sz w:val="24"/>
          <w:szCs w:val="24"/>
        </w:rPr>
        <w:t xml:space="preserve"> technicznych</w:t>
      </w:r>
      <w:r w:rsidRPr="00523BD9">
        <w:rPr>
          <w:rFonts w:ascii="Calibri" w:hAnsi="Calibri" w:cs="Calibri"/>
          <w:sz w:val="24"/>
          <w:szCs w:val="24"/>
        </w:rPr>
        <w:t>, może zostać doprecyzowane na etapie opracowywania właściwej dokumentacji technicznej (w tym np. budowlanej</w:t>
      </w:r>
      <w:r w:rsidR="007F6632" w:rsidRPr="00523BD9">
        <w:rPr>
          <w:rFonts w:ascii="Calibri" w:hAnsi="Calibri" w:cs="Calibri"/>
          <w:sz w:val="24"/>
          <w:szCs w:val="24"/>
        </w:rPr>
        <w:t>, wykonawczej, specyfikacji technicznych</w:t>
      </w:r>
      <w:r w:rsidRPr="00523BD9">
        <w:rPr>
          <w:rFonts w:ascii="Calibri" w:hAnsi="Calibri" w:cs="Calibri"/>
          <w:sz w:val="24"/>
          <w:szCs w:val="24"/>
        </w:rPr>
        <w:t>)</w:t>
      </w:r>
      <w:r w:rsidR="001A077F" w:rsidRPr="00523BD9">
        <w:rPr>
          <w:rFonts w:ascii="Calibri" w:hAnsi="Calibri" w:cs="Calibri"/>
          <w:sz w:val="24"/>
          <w:szCs w:val="24"/>
        </w:rPr>
        <w:t xml:space="preserve"> przez projektanta posiadającego właściwe uprawnienia budowlane w tym zakresie,</w:t>
      </w:r>
      <w:r w:rsidRPr="00523BD9">
        <w:rPr>
          <w:rFonts w:ascii="Calibri" w:hAnsi="Calibri" w:cs="Calibri"/>
          <w:sz w:val="24"/>
          <w:szCs w:val="24"/>
        </w:rPr>
        <w:t xml:space="preserve"> pod warunkiem utrzymania </w:t>
      </w:r>
      <w:r w:rsidR="00CD7648" w:rsidRPr="00523BD9">
        <w:rPr>
          <w:rFonts w:ascii="Calibri" w:hAnsi="Calibri" w:cs="Calibri"/>
          <w:sz w:val="24"/>
          <w:szCs w:val="24"/>
        </w:rPr>
        <w:t>oczekiwanych</w:t>
      </w:r>
      <w:r w:rsidR="001A077F" w:rsidRPr="00523BD9">
        <w:rPr>
          <w:rFonts w:ascii="Calibri" w:hAnsi="Calibri" w:cs="Calibri"/>
          <w:sz w:val="24"/>
          <w:szCs w:val="24"/>
        </w:rPr>
        <w:t xml:space="preserve"> funkcjonalności</w:t>
      </w:r>
      <w:r w:rsidR="002905BC" w:rsidRPr="00523BD9">
        <w:rPr>
          <w:rFonts w:ascii="Calibri" w:hAnsi="Calibri" w:cs="Calibri"/>
          <w:sz w:val="24"/>
          <w:szCs w:val="24"/>
        </w:rPr>
        <w:t xml:space="preserve"> oraz</w:t>
      </w:r>
      <w:r w:rsidR="00CD7648" w:rsidRPr="00523BD9">
        <w:rPr>
          <w:rFonts w:ascii="Calibri" w:hAnsi="Calibri" w:cs="Calibri"/>
          <w:sz w:val="24"/>
          <w:szCs w:val="24"/>
        </w:rPr>
        <w:t xml:space="preserve"> efektów energetycznych i ekologicznych.</w:t>
      </w:r>
    </w:p>
    <w:p w14:paraId="6B33F7ED" w14:textId="27012FFF" w:rsidR="00104B90" w:rsidRPr="00523BD9" w:rsidRDefault="00256BAD" w:rsidP="005D6B9A">
      <w:pPr>
        <w:rPr>
          <w:rFonts w:ascii="Calibri" w:hAnsi="Calibri" w:cs="Calibri"/>
          <w:sz w:val="24"/>
          <w:szCs w:val="24"/>
        </w:rPr>
      </w:pPr>
      <w:r w:rsidRPr="00523BD9">
        <w:rPr>
          <w:rFonts w:ascii="Calibri" w:hAnsi="Calibri" w:cs="Calibri"/>
          <w:sz w:val="24"/>
          <w:szCs w:val="24"/>
        </w:rPr>
        <w:t>Audyt ex-ante jest dokumentem bazowym – wskazuje co jest kwalifikowane. Dokumentacja techniczna może uszczegółowić rozwiązania, ale nie może zmienić celu i efektów przedsięwzięcia. Wszelkie zmiany muszą być zgodne z zasadą „</w:t>
      </w:r>
      <w:r w:rsidR="00313488" w:rsidRPr="00523BD9">
        <w:rPr>
          <w:rFonts w:ascii="Calibri" w:hAnsi="Calibri" w:cs="Calibri"/>
          <w:sz w:val="24"/>
          <w:szCs w:val="24"/>
        </w:rPr>
        <w:t>niepogarszania</w:t>
      </w:r>
      <w:r w:rsidRPr="00523BD9">
        <w:rPr>
          <w:rFonts w:ascii="Calibri" w:hAnsi="Calibri" w:cs="Calibri"/>
          <w:sz w:val="24"/>
          <w:szCs w:val="24"/>
        </w:rPr>
        <w:t xml:space="preserve"> efektów”.</w:t>
      </w:r>
    </w:p>
    <w:p w14:paraId="54E1433A" w14:textId="36E1527F" w:rsidR="00C66049" w:rsidRPr="00523BD9" w:rsidRDefault="002606EA" w:rsidP="005D6B9A">
      <w:pPr>
        <w:rPr>
          <w:rFonts w:ascii="Calibri" w:hAnsi="Calibri" w:cs="Calibri"/>
          <w:sz w:val="24"/>
          <w:szCs w:val="24"/>
        </w:rPr>
      </w:pPr>
      <w:r w:rsidRPr="00523BD9">
        <w:rPr>
          <w:rFonts w:ascii="Calibri" w:hAnsi="Calibri" w:cs="Calibri"/>
          <w:b/>
          <w:bCs/>
          <w:sz w:val="24"/>
          <w:szCs w:val="24"/>
        </w:rPr>
        <w:t>Źródło ciepła</w:t>
      </w:r>
      <w:r w:rsidRPr="00523BD9">
        <w:rPr>
          <w:rFonts w:ascii="Calibri" w:hAnsi="Calibri" w:cs="Calibri"/>
          <w:sz w:val="24"/>
          <w:szCs w:val="24"/>
        </w:rPr>
        <w:t xml:space="preserve"> - biorąc pod uwagę, że zgodnie z art. 17 ust. 15 dyrektywy EPBD</w:t>
      </w:r>
      <w:r w:rsidR="000A2F2D" w:rsidRPr="00523BD9">
        <w:rPr>
          <w:rFonts w:ascii="Calibri" w:hAnsi="Calibri" w:cs="Calibri"/>
          <w:sz w:val="24"/>
          <w:szCs w:val="24"/>
        </w:rPr>
        <w:t xml:space="preserve"> (DYREKTYWA PARLAMENTU EUROPEJSKIEGO I RADY (UE) 2024/1275 z dnia 24 kwietnia 2024 r. w sprawie charakterystyki energetycznej budynków)</w:t>
      </w:r>
      <w:r w:rsidRPr="00523BD9">
        <w:rPr>
          <w:rFonts w:ascii="Calibri" w:hAnsi="Calibri" w:cs="Calibri"/>
          <w:sz w:val="24"/>
          <w:szCs w:val="24"/>
        </w:rPr>
        <w:t xml:space="preserve">, od 1 stycznia 2025 r. państwa członkowskie nie mogą udzielać żadnych zachęt finansowych na instalację indywidualnych kotłów zasilanych paliwami kopalnym (np. gaz, olej, węgiel) – nie kwalifikuje się wydatków dotyczących: montażu/modernizacji źródeł ciepła na paliwa kopalne. </w:t>
      </w:r>
      <w:r w:rsidR="00DD5289" w:rsidRPr="00523BD9">
        <w:rPr>
          <w:rFonts w:ascii="Calibri" w:hAnsi="Calibri" w:cs="Calibri"/>
          <w:sz w:val="24"/>
          <w:szCs w:val="24"/>
        </w:rPr>
        <w:t>Dodatkowo, zgodnie z zapisami programu priorytetowego „Poprawa efektywności energetycznej wielorodzinnych budynków mieszkalnych na terenach wiejskich”: żaden z budynków w standardzie po modernizacji nie może być wyposażony w źródła ciepła na stałe paliwa kopalne, a w przypadku indywidualnego źródła ciepła: na jakiekolwiek paliwa kopalne. Indywidualne źródła ciepła – urządzenie lub instalacja służąca do wytwarzania energii cieplnej na potrzeby ogrzewania i/lub przygotowania ciepłej wody użytkowej, zlokalizowana w obrębie jednego mieszkania lub lokalu.  Oznacza to,</w:t>
      </w:r>
      <w:r w:rsidRPr="00523BD9">
        <w:rPr>
          <w:rFonts w:ascii="Calibri" w:hAnsi="Calibri" w:cs="Calibri"/>
          <w:sz w:val="24"/>
          <w:szCs w:val="24"/>
        </w:rPr>
        <w:t xml:space="preserve"> </w:t>
      </w:r>
      <w:r w:rsidR="00DD5289" w:rsidRPr="00523BD9">
        <w:rPr>
          <w:rFonts w:ascii="Calibri" w:hAnsi="Calibri" w:cs="Calibri"/>
          <w:sz w:val="24"/>
          <w:szCs w:val="24"/>
        </w:rPr>
        <w:t xml:space="preserve">że w przypadkach spełniających ww. wymagania (i o ile tak wynika z opracowanego i zweryfikowanego audytu energetycznego) </w:t>
      </w:r>
      <w:r w:rsidRPr="00523BD9">
        <w:rPr>
          <w:rFonts w:ascii="Calibri" w:hAnsi="Calibri" w:cs="Calibri"/>
          <w:sz w:val="24"/>
          <w:szCs w:val="24"/>
        </w:rPr>
        <w:t xml:space="preserve">wydatki związane z </w:t>
      </w:r>
      <w:r w:rsidR="00DD5289" w:rsidRPr="00523BD9">
        <w:rPr>
          <w:rFonts w:ascii="Calibri" w:hAnsi="Calibri" w:cs="Calibri"/>
          <w:sz w:val="24"/>
          <w:szCs w:val="24"/>
        </w:rPr>
        <w:t>modernizacją</w:t>
      </w:r>
      <w:r w:rsidRPr="00523BD9">
        <w:rPr>
          <w:rFonts w:ascii="Calibri" w:hAnsi="Calibri" w:cs="Calibri"/>
          <w:sz w:val="24"/>
          <w:szCs w:val="24"/>
        </w:rPr>
        <w:t xml:space="preserve"> źródeł ciepła na paliwa kopalne</w:t>
      </w:r>
      <w:r w:rsidR="00DD5289" w:rsidRPr="00523BD9">
        <w:rPr>
          <w:rFonts w:ascii="Calibri" w:hAnsi="Calibri" w:cs="Calibri"/>
          <w:sz w:val="24"/>
          <w:szCs w:val="24"/>
        </w:rPr>
        <w:t xml:space="preserve"> (z wykluczeniem paliw kopalnych stałych)</w:t>
      </w:r>
      <w:r w:rsidRPr="00523BD9">
        <w:rPr>
          <w:rFonts w:ascii="Calibri" w:hAnsi="Calibri" w:cs="Calibri"/>
          <w:sz w:val="24"/>
          <w:szCs w:val="24"/>
        </w:rPr>
        <w:t xml:space="preserve"> należy pokryć ze środków własnych w ramach kosztów niekwalifikowanych oraz nie wykazuje się wskaźnika dot. wymiany źródła - w ramach </w:t>
      </w:r>
      <w:r w:rsidR="00CA18BA" w:rsidRPr="00523BD9">
        <w:rPr>
          <w:rFonts w:ascii="Calibri" w:hAnsi="Calibri" w:cs="Calibri"/>
          <w:sz w:val="24"/>
          <w:szCs w:val="24"/>
        </w:rPr>
        <w:t>inwestycji</w:t>
      </w:r>
      <w:r w:rsidRPr="00523BD9">
        <w:rPr>
          <w:rFonts w:ascii="Calibri" w:hAnsi="Calibri" w:cs="Calibri"/>
          <w:sz w:val="24"/>
          <w:szCs w:val="24"/>
        </w:rPr>
        <w:t>.</w:t>
      </w:r>
      <w:r w:rsidR="00C66049" w:rsidRPr="00523BD9">
        <w:rPr>
          <w:rFonts w:ascii="Calibri" w:hAnsi="Calibri" w:cs="Calibri"/>
          <w:sz w:val="24"/>
          <w:szCs w:val="24"/>
        </w:rPr>
        <w:t xml:space="preserve"> </w:t>
      </w:r>
    </w:p>
    <w:p w14:paraId="44C07FDA" w14:textId="1CD6E5E6" w:rsidR="00C12E29" w:rsidRPr="00523BD9" w:rsidRDefault="00C12E29" w:rsidP="005D6B9A">
      <w:pPr>
        <w:rPr>
          <w:rFonts w:ascii="Calibri" w:hAnsi="Calibri" w:cs="Calibri"/>
          <w:sz w:val="24"/>
          <w:szCs w:val="24"/>
        </w:rPr>
      </w:pPr>
      <w:r w:rsidRPr="00523BD9">
        <w:rPr>
          <w:rFonts w:ascii="Calibri" w:hAnsi="Calibri" w:cs="Calibri"/>
          <w:b/>
          <w:bCs/>
          <w:sz w:val="24"/>
          <w:szCs w:val="24"/>
        </w:rPr>
        <w:t xml:space="preserve">Wykonawca instalacji - </w:t>
      </w:r>
      <w:r w:rsidRPr="00523BD9">
        <w:rPr>
          <w:rFonts w:ascii="Calibri" w:hAnsi="Calibri" w:cs="Calibri"/>
          <w:sz w:val="24"/>
          <w:szCs w:val="24"/>
        </w:rPr>
        <w:t>źródła ciepła opalanego biomasą, pompy ciepła lub kolektorów słonecznych oraz urządzeń OZE do produkcji energii elektrycznej, powinien posiadać ważny odpowiedni certyfikat instalatora wystawiony przez właściwą akredytowaną jednostkę certyfikującą</w:t>
      </w:r>
      <w:r w:rsidR="00EB4E82" w:rsidRPr="00523BD9">
        <w:rPr>
          <w:rFonts w:ascii="Calibri" w:hAnsi="Calibri" w:cs="Calibri"/>
          <w:sz w:val="24"/>
          <w:szCs w:val="24"/>
        </w:rPr>
        <w:t>.</w:t>
      </w:r>
    </w:p>
    <w:p w14:paraId="27F5B67F" w14:textId="37E19671" w:rsidR="00C12E29" w:rsidRPr="00523BD9" w:rsidRDefault="00C12E29" w:rsidP="005D6B9A">
      <w:pPr>
        <w:rPr>
          <w:rFonts w:ascii="Calibri" w:hAnsi="Calibri" w:cs="Calibri"/>
          <w:sz w:val="24"/>
          <w:szCs w:val="24"/>
        </w:rPr>
      </w:pPr>
      <w:r w:rsidRPr="00523BD9">
        <w:rPr>
          <w:rFonts w:ascii="Calibri" w:hAnsi="Calibri" w:cs="Calibri"/>
          <w:b/>
          <w:bCs/>
          <w:sz w:val="24"/>
          <w:szCs w:val="24"/>
        </w:rPr>
        <w:lastRenderedPageBreak/>
        <w:t>Kolektory słoneczne</w:t>
      </w:r>
      <w:r w:rsidRPr="00523BD9">
        <w:rPr>
          <w:rFonts w:ascii="Calibri" w:hAnsi="Calibri" w:cs="Calibri"/>
          <w:sz w:val="24"/>
          <w:szCs w:val="24"/>
        </w:rPr>
        <w:t xml:space="preserve"> powinny posiadać certyfikat zgodności z normą PN-EN 12975-1 wraz ze sprawozdaniem z badań zgodnie z normą PN-EN 12975-2 lub PN-EN ISO 9806 lub posiadają znak jakości "Solar </w:t>
      </w:r>
      <w:proofErr w:type="spellStart"/>
      <w:r w:rsidRPr="00523BD9">
        <w:rPr>
          <w:rFonts w:ascii="Calibri" w:hAnsi="Calibri" w:cs="Calibri"/>
          <w:sz w:val="24"/>
          <w:szCs w:val="24"/>
        </w:rPr>
        <w:t>Keymark</w:t>
      </w:r>
      <w:proofErr w:type="spellEnd"/>
      <w:r w:rsidRPr="00523BD9">
        <w:rPr>
          <w:rFonts w:ascii="Calibri" w:hAnsi="Calibri" w:cs="Calibri"/>
          <w:sz w:val="24"/>
          <w:szCs w:val="24"/>
        </w:rPr>
        <w:t>". Certyfikaty zostały nadane przez akredytowaną jednostkę certyfikującą, a ich data nie jest wcześniejsza niż 5 lat licząc od daty złożenia wniosku o dofinansowanie</w:t>
      </w:r>
      <w:r w:rsidR="00EB4E82" w:rsidRPr="00523BD9">
        <w:rPr>
          <w:rFonts w:ascii="Calibri" w:hAnsi="Calibri" w:cs="Calibri"/>
          <w:sz w:val="24"/>
          <w:szCs w:val="24"/>
        </w:rPr>
        <w:t>.</w:t>
      </w:r>
    </w:p>
    <w:p w14:paraId="1415F491" w14:textId="64554F6E" w:rsidR="00C76F8E" w:rsidRPr="00523BD9" w:rsidRDefault="00C76F8E" w:rsidP="005D6B9A">
      <w:pPr>
        <w:rPr>
          <w:rFonts w:ascii="Calibri" w:hAnsi="Calibri" w:cs="Calibri"/>
          <w:sz w:val="24"/>
          <w:szCs w:val="24"/>
        </w:rPr>
      </w:pPr>
      <w:r w:rsidRPr="00523BD9">
        <w:rPr>
          <w:rFonts w:ascii="Calibri" w:hAnsi="Calibri" w:cs="Calibri"/>
          <w:b/>
          <w:bCs/>
          <w:sz w:val="24"/>
          <w:szCs w:val="24"/>
        </w:rPr>
        <w:t>Biomasa.</w:t>
      </w:r>
      <w:r w:rsidRPr="00523BD9">
        <w:rPr>
          <w:rFonts w:ascii="Calibri" w:hAnsi="Calibri" w:cs="Calibri"/>
          <w:sz w:val="24"/>
          <w:szCs w:val="24"/>
        </w:rPr>
        <w:t xml:space="preserve"> Kocioł na paliwo stałe powinien posiadać certyfikat zgodności z PN-EN 303-5, wydany przez właściwą akredytowaną jednostkę certyfikującą, nie starszy niż 5 lat i spełniać wymagania klasy 5 tej normy.</w:t>
      </w:r>
      <w:r w:rsidR="00AB5D6F" w:rsidRPr="00523BD9">
        <w:rPr>
          <w:rFonts w:ascii="Calibri" w:hAnsi="Calibri" w:cs="Calibri"/>
          <w:sz w:val="24"/>
          <w:szCs w:val="24"/>
        </w:rPr>
        <w:t xml:space="preserve"> W przypadku zastosowania źródeł ciepła na biomasę, wykorzystywane paliwo powinno spełniać wymagania jakościowe określone w Rozporządzeniu Ministra Klimatu i Środowiska z dnia 8 maja 2025 r. w sprawie wymagań jakościowych dla biomasy pozyskanej z drzew i krzewów wprowadzanej do obrotu lub obejmowanej procedurą celną dopuszczenia do obrotu w postaci brykietu lub </w:t>
      </w:r>
      <w:proofErr w:type="spellStart"/>
      <w:r w:rsidR="00AB5D6F" w:rsidRPr="00523BD9">
        <w:rPr>
          <w:rFonts w:ascii="Calibri" w:hAnsi="Calibri" w:cs="Calibri"/>
          <w:sz w:val="24"/>
          <w:szCs w:val="24"/>
        </w:rPr>
        <w:t>peletu</w:t>
      </w:r>
      <w:proofErr w:type="spellEnd"/>
      <w:r w:rsidR="00AB5D6F" w:rsidRPr="00523BD9">
        <w:rPr>
          <w:rFonts w:ascii="Calibri" w:hAnsi="Calibri" w:cs="Calibri"/>
          <w:sz w:val="24"/>
          <w:szCs w:val="24"/>
        </w:rPr>
        <w:t xml:space="preserve"> (Dz.U. 2025 poz. 618)</w:t>
      </w:r>
    </w:p>
    <w:p w14:paraId="1866F9FC" w14:textId="0596B16E" w:rsidR="00C12E29" w:rsidRPr="00523BD9" w:rsidRDefault="00C12E29" w:rsidP="005D6B9A">
      <w:pPr>
        <w:rPr>
          <w:rFonts w:ascii="Calibri" w:hAnsi="Calibri" w:cs="Calibri"/>
          <w:sz w:val="24"/>
          <w:szCs w:val="24"/>
        </w:rPr>
      </w:pPr>
      <w:r w:rsidRPr="00523BD9">
        <w:rPr>
          <w:rFonts w:ascii="Calibri" w:hAnsi="Calibri" w:cs="Calibri"/>
          <w:b/>
          <w:bCs/>
          <w:sz w:val="24"/>
          <w:szCs w:val="24"/>
        </w:rPr>
        <w:t>Pompa ciepła</w:t>
      </w:r>
      <w:r w:rsidRPr="00523BD9">
        <w:rPr>
          <w:rFonts w:ascii="Calibri" w:hAnsi="Calibri" w:cs="Calibri"/>
          <w:sz w:val="24"/>
          <w:szCs w:val="24"/>
        </w:rPr>
        <w:t xml:space="preserve"> powinna posiadać certyfikat lub raport z badań, potwierdzający wartość współczynnika </w:t>
      </w:r>
      <w:r w:rsidR="00632D50" w:rsidRPr="00523BD9">
        <w:rPr>
          <w:rFonts w:ascii="Calibri" w:hAnsi="Calibri" w:cs="Calibri"/>
          <w:sz w:val="24"/>
          <w:szCs w:val="24"/>
        </w:rPr>
        <w:t>S</w:t>
      </w:r>
      <w:r w:rsidRPr="00523BD9">
        <w:rPr>
          <w:rFonts w:ascii="Calibri" w:hAnsi="Calibri" w:cs="Calibri"/>
          <w:sz w:val="24"/>
          <w:szCs w:val="24"/>
        </w:rPr>
        <w:t>COP, wydany przez właściwą akredytowaną jednostkę certyfikującą lub właściwe akredytowane laboratorium badawcze, nie wcześniej niż 5 lat licząc od daty złożenia wniosku o dofinansowanie; Współczynnik efektywności COP zastosowanych pomp ciepła, określony według normy PN-EN 14511-3 lub PN-EN 16147 nie jest niższy niż wskazano w Decyzji Komisji z dnia 1 marca 2013 r.  ustanawiającej wytyczne dla państw członkowskich dotyczące obliczania energii odnawialnej z pomp ciepła w</w:t>
      </w:r>
      <w:r w:rsidR="00EA154E" w:rsidRPr="00523BD9">
        <w:rPr>
          <w:rFonts w:ascii="Calibri" w:hAnsi="Calibri" w:cs="Calibri"/>
          <w:sz w:val="24"/>
          <w:szCs w:val="24"/>
        </w:rPr>
        <w:t> </w:t>
      </w:r>
      <w:r w:rsidRPr="00523BD9">
        <w:rPr>
          <w:rFonts w:ascii="Calibri" w:hAnsi="Calibri" w:cs="Calibri"/>
          <w:sz w:val="24"/>
          <w:szCs w:val="24"/>
        </w:rPr>
        <w:t>odniesieniu do różnych technologii pomp ciepła na podstawie art. 5 dyrektywy Parlamentu Europejskiego i Rady 2009/28/WE Sezonowy wskaźnik efektywności energetycznej instalacji SCOP, liczony zgodnie z normą PN-EN 14825 lub PN-EN 12309-2 powinien wynosić:</w:t>
      </w:r>
    </w:p>
    <w:p w14:paraId="4190F5D7" w14:textId="15C3299F" w:rsidR="00C12E29" w:rsidRPr="00523BD9" w:rsidRDefault="00C12E29" w:rsidP="005D6B9A">
      <w:pPr>
        <w:pStyle w:val="Akapitzlist"/>
        <w:numPr>
          <w:ilvl w:val="0"/>
          <w:numId w:val="10"/>
        </w:numPr>
        <w:rPr>
          <w:rFonts w:ascii="Calibri" w:hAnsi="Calibri" w:cs="Calibri"/>
          <w:sz w:val="24"/>
          <w:szCs w:val="24"/>
        </w:rPr>
      </w:pPr>
      <w:r w:rsidRPr="00523BD9">
        <w:rPr>
          <w:rFonts w:ascii="Calibri" w:hAnsi="Calibri" w:cs="Calibri"/>
          <w:sz w:val="24"/>
          <w:szCs w:val="24"/>
        </w:rPr>
        <w:t xml:space="preserve">dla pomp ciepła typu powietrze/woda dla potrzeb c.o. i c.w.u., zasilanych energią elektryczną: SCOP≥3.3,  </w:t>
      </w:r>
    </w:p>
    <w:p w14:paraId="713402E8" w14:textId="29EA4389" w:rsidR="00C12E29" w:rsidRPr="00523BD9" w:rsidRDefault="00C12E29" w:rsidP="005D6B9A">
      <w:pPr>
        <w:pStyle w:val="Akapitzlist"/>
        <w:numPr>
          <w:ilvl w:val="0"/>
          <w:numId w:val="10"/>
        </w:numPr>
        <w:rPr>
          <w:rFonts w:ascii="Calibri" w:hAnsi="Calibri" w:cs="Calibri"/>
          <w:sz w:val="24"/>
          <w:szCs w:val="24"/>
        </w:rPr>
      </w:pPr>
      <w:r w:rsidRPr="00523BD9">
        <w:rPr>
          <w:rFonts w:ascii="Calibri" w:hAnsi="Calibri" w:cs="Calibri"/>
          <w:sz w:val="24"/>
          <w:szCs w:val="24"/>
        </w:rPr>
        <w:t xml:space="preserve">dla pozostałych pomp ciepła dla potrzeb c.o. i c.w.u., zasilanych energią elektryczną: SCOP≥3.8, </w:t>
      </w:r>
    </w:p>
    <w:p w14:paraId="03D08581" w14:textId="415E2962" w:rsidR="00C12E29" w:rsidRPr="00523BD9" w:rsidRDefault="00C12E29" w:rsidP="005D6B9A">
      <w:pPr>
        <w:pStyle w:val="Akapitzlist"/>
        <w:numPr>
          <w:ilvl w:val="0"/>
          <w:numId w:val="10"/>
        </w:numPr>
        <w:rPr>
          <w:rFonts w:ascii="Calibri" w:hAnsi="Calibri" w:cs="Calibri"/>
          <w:sz w:val="24"/>
          <w:szCs w:val="24"/>
        </w:rPr>
      </w:pPr>
      <w:r w:rsidRPr="00523BD9">
        <w:rPr>
          <w:rFonts w:ascii="Calibri" w:hAnsi="Calibri" w:cs="Calibri"/>
          <w:sz w:val="24"/>
          <w:szCs w:val="24"/>
        </w:rPr>
        <w:t>dla pomp ciepła zasilanych ciepłem: SCOP≥1.25</w:t>
      </w:r>
    </w:p>
    <w:p w14:paraId="42A718BF" w14:textId="0121752C" w:rsidR="002606EA" w:rsidRPr="00523BD9" w:rsidRDefault="002606EA" w:rsidP="005D6B9A">
      <w:pPr>
        <w:rPr>
          <w:rFonts w:ascii="Calibri" w:hAnsi="Calibri" w:cs="Calibri"/>
          <w:sz w:val="24"/>
          <w:szCs w:val="24"/>
        </w:rPr>
      </w:pPr>
      <w:r w:rsidRPr="00523BD9">
        <w:rPr>
          <w:rFonts w:ascii="Calibri" w:hAnsi="Calibri" w:cs="Calibri"/>
          <w:b/>
          <w:bCs/>
          <w:sz w:val="24"/>
          <w:szCs w:val="24"/>
        </w:rPr>
        <w:t xml:space="preserve">Ciepło sieciowe </w:t>
      </w:r>
      <w:r w:rsidRPr="00523BD9">
        <w:rPr>
          <w:rFonts w:ascii="Calibri" w:hAnsi="Calibri" w:cs="Calibri"/>
          <w:sz w:val="24"/>
          <w:szCs w:val="24"/>
        </w:rPr>
        <w:t>– ciepło sieciowe co do zasady należy traktować jako źródło ciepła – efektywne energetycznie. Środki publiczne co do zasady nie powinny wspierać rozwiązań</w:t>
      </w:r>
      <w:r w:rsidR="005A2055" w:rsidRPr="00523BD9">
        <w:rPr>
          <w:rFonts w:ascii="Calibri" w:hAnsi="Calibri" w:cs="Calibri"/>
          <w:sz w:val="24"/>
          <w:szCs w:val="24"/>
        </w:rPr>
        <w:t>,</w:t>
      </w:r>
      <w:r w:rsidRPr="00523BD9">
        <w:rPr>
          <w:rFonts w:ascii="Calibri" w:hAnsi="Calibri" w:cs="Calibri"/>
          <w:sz w:val="24"/>
          <w:szCs w:val="24"/>
        </w:rPr>
        <w:t xml:space="preserve"> gdzie wypierane jest ciepło sieciowe. Dopuszcza się w ramach usprawnień związanych z optymalizacją wykorzystania ciepła sieciowego w układzie współpracującym z OZE przy następujących warunkach:</w:t>
      </w:r>
    </w:p>
    <w:p w14:paraId="1F6D2A09" w14:textId="7B98D2E7" w:rsidR="002606EA" w:rsidRPr="00523BD9" w:rsidRDefault="002606EA" w:rsidP="005D6B9A">
      <w:pPr>
        <w:rPr>
          <w:rFonts w:ascii="Calibri" w:hAnsi="Calibri" w:cs="Calibri"/>
          <w:sz w:val="24"/>
          <w:szCs w:val="24"/>
        </w:rPr>
      </w:pPr>
      <w:r w:rsidRPr="00523BD9">
        <w:rPr>
          <w:rFonts w:ascii="Calibri" w:hAnsi="Calibri" w:cs="Calibri"/>
          <w:sz w:val="24"/>
          <w:szCs w:val="24"/>
        </w:rPr>
        <w:t xml:space="preserve">1) Zachowanie priorytetu ciepła sieciowego - ciepło sieciowe pozostaje głównym źródłem ogrzewania budynku, OZE może być stosowane wyłącznie jako źródło uzupełniające i/lub podnoszące sprawność wykorzystania ciepła sieciowego. Zakres zastosowania OZE – np. usprawniające przygotowanie ciepłej wody użytkowej (np. w okresach niskiego zapotrzebowania na moc grzewczą). Wyklucza się kwalifikację </w:t>
      </w:r>
      <w:r w:rsidR="00313488" w:rsidRPr="00523BD9">
        <w:rPr>
          <w:rFonts w:ascii="Calibri" w:hAnsi="Calibri" w:cs="Calibri"/>
          <w:sz w:val="24"/>
          <w:szCs w:val="24"/>
        </w:rPr>
        <w:t>usprawnienia,</w:t>
      </w:r>
      <w:r w:rsidRPr="00523BD9">
        <w:rPr>
          <w:rFonts w:ascii="Calibri" w:hAnsi="Calibri" w:cs="Calibri"/>
          <w:sz w:val="24"/>
          <w:szCs w:val="24"/>
        </w:rPr>
        <w:t xml:space="preserve"> w którym ciepło sieciowe pozostaje tzw. „źródłem szczytowym” w stosunku do zaplanowanej instalacji OZE.</w:t>
      </w:r>
    </w:p>
    <w:p w14:paraId="39F25C28" w14:textId="1571D1A9" w:rsidR="002606EA" w:rsidRPr="00523BD9" w:rsidRDefault="002606EA" w:rsidP="005D6B9A">
      <w:pPr>
        <w:rPr>
          <w:rFonts w:ascii="Calibri" w:hAnsi="Calibri" w:cs="Calibri"/>
          <w:sz w:val="24"/>
          <w:szCs w:val="24"/>
        </w:rPr>
      </w:pPr>
      <w:r w:rsidRPr="00523BD9">
        <w:rPr>
          <w:rFonts w:ascii="Calibri" w:hAnsi="Calibri" w:cs="Calibri"/>
          <w:sz w:val="24"/>
          <w:szCs w:val="24"/>
        </w:rPr>
        <w:lastRenderedPageBreak/>
        <w:t>2) Zgoda operatora sieci - każda instalacja OZE współpracująca z wymiennikiem ciepła winna być uzgodniona z koncesjonowanym dostawcą ciepła i spełniać jego warunki przyłączeniowe (szczególnie dotyczy to przypadków</w:t>
      </w:r>
      <w:r w:rsidR="005A2055" w:rsidRPr="00523BD9">
        <w:rPr>
          <w:rFonts w:ascii="Calibri" w:hAnsi="Calibri" w:cs="Calibri"/>
          <w:sz w:val="24"/>
          <w:szCs w:val="24"/>
        </w:rPr>
        <w:t>,</w:t>
      </w:r>
      <w:r w:rsidRPr="00523BD9">
        <w:rPr>
          <w:rFonts w:ascii="Calibri" w:hAnsi="Calibri" w:cs="Calibri"/>
          <w:sz w:val="24"/>
          <w:szCs w:val="24"/>
        </w:rPr>
        <w:t xml:space="preserve"> gdzie wymiennik ciepł</w:t>
      </w:r>
      <w:r w:rsidR="00632D50" w:rsidRPr="00523BD9">
        <w:rPr>
          <w:rFonts w:ascii="Calibri" w:hAnsi="Calibri" w:cs="Calibri"/>
          <w:sz w:val="24"/>
          <w:szCs w:val="24"/>
        </w:rPr>
        <w:t>a</w:t>
      </w:r>
      <w:r w:rsidRPr="00523BD9">
        <w:rPr>
          <w:rFonts w:ascii="Calibri" w:hAnsi="Calibri" w:cs="Calibri"/>
          <w:sz w:val="24"/>
          <w:szCs w:val="24"/>
        </w:rPr>
        <w:t xml:space="preserve"> w budynku jest własnością gestora sieci ciepłowniczej lub zapisy umowy określają dodatkowe warunki). Audytor </w:t>
      </w:r>
      <w:r w:rsidR="00B221EF" w:rsidRPr="00523BD9">
        <w:rPr>
          <w:rFonts w:ascii="Calibri" w:hAnsi="Calibri" w:cs="Calibri"/>
          <w:sz w:val="24"/>
          <w:szCs w:val="24"/>
        </w:rPr>
        <w:t>może</w:t>
      </w:r>
      <w:r w:rsidRPr="00523BD9">
        <w:rPr>
          <w:rFonts w:ascii="Calibri" w:hAnsi="Calibri" w:cs="Calibri"/>
          <w:sz w:val="24"/>
          <w:szCs w:val="24"/>
        </w:rPr>
        <w:t xml:space="preserve"> rekomendować OZE współpracujące z</w:t>
      </w:r>
      <w:r w:rsidR="00EA154E" w:rsidRPr="00523BD9">
        <w:rPr>
          <w:rFonts w:ascii="Calibri" w:hAnsi="Calibri" w:cs="Calibri"/>
          <w:sz w:val="24"/>
          <w:szCs w:val="24"/>
        </w:rPr>
        <w:t> </w:t>
      </w:r>
      <w:r w:rsidRPr="00523BD9">
        <w:rPr>
          <w:rFonts w:ascii="Calibri" w:hAnsi="Calibri" w:cs="Calibri"/>
          <w:sz w:val="24"/>
          <w:szCs w:val="24"/>
        </w:rPr>
        <w:t xml:space="preserve">ciepłem sieciowym po uzyskaniu </w:t>
      </w:r>
      <w:r w:rsidR="00B221EF" w:rsidRPr="00523BD9">
        <w:rPr>
          <w:rFonts w:ascii="Calibri" w:hAnsi="Calibri" w:cs="Calibri"/>
          <w:sz w:val="24"/>
          <w:szCs w:val="24"/>
        </w:rPr>
        <w:t xml:space="preserve">przynajmniej wstępnej </w:t>
      </w:r>
      <w:r w:rsidRPr="00523BD9">
        <w:rPr>
          <w:rFonts w:ascii="Calibri" w:hAnsi="Calibri" w:cs="Calibri"/>
          <w:sz w:val="24"/>
          <w:szCs w:val="24"/>
        </w:rPr>
        <w:t>pozytywnej opinii operatora</w:t>
      </w:r>
      <w:r w:rsidR="007031A8" w:rsidRPr="00523BD9">
        <w:rPr>
          <w:rFonts w:ascii="Calibri" w:hAnsi="Calibri" w:cs="Calibri"/>
          <w:sz w:val="24"/>
          <w:szCs w:val="24"/>
        </w:rPr>
        <w:t xml:space="preserve"> ciepł</w:t>
      </w:r>
      <w:r w:rsidR="00632D50" w:rsidRPr="00523BD9">
        <w:rPr>
          <w:rFonts w:ascii="Calibri" w:hAnsi="Calibri" w:cs="Calibri"/>
          <w:sz w:val="24"/>
          <w:szCs w:val="24"/>
        </w:rPr>
        <w:t>a</w:t>
      </w:r>
      <w:r w:rsidR="007031A8" w:rsidRPr="00523BD9">
        <w:rPr>
          <w:rFonts w:ascii="Calibri" w:hAnsi="Calibri" w:cs="Calibri"/>
          <w:sz w:val="24"/>
          <w:szCs w:val="24"/>
        </w:rPr>
        <w:t xml:space="preserve"> sieciowego</w:t>
      </w:r>
      <w:r w:rsidRPr="00523BD9">
        <w:rPr>
          <w:rFonts w:ascii="Calibri" w:hAnsi="Calibri" w:cs="Calibri"/>
          <w:sz w:val="24"/>
          <w:szCs w:val="24"/>
        </w:rPr>
        <w:t>.</w:t>
      </w:r>
    </w:p>
    <w:p w14:paraId="21C64FE9" w14:textId="4A85076D" w:rsidR="002606EA" w:rsidRPr="00523BD9" w:rsidRDefault="002606EA" w:rsidP="005D6B9A">
      <w:pPr>
        <w:rPr>
          <w:rFonts w:ascii="Calibri" w:hAnsi="Calibri" w:cs="Calibri"/>
          <w:sz w:val="24"/>
          <w:szCs w:val="24"/>
        </w:rPr>
      </w:pPr>
      <w:r w:rsidRPr="00523BD9">
        <w:rPr>
          <w:rFonts w:ascii="Calibri" w:hAnsi="Calibri" w:cs="Calibri"/>
          <w:sz w:val="24"/>
          <w:szCs w:val="24"/>
        </w:rPr>
        <w:t>3) Ekonomia i ekologia – OZE współpracujące z ciepłem sieciowym można uznać za dopuszczalne, jeśli nie powoduje wzrostu kosztów dla odbiorcy w stosunku do taryfy sieciowej a preferowane rozwiązania redukujące emisję CO₂ nie pogarszają efektywności systemu ciepłowniczego.</w:t>
      </w:r>
    </w:p>
    <w:p w14:paraId="3F7FAD60" w14:textId="3C6E9F6D" w:rsidR="002606EA" w:rsidRPr="00523BD9" w:rsidRDefault="002606EA" w:rsidP="005D6B9A">
      <w:pPr>
        <w:rPr>
          <w:rFonts w:ascii="Calibri" w:hAnsi="Calibri" w:cs="Calibri"/>
          <w:sz w:val="24"/>
          <w:szCs w:val="24"/>
        </w:rPr>
      </w:pPr>
      <w:r w:rsidRPr="00523BD9">
        <w:rPr>
          <w:rFonts w:ascii="Calibri" w:hAnsi="Calibri" w:cs="Calibri"/>
          <w:sz w:val="24"/>
          <w:szCs w:val="24"/>
        </w:rPr>
        <w:t xml:space="preserve">Priorytetem pozostaje zachowanie stabilności i efektywności systemu ciepłowniczego a wsparcie OZE należy dopuścić tylko tam, gdzie jest to technicznie i ekonomicznie uzasadnione (np. CWU, okresy letnie, </w:t>
      </w:r>
      <w:proofErr w:type="spellStart"/>
      <w:r w:rsidRPr="00523BD9">
        <w:rPr>
          <w:rFonts w:ascii="Calibri" w:hAnsi="Calibri" w:cs="Calibri"/>
          <w:sz w:val="24"/>
          <w:szCs w:val="24"/>
        </w:rPr>
        <w:t>itp</w:t>
      </w:r>
      <w:proofErr w:type="spellEnd"/>
      <w:r w:rsidRPr="00523BD9">
        <w:rPr>
          <w:rFonts w:ascii="Calibri" w:hAnsi="Calibri" w:cs="Calibri"/>
          <w:sz w:val="24"/>
          <w:szCs w:val="24"/>
        </w:rPr>
        <w:t>). Odłączenie obiektu od sieci ciepłowniczej może nastąpić wyłącznie w przypadku, gdy gestor sieci ciepłowniczej wyrazi na to zgodę, potwierdzając brak negatywnego wpływu na bilans energetyczny i bezpieczeństwo dostaw dla pozostałych odbiorców oraz odłączenie jest zgodne z</w:t>
      </w:r>
      <w:r w:rsidR="00EA154E" w:rsidRPr="00523BD9">
        <w:rPr>
          <w:rFonts w:ascii="Calibri" w:hAnsi="Calibri" w:cs="Calibri"/>
          <w:sz w:val="24"/>
          <w:szCs w:val="24"/>
        </w:rPr>
        <w:t> </w:t>
      </w:r>
      <w:r w:rsidRPr="00523BD9">
        <w:rPr>
          <w:rFonts w:ascii="Calibri" w:hAnsi="Calibri" w:cs="Calibri"/>
          <w:sz w:val="24"/>
          <w:szCs w:val="24"/>
        </w:rPr>
        <w:t>aktualnym planem rozwoju sieci ciepłowniczej i nie narusza obowiązków wynikających z koncesji oraz lokalnych planów zaopatrzenia w ciepło.</w:t>
      </w:r>
    </w:p>
    <w:p w14:paraId="767A0A11" w14:textId="0A5F73CF" w:rsidR="003745C6" w:rsidRPr="00523BD9" w:rsidRDefault="003745C6" w:rsidP="005D6B9A">
      <w:pPr>
        <w:rPr>
          <w:rFonts w:ascii="Calibri" w:hAnsi="Calibri" w:cs="Calibri"/>
          <w:b/>
          <w:bCs/>
          <w:sz w:val="24"/>
          <w:szCs w:val="24"/>
        </w:rPr>
      </w:pPr>
      <w:r w:rsidRPr="00523BD9">
        <w:rPr>
          <w:rFonts w:ascii="Calibri" w:hAnsi="Calibri" w:cs="Calibri"/>
          <w:b/>
          <w:bCs/>
          <w:sz w:val="24"/>
          <w:szCs w:val="24"/>
        </w:rPr>
        <w:t xml:space="preserve">Uwaga: W przypadku programu priorytetowego: „Poprawa efektywności energetycznej wielorodzinnych budynków mieszkalnych na terenach wiejskich” </w:t>
      </w:r>
      <w:r w:rsidR="00714689" w:rsidRPr="00523BD9">
        <w:rPr>
          <w:rFonts w:ascii="Calibri" w:hAnsi="Calibri" w:cs="Calibri"/>
          <w:b/>
          <w:bCs/>
          <w:sz w:val="24"/>
          <w:szCs w:val="24"/>
        </w:rPr>
        <w:t xml:space="preserve">nie </w:t>
      </w:r>
      <w:r w:rsidR="00701964" w:rsidRPr="00523BD9">
        <w:rPr>
          <w:rFonts w:ascii="Calibri" w:hAnsi="Calibri" w:cs="Calibri"/>
          <w:b/>
          <w:bCs/>
          <w:sz w:val="24"/>
          <w:szCs w:val="24"/>
        </w:rPr>
        <w:t xml:space="preserve">są </w:t>
      </w:r>
      <w:r w:rsidR="00714689" w:rsidRPr="00523BD9">
        <w:rPr>
          <w:rFonts w:ascii="Calibri" w:hAnsi="Calibri" w:cs="Calibri"/>
          <w:b/>
          <w:bCs/>
          <w:sz w:val="24"/>
          <w:szCs w:val="24"/>
        </w:rPr>
        <w:t>kwalifikowane koszty instalacji lub modernizacji źródeł ciepła na paliwa kopalne</w:t>
      </w:r>
      <w:r w:rsidR="00D86254" w:rsidRPr="00523BD9">
        <w:rPr>
          <w:rFonts w:ascii="Calibri" w:hAnsi="Calibri" w:cs="Calibri"/>
          <w:b/>
          <w:bCs/>
          <w:sz w:val="24"/>
          <w:szCs w:val="24"/>
        </w:rPr>
        <w:t xml:space="preserve"> (co nie wyklucza tym samym budynku z</w:t>
      </w:r>
      <w:r w:rsidR="00EA154E" w:rsidRPr="00523BD9">
        <w:rPr>
          <w:rFonts w:ascii="Calibri" w:hAnsi="Calibri" w:cs="Calibri"/>
          <w:b/>
          <w:bCs/>
          <w:sz w:val="24"/>
          <w:szCs w:val="24"/>
        </w:rPr>
        <w:t> </w:t>
      </w:r>
      <w:r w:rsidR="008B3534" w:rsidRPr="00523BD9">
        <w:rPr>
          <w:rFonts w:ascii="Calibri" w:hAnsi="Calibri" w:cs="Calibri"/>
          <w:b/>
          <w:bCs/>
          <w:sz w:val="24"/>
          <w:szCs w:val="24"/>
        </w:rPr>
        <w:t>programu i kwalifikacji kosztów innych prac)</w:t>
      </w:r>
      <w:r w:rsidR="00714689" w:rsidRPr="00523BD9">
        <w:rPr>
          <w:rFonts w:ascii="Calibri" w:hAnsi="Calibri" w:cs="Calibri"/>
          <w:b/>
          <w:bCs/>
          <w:sz w:val="24"/>
          <w:szCs w:val="24"/>
        </w:rPr>
        <w:t>, a</w:t>
      </w:r>
      <w:r w:rsidR="008B3534" w:rsidRPr="00523BD9">
        <w:rPr>
          <w:rFonts w:ascii="Calibri" w:hAnsi="Calibri" w:cs="Calibri"/>
          <w:b/>
          <w:bCs/>
          <w:sz w:val="24"/>
          <w:szCs w:val="24"/>
        </w:rPr>
        <w:t>le</w:t>
      </w:r>
      <w:r w:rsidR="00714689" w:rsidRPr="00523BD9">
        <w:rPr>
          <w:rFonts w:ascii="Calibri" w:hAnsi="Calibri" w:cs="Calibri"/>
          <w:b/>
          <w:bCs/>
          <w:sz w:val="24"/>
          <w:szCs w:val="24"/>
        </w:rPr>
        <w:t xml:space="preserve"> </w:t>
      </w:r>
      <w:r w:rsidR="002C562E" w:rsidRPr="00523BD9">
        <w:rPr>
          <w:rFonts w:ascii="Calibri" w:hAnsi="Calibri" w:cs="Calibri"/>
          <w:b/>
          <w:bCs/>
          <w:sz w:val="24"/>
          <w:szCs w:val="24"/>
        </w:rPr>
        <w:t xml:space="preserve">też </w:t>
      </w:r>
      <w:r w:rsidR="00006BCD" w:rsidRPr="00523BD9">
        <w:rPr>
          <w:rFonts w:ascii="Calibri" w:hAnsi="Calibri" w:cs="Calibri"/>
          <w:b/>
          <w:bCs/>
          <w:sz w:val="24"/>
          <w:szCs w:val="24"/>
        </w:rPr>
        <w:t xml:space="preserve">żaden z budynków w standardzie po modernizacji: nie </w:t>
      </w:r>
      <w:r w:rsidR="008B3534" w:rsidRPr="00523BD9">
        <w:rPr>
          <w:rFonts w:ascii="Calibri" w:hAnsi="Calibri" w:cs="Calibri"/>
          <w:b/>
          <w:bCs/>
          <w:sz w:val="24"/>
          <w:szCs w:val="24"/>
        </w:rPr>
        <w:t xml:space="preserve">może </w:t>
      </w:r>
      <w:r w:rsidR="005706E8" w:rsidRPr="00523BD9">
        <w:rPr>
          <w:rFonts w:ascii="Calibri" w:hAnsi="Calibri" w:cs="Calibri"/>
          <w:b/>
          <w:bCs/>
          <w:sz w:val="24"/>
          <w:szCs w:val="24"/>
        </w:rPr>
        <w:t>być</w:t>
      </w:r>
      <w:r w:rsidR="00006BCD" w:rsidRPr="00523BD9">
        <w:rPr>
          <w:rFonts w:ascii="Calibri" w:hAnsi="Calibri" w:cs="Calibri"/>
          <w:b/>
          <w:bCs/>
          <w:sz w:val="24"/>
          <w:szCs w:val="24"/>
        </w:rPr>
        <w:t xml:space="preserve"> wyposażony w źródła ciepła na stałe paliwa kopalne, a w przypadku indywidualnego źródła ciepła</w:t>
      </w:r>
      <w:r w:rsidR="00AF1A1C" w:rsidRPr="00523BD9">
        <w:rPr>
          <w:rFonts w:ascii="Calibri" w:hAnsi="Calibri" w:cs="Calibri"/>
          <w:b/>
          <w:bCs/>
          <w:sz w:val="24"/>
          <w:szCs w:val="24"/>
        </w:rPr>
        <w:t xml:space="preserve"> (</w:t>
      </w:r>
      <w:r w:rsidR="00E94367" w:rsidRPr="00523BD9">
        <w:rPr>
          <w:rFonts w:ascii="Calibri" w:hAnsi="Calibri" w:cs="Calibri"/>
          <w:b/>
          <w:bCs/>
          <w:sz w:val="24"/>
          <w:szCs w:val="24"/>
        </w:rPr>
        <w:t xml:space="preserve">źródła ciepła </w:t>
      </w:r>
      <w:r w:rsidR="00AF1A1C" w:rsidRPr="00523BD9">
        <w:rPr>
          <w:rFonts w:ascii="Calibri" w:hAnsi="Calibri" w:cs="Calibri"/>
          <w:b/>
          <w:bCs/>
          <w:sz w:val="24"/>
          <w:szCs w:val="24"/>
        </w:rPr>
        <w:t xml:space="preserve">w indywidualnych </w:t>
      </w:r>
      <w:r w:rsidR="00E94367" w:rsidRPr="00523BD9">
        <w:rPr>
          <w:rFonts w:ascii="Calibri" w:hAnsi="Calibri" w:cs="Calibri"/>
          <w:b/>
          <w:bCs/>
          <w:sz w:val="24"/>
          <w:szCs w:val="24"/>
        </w:rPr>
        <w:t xml:space="preserve">lokalach mieszkalnych np. </w:t>
      </w:r>
      <w:r w:rsidR="00077871" w:rsidRPr="00523BD9">
        <w:rPr>
          <w:rFonts w:ascii="Calibri" w:hAnsi="Calibri" w:cs="Calibri"/>
          <w:b/>
          <w:bCs/>
          <w:sz w:val="24"/>
          <w:szCs w:val="24"/>
        </w:rPr>
        <w:t xml:space="preserve">wiszące w łazienkach </w:t>
      </w:r>
      <w:r w:rsidR="0034078F" w:rsidRPr="00523BD9">
        <w:rPr>
          <w:rFonts w:ascii="Calibri" w:hAnsi="Calibri" w:cs="Calibri"/>
          <w:b/>
          <w:bCs/>
          <w:sz w:val="24"/>
          <w:szCs w:val="24"/>
        </w:rPr>
        <w:t>przepływowe piece gazowe</w:t>
      </w:r>
      <w:r w:rsidR="00AF1A1C" w:rsidRPr="00523BD9">
        <w:rPr>
          <w:rFonts w:ascii="Calibri" w:hAnsi="Calibri" w:cs="Calibri"/>
          <w:b/>
          <w:bCs/>
          <w:sz w:val="24"/>
          <w:szCs w:val="24"/>
        </w:rPr>
        <w:t>)</w:t>
      </w:r>
      <w:r w:rsidR="00006BCD" w:rsidRPr="00523BD9">
        <w:rPr>
          <w:rFonts w:ascii="Calibri" w:hAnsi="Calibri" w:cs="Calibri"/>
          <w:b/>
          <w:bCs/>
          <w:sz w:val="24"/>
          <w:szCs w:val="24"/>
        </w:rPr>
        <w:t xml:space="preserve"> na jakiekolwiek paliwa kopalne.</w:t>
      </w:r>
      <w:r w:rsidR="00077871" w:rsidRPr="00523BD9">
        <w:rPr>
          <w:rFonts w:ascii="Calibri" w:hAnsi="Calibri" w:cs="Calibri"/>
          <w:b/>
          <w:bCs/>
          <w:sz w:val="24"/>
          <w:szCs w:val="24"/>
        </w:rPr>
        <w:t xml:space="preserve"> </w:t>
      </w:r>
      <w:r w:rsidR="00DD5289" w:rsidRPr="00523BD9">
        <w:rPr>
          <w:rFonts w:ascii="Calibri" w:hAnsi="Calibri" w:cs="Calibri"/>
          <w:b/>
          <w:bCs/>
          <w:sz w:val="24"/>
          <w:szCs w:val="24"/>
        </w:rPr>
        <w:t>W przypadku likwidacji indywidualnych źródeł ciepła na paliwa kopalne potwierdzeniem ich trwałego wyłączenia może być protokół kominiarski potwierdzający likwidację lub trwałe odłączenie przewodów dymowych i spalinowych.</w:t>
      </w:r>
    </w:p>
    <w:p w14:paraId="2ED0CF32" w14:textId="7318700E" w:rsidR="007E2F60" w:rsidRPr="00523BD9" w:rsidRDefault="000B6C5B"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Modernizacja instalacji na ogrzewanie</w:t>
      </w:r>
      <w:r w:rsidR="00437605" w:rsidRPr="00523BD9">
        <w:rPr>
          <w:rFonts w:ascii="Calibri" w:hAnsi="Calibri" w:cs="Calibri"/>
          <w:b/>
          <w:bCs/>
          <w:sz w:val="24"/>
          <w:szCs w:val="24"/>
        </w:rPr>
        <w:t>.</w:t>
      </w:r>
    </w:p>
    <w:p w14:paraId="67CB6ACB" w14:textId="2BE99F08" w:rsidR="009D65E8" w:rsidRPr="00523BD9" w:rsidRDefault="009D65E8" w:rsidP="005D6B9A">
      <w:pPr>
        <w:rPr>
          <w:rFonts w:ascii="Calibri" w:hAnsi="Calibri" w:cs="Calibri"/>
          <w:b/>
          <w:bCs/>
          <w:sz w:val="24"/>
          <w:szCs w:val="24"/>
        </w:rPr>
      </w:pPr>
      <w:r w:rsidRPr="00523BD9">
        <w:rPr>
          <w:rFonts w:ascii="Calibri" w:hAnsi="Calibri" w:cs="Calibri"/>
          <w:sz w:val="24"/>
          <w:szCs w:val="24"/>
        </w:rPr>
        <w:t>Kwalifikowane mogą być prace wskazane do realizacji w audycie energetycznym ex-ante takie jak:</w:t>
      </w:r>
    </w:p>
    <w:p w14:paraId="6C7859B1" w14:textId="0AEA88F8"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wymiana instalacji (w tym modernizacja polegająca na zmianie układu zasilania i dystrybucji ciepła, rurociągów i grzejników, z uwzględnieniem zmiany grzejników na bardziej efektywne energetycznie), w tym likwidacja elementów instalacji i urządzeń zawierających azbest, pod warunkiem, że są prowadzone zgodnie z przepisami;</w:t>
      </w:r>
    </w:p>
    <w:p w14:paraId="3D31B396" w14:textId="49430C95"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 xml:space="preserve">wymiana/zastosowanie izolacji termicznej instalacji, zgodnie z obowiązującymi przepisami techniczno- budowlanymi; obejmuje całość instalacji, w tym odcinki przechodzące przez ściany, stropy, przewody ułożone w podłodze, przewody ogrzewania powietrznego, przewody instalacji wody lodowej, przewody zewnętrznej </w:t>
      </w:r>
      <w:r w:rsidRPr="00523BD9">
        <w:rPr>
          <w:rFonts w:ascii="Calibri" w:hAnsi="Calibri" w:cs="Calibri"/>
          <w:sz w:val="24"/>
          <w:szCs w:val="24"/>
        </w:rPr>
        <w:lastRenderedPageBreak/>
        <w:t>sieci ciepłowniczej poza budynkiem, łączące zewnętrzne źródło ciepła i instalację c.o. w budynku, itp.;</w:t>
      </w:r>
    </w:p>
    <w:p w14:paraId="36C35CC1" w14:textId="472BB03A"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poprawa efektywności energetycznej lokalnej sieci ciepłowniczej, łączącej źródło ciepła z</w:t>
      </w:r>
      <w:r w:rsidR="00EA154E" w:rsidRPr="00523BD9">
        <w:rPr>
          <w:rFonts w:ascii="Calibri" w:hAnsi="Calibri" w:cs="Calibri"/>
          <w:sz w:val="24"/>
          <w:szCs w:val="24"/>
        </w:rPr>
        <w:t> </w:t>
      </w:r>
      <w:r w:rsidRPr="00523BD9">
        <w:rPr>
          <w:rFonts w:ascii="Calibri" w:hAnsi="Calibri" w:cs="Calibri"/>
          <w:sz w:val="24"/>
          <w:szCs w:val="24"/>
        </w:rPr>
        <w:t>instalacją c.o. w budynku, zgodnie z obowiązującymi przepisami techniczno – budowlanymi;</w:t>
      </w:r>
    </w:p>
    <w:p w14:paraId="7FCA3B17" w14:textId="4EE291C2"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regulacja hydrauliczna instalacji polegająca m.in. na jej hydraulicznym zrównoważeniu;</w:t>
      </w:r>
    </w:p>
    <w:p w14:paraId="0C49DF8A" w14:textId="1829B4A2"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 xml:space="preserve">zastosowanie armatury regulacyjnej, w tym przede wszystkim zaworów </w:t>
      </w:r>
      <w:proofErr w:type="spellStart"/>
      <w:r w:rsidRPr="00523BD9">
        <w:rPr>
          <w:rFonts w:ascii="Calibri" w:hAnsi="Calibri" w:cs="Calibri"/>
          <w:sz w:val="24"/>
          <w:szCs w:val="24"/>
        </w:rPr>
        <w:t>podpionowych</w:t>
      </w:r>
      <w:proofErr w:type="spellEnd"/>
      <w:r w:rsidRPr="00523BD9">
        <w:rPr>
          <w:rFonts w:ascii="Calibri" w:hAnsi="Calibri" w:cs="Calibri"/>
          <w:sz w:val="24"/>
          <w:szCs w:val="24"/>
        </w:rPr>
        <w:t>, zaworów termostatycznych, zaworów równoważących oraz wszelkiej innej armatury wpływającej na jakość regulacji;</w:t>
      </w:r>
    </w:p>
    <w:p w14:paraId="0911601E" w14:textId="6295517B"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zastosowanie i montaż układów automatyki sterowniczej w źródle ciepła (w tym automatyki pogodowej, czasowego sterowania pracą instalacji, polegającego na nocnym lub weekendowym obniżeniu parametrów pracy, itp.);</w:t>
      </w:r>
    </w:p>
    <w:p w14:paraId="7AA10E1A" w14:textId="0AA5A7DA"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 xml:space="preserve">zastosowanie ekranów </w:t>
      </w:r>
      <w:proofErr w:type="spellStart"/>
      <w:r w:rsidRPr="00523BD9">
        <w:rPr>
          <w:rFonts w:ascii="Calibri" w:hAnsi="Calibri" w:cs="Calibri"/>
          <w:sz w:val="24"/>
          <w:szCs w:val="24"/>
        </w:rPr>
        <w:t>zagrzejnikowych</w:t>
      </w:r>
      <w:proofErr w:type="spellEnd"/>
      <w:r w:rsidRPr="00523BD9">
        <w:rPr>
          <w:rFonts w:ascii="Calibri" w:hAnsi="Calibri" w:cs="Calibri"/>
          <w:sz w:val="24"/>
          <w:szCs w:val="24"/>
        </w:rPr>
        <w:t>;</w:t>
      </w:r>
    </w:p>
    <w:p w14:paraId="0FA6E5EC" w14:textId="7AFEB9FA"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 xml:space="preserve">hermetyzacja instalacji (zastosowanie przeponowych naczyń </w:t>
      </w:r>
      <w:proofErr w:type="spellStart"/>
      <w:r w:rsidRPr="00523BD9">
        <w:rPr>
          <w:rFonts w:ascii="Calibri" w:hAnsi="Calibri" w:cs="Calibri"/>
          <w:sz w:val="24"/>
          <w:szCs w:val="24"/>
        </w:rPr>
        <w:t>wzbiorczych</w:t>
      </w:r>
      <w:proofErr w:type="spellEnd"/>
      <w:r w:rsidRPr="00523BD9">
        <w:rPr>
          <w:rFonts w:ascii="Calibri" w:hAnsi="Calibri" w:cs="Calibri"/>
          <w:sz w:val="24"/>
          <w:szCs w:val="24"/>
        </w:rPr>
        <w:t xml:space="preserve"> oraz automatycznych zaworów odpowietrzających);</w:t>
      </w:r>
    </w:p>
    <w:p w14:paraId="10CF468F" w14:textId="1C8C2D46"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czyszczenie i chemiczne płukanie instalacji;</w:t>
      </w:r>
    </w:p>
    <w:p w14:paraId="7AD29BC9" w14:textId="5F156EAA"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remont i dostosowanie pomieszczeń węzłów cieplnych lub kotłowni do odpowiednich standardów (okładziny ceramiczne, malowanie, wykonanie instalacji kanalizacyjnych, elektrycznych, wentylacyjnych, przeciwpożarowych, itp.);</w:t>
      </w:r>
    </w:p>
    <w:p w14:paraId="2F60C222" w14:textId="1563CF27" w:rsidR="00546A50"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instalacja urządzeń OZE w modernizowanych energetycznie budynkach, zastępująca w całości lub częściowe dotychczasowe źródło ciepła, pod warunkiem</w:t>
      </w:r>
      <w:r w:rsidR="00290329" w:rsidRPr="00523BD9">
        <w:rPr>
          <w:rFonts w:ascii="Calibri" w:hAnsi="Calibri" w:cs="Calibri"/>
          <w:sz w:val="24"/>
          <w:szCs w:val="24"/>
        </w:rPr>
        <w:t>,</w:t>
      </w:r>
      <w:r w:rsidRPr="00523BD9">
        <w:rPr>
          <w:rFonts w:ascii="Calibri" w:hAnsi="Calibri" w:cs="Calibri"/>
          <w:sz w:val="24"/>
          <w:szCs w:val="24"/>
        </w:rPr>
        <w:t xml:space="preserve"> że obiekt nie jest lub nie może być podłączony do sieci ciepłowniczej;</w:t>
      </w:r>
    </w:p>
    <w:p w14:paraId="6568F41E" w14:textId="1D2D77B2" w:rsidR="0041468D" w:rsidRPr="00523BD9" w:rsidRDefault="00546A50" w:rsidP="005D6B9A">
      <w:pPr>
        <w:pStyle w:val="Akapitzlist"/>
        <w:numPr>
          <w:ilvl w:val="0"/>
          <w:numId w:val="15"/>
        </w:numPr>
        <w:rPr>
          <w:rFonts w:ascii="Calibri" w:hAnsi="Calibri" w:cs="Calibri"/>
          <w:sz w:val="24"/>
          <w:szCs w:val="24"/>
        </w:rPr>
      </w:pPr>
      <w:r w:rsidRPr="00523BD9">
        <w:rPr>
          <w:rFonts w:ascii="Calibri" w:hAnsi="Calibri" w:cs="Calibri"/>
          <w:sz w:val="24"/>
          <w:szCs w:val="24"/>
        </w:rPr>
        <w:t>instalacja liczników ciepła, niezbędnych do prawidłowego prezentowania danych</w:t>
      </w:r>
      <w:r w:rsidR="00290329" w:rsidRPr="00523BD9">
        <w:rPr>
          <w:rFonts w:ascii="Calibri" w:hAnsi="Calibri" w:cs="Calibri"/>
          <w:sz w:val="24"/>
          <w:szCs w:val="24"/>
        </w:rPr>
        <w:t xml:space="preserve"> o </w:t>
      </w:r>
      <w:r w:rsidRPr="00523BD9">
        <w:rPr>
          <w:rFonts w:ascii="Calibri" w:hAnsi="Calibri" w:cs="Calibri"/>
          <w:sz w:val="24"/>
          <w:szCs w:val="24"/>
        </w:rPr>
        <w:t>zużyciu oraz produkcji ciepła i energii elektrycznej w tym ze źródeł odnawialnych; montaż liczników nie jest obligatoryjny w przypadku, gdy nie jest to technicznie</w:t>
      </w:r>
      <w:r w:rsidR="00290329" w:rsidRPr="00523BD9">
        <w:rPr>
          <w:rFonts w:ascii="Calibri" w:hAnsi="Calibri" w:cs="Calibri"/>
          <w:sz w:val="24"/>
          <w:szCs w:val="24"/>
        </w:rPr>
        <w:t xml:space="preserve"> </w:t>
      </w:r>
      <w:r w:rsidRPr="00523BD9">
        <w:rPr>
          <w:rFonts w:ascii="Calibri" w:hAnsi="Calibri" w:cs="Calibri"/>
          <w:sz w:val="24"/>
          <w:szCs w:val="24"/>
        </w:rPr>
        <w:t>i ekonomicznie uzasadnione lub gdy budynek będący przedmiotem modernizacji energetycznej został uprzednio wyposażony w ww. urządzenia.</w:t>
      </w:r>
    </w:p>
    <w:p w14:paraId="0BAF3352" w14:textId="74559C90" w:rsidR="00DF21EE" w:rsidRPr="00523BD9" w:rsidRDefault="00DF21EE" w:rsidP="005D6B9A">
      <w:pPr>
        <w:rPr>
          <w:rFonts w:ascii="Calibri" w:hAnsi="Calibri" w:cs="Calibri"/>
          <w:i/>
          <w:iCs/>
          <w:sz w:val="24"/>
          <w:szCs w:val="24"/>
        </w:rPr>
      </w:pPr>
      <w:r w:rsidRPr="00523BD9">
        <w:rPr>
          <w:rFonts w:ascii="Calibri" w:hAnsi="Calibri" w:cs="Calibri"/>
          <w:i/>
          <w:iCs/>
          <w:sz w:val="24"/>
          <w:szCs w:val="24"/>
        </w:rPr>
        <w:t>Zakres prac, doszczegółowienie zakresu rzeczowego, wybór konkretnych rozwiązań technicznych, może zostać doprecyzowane na etapie opracowywania właściwej dokumentacji technicznej (w tym np. budowlanej, wykonawczej, specyfikacji technicznych) pod warunkiem utrzymania oczekiwanych efektów energetycznych i ekologicznych.</w:t>
      </w:r>
    </w:p>
    <w:p w14:paraId="461339A5" w14:textId="1493689D" w:rsidR="000B6C5B" w:rsidRPr="00523BD9" w:rsidRDefault="000B6C5B" w:rsidP="004F45E2">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Modernizacja instalacji na c.w.u.</w:t>
      </w:r>
    </w:p>
    <w:p w14:paraId="5961EF1B" w14:textId="77777777" w:rsidR="00290329" w:rsidRPr="00523BD9" w:rsidRDefault="00290329" w:rsidP="005D6B9A">
      <w:pPr>
        <w:rPr>
          <w:rFonts w:ascii="Calibri" w:hAnsi="Calibri" w:cs="Calibri"/>
          <w:b/>
          <w:bCs/>
          <w:sz w:val="24"/>
          <w:szCs w:val="24"/>
        </w:rPr>
      </w:pPr>
      <w:r w:rsidRPr="00523BD9">
        <w:rPr>
          <w:rFonts w:ascii="Calibri" w:hAnsi="Calibri" w:cs="Calibri"/>
          <w:sz w:val="24"/>
          <w:szCs w:val="24"/>
        </w:rPr>
        <w:t>Kwalifikowane mogą być prace wskazane do realizacji w audycie energetycznym ex-ante takie jak:</w:t>
      </w:r>
    </w:p>
    <w:p w14:paraId="32F09035" w14:textId="6C06A9D0"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wymiana rurociągów i izolacji;</w:t>
      </w:r>
    </w:p>
    <w:p w14:paraId="51D8FDF2" w14:textId="7F1B3ED1"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wymiana / zastosowanie izolacji termicznej przewodów instalacji c.w.u.;</w:t>
      </w:r>
    </w:p>
    <w:p w14:paraId="0C930BB4" w14:textId="72148ED6"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wyposażenie instalacji w system cyrkulacji c.w.u., w tych przypadkach, które są uzasadnione i</w:t>
      </w:r>
      <w:r w:rsidR="00EA154E" w:rsidRPr="00523BD9">
        <w:rPr>
          <w:rFonts w:ascii="Calibri" w:hAnsi="Calibri" w:cs="Calibri"/>
          <w:sz w:val="24"/>
          <w:szCs w:val="24"/>
        </w:rPr>
        <w:t> </w:t>
      </w:r>
      <w:r w:rsidRPr="00523BD9">
        <w:rPr>
          <w:rFonts w:ascii="Calibri" w:hAnsi="Calibri" w:cs="Calibri"/>
          <w:sz w:val="24"/>
          <w:szCs w:val="24"/>
        </w:rPr>
        <w:t>wynikają z audytu energetycznego ex-ante;</w:t>
      </w:r>
    </w:p>
    <w:p w14:paraId="0034A341" w14:textId="55B62145"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zastosowanie sterowania czasowego instalacji cyrkulacyjnej,</w:t>
      </w:r>
    </w:p>
    <w:p w14:paraId="7E67A430" w14:textId="4435D92B"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lastRenderedPageBreak/>
        <w:t xml:space="preserve">zastosowanie armatury regulacyjnej w zakresie regulacji hydraulicznej, w tym zaworów </w:t>
      </w:r>
      <w:proofErr w:type="spellStart"/>
      <w:r w:rsidRPr="00523BD9">
        <w:rPr>
          <w:rFonts w:ascii="Calibri" w:hAnsi="Calibri" w:cs="Calibri"/>
          <w:sz w:val="24"/>
          <w:szCs w:val="24"/>
        </w:rPr>
        <w:t>podpionowych</w:t>
      </w:r>
      <w:proofErr w:type="spellEnd"/>
      <w:r w:rsidRPr="00523BD9">
        <w:rPr>
          <w:rFonts w:ascii="Calibri" w:hAnsi="Calibri" w:cs="Calibri"/>
          <w:sz w:val="24"/>
          <w:szCs w:val="24"/>
        </w:rPr>
        <w:t>;</w:t>
      </w:r>
    </w:p>
    <w:p w14:paraId="6912D2C0" w14:textId="55B85179"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wymiana/zastosowanie zbiorników c.w.u. oraz ich izolacja;</w:t>
      </w:r>
    </w:p>
    <w:p w14:paraId="122C0E02" w14:textId="6357E9B2" w:rsidR="00E507A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montaż/modernizacja / wymiana węzłów cieplnych dla potrzeb c.w.u.;</w:t>
      </w:r>
    </w:p>
    <w:p w14:paraId="38CB59C8" w14:textId="77777777" w:rsidR="0029032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liczniki ciepła lub zużycia wody na potrzeby c.w.u.;</w:t>
      </w:r>
    </w:p>
    <w:p w14:paraId="704CD1F1" w14:textId="77842D89" w:rsidR="00290329" w:rsidRPr="00523BD9" w:rsidRDefault="00E507A9" w:rsidP="005D6B9A">
      <w:pPr>
        <w:pStyle w:val="Akapitzlist"/>
        <w:numPr>
          <w:ilvl w:val="0"/>
          <w:numId w:val="16"/>
        </w:numPr>
        <w:rPr>
          <w:rFonts w:ascii="Calibri" w:hAnsi="Calibri" w:cs="Calibri"/>
          <w:sz w:val="24"/>
          <w:szCs w:val="24"/>
        </w:rPr>
      </w:pPr>
      <w:r w:rsidRPr="00523BD9">
        <w:rPr>
          <w:rFonts w:ascii="Calibri" w:hAnsi="Calibri" w:cs="Calibri"/>
          <w:sz w:val="24"/>
          <w:szCs w:val="24"/>
        </w:rPr>
        <w:t>wymiana instalacji zimnej wody w niezbędnym zakresie, związanym z modernizacją instalacji c.w.u.</w:t>
      </w:r>
    </w:p>
    <w:p w14:paraId="3F9323CB" w14:textId="639E5C83" w:rsidR="00290329" w:rsidRPr="00523BD9" w:rsidRDefault="00290329" w:rsidP="005D6B9A">
      <w:pPr>
        <w:rPr>
          <w:rFonts w:ascii="Calibri" w:hAnsi="Calibri" w:cs="Calibri"/>
          <w:i/>
          <w:iCs/>
          <w:sz w:val="24"/>
          <w:szCs w:val="24"/>
        </w:rPr>
      </w:pPr>
      <w:r w:rsidRPr="00523BD9">
        <w:rPr>
          <w:rFonts w:ascii="Calibri" w:hAnsi="Calibri" w:cs="Calibri"/>
          <w:i/>
          <w:iCs/>
          <w:sz w:val="24"/>
          <w:szCs w:val="24"/>
        </w:rPr>
        <w:t xml:space="preserve">Zakres prac, doszczegółowienie zakresu rzeczowego, wybór konkretnych rozwiązań technicznych, może zostać doprecyzowane na etapie opracowywania właściwej dokumentacji technicznej </w:t>
      </w:r>
      <w:r w:rsidR="00786417" w:rsidRPr="00523BD9">
        <w:rPr>
          <w:rFonts w:ascii="Calibri" w:hAnsi="Calibri" w:cs="Calibri"/>
          <w:i/>
          <w:iCs/>
          <w:sz w:val="24"/>
          <w:szCs w:val="24"/>
        </w:rPr>
        <w:br/>
      </w:r>
      <w:r w:rsidRPr="00523BD9">
        <w:rPr>
          <w:rFonts w:ascii="Calibri" w:hAnsi="Calibri" w:cs="Calibri"/>
          <w:i/>
          <w:iCs/>
          <w:sz w:val="24"/>
          <w:szCs w:val="24"/>
        </w:rPr>
        <w:t>(w tym np. budowlanej, wykonawczej, specyfikacji technicznych) pod warunkiem utrzymania oczekiwanych efektów energetycznych i ekologicznych.</w:t>
      </w:r>
    </w:p>
    <w:p w14:paraId="63426764" w14:textId="1364234C" w:rsidR="003D6A89" w:rsidRPr="00523BD9" w:rsidRDefault="003D6A89" w:rsidP="005D6B9A">
      <w:pPr>
        <w:rPr>
          <w:rFonts w:ascii="Calibri" w:hAnsi="Calibri" w:cs="Calibri"/>
          <w:b/>
          <w:bCs/>
          <w:i/>
          <w:iCs/>
          <w:sz w:val="24"/>
          <w:szCs w:val="24"/>
        </w:rPr>
      </w:pPr>
      <w:r w:rsidRPr="00523BD9">
        <w:rPr>
          <w:rFonts w:ascii="Calibri" w:hAnsi="Calibri" w:cs="Calibri"/>
          <w:b/>
          <w:bCs/>
          <w:sz w:val="24"/>
          <w:szCs w:val="24"/>
        </w:rPr>
        <w:t xml:space="preserve">Uwaga: W przypadku programu priorytetowego: „Poprawa efektywności energetycznej wielorodzinnych budynków mieszkalnych na terenach wiejskich” nie kwalifikuje się </w:t>
      </w:r>
      <w:r w:rsidR="008A7E07" w:rsidRPr="00523BD9">
        <w:rPr>
          <w:rFonts w:ascii="Calibri" w:hAnsi="Calibri" w:cs="Calibri"/>
          <w:b/>
          <w:bCs/>
          <w:sz w:val="24"/>
          <w:szCs w:val="24"/>
        </w:rPr>
        <w:t xml:space="preserve">zastosowania </w:t>
      </w:r>
      <w:proofErr w:type="spellStart"/>
      <w:r w:rsidR="008A7E07" w:rsidRPr="00523BD9">
        <w:rPr>
          <w:rFonts w:ascii="Calibri" w:hAnsi="Calibri" w:cs="Calibri"/>
          <w:b/>
          <w:bCs/>
          <w:sz w:val="24"/>
          <w:szCs w:val="24"/>
        </w:rPr>
        <w:t>perlatoró</w:t>
      </w:r>
      <w:r w:rsidR="004E5196" w:rsidRPr="00523BD9">
        <w:rPr>
          <w:rFonts w:ascii="Calibri" w:hAnsi="Calibri" w:cs="Calibri"/>
          <w:b/>
          <w:bCs/>
          <w:sz w:val="24"/>
          <w:szCs w:val="24"/>
        </w:rPr>
        <w:t>w</w:t>
      </w:r>
      <w:proofErr w:type="spellEnd"/>
      <w:r w:rsidR="008A7E07" w:rsidRPr="00523BD9">
        <w:rPr>
          <w:rFonts w:ascii="Calibri" w:hAnsi="Calibri" w:cs="Calibri"/>
          <w:b/>
          <w:bCs/>
          <w:sz w:val="24"/>
          <w:szCs w:val="24"/>
        </w:rPr>
        <w:t>,</w:t>
      </w:r>
      <w:r w:rsidR="004E5196" w:rsidRPr="00523BD9">
        <w:rPr>
          <w:rFonts w:ascii="Calibri" w:hAnsi="Calibri" w:cs="Calibri"/>
          <w:b/>
          <w:bCs/>
          <w:sz w:val="24"/>
          <w:szCs w:val="24"/>
        </w:rPr>
        <w:t xml:space="preserve"> baterii bezdotykowych, nowoczesnej armatury czerpalnej, </w:t>
      </w:r>
      <w:r w:rsidR="004C64EE" w:rsidRPr="00523BD9">
        <w:rPr>
          <w:rFonts w:ascii="Calibri" w:hAnsi="Calibri" w:cs="Calibri"/>
          <w:b/>
          <w:bCs/>
          <w:sz w:val="24"/>
          <w:szCs w:val="24"/>
        </w:rPr>
        <w:t xml:space="preserve">tzw. </w:t>
      </w:r>
      <w:r w:rsidR="004E5196" w:rsidRPr="00523BD9">
        <w:rPr>
          <w:rFonts w:ascii="Calibri" w:hAnsi="Calibri" w:cs="Calibri"/>
          <w:b/>
          <w:bCs/>
          <w:sz w:val="24"/>
          <w:szCs w:val="24"/>
        </w:rPr>
        <w:t>biał</w:t>
      </w:r>
      <w:r w:rsidR="004C64EE" w:rsidRPr="00523BD9">
        <w:rPr>
          <w:rFonts w:ascii="Calibri" w:hAnsi="Calibri" w:cs="Calibri"/>
          <w:b/>
          <w:bCs/>
          <w:sz w:val="24"/>
          <w:szCs w:val="24"/>
        </w:rPr>
        <w:t>ego</w:t>
      </w:r>
      <w:r w:rsidR="004E5196" w:rsidRPr="00523BD9">
        <w:rPr>
          <w:rFonts w:ascii="Calibri" w:hAnsi="Calibri" w:cs="Calibri"/>
          <w:b/>
          <w:bCs/>
          <w:sz w:val="24"/>
          <w:szCs w:val="24"/>
        </w:rPr>
        <w:t xml:space="preserve"> montaż</w:t>
      </w:r>
      <w:r w:rsidR="004C64EE" w:rsidRPr="00523BD9">
        <w:rPr>
          <w:rFonts w:ascii="Calibri" w:hAnsi="Calibri" w:cs="Calibri"/>
          <w:b/>
          <w:bCs/>
          <w:sz w:val="24"/>
          <w:szCs w:val="24"/>
        </w:rPr>
        <w:t>u</w:t>
      </w:r>
      <w:r w:rsidR="004E5196" w:rsidRPr="00523BD9">
        <w:rPr>
          <w:rFonts w:ascii="Calibri" w:hAnsi="Calibri" w:cs="Calibri"/>
          <w:b/>
          <w:bCs/>
          <w:sz w:val="24"/>
          <w:szCs w:val="24"/>
        </w:rPr>
        <w:t xml:space="preserve"> itp.</w:t>
      </w:r>
      <w:r w:rsidRPr="00523BD9">
        <w:rPr>
          <w:rFonts w:ascii="Calibri" w:hAnsi="Calibri" w:cs="Calibri"/>
          <w:b/>
          <w:bCs/>
          <w:sz w:val="24"/>
          <w:szCs w:val="24"/>
        </w:rPr>
        <w:t xml:space="preserve"> </w:t>
      </w:r>
      <w:r w:rsidR="00EA154E" w:rsidRPr="00523BD9">
        <w:rPr>
          <w:rFonts w:ascii="Calibri" w:hAnsi="Calibri" w:cs="Calibri"/>
          <w:b/>
          <w:bCs/>
          <w:sz w:val="24"/>
          <w:szCs w:val="24"/>
        </w:rPr>
        <w:t>W </w:t>
      </w:r>
      <w:r w:rsidRPr="00523BD9">
        <w:rPr>
          <w:rFonts w:ascii="Calibri" w:hAnsi="Calibri" w:cs="Calibri"/>
          <w:b/>
          <w:bCs/>
          <w:sz w:val="24"/>
          <w:szCs w:val="24"/>
        </w:rPr>
        <w:t>indywidualnych mieszkaniach</w:t>
      </w:r>
      <w:r w:rsidR="00D8030C" w:rsidRPr="00523BD9">
        <w:rPr>
          <w:rFonts w:ascii="Calibri" w:hAnsi="Calibri" w:cs="Calibri"/>
          <w:b/>
          <w:bCs/>
          <w:sz w:val="24"/>
          <w:szCs w:val="24"/>
        </w:rPr>
        <w:t>.</w:t>
      </w:r>
    </w:p>
    <w:p w14:paraId="5F6DA567" w14:textId="3584391E" w:rsidR="00631233" w:rsidRPr="00523BD9" w:rsidRDefault="00B9563F" w:rsidP="005D6B9A">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Montaż/modernizacja instalacji wentylacji</w:t>
      </w:r>
      <w:r w:rsidR="00D172FA" w:rsidRPr="00523BD9">
        <w:rPr>
          <w:rFonts w:ascii="Calibri" w:hAnsi="Calibri" w:cs="Calibri"/>
          <w:b/>
          <w:bCs/>
          <w:sz w:val="24"/>
          <w:szCs w:val="24"/>
        </w:rPr>
        <w:t xml:space="preserve"> grawitacyjnej</w:t>
      </w:r>
      <w:r w:rsidR="0081506C" w:rsidRPr="00523BD9">
        <w:rPr>
          <w:rFonts w:ascii="Calibri" w:hAnsi="Calibri" w:cs="Calibri"/>
          <w:b/>
          <w:bCs/>
          <w:sz w:val="24"/>
          <w:szCs w:val="24"/>
        </w:rPr>
        <w:t>, wentylacji mechanicznej</w:t>
      </w:r>
      <w:r w:rsidR="00866D07" w:rsidRPr="00523BD9">
        <w:rPr>
          <w:rFonts w:ascii="Calibri" w:hAnsi="Calibri" w:cs="Calibri"/>
          <w:b/>
          <w:bCs/>
          <w:sz w:val="24"/>
          <w:szCs w:val="24"/>
        </w:rPr>
        <w:t>.</w:t>
      </w:r>
    </w:p>
    <w:p w14:paraId="5BBC3C99" w14:textId="2CDEA40E" w:rsidR="00631233" w:rsidRPr="00523BD9" w:rsidRDefault="00631233" w:rsidP="005D6B9A">
      <w:pPr>
        <w:rPr>
          <w:rFonts w:ascii="Calibri" w:hAnsi="Calibri" w:cs="Calibri"/>
          <w:b/>
          <w:bCs/>
          <w:sz w:val="24"/>
          <w:szCs w:val="24"/>
        </w:rPr>
      </w:pPr>
      <w:r w:rsidRPr="00523BD9">
        <w:rPr>
          <w:rFonts w:ascii="Calibri" w:hAnsi="Calibri" w:cs="Calibri"/>
          <w:sz w:val="24"/>
          <w:szCs w:val="24"/>
        </w:rPr>
        <w:t xml:space="preserve">Kwalifikowana jest </w:t>
      </w:r>
      <w:r w:rsidR="00D4324E" w:rsidRPr="00523BD9">
        <w:rPr>
          <w:rFonts w:ascii="Calibri" w:hAnsi="Calibri" w:cs="Calibri"/>
          <w:sz w:val="24"/>
          <w:szCs w:val="24"/>
        </w:rPr>
        <w:t xml:space="preserve">naprawa, </w:t>
      </w:r>
      <w:r w:rsidRPr="00523BD9">
        <w:rPr>
          <w:rFonts w:ascii="Calibri" w:hAnsi="Calibri" w:cs="Calibri"/>
          <w:sz w:val="24"/>
          <w:szCs w:val="24"/>
        </w:rPr>
        <w:t>wymiana, instalacja, montaż instalacji</w:t>
      </w:r>
      <w:r w:rsidR="0037254D" w:rsidRPr="00523BD9">
        <w:rPr>
          <w:rFonts w:ascii="Calibri" w:hAnsi="Calibri" w:cs="Calibri"/>
          <w:sz w:val="24"/>
          <w:szCs w:val="24"/>
        </w:rPr>
        <w:t xml:space="preserve"> wentylacji, wentylacji mechanicznej (w tym z odzyskiem ciepła) </w:t>
      </w:r>
      <w:r w:rsidRPr="00523BD9">
        <w:rPr>
          <w:rFonts w:ascii="Calibri" w:hAnsi="Calibri" w:cs="Calibri"/>
          <w:sz w:val="24"/>
          <w:szCs w:val="24"/>
        </w:rPr>
        <w:t>wraz ze współpracującym OZE (jeśli zostało wskazane) – jeśli została wskazana w audycie energetycznym ex-ante przez niezależnego eksperta technicznego na etapie przygotowania przedsięwzięcia</w:t>
      </w:r>
      <w:r w:rsidR="00230B06" w:rsidRPr="00523BD9">
        <w:rPr>
          <w:rFonts w:ascii="Calibri" w:hAnsi="Calibri" w:cs="Calibri"/>
          <w:sz w:val="24"/>
          <w:szCs w:val="24"/>
        </w:rPr>
        <w:t xml:space="preserve"> zapewniając</w:t>
      </w:r>
      <w:r w:rsidR="005669E7" w:rsidRPr="00523BD9">
        <w:rPr>
          <w:rFonts w:ascii="Calibri" w:hAnsi="Calibri" w:cs="Calibri"/>
          <w:sz w:val="24"/>
          <w:szCs w:val="24"/>
        </w:rPr>
        <w:t xml:space="preserve"> tym samym </w:t>
      </w:r>
      <w:r w:rsidR="00FF45C5" w:rsidRPr="00523BD9">
        <w:rPr>
          <w:rFonts w:ascii="Calibri" w:hAnsi="Calibri" w:cs="Calibri"/>
          <w:sz w:val="24"/>
          <w:szCs w:val="24"/>
        </w:rPr>
        <w:t>niezbędną</w:t>
      </w:r>
      <w:r w:rsidR="005669E7" w:rsidRPr="00523BD9">
        <w:rPr>
          <w:rFonts w:ascii="Calibri" w:hAnsi="Calibri" w:cs="Calibri"/>
          <w:sz w:val="24"/>
          <w:szCs w:val="24"/>
        </w:rPr>
        <w:t xml:space="preserve"> liczbę wymian powietrza, wymagan</w:t>
      </w:r>
      <w:r w:rsidR="00632D50" w:rsidRPr="00523BD9">
        <w:rPr>
          <w:rFonts w:ascii="Calibri" w:hAnsi="Calibri" w:cs="Calibri"/>
          <w:sz w:val="24"/>
          <w:szCs w:val="24"/>
        </w:rPr>
        <w:t>ą</w:t>
      </w:r>
      <w:r w:rsidR="005669E7" w:rsidRPr="00523BD9">
        <w:rPr>
          <w:rFonts w:ascii="Calibri" w:hAnsi="Calibri" w:cs="Calibri"/>
          <w:sz w:val="24"/>
          <w:szCs w:val="24"/>
        </w:rPr>
        <w:t xml:space="preserve"> jakość powietrza we wnętrzu budynku, zapewniając</w:t>
      </w:r>
      <w:r w:rsidR="00EE1122" w:rsidRPr="00523BD9">
        <w:rPr>
          <w:rFonts w:ascii="Calibri" w:hAnsi="Calibri" w:cs="Calibri"/>
          <w:sz w:val="24"/>
          <w:szCs w:val="24"/>
        </w:rPr>
        <w:t xml:space="preserve"> jednocześnie</w:t>
      </w:r>
      <w:r w:rsidR="005669E7" w:rsidRPr="00523BD9">
        <w:rPr>
          <w:rFonts w:ascii="Calibri" w:hAnsi="Calibri" w:cs="Calibri"/>
          <w:sz w:val="24"/>
          <w:szCs w:val="24"/>
        </w:rPr>
        <w:t xml:space="preserve"> komfort cieplny</w:t>
      </w:r>
      <w:r w:rsidR="00FF45C5" w:rsidRPr="00523BD9">
        <w:rPr>
          <w:rFonts w:ascii="Calibri" w:hAnsi="Calibri" w:cs="Calibri"/>
          <w:sz w:val="24"/>
          <w:szCs w:val="24"/>
        </w:rPr>
        <w:t xml:space="preserve">, wilgotność </w:t>
      </w:r>
      <w:r w:rsidR="005669E7" w:rsidRPr="00523BD9">
        <w:rPr>
          <w:rFonts w:ascii="Calibri" w:hAnsi="Calibri" w:cs="Calibri"/>
          <w:sz w:val="24"/>
          <w:szCs w:val="24"/>
        </w:rPr>
        <w:t>itp</w:t>
      </w:r>
      <w:r w:rsidR="0037254D" w:rsidRPr="00523BD9">
        <w:rPr>
          <w:rFonts w:ascii="Calibri" w:hAnsi="Calibri" w:cs="Calibri"/>
          <w:sz w:val="24"/>
          <w:szCs w:val="24"/>
        </w:rPr>
        <w:t>. Kwalifikowane mogą być prace takie jak:</w:t>
      </w:r>
    </w:p>
    <w:p w14:paraId="7F5AADF3" w14:textId="67C04478" w:rsidR="004A6A78" w:rsidRPr="00523BD9" w:rsidRDefault="0076564D" w:rsidP="005D6B9A">
      <w:pPr>
        <w:pStyle w:val="Akapitzlist"/>
        <w:numPr>
          <w:ilvl w:val="0"/>
          <w:numId w:val="13"/>
        </w:numPr>
        <w:rPr>
          <w:rFonts w:ascii="Calibri" w:hAnsi="Calibri" w:cs="Calibri"/>
          <w:sz w:val="24"/>
          <w:szCs w:val="24"/>
        </w:rPr>
      </w:pPr>
      <w:r w:rsidRPr="00523BD9">
        <w:rPr>
          <w:rFonts w:ascii="Calibri" w:hAnsi="Calibri" w:cs="Calibri"/>
          <w:sz w:val="24"/>
          <w:szCs w:val="24"/>
        </w:rPr>
        <w:t>inwentaryzacja</w:t>
      </w:r>
      <w:r w:rsidR="00711174" w:rsidRPr="00523BD9">
        <w:rPr>
          <w:rFonts w:ascii="Calibri" w:hAnsi="Calibri" w:cs="Calibri"/>
          <w:sz w:val="24"/>
          <w:szCs w:val="24"/>
        </w:rPr>
        <w:t xml:space="preserve">, </w:t>
      </w:r>
      <w:r w:rsidR="004A6A78" w:rsidRPr="00523BD9">
        <w:rPr>
          <w:rFonts w:ascii="Calibri" w:hAnsi="Calibri" w:cs="Calibri"/>
          <w:sz w:val="24"/>
          <w:szCs w:val="24"/>
        </w:rPr>
        <w:t>naprawa, uszczelnienie, usprawnienie istniejącej wentylacji grawitacyjnej</w:t>
      </w:r>
      <w:r w:rsidR="003F5AE8" w:rsidRPr="00523BD9">
        <w:rPr>
          <w:rFonts w:ascii="Calibri" w:hAnsi="Calibri" w:cs="Calibri"/>
          <w:sz w:val="24"/>
          <w:szCs w:val="24"/>
        </w:rPr>
        <w:t xml:space="preserve">, w tym </w:t>
      </w:r>
      <w:r w:rsidR="00711174" w:rsidRPr="00523BD9">
        <w:rPr>
          <w:rFonts w:ascii="Calibri" w:hAnsi="Calibri" w:cs="Calibri"/>
          <w:sz w:val="24"/>
          <w:szCs w:val="24"/>
        </w:rPr>
        <w:t xml:space="preserve">niezbędne </w:t>
      </w:r>
      <w:r w:rsidR="003F5AE8" w:rsidRPr="00523BD9">
        <w:rPr>
          <w:rFonts w:ascii="Calibri" w:hAnsi="Calibri" w:cs="Calibri"/>
          <w:sz w:val="24"/>
          <w:szCs w:val="24"/>
        </w:rPr>
        <w:t xml:space="preserve">przemurowanie istniejących </w:t>
      </w:r>
      <w:r w:rsidR="00334942" w:rsidRPr="00523BD9">
        <w:rPr>
          <w:rFonts w:ascii="Calibri" w:hAnsi="Calibri" w:cs="Calibri"/>
          <w:sz w:val="24"/>
          <w:szCs w:val="24"/>
        </w:rPr>
        <w:t xml:space="preserve">i poprowadzenie nowych </w:t>
      </w:r>
      <w:r w:rsidR="00053D98" w:rsidRPr="00523BD9">
        <w:rPr>
          <w:rFonts w:ascii="Calibri" w:hAnsi="Calibri" w:cs="Calibri"/>
          <w:sz w:val="24"/>
          <w:szCs w:val="24"/>
        </w:rPr>
        <w:t>przewodów</w:t>
      </w:r>
      <w:r w:rsidR="00334942" w:rsidRPr="00523BD9">
        <w:rPr>
          <w:rFonts w:ascii="Calibri" w:hAnsi="Calibri" w:cs="Calibri"/>
          <w:sz w:val="24"/>
          <w:szCs w:val="24"/>
        </w:rPr>
        <w:t>/</w:t>
      </w:r>
      <w:r w:rsidR="003F5AE8" w:rsidRPr="00523BD9">
        <w:rPr>
          <w:rFonts w:ascii="Calibri" w:hAnsi="Calibri" w:cs="Calibri"/>
          <w:sz w:val="24"/>
          <w:szCs w:val="24"/>
        </w:rPr>
        <w:t>kominów wentylacyjnych</w:t>
      </w:r>
      <w:r w:rsidR="004A6A78" w:rsidRPr="00523BD9">
        <w:rPr>
          <w:rFonts w:ascii="Calibri" w:hAnsi="Calibri" w:cs="Calibri"/>
          <w:sz w:val="24"/>
          <w:szCs w:val="24"/>
        </w:rPr>
        <w:t>,</w:t>
      </w:r>
    </w:p>
    <w:p w14:paraId="4E2B7F59" w14:textId="02E752A8"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zastosowanie wentylacji mechanicznej nawiewnej,</w:t>
      </w:r>
    </w:p>
    <w:p w14:paraId="75C1641B" w14:textId="74682193"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zastosowanie wentylacji mechanicznej wywiewnej,</w:t>
      </w:r>
    </w:p>
    <w:p w14:paraId="172A4A6F" w14:textId="0D5D1333"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 xml:space="preserve">zastosowanie wentylacji mechanicznej </w:t>
      </w:r>
      <w:proofErr w:type="spellStart"/>
      <w:r w:rsidRPr="00523BD9">
        <w:rPr>
          <w:rFonts w:ascii="Calibri" w:hAnsi="Calibri" w:cs="Calibri"/>
          <w:sz w:val="24"/>
          <w:szCs w:val="24"/>
        </w:rPr>
        <w:t>nawiewno</w:t>
      </w:r>
      <w:proofErr w:type="spellEnd"/>
      <w:r w:rsidRPr="00523BD9">
        <w:rPr>
          <w:rFonts w:ascii="Calibri" w:hAnsi="Calibri" w:cs="Calibri"/>
          <w:sz w:val="24"/>
          <w:szCs w:val="24"/>
        </w:rPr>
        <w:t xml:space="preserve"> - wywiewnej,</w:t>
      </w:r>
    </w:p>
    <w:p w14:paraId="4C764A15" w14:textId="59007682"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 xml:space="preserve">zastosowanie wentylacji mechanicznej </w:t>
      </w:r>
      <w:proofErr w:type="spellStart"/>
      <w:r w:rsidRPr="00523BD9">
        <w:rPr>
          <w:rFonts w:ascii="Calibri" w:hAnsi="Calibri" w:cs="Calibri"/>
          <w:sz w:val="24"/>
          <w:szCs w:val="24"/>
        </w:rPr>
        <w:t>nawiewno</w:t>
      </w:r>
      <w:proofErr w:type="spellEnd"/>
      <w:r w:rsidRPr="00523BD9">
        <w:rPr>
          <w:rFonts w:ascii="Calibri" w:hAnsi="Calibri" w:cs="Calibri"/>
          <w:sz w:val="24"/>
          <w:szCs w:val="24"/>
        </w:rPr>
        <w:t xml:space="preserve"> – wywiewnej z odzyskiem ciepła,</w:t>
      </w:r>
    </w:p>
    <w:p w14:paraId="7104E596" w14:textId="063735B8"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 xml:space="preserve">montaż nawiewników </w:t>
      </w:r>
      <w:proofErr w:type="spellStart"/>
      <w:r w:rsidRPr="00523BD9">
        <w:rPr>
          <w:rFonts w:ascii="Calibri" w:hAnsi="Calibri" w:cs="Calibri"/>
          <w:sz w:val="24"/>
          <w:szCs w:val="24"/>
        </w:rPr>
        <w:t>higrosterowanych</w:t>
      </w:r>
      <w:proofErr w:type="spellEnd"/>
      <w:r w:rsidRPr="00523BD9">
        <w:rPr>
          <w:rFonts w:ascii="Calibri" w:hAnsi="Calibri" w:cs="Calibri"/>
          <w:sz w:val="24"/>
          <w:szCs w:val="24"/>
        </w:rPr>
        <w:t>, automatycznych w oknach i kanałach wentylacyjnych,</w:t>
      </w:r>
    </w:p>
    <w:p w14:paraId="63E8A327" w14:textId="240241A7"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montaż nawiewników sterowanych ręcznie,</w:t>
      </w:r>
    </w:p>
    <w:p w14:paraId="06BB7DF8" w14:textId="203CAEF2" w:rsidR="002A5B45" w:rsidRPr="00523BD9" w:rsidRDefault="002A5B45" w:rsidP="005D6B9A">
      <w:pPr>
        <w:pStyle w:val="Akapitzlist"/>
        <w:numPr>
          <w:ilvl w:val="0"/>
          <w:numId w:val="13"/>
        </w:numPr>
        <w:rPr>
          <w:rFonts w:ascii="Calibri" w:hAnsi="Calibri" w:cs="Calibri"/>
          <w:sz w:val="24"/>
          <w:szCs w:val="24"/>
        </w:rPr>
      </w:pPr>
      <w:r w:rsidRPr="00523BD9">
        <w:rPr>
          <w:rFonts w:ascii="Calibri" w:hAnsi="Calibri" w:cs="Calibri"/>
          <w:sz w:val="24"/>
          <w:szCs w:val="24"/>
        </w:rPr>
        <w:t>zastosowanie wentylacji hybrydowej z układem automatyki sterującej</w:t>
      </w:r>
      <w:r w:rsidR="004A6A78" w:rsidRPr="00523BD9">
        <w:rPr>
          <w:rFonts w:ascii="Calibri" w:hAnsi="Calibri" w:cs="Calibri"/>
          <w:sz w:val="24"/>
          <w:szCs w:val="24"/>
        </w:rPr>
        <w:t>.</w:t>
      </w:r>
    </w:p>
    <w:p w14:paraId="5C39D91C" w14:textId="03AACC24" w:rsidR="00CE415D" w:rsidRPr="00523BD9" w:rsidRDefault="00CE415D" w:rsidP="005D6B9A">
      <w:pPr>
        <w:rPr>
          <w:rFonts w:ascii="Calibri" w:hAnsi="Calibri" w:cs="Calibri"/>
          <w:i/>
          <w:iCs/>
          <w:sz w:val="24"/>
          <w:szCs w:val="24"/>
        </w:rPr>
      </w:pPr>
      <w:r w:rsidRPr="00523BD9">
        <w:rPr>
          <w:rFonts w:ascii="Calibri" w:hAnsi="Calibri" w:cs="Calibri"/>
          <w:i/>
          <w:iCs/>
          <w:sz w:val="24"/>
          <w:szCs w:val="24"/>
        </w:rPr>
        <w:t>Zakres prac, doszczegółowienie zakresu rzeczowego, wybór konkretnych rozwiązań technicznych, może zostać doprecyzowan</w:t>
      </w:r>
      <w:r w:rsidR="00632D50" w:rsidRPr="00523BD9">
        <w:rPr>
          <w:rFonts w:ascii="Calibri" w:hAnsi="Calibri" w:cs="Calibri"/>
          <w:i/>
          <w:iCs/>
          <w:sz w:val="24"/>
          <w:szCs w:val="24"/>
        </w:rPr>
        <w:t>y</w:t>
      </w:r>
      <w:r w:rsidRPr="00523BD9">
        <w:rPr>
          <w:rFonts w:ascii="Calibri" w:hAnsi="Calibri" w:cs="Calibri"/>
          <w:i/>
          <w:iCs/>
          <w:sz w:val="24"/>
          <w:szCs w:val="24"/>
        </w:rPr>
        <w:t xml:space="preserve"> na etapie opracowywania właściwej dokumentacji </w:t>
      </w:r>
      <w:r w:rsidRPr="00523BD9">
        <w:rPr>
          <w:rFonts w:ascii="Calibri" w:hAnsi="Calibri" w:cs="Calibri"/>
          <w:i/>
          <w:iCs/>
          <w:sz w:val="24"/>
          <w:szCs w:val="24"/>
        </w:rPr>
        <w:lastRenderedPageBreak/>
        <w:t>technicznej (w tym np. budowlanej, wykonawczej, specyfikacji technicznych) pod warunkiem utrzymania oczekiwanych efektów energetycznych i ekologicznych.</w:t>
      </w:r>
    </w:p>
    <w:p w14:paraId="04284DA2" w14:textId="1A004B37" w:rsidR="00583CC4" w:rsidRPr="00523BD9" w:rsidRDefault="00583CC4" w:rsidP="005D6B9A">
      <w:pPr>
        <w:rPr>
          <w:rFonts w:ascii="Calibri" w:hAnsi="Calibri" w:cs="Calibri"/>
          <w:b/>
          <w:bCs/>
          <w:i/>
          <w:iCs/>
          <w:sz w:val="24"/>
          <w:szCs w:val="24"/>
        </w:rPr>
      </w:pPr>
      <w:r w:rsidRPr="00523BD9">
        <w:rPr>
          <w:rFonts w:ascii="Calibri" w:hAnsi="Calibri" w:cs="Calibri"/>
          <w:b/>
          <w:bCs/>
          <w:sz w:val="24"/>
          <w:szCs w:val="24"/>
        </w:rPr>
        <w:t xml:space="preserve">Uwaga: W przypadku programu priorytetowego: „Poprawa efektywności energetycznej wielorodzinnych budynków mieszkalnych na terenach wiejskich” zaleca się w ramach inwentaryzacji wykonania </w:t>
      </w:r>
      <w:r w:rsidR="002D1475" w:rsidRPr="00523BD9">
        <w:rPr>
          <w:rFonts w:ascii="Calibri" w:hAnsi="Calibri" w:cs="Calibri"/>
          <w:b/>
          <w:bCs/>
          <w:sz w:val="24"/>
          <w:szCs w:val="24"/>
        </w:rPr>
        <w:t>analizy poprawności pracy wentylacji grawitacyjnej, na podstawie wykonanych</w:t>
      </w:r>
      <w:r w:rsidRPr="00523BD9">
        <w:rPr>
          <w:rFonts w:ascii="Calibri" w:hAnsi="Calibri" w:cs="Calibri"/>
          <w:b/>
          <w:bCs/>
          <w:sz w:val="24"/>
          <w:szCs w:val="24"/>
        </w:rPr>
        <w:t xml:space="preserve"> opinii kominiarski</w:t>
      </w:r>
      <w:r w:rsidR="002D1475" w:rsidRPr="00523BD9">
        <w:rPr>
          <w:rFonts w:ascii="Calibri" w:hAnsi="Calibri" w:cs="Calibri"/>
          <w:b/>
          <w:bCs/>
          <w:sz w:val="24"/>
          <w:szCs w:val="24"/>
        </w:rPr>
        <w:t>ch</w:t>
      </w:r>
      <w:r w:rsidRPr="00523BD9">
        <w:rPr>
          <w:rFonts w:ascii="Calibri" w:hAnsi="Calibri" w:cs="Calibri"/>
          <w:b/>
          <w:bCs/>
          <w:sz w:val="24"/>
          <w:szCs w:val="24"/>
        </w:rPr>
        <w:t xml:space="preserve"> dla instalacji wentylacji grawitacyjnej dla każdego budynku</w:t>
      </w:r>
      <w:r w:rsidR="008E4C85" w:rsidRPr="00523BD9">
        <w:rPr>
          <w:rFonts w:ascii="Calibri" w:hAnsi="Calibri" w:cs="Calibri"/>
          <w:b/>
          <w:bCs/>
          <w:sz w:val="24"/>
          <w:szCs w:val="24"/>
        </w:rPr>
        <w:t xml:space="preserve"> wraz z określeniem wytycznych dla np. </w:t>
      </w:r>
      <w:r w:rsidR="00F53EA0" w:rsidRPr="00523BD9">
        <w:rPr>
          <w:rFonts w:ascii="Calibri" w:hAnsi="Calibri" w:cs="Calibri"/>
          <w:b/>
          <w:bCs/>
          <w:sz w:val="24"/>
          <w:szCs w:val="24"/>
        </w:rPr>
        <w:t xml:space="preserve">ewentualnej </w:t>
      </w:r>
      <w:r w:rsidR="008E4C85" w:rsidRPr="00523BD9">
        <w:rPr>
          <w:rFonts w:ascii="Calibri" w:hAnsi="Calibri" w:cs="Calibri"/>
          <w:b/>
          <w:bCs/>
          <w:sz w:val="24"/>
          <w:szCs w:val="24"/>
        </w:rPr>
        <w:t>wymiany stolarki okiennej w zakresie wy</w:t>
      </w:r>
      <w:r w:rsidR="002D1475" w:rsidRPr="00523BD9">
        <w:rPr>
          <w:rFonts w:ascii="Calibri" w:hAnsi="Calibri" w:cs="Calibri"/>
          <w:b/>
          <w:bCs/>
          <w:sz w:val="24"/>
          <w:szCs w:val="24"/>
        </w:rPr>
        <w:t xml:space="preserve">posażenia nowej stolarki </w:t>
      </w:r>
      <w:r w:rsidR="00F53EA0" w:rsidRPr="00523BD9">
        <w:rPr>
          <w:rFonts w:ascii="Calibri" w:hAnsi="Calibri" w:cs="Calibri"/>
          <w:b/>
          <w:bCs/>
          <w:sz w:val="24"/>
          <w:szCs w:val="24"/>
        </w:rPr>
        <w:t xml:space="preserve">okiennej </w:t>
      </w:r>
      <w:r w:rsidR="002D1475" w:rsidRPr="00523BD9">
        <w:rPr>
          <w:rFonts w:ascii="Calibri" w:hAnsi="Calibri" w:cs="Calibri"/>
          <w:b/>
          <w:bCs/>
          <w:sz w:val="24"/>
          <w:szCs w:val="24"/>
        </w:rPr>
        <w:t>w otwory nawiewne</w:t>
      </w:r>
      <w:r w:rsidR="00A36989" w:rsidRPr="00523BD9">
        <w:rPr>
          <w:rFonts w:ascii="Calibri" w:hAnsi="Calibri" w:cs="Calibri"/>
          <w:b/>
          <w:bCs/>
          <w:sz w:val="24"/>
          <w:szCs w:val="24"/>
        </w:rPr>
        <w:t>.</w:t>
      </w:r>
    </w:p>
    <w:p w14:paraId="2B908714" w14:textId="241A7277" w:rsidR="0081506C" w:rsidRPr="00523BD9" w:rsidRDefault="0081506C" w:rsidP="005D6B9A">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OZE</w:t>
      </w:r>
      <w:r w:rsidR="00B27B5E" w:rsidRPr="00523BD9">
        <w:rPr>
          <w:rFonts w:ascii="Calibri" w:hAnsi="Calibri" w:cs="Calibri"/>
          <w:b/>
          <w:bCs/>
          <w:sz w:val="24"/>
          <w:szCs w:val="24"/>
        </w:rPr>
        <w:t xml:space="preserve"> wspierające produkcję energii elektrycznej</w:t>
      </w:r>
      <w:r w:rsidRPr="00523BD9">
        <w:rPr>
          <w:rFonts w:ascii="Calibri" w:hAnsi="Calibri" w:cs="Calibri"/>
          <w:b/>
          <w:bCs/>
          <w:sz w:val="24"/>
          <w:szCs w:val="24"/>
        </w:rPr>
        <w:t xml:space="preserve"> i magazyny energii</w:t>
      </w:r>
      <w:r w:rsidR="0036385B" w:rsidRPr="00523BD9">
        <w:rPr>
          <w:rFonts w:ascii="Calibri" w:hAnsi="Calibri" w:cs="Calibri"/>
          <w:b/>
          <w:bCs/>
          <w:sz w:val="24"/>
          <w:szCs w:val="24"/>
        </w:rPr>
        <w:t>.</w:t>
      </w:r>
    </w:p>
    <w:p w14:paraId="5DC4598C" w14:textId="4A663707" w:rsidR="00F73EEF" w:rsidRPr="00523BD9" w:rsidRDefault="00F73EEF" w:rsidP="005D6B9A">
      <w:pPr>
        <w:rPr>
          <w:rFonts w:ascii="Calibri" w:hAnsi="Calibri" w:cs="Calibri"/>
          <w:sz w:val="24"/>
          <w:szCs w:val="24"/>
        </w:rPr>
      </w:pPr>
      <w:r w:rsidRPr="00523BD9">
        <w:rPr>
          <w:rFonts w:ascii="Calibri" w:hAnsi="Calibri" w:cs="Calibri"/>
          <w:sz w:val="24"/>
          <w:szCs w:val="24"/>
        </w:rPr>
        <w:t>Kwalifikowan</w:t>
      </w:r>
      <w:r w:rsidR="00453C18" w:rsidRPr="00523BD9">
        <w:rPr>
          <w:rFonts w:ascii="Calibri" w:hAnsi="Calibri" w:cs="Calibri"/>
          <w:sz w:val="24"/>
          <w:szCs w:val="24"/>
        </w:rPr>
        <w:t>y</w:t>
      </w:r>
      <w:r w:rsidRPr="00523BD9">
        <w:rPr>
          <w:rFonts w:ascii="Calibri" w:hAnsi="Calibri" w:cs="Calibri"/>
          <w:sz w:val="24"/>
          <w:szCs w:val="24"/>
        </w:rPr>
        <w:t xml:space="preserve"> jest montaż instalacji fotowoltaicznej</w:t>
      </w:r>
      <w:r w:rsidR="00453C18" w:rsidRPr="00523BD9">
        <w:rPr>
          <w:rFonts w:ascii="Calibri" w:hAnsi="Calibri" w:cs="Calibri"/>
          <w:sz w:val="24"/>
          <w:szCs w:val="24"/>
        </w:rPr>
        <w:t xml:space="preserve"> (PV)</w:t>
      </w:r>
      <w:r w:rsidRPr="00523BD9">
        <w:rPr>
          <w:rFonts w:ascii="Calibri" w:hAnsi="Calibri" w:cs="Calibri"/>
          <w:sz w:val="24"/>
          <w:szCs w:val="24"/>
        </w:rPr>
        <w:t xml:space="preserve">, turbin wiatrowych, innych rozwiązań produkujących energię elektryczną w ramach Ustawy o OZE (np. instalacja </w:t>
      </w:r>
      <w:proofErr w:type="spellStart"/>
      <w:r w:rsidRPr="00523BD9">
        <w:rPr>
          <w:rFonts w:ascii="Calibri" w:hAnsi="Calibri" w:cs="Calibri"/>
          <w:sz w:val="24"/>
          <w:szCs w:val="24"/>
        </w:rPr>
        <w:t>prosumencka</w:t>
      </w:r>
      <w:proofErr w:type="spellEnd"/>
      <w:r w:rsidRPr="00523BD9">
        <w:rPr>
          <w:rFonts w:ascii="Calibri" w:hAnsi="Calibri" w:cs="Calibri"/>
          <w:sz w:val="24"/>
          <w:szCs w:val="24"/>
        </w:rPr>
        <w:t xml:space="preserve">) </w:t>
      </w:r>
      <w:r w:rsidR="001D53A0" w:rsidRPr="00523BD9">
        <w:rPr>
          <w:rFonts w:ascii="Calibri" w:hAnsi="Calibri" w:cs="Calibri"/>
          <w:sz w:val="24"/>
          <w:szCs w:val="24"/>
        </w:rPr>
        <w:t>pracująca</w:t>
      </w:r>
      <w:r w:rsidRPr="00523BD9">
        <w:rPr>
          <w:rFonts w:ascii="Calibri" w:hAnsi="Calibri" w:cs="Calibri"/>
          <w:sz w:val="24"/>
          <w:szCs w:val="24"/>
        </w:rPr>
        <w:t xml:space="preserve"> on-</w:t>
      </w:r>
      <w:proofErr w:type="spellStart"/>
      <w:r w:rsidRPr="00523BD9">
        <w:rPr>
          <w:rFonts w:ascii="Calibri" w:hAnsi="Calibri" w:cs="Calibri"/>
          <w:sz w:val="24"/>
          <w:szCs w:val="24"/>
        </w:rPr>
        <w:t>grid</w:t>
      </w:r>
      <w:proofErr w:type="spellEnd"/>
      <w:r w:rsidRPr="00523BD9">
        <w:rPr>
          <w:rFonts w:ascii="Calibri" w:hAnsi="Calibri" w:cs="Calibri"/>
          <w:sz w:val="24"/>
          <w:szCs w:val="24"/>
        </w:rPr>
        <w:t xml:space="preserve"> i/lub off-</w:t>
      </w:r>
      <w:proofErr w:type="spellStart"/>
      <w:r w:rsidRPr="00523BD9">
        <w:rPr>
          <w:rFonts w:ascii="Calibri" w:hAnsi="Calibri" w:cs="Calibri"/>
          <w:sz w:val="24"/>
          <w:szCs w:val="24"/>
        </w:rPr>
        <w:t>grid</w:t>
      </w:r>
      <w:proofErr w:type="spellEnd"/>
      <w:r w:rsidR="00CF65E7" w:rsidRPr="00523BD9">
        <w:rPr>
          <w:rFonts w:ascii="Calibri" w:hAnsi="Calibri" w:cs="Calibri"/>
          <w:sz w:val="24"/>
          <w:szCs w:val="24"/>
        </w:rPr>
        <w:t xml:space="preserve"> </w:t>
      </w:r>
      <w:r w:rsidRPr="00523BD9">
        <w:rPr>
          <w:rFonts w:ascii="Calibri" w:hAnsi="Calibri" w:cs="Calibri"/>
          <w:sz w:val="24"/>
          <w:szCs w:val="24"/>
        </w:rPr>
        <w:t>– jeśli  została wskazana w audycie energetycznym ex-ante przez niezależnego eksperta technicznego na etapie przygotowania przedsięwzięcia</w:t>
      </w:r>
      <w:r w:rsidR="00CF65E7" w:rsidRPr="00523BD9">
        <w:rPr>
          <w:rFonts w:ascii="Calibri" w:hAnsi="Calibri" w:cs="Calibri"/>
          <w:sz w:val="24"/>
          <w:szCs w:val="24"/>
        </w:rPr>
        <w:t xml:space="preserve"> i zbilansowana wyłącznie do potrzeb instalacyjnych budynku na energię elektryczną na ogrzewanie, wentylację, </w:t>
      </w:r>
      <w:proofErr w:type="spellStart"/>
      <w:r w:rsidR="00CF65E7" w:rsidRPr="00523BD9">
        <w:rPr>
          <w:rFonts w:ascii="Calibri" w:hAnsi="Calibri" w:cs="Calibri"/>
          <w:sz w:val="24"/>
          <w:szCs w:val="24"/>
        </w:rPr>
        <w:t>c.w.u</w:t>
      </w:r>
      <w:proofErr w:type="spellEnd"/>
      <w:r w:rsidR="00CF65E7" w:rsidRPr="00523BD9">
        <w:rPr>
          <w:rFonts w:ascii="Calibri" w:hAnsi="Calibri" w:cs="Calibri"/>
          <w:sz w:val="24"/>
          <w:szCs w:val="24"/>
        </w:rPr>
        <w:t>, , oświetlenie</w:t>
      </w:r>
      <w:r w:rsidR="000D2E61" w:rsidRPr="00523BD9">
        <w:rPr>
          <w:rFonts w:ascii="Calibri" w:hAnsi="Calibri" w:cs="Calibri"/>
          <w:sz w:val="24"/>
          <w:szCs w:val="24"/>
        </w:rPr>
        <w:t xml:space="preserve"> wbudowane, energie elektryczną pomocniczą.</w:t>
      </w:r>
    </w:p>
    <w:p w14:paraId="476BCA9F" w14:textId="5E26E08F" w:rsidR="00CC23F1" w:rsidRPr="00523BD9" w:rsidRDefault="00F73EEF" w:rsidP="005D6B9A">
      <w:pPr>
        <w:rPr>
          <w:rFonts w:ascii="Calibri" w:hAnsi="Calibri" w:cs="Calibri"/>
          <w:sz w:val="24"/>
          <w:szCs w:val="24"/>
        </w:rPr>
      </w:pPr>
      <w:proofErr w:type="spellStart"/>
      <w:r w:rsidRPr="00523BD9">
        <w:rPr>
          <w:rFonts w:ascii="Calibri" w:hAnsi="Calibri" w:cs="Calibri"/>
          <w:b/>
          <w:bCs/>
          <w:sz w:val="24"/>
          <w:szCs w:val="24"/>
        </w:rPr>
        <w:t>Fotowoltaika</w:t>
      </w:r>
      <w:proofErr w:type="spellEnd"/>
      <w:r w:rsidRPr="00523BD9">
        <w:rPr>
          <w:rFonts w:ascii="Calibri" w:hAnsi="Calibri" w:cs="Calibri"/>
          <w:b/>
          <w:bCs/>
          <w:sz w:val="24"/>
          <w:szCs w:val="24"/>
        </w:rPr>
        <w:t xml:space="preserve"> (PV)</w:t>
      </w:r>
      <w:r w:rsidR="00A54B6A" w:rsidRPr="00523BD9">
        <w:rPr>
          <w:rFonts w:ascii="Calibri" w:hAnsi="Calibri" w:cs="Calibri"/>
          <w:b/>
          <w:bCs/>
          <w:sz w:val="24"/>
          <w:szCs w:val="24"/>
        </w:rPr>
        <w:t xml:space="preserve"> -</w:t>
      </w:r>
      <w:r w:rsidRPr="00523BD9">
        <w:rPr>
          <w:rFonts w:ascii="Calibri" w:hAnsi="Calibri" w:cs="Calibri"/>
          <w:sz w:val="24"/>
          <w:szCs w:val="24"/>
        </w:rPr>
        <w:t xml:space="preserve"> instalacja przetwarzająca energię promieniowania słonecznego na energię elektryczną za pomocą ogniw fotowoltaicznych</w:t>
      </w:r>
      <w:r w:rsidR="000D2E61" w:rsidRPr="00523BD9">
        <w:rPr>
          <w:rFonts w:ascii="Calibri" w:hAnsi="Calibri" w:cs="Calibri"/>
          <w:sz w:val="24"/>
          <w:szCs w:val="24"/>
        </w:rPr>
        <w:t xml:space="preserve">, wraz z systemem </w:t>
      </w:r>
      <w:r w:rsidRPr="00523BD9">
        <w:rPr>
          <w:rFonts w:ascii="Calibri" w:hAnsi="Calibri" w:cs="Calibri"/>
          <w:sz w:val="24"/>
          <w:szCs w:val="24"/>
        </w:rPr>
        <w:t>mocowani</w:t>
      </w:r>
      <w:r w:rsidR="000D2E61" w:rsidRPr="00523BD9">
        <w:rPr>
          <w:rFonts w:ascii="Calibri" w:hAnsi="Calibri" w:cs="Calibri"/>
          <w:sz w:val="24"/>
          <w:szCs w:val="24"/>
        </w:rPr>
        <w:t>a</w:t>
      </w:r>
      <w:r w:rsidRPr="00523BD9">
        <w:rPr>
          <w:rFonts w:ascii="Calibri" w:hAnsi="Calibri" w:cs="Calibri"/>
          <w:sz w:val="24"/>
          <w:szCs w:val="24"/>
        </w:rPr>
        <w:t xml:space="preserve"> modułów (dach, grunt, fasada)</w:t>
      </w:r>
      <w:r w:rsidR="000D2E61" w:rsidRPr="00523BD9">
        <w:rPr>
          <w:rFonts w:ascii="Calibri" w:hAnsi="Calibri" w:cs="Calibri"/>
          <w:sz w:val="24"/>
          <w:szCs w:val="24"/>
        </w:rPr>
        <w:t>, uwzgledniają</w:t>
      </w:r>
      <w:r w:rsidR="00A54B6A" w:rsidRPr="00523BD9">
        <w:rPr>
          <w:rFonts w:ascii="Calibri" w:hAnsi="Calibri" w:cs="Calibri"/>
          <w:sz w:val="24"/>
          <w:szCs w:val="24"/>
        </w:rPr>
        <w:t>ce</w:t>
      </w:r>
      <w:r w:rsidRPr="00523BD9">
        <w:rPr>
          <w:rFonts w:ascii="Calibri" w:hAnsi="Calibri" w:cs="Calibri"/>
          <w:sz w:val="24"/>
          <w:szCs w:val="24"/>
        </w:rPr>
        <w:t xml:space="preserve"> dobór mocy instalacji do zapotrzebowania energetycznego</w:t>
      </w:r>
      <w:r w:rsidR="00A54B6A" w:rsidRPr="00523BD9">
        <w:rPr>
          <w:rFonts w:ascii="Calibri" w:hAnsi="Calibri" w:cs="Calibri"/>
          <w:sz w:val="24"/>
          <w:szCs w:val="24"/>
        </w:rPr>
        <w:t xml:space="preserve">. </w:t>
      </w:r>
      <w:r w:rsidRPr="00523BD9">
        <w:rPr>
          <w:rFonts w:ascii="Calibri" w:hAnsi="Calibri" w:cs="Calibri"/>
          <w:sz w:val="24"/>
          <w:szCs w:val="24"/>
        </w:rPr>
        <w:t>Bezpieczeństwo: zgodność z normami PN-EN, zabezpieczenia przeciwprzepięciowe, uziemienie</w:t>
      </w:r>
      <w:r w:rsidR="00A54B6A" w:rsidRPr="00523BD9">
        <w:rPr>
          <w:rFonts w:ascii="Calibri" w:hAnsi="Calibri" w:cs="Calibri"/>
          <w:sz w:val="24"/>
          <w:szCs w:val="24"/>
        </w:rPr>
        <w:t xml:space="preserve"> w z uwzględnieniem możliwości </w:t>
      </w:r>
      <w:r w:rsidRPr="00523BD9">
        <w:rPr>
          <w:rFonts w:ascii="Calibri" w:hAnsi="Calibri" w:cs="Calibri"/>
          <w:sz w:val="24"/>
          <w:szCs w:val="24"/>
        </w:rPr>
        <w:t>system</w:t>
      </w:r>
      <w:r w:rsidR="00A54B6A" w:rsidRPr="00523BD9">
        <w:rPr>
          <w:rFonts w:ascii="Calibri" w:hAnsi="Calibri" w:cs="Calibri"/>
          <w:sz w:val="24"/>
          <w:szCs w:val="24"/>
        </w:rPr>
        <w:t>u</w:t>
      </w:r>
      <w:r w:rsidRPr="00523BD9">
        <w:rPr>
          <w:rFonts w:ascii="Calibri" w:hAnsi="Calibri" w:cs="Calibri"/>
          <w:sz w:val="24"/>
          <w:szCs w:val="24"/>
        </w:rPr>
        <w:t xml:space="preserve"> kontroli pracy i produkcji energii.</w:t>
      </w:r>
      <w:r w:rsidR="00977CF7" w:rsidRPr="00523BD9">
        <w:rPr>
          <w:rFonts w:ascii="Calibri" w:hAnsi="Calibri" w:cs="Calibri"/>
          <w:sz w:val="24"/>
          <w:szCs w:val="24"/>
        </w:rPr>
        <w:t xml:space="preserve"> Przyłączenie do sieci: spełnienie wymogów operatora systemu dystrybucyjnego (jeśli dotyczy).</w:t>
      </w:r>
    </w:p>
    <w:p w14:paraId="5A1DB947" w14:textId="186F51BD" w:rsidR="00F904D2" w:rsidRPr="00523BD9" w:rsidRDefault="00CC23F1" w:rsidP="005D6B9A">
      <w:pPr>
        <w:rPr>
          <w:rFonts w:ascii="Calibri" w:hAnsi="Calibri" w:cs="Calibri"/>
          <w:sz w:val="24"/>
          <w:szCs w:val="24"/>
        </w:rPr>
      </w:pPr>
      <w:r w:rsidRPr="00523BD9">
        <w:rPr>
          <w:rFonts w:ascii="Calibri" w:hAnsi="Calibri" w:cs="Calibri"/>
          <w:b/>
          <w:bCs/>
          <w:sz w:val="24"/>
          <w:szCs w:val="24"/>
        </w:rPr>
        <w:t>Turbiny wiatrowe</w:t>
      </w:r>
      <w:r w:rsidR="00F73EEF" w:rsidRPr="00523BD9">
        <w:rPr>
          <w:rFonts w:ascii="Calibri" w:hAnsi="Calibri" w:cs="Calibri"/>
          <w:b/>
          <w:bCs/>
          <w:sz w:val="24"/>
          <w:szCs w:val="24"/>
        </w:rPr>
        <w:t xml:space="preserve"> </w:t>
      </w:r>
      <w:r w:rsidRPr="00523BD9">
        <w:rPr>
          <w:rFonts w:ascii="Calibri" w:hAnsi="Calibri" w:cs="Calibri"/>
          <w:sz w:val="24"/>
          <w:szCs w:val="24"/>
        </w:rPr>
        <w:t xml:space="preserve">- </w:t>
      </w:r>
      <w:r w:rsidR="00A54B6A" w:rsidRPr="00523BD9">
        <w:rPr>
          <w:rFonts w:ascii="Calibri" w:hAnsi="Calibri" w:cs="Calibri"/>
          <w:sz w:val="24"/>
          <w:szCs w:val="24"/>
        </w:rPr>
        <w:t>u</w:t>
      </w:r>
      <w:r w:rsidRPr="00523BD9">
        <w:rPr>
          <w:rFonts w:ascii="Calibri" w:hAnsi="Calibri" w:cs="Calibri"/>
          <w:sz w:val="24"/>
          <w:szCs w:val="24"/>
        </w:rPr>
        <w:t>rządzenia przetwarzające energię kinetyczną wiatru na energię elektryczną poprzez obrót łopat wirnika napędzającego generator</w:t>
      </w:r>
      <w:r w:rsidR="001F6027" w:rsidRPr="00523BD9">
        <w:rPr>
          <w:rFonts w:ascii="Calibri" w:hAnsi="Calibri" w:cs="Calibri"/>
          <w:sz w:val="24"/>
          <w:szCs w:val="24"/>
        </w:rPr>
        <w:t xml:space="preserve">, wynikające z przeprowadzenia </w:t>
      </w:r>
      <w:r w:rsidRPr="00523BD9">
        <w:rPr>
          <w:rFonts w:ascii="Calibri" w:hAnsi="Calibri" w:cs="Calibri"/>
          <w:sz w:val="24"/>
          <w:szCs w:val="24"/>
        </w:rPr>
        <w:t>analiz</w:t>
      </w:r>
      <w:r w:rsidR="001F6027" w:rsidRPr="00523BD9">
        <w:rPr>
          <w:rFonts w:ascii="Calibri" w:hAnsi="Calibri" w:cs="Calibri"/>
          <w:sz w:val="24"/>
          <w:szCs w:val="24"/>
        </w:rPr>
        <w:t>y</w:t>
      </w:r>
      <w:r w:rsidRPr="00523BD9">
        <w:rPr>
          <w:rFonts w:ascii="Calibri" w:hAnsi="Calibri" w:cs="Calibri"/>
          <w:sz w:val="24"/>
          <w:szCs w:val="24"/>
        </w:rPr>
        <w:t xml:space="preserve"> lokalizacji</w:t>
      </w:r>
      <w:r w:rsidR="001F6027" w:rsidRPr="00523BD9">
        <w:rPr>
          <w:rFonts w:ascii="Calibri" w:hAnsi="Calibri" w:cs="Calibri"/>
          <w:sz w:val="24"/>
          <w:szCs w:val="24"/>
        </w:rPr>
        <w:t>, elementy k</w:t>
      </w:r>
      <w:r w:rsidRPr="00523BD9">
        <w:rPr>
          <w:rFonts w:ascii="Calibri" w:hAnsi="Calibri" w:cs="Calibri"/>
          <w:sz w:val="24"/>
          <w:szCs w:val="24"/>
        </w:rPr>
        <w:t>onstrukcj</w:t>
      </w:r>
      <w:r w:rsidR="001F6027" w:rsidRPr="00523BD9">
        <w:rPr>
          <w:rFonts w:ascii="Calibri" w:hAnsi="Calibri" w:cs="Calibri"/>
          <w:sz w:val="24"/>
          <w:szCs w:val="24"/>
        </w:rPr>
        <w:t>i</w:t>
      </w:r>
      <w:r w:rsidRPr="00523BD9">
        <w:rPr>
          <w:rFonts w:ascii="Calibri" w:hAnsi="Calibri" w:cs="Calibri"/>
          <w:sz w:val="24"/>
          <w:szCs w:val="24"/>
        </w:rPr>
        <w:t>: fundamenty, maszt, zabezpieczenia przed oblodzeniem</w:t>
      </w:r>
      <w:r w:rsidR="001F6027" w:rsidRPr="00523BD9">
        <w:rPr>
          <w:rFonts w:ascii="Calibri" w:hAnsi="Calibri" w:cs="Calibri"/>
          <w:sz w:val="24"/>
          <w:szCs w:val="24"/>
        </w:rPr>
        <w:t xml:space="preserve">, elementy zapewniające </w:t>
      </w:r>
      <w:r w:rsidR="00453C18" w:rsidRPr="00523BD9">
        <w:rPr>
          <w:rFonts w:ascii="Calibri" w:hAnsi="Calibri" w:cs="Calibri"/>
          <w:sz w:val="24"/>
          <w:szCs w:val="24"/>
        </w:rPr>
        <w:t>bezpieczeństwo</w:t>
      </w:r>
      <w:r w:rsidR="00977CF7" w:rsidRPr="00523BD9">
        <w:rPr>
          <w:rFonts w:ascii="Calibri" w:hAnsi="Calibri" w:cs="Calibri"/>
          <w:sz w:val="24"/>
          <w:szCs w:val="24"/>
        </w:rPr>
        <w:t>:</w:t>
      </w:r>
      <w:r w:rsidRPr="00523BD9">
        <w:rPr>
          <w:rFonts w:ascii="Calibri" w:hAnsi="Calibri" w:cs="Calibri"/>
          <w:sz w:val="24"/>
          <w:szCs w:val="24"/>
        </w:rPr>
        <w:t xml:space="preserve"> system hamowania, ochrona przed przeciążeniem.</w:t>
      </w:r>
      <w:r w:rsidR="00977CF7" w:rsidRPr="00523BD9">
        <w:rPr>
          <w:rFonts w:ascii="Calibri" w:hAnsi="Calibri" w:cs="Calibri"/>
          <w:sz w:val="24"/>
          <w:szCs w:val="24"/>
        </w:rPr>
        <w:t xml:space="preserve"> </w:t>
      </w:r>
      <w:r w:rsidRPr="00523BD9">
        <w:rPr>
          <w:rFonts w:ascii="Calibri" w:hAnsi="Calibri" w:cs="Calibri"/>
          <w:sz w:val="24"/>
          <w:szCs w:val="24"/>
        </w:rPr>
        <w:t>Zgodność z normami: PN-EN 61400 (bezpieczeństwo turbin wiatrowych).</w:t>
      </w:r>
      <w:r w:rsidR="00977CF7" w:rsidRPr="00523BD9">
        <w:rPr>
          <w:rFonts w:ascii="Calibri" w:hAnsi="Calibri" w:cs="Calibri"/>
          <w:sz w:val="24"/>
          <w:szCs w:val="24"/>
        </w:rPr>
        <w:t xml:space="preserve"> </w:t>
      </w:r>
      <w:r w:rsidRPr="00523BD9">
        <w:rPr>
          <w:rFonts w:ascii="Calibri" w:hAnsi="Calibri" w:cs="Calibri"/>
          <w:sz w:val="24"/>
          <w:szCs w:val="24"/>
        </w:rPr>
        <w:t>Przyłączenie do sieci: spełnienie wymogów operatora systemu dystrybucyjnego</w:t>
      </w:r>
      <w:r w:rsidR="00977CF7" w:rsidRPr="00523BD9">
        <w:rPr>
          <w:rFonts w:ascii="Calibri" w:hAnsi="Calibri" w:cs="Calibri"/>
          <w:sz w:val="24"/>
          <w:szCs w:val="24"/>
        </w:rPr>
        <w:t xml:space="preserve"> (jeśli dotyczy)</w:t>
      </w:r>
      <w:r w:rsidRPr="00523BD9">
        <w:rPr>
          <w:rFonts w:ascii="Calibri" w:hAnsi="Calibri" w:cs="Calibri"/>
          <w:sz w:val="24"/>
          <w:szCs w:val="24"/>
        </w:rPr>
        <w:t>.</w:t>
      </w:r>
    </w:p>
    <w:p w14:paraId="30E6D616" w14:textId="67E64CC1" w:rsidR="00AA043E" w:rsidRPr="00523BD9" w:rsidRDefault="00977CF7" w:rsidP="005D6B9A">
      <w:pPr>
        <w:rPr>
          <w:rFonts w:ascii="Calibri" w:hAnsi="Calibri" w:cs="Calibri"/>
          <w:b/>
          <w:bCs/>
          <w:sz w:val="24"/>
          <w:szCs w:val="24"/>
        </w:rPr>
      </w:pPr>
      <w:r w:rsidRPr="00523BD9">
        <w:rPr>
          <w:rFonts w:ascii="Calibri" w:hAnsi="Calibri" w:cs="Calibri"/>
          <w:b/>
          <w:bCs/>
          <w:sz w:val="24"/>
          <w:szCs w:val="24"/>
        </w:rPr>
        <w:t>Magazyny energii</w:t>
      </w:r>
      <w:r w:rsidR="004F010A" w:rsidRPr="00523BD9">
        <w:rPr>
          <w:rFonts w:ascii="Calibri" w:hAnsi="Calibri" w:cs="Calibri"/>
          <w:b/>
          <w:bCs/>
          <w:sz w:val="24"/>
          <w:szCs w:val="24"/>
        </w:rPr>
        <w:t xml:space="preserve"> </w:t>
      </w:r>
      <w:r w:rsidR="004F010A" w:rsidRPr="00523BD9">
        <w:rPr>
          <w:rFonts w:ascii="Calibri" w:hAnsi="Calibri" w:cs="Calibri"/>
          <w:sz w:val="24"/>
          <w:szCs w:val="24"/>
        </w:rPr>
        <w:t>- zgodnie z nowelizacją Prawa energetycznego, magazyn energii elektrycznej to</w:t>
      </w:r>
      <w:r w:rsidR="00453C18" w:rsidRPr="00523BD9">
        <w:rPr>
          <w:rFonts w:ascii="Calibri" w:hAnsi="Calibri" w:cs="Calibri"/>
          <w:sz w:val="24"/>
          <w:szCs w:val="24"/>
        </w:rPr>
        <w:t xml:space="preserve"> i</w:t>
      </w:r>
      <w:r w:rsidR="004F010A" w:rsidRPr="00523BD9">
        <w:rPr>
          <w:rFonts w:ascii="Calibri" w:hAnsi="Calibri" w:cs="Calibri"/>
          <w:sz w:val="24"/>
          <w:szCs w:val="24"/>
        </w:rPr>
        <w:t>nstalacja umożliwiająca magazynowanie energii elektrycznej oraz wprowadzenie jej ponownie do sieci elektroenergetycznej.</w:t>
      </w:r>
      <w:r w:rsidR="00AA043E" w:rsidRPr="00523BD9">
        <w:rPr>
          <w:rFonts w:ascii="Calibri" w:hAnsi="Calibri" w:cs="Calibri"/>
          <w:sz w:val="24"/>
          <w:szCs w:val="24"/>
        </w:rPr>
        <w:t xml:space="preserve"> Montaż urządzeń do magazynowania energii współpracujące z istniejącą i/lub planowaną instalacją OZE wytwarzającą energię elektryczną.</w:t>
      </w:r>
    </w:p>
    <w:p w14:paraId="42EA61BB" w14:textId="51BD95D1" w:rsidR="0041468D" w:rsidRPr="00523BD9" w:rsidRDefault="00F904D2" w:rsidP="005D6B9A">
      <w:pPr>
        <w:rPr>
          <w:rFonts w:ascii="Calibri" w:hAnsi="Calibri" w:cs="Calibri"/>
          <w:sz w:val="24"/>
          <w:szCs w:val="24"/>
        </w:rPr>
      </w:pPr>
      <w:r w:rsidRPr="00523BD9">
        <w:rPr>
          <w:rFonts w:ascii="Calibri" w:hAnsi="Calibri" w:cs="Calibri"/>
          <w:b/>
          <w:bCs/>
          <w:sz w:val="24"/>
          <w:szCs w:val="24"/>
        </w:rPr>
        <w:t xml:space="preserve">Systemy hybrydowe (PV + wiatr + magazyn energii) </w:t>
      </w:r>
      <w:r w:rsidRPr="00523BD9">
        <w:rPr>
          <w:rFonts w:ascii="Calibri" w:hAnsi="Calibri" w:cs="Calibri"/>
          <w:sz w:val="24"/>
          <w:szCs w:val="24"/>
        </w:rPr>
        <w:t>- integracja źródeł, system zarządzania energią (EMS), magazyny energii dla stabilizacji</w:t>
      </w:r>
      <w:r w:rsidR="00991209" w:rsidRPr="00523BD9">
        <w:rPr>
          <w:rFonts w:ascii="Calibri" w:hAnsi="Calibri" w:cs="Calibri"/>
          <w:sz w:val="24"/>
          <w:szCs w:val="24"/>
        </w:rPr>
        <w:t xml:space="preserve"> itp</w:t>
      </w:r>
      <w:r w:rsidRPr="00523BD9">
        <w:rPr>
          <w:rFonts w:ascii="Calibri" w:hAnsi="Calibri" w:cs="Calibri"/>
          <w:sz w:val="24"/>
          <w:szCs w:val="24"/>
        </w:rPr>
        <w:t>.</w:t>
      </w:r>
    </w:p>
    <w:p w14:paraId="7464602F" w14:textId="091B8912" w:rsidR="00941716" w:rsidRPr="00523BD9" w:rsidRDefault="00941716" w:rsidP="005D6B9A">
      <w:pPr>
        <w:rPr>
          <w:rFonts w:ascii="Calibri" w:hAnsi="Calibri" w:cs="Calibri"/>
          <w:sz w:val="24"/>
          <w:szCs w:val="24"/>
        </w:rPr>
      </w:pPr>
      <w:r w:rsidRPr="00523BD9">
        <w:rPr>
          <w:rFonts w:ascii="Calibri" w:hAnsi="Calibri" w:cs="Calibri"/>
          <w:i/>
          <w:iCs/>
          <w:sz w:val="24"/>
          <w:szCs w:val="24"/>
        </w:rPr>
        <w:lastRenderedPageBreak/>
        <w:t>Zakres prac, doszczegółowienie zakresu rzeczowego, wybór konkretnych rozwiązań technicznych, może zostać doprecyzowan</w:t>
      </w:r>
      <w:r w:rsidR="00991209" w:rsidRPr="00523BD9">
        <w:rPr>
          <w:rFonts w:ascii="Calibri" w:hAnsi="Calibri" w:cs="Calibri"/>
          <w:i/>
          <w:iCs/>
          <w:sz w:val="24"/>
          <w:szCs w:val="24"/>
        </w:rPr>
        <w:t>y</w:t>
      </w:r>
      <w:r w:rsidRPr="00523BD9">
        <w:rPr>
          <w:rFonts w:ascii="Calibri" w:hAnsi="Calibri" w:cs="Calibri"/>
          <w:i/>
          <w:iCs/>
          <w:sz w:val="24"/>
          <w:szCs w:val="24"/>
        </w:rPr>
        <w:t xml:space="preserve"> na etapie opracowywania właściwej dokumentacji technicznej (w tym np. budowlanej, wykonawczej, specyfikacji technicznych) pod warunkiem utrzymania oczekiwanych efektów energetycznych i ekologicznych</w:t>
      </w:r>
      <w:r w:rsidR="00991209" w:rsidRPr="00523BD9">
        <w:rPr>
          <w:rFonts w:ascii="Calibri" w:hAnsi="Calibri" w:cs="Calibri"/>
          <w:i/>
          <w:iCs/>
          <w:sz w:val="24"/>
          <w:szCs w:val="24"/>
        </w:rPr>
        <w:t>.</w:t>
      </w:r>
    </w:p>
    <w:p w14:paraId="18C86F3D" w14:textId="177585A8" w:rsidR="003B54C6" w:rsidRPr="00523BD9" w:rsidRDefault="003B54C6" w:rsidP="005D6B9A">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t>Systemy zarządzania energię (BMS, EMS</w:t>
      </w:r>
      <w:r w:rsidR="00710852" w:rsidRPr="00523BD9">
        <w:rPr>
          <w:rFonts w:ascii="Calibri" w:hAnsi="Calibri" w:cs="Calibri"/>
          <w:b/>
          <w:bCs/>
          <w:sz w:val="24"/>
          <w:szCs w:val="24"/>
        </w:rPr>
        <w:t xml:space="preserve"> itp.</w:t>
      </w:r>
      <w:r w:rsidRPr="00523BD9">
        <w:rPr>
          <w:rFonts w:ascii="Calibri" w:hAnsi="Calibri" w:cs="Calibri"/>
          <w:b/>
          <w:bCs/>
          <w:sz w:val="24"/>
          <w:szCs w:val="24"/>
        </w:rPr>
        <w:t>)</w:t>
      </w:r>
    </w:p>
    <w:p w14:paraId="37EEF4C2" w14:textId="15A5834B" w:rsidR="00B26868" w:rsidRPr="00523BD9" w:rsidRDefault="00B26868" w:rsidP="005D6B9A">
      <w:pPr>
        <w:rPr>
          <w:rFonts w:ascii="Calibri" w:hAnsi="Calibri" w:cs="Calibri"/>
          <w:b/>
          <w:bCs/>
          <w:sz w:val="24"/>
          <w:szCs w:val="24"/>
        </w:rPr>
      </w:pPr>
      <w:r w:rsidRPr="00523BD9">
        <w:rPr>
          <w:rFonts w:ascii="Calibri" w:hAnsi="Calibri" w:cs="Calibri"/>
          <w:sz w:val="24"/>
          <w:szCs w:val="24"/>
        </w:rPr>
        <w:t>Kwalifikowan</w:t>
      </w:r>
      <w:r w:rsidR="00AA043E" w:rsidRPr="00523BD9">
        <w:rPr>
          <w:rFonts w:ascii="Calibri" w:hAnsi="Calibri" w:cs="Calibri"/>
          <w:sz w:val="24"/>
          <w:szCs w:val="24"/>
        </w:rPr>
        <w:t>y</w:t>
      </w:r>
      <w:r w:rsidRPr="00523BD9">
        <w:rPr>
          <w:rFonts w:ascii="Calibri" w:hAnsi="Calibri" w:cs="Calibri"/>
          <w:sz w:val="24"/>
          <w:szCs w:val="24"/>
        </w:rPr>
        <w:t xml:space="preserve"> jest montaż systemów zarządzania energią</w:t>
      </w:r>
      <w:r w:rsidR="00903256" w:rsidRPr="00523BD9">
        <w:rPr>
          <w:rFonts w:ascii="Calibri" w:hAnsi="Calibri" w:cs="Calibri"/>
          <w:sz w:val="24"/>
          <w:szCs w:val="24"/>
        </w:rPr>
        <w:t>,</w:t>
      </w:r>
      <w:r w:rsidR="00580D43" w:rsidRPr="00523BD9">
        <w:rPr>
          <w:rFonts w:ascii="Calibri" w:hAnsi="Calibri" w:cs="Calibri"/>
          <w:sz w:val="24"/>
          <w:szCs w:val="24"/>
        </w:rPr>
        <w:t xml:space="preserve"> </w:t>
      </w:r>
      <w:r w:rsidRPr="00523BD9">
        <w:rPr>
          <w:rFonts w:ascii="Calibri" w:hAnsi="Calibri" w:cs="Calibri"/>
          <w:sz w:val="24"/>
          <w:szCs w:val="24"/>
        </w:rPr>
        <w:t>które pozwalają</w:t>
      </w:r>
      <w:r w:rsidR="0062510C" w:rsidRPr="00523BD9">
        <w:rPr>
          <w:rFonts w:ascii="Calibri" w:hAnsi="Calibri" w:cs="Calibri"/>
          <w:sz w:val="24"/>
          <w:szCs w:val="24"/>
        </w:rPr>
        <w:t xml:space="preserve"> na efektywne zarządzanie powstałą infrastrukturą budynkową w ramach projektu termomodernizacyjnego, takich jak:</w:t>
      </w:r>
    </w:p>
    <w:p w14:paraId="6D61D730" w14:textId="1486416C" w:rsidR="00B26868" w:rsidRPr="00523BD9" w:rsidRDefault="00710852" w:rsidP="005D6B9A">
      <w:pPr>
        <w:rPr>
          <w:rFonts w:ascii="Calibri" w:hAnsi="Calibri" w:cs="Calibri"/>
          <w:sz w:val="24"/>
          <w:szCs w:val="24"/>
        </w:rPr>
      </w:pPr>
      <w:r w:rsidRPr="00523BD9">
        <w:rPr>
          <w:rFonts w:ascii="Calibri" w:hAnsi="Calibri" w:cs="Calibri"/>
          <w:b/>
          <w:bCs/>
          <w:sz w:val="24"/>
          <w:szCs w:val="24"/>
        </w:rPr>
        <w:t>System BMS (</w:t>
      </w:r>
      <w:proofErr w:type="spellStart"/>
      <w:r w:rsidRPr="00523BD9">
        <w:rPr>
          <w:rFonts w:ascii="Calibri" w:hAnsi="Calibri" w:cs="Calibri"/>
          <w:b/>
          <w:bCs/>
          <w:sz w:val="24"/>
          <w:szCs w:val="24"/>
        </w:rPr>
        <w:t>Building</w:t>
      </w:r>
      <w:proofErr w:type="spellEnd"/>
      <w:r w:rsidRPr="00523BD9">
        <w:rPr>
          <w:rFonts w:ascii="Calibri" w:hAnsi="Calibri" w:cs="Calibri"/>
          <w:b/>
          <w:bCs/>
          <w:sz w:val="24"/>
          <w:szCs w:val="24"/>
        </w:rPr>
        <w:t xml:space="preserve"> Management System) </w:t>
      </w:r>
      <w:r w:rsidRPr="00523BD9">
        <w:rPr>
          <w:rFonts w:ascii="Calibri" w:hAnsi="Calibri" w:cs="Calibri"/>
          <w:sz w:val="24"/>
          <w:szCs w:val="24"/>
        </w:rPr>
        <w:t>- BMS to zintegrowany system zarządzania budynkiem, który umożliwia monitorowanie, sterowanie i optymalizację pracy instalacji technicznych w obiekcie (HVAC, oświetlenie, bezpieczeństwo, energia) pozwalający na integrację wielu instalacji: wentylacja, ogrzewanie, oświetlenie</w:t>
      </w:r>
      <w:r w:rsidR="00E713BB" w:rsidRPr="00523BD9">
        <w:rPr>
          <w:rFonts w:ascii="Calibri" w:hAnsi="Calibri" w:cs="Calibri"/>
          <w:sz w:val="24"/>
          <w:szCs w:val="24"/>
        </w:rPr>
        <w:t xml:space="preserve"> części wspólnych</w:t>
      </w:r>
      <w:r w:rsidRPr="00523BD9">
        <w:rPr>
          <w:rFonts w:ascii="Calibri" w:hAnsi="Calibri" w:cs="Calibri"/>
          <w:sz w:val="24"/>
          <w:szCs w:val="24"/>
        </w:rPr>
        <w:t>, systemy bezpieczeństwa</w:t>
      </w:r>
      <w:r w:rsidR="00B26868" w:rsidRPr="00523BD9">
        <w:rPr>
          <w:rFonts w:ascii="Calibri" w:hAnsi="Calibri" w:cs="Calibri"/>
          <w:sz w:val="24"/>
          <w:szCs w:val="24"/>
        </w:rPr>
        <w:t xml:space="preserve"> pozwalający na:</w:t>
      </w:r>
    </w:p>
    <w:p w14:paraId="7A16DD83" w14:textId="5D894E4A" w:rsidR="00710852" w:rsidRPr="00523BD9" w:rsidRDefault="00710852" w:rsidP="005D6B9A">
      <w:pPr>
        <w:pStyle w:val="Akapitzlist"/>
        <w:numPr>
          <w:ilvl w:val="0"/>
          <w:numId w:val="18"/>
        </w:numPr>
        <w:rPr>
          <w:rFonts w:ascii="Calibri" w:hAnsi="Calibri" w:cs="Calibri"/>
          <w:sz w:val="24"/>
          <w:szCs w:val="24"/>
        </w:rPr>
      </w:pPr>
      <w:r w:rsidRPr="00523BD9">
        <w:rPr>
          <w:rFonts w:ascii="Calibri" w:hAnsi="Calibri" w:cs="Calibri"/>
          <w:sz w:val="24"/>
          <w:szCs w:val="24"/>
        </w:rPr>
        <w:t>sterowanie parametrami w czasie rzeczywistym na podstawie czujników (temperatura, wilgotność, CO₂).</w:t>
      </w:r>
    </w:p>
    <w:p w14:paraId="5A3CE818" w14:textId="04125F89" w:rsidR="00710852" w:rsidRPr="00523BD9" w:rsidRDefault="00B26868" w:rsidP="005D6B9A">
      <w:pPr>
        <w:pStyle w:val="Akapitzlist"/>
        <w:numPr>
          <w:ilvl w:val="0"/>
          <w:numId w:val="18"/>
        </w:numPr>
        <w:rPr>
          <w:rFonts w:ascii="Calibri" w:hAnsi="Calibri" w:cs="Calibri"/>
          <w:sz w:val="24"/>
          <w:szCs w:val="24"/>
        </w:rPr>
      </w:pPr>
      <w:r w:rsidRPr="00523BD9">
        <w:rPr>
          <w:rFonts w:ascii="Calibri" w:hAnsi="Calibri" w:cs="Calibri"/>
          <w:sz w:val="24"/>
          <w:szCs w:val="24"/>
        </w:rPr>
        <w:t>m</w:t>
      </w:r>
      <w:r w:rsidR="00710852" w:rsidRPr="00523BD9">
        <w:rPr>
          <w:rFonts w:ascii="Calibri" w:hAnsi="Calibri" w:cs="Calibri"/>
          <w:sz w:val="24"/>
          <w:szCs w:val="24"/>
        </w:rPr>
        <w:t>onitorowanie i raportowanie: bieżące dane o zużyciu energii, alarmy, analiza trendów.</w:t>
      </w:r>
    </w:p>
    <w:p w14:paraId="6DA0C425" w14:textId="4AB82457" w:rsidR="00710852" w:rsidRPr="00523BD9" w:rsidRDefault="00B26868" w:rsidP="005D6B9A">
      <w:pPr>
        <w:pStyle w:val="Akapitzlist"/>
        <w:numPr>
          <w:ilvl w:val="0"/>
          <w:numId w:val="18"/>
        </w:numPr>
        <w:rPr>
          <w:rFonts w:ascii="Calibri" w:hAnsi="Calibri" w:cs="Calibri"/>
          <w:sz w:val="24"/>
          <w:szCs w:val="24"/>
        </w:rPr>
      </w:pPr>
      <w:r w:rsidRPr="00523BD9">
        <w:rPr>
          <w:rFonts w:ascii="Calibri" w:hAnsi="Calibri" w:cs="Calibri"/>
          <w:sz w:val="24"/>
          <w:szCs w:val="24"/>
        </w:rPr>
        <w:t>zd</w:t>
      </w:r>
      <w:r w:rsidR="00710852" w:rsidRPr="00523BD9">
        <w:rPr>
          <w:rFonts w:ascii="Calibri" w:hAnsi="Calibri" w:cs="Calibri"/>
          <w:sz w:val="24"/>
          <w:szCs w:val="24"/>
        </w:rPr>
        <w:t>alny dostęp: możliwość zarządzania przez aplikacje lub platformy online.</w:t>
      </w:r>
    </w:p>
    <w:p w14:paraId="4B91C111" w14:textId="753D18B6" w:rsidR="00710852" w:rsidRPr="00523BD9" w:rsidRDefault="00710852" w:rsidP="005D6B9A">
      <w:pPr>
        <w:pStyle w:val="Akapitzlist"/>
        <w:numPr>
          <w:ilvl w:val="0"/>
          <w:numId w:val="18"/>
        </w:numPr>
        <w:rPr>
          <w:rFonts w:ascii="Calibri" w:hAnsi="Calibri" w:cs="Calibri"/>
          <w:sz w:val="24"/>
          <w:szCs w:val="24"/>
        </w:rPr>
      </w:pPr>
      <w:r w:rsidRPr="00523BD9">
        <w:rPr>
          <w:rFonts w:ascii="Calibri" w:hAnsi="Calibri" w:cs="Calibri"/>
          <w:sz w:val="24"/>
          <w:szCs w:val="24"/>
        </w:rPr>
        <w:t>E</w:t>
      </w:r>
      <w:r w:rsidR="00B26868" w:rsidRPr="00523BD9">
        <w:rPr>
          <w:rFonts w:ascii="Calibri" w:hAnsi="Calibri" w:cs="Calibri"/>
          <w:sz w:val="24"/>
          <w:szCs w:val="24"/>
        </w:rPr>
        <w:t>f</w:t>
      </w:r>
      <w:r w:rsidRPr="00523BD9">
        <w:rPr>
          <w:rFonts w:ascii="Calibri" w:hAnsi="Calibri" w:cs="Calibri"/>
          <w:sz w:val="24"/>
          <w:szCs w:val="24"/>
        </w:rPr>
        <w:t>ektywność energetyczna: optymalizacja pracy urządzeń w celu redukcji kosztów i emisji</w:t>
      </w:r>
      <w:r w:rsidR="00B26868" w:rsidRPr="00523BD9">
        <w:rPr>
          <w:rFonts w:ascii="Calibri" w:hAnsi="Calibri" w:cs="Calibri"/>
          <w:sz w:val="24"/>
          <w:szCs w:val="24"/>
        </w:rPr>
        <w:t xml:space="preserve"> itp</w:t>
      </w:r>
      <w:r w:rsidRPr="00523BD9">
        <w:rPr>
          <w:rFonts w:ascii="Calibri" w:hAnsi="Calibri" w:cs="Calibri"/>
          <w:sz w:val="24"/>
          <w:szCs w:val="24"/>
        </w:rPr>
        <w:t>.</w:t>
      </w:r>
    </w:p>
    <w:p w14:paraId="73683DAB" w14:textId="00661BCF" w:rsidR="00B26868" w:rsidRPr="00523BD9" w:rsidRDefault="00710852" w:rsidP="005D6B9A">
      <w:pPr>
        <w:rPr>
          <w:rFonts w:ascii="Calibri" w:hAnsi="Calibri" w:cs="Calibri"/>
          <w:sz w:val="24"/>
          <w:szCs w:val="24"/>
        </w:rPr>
      </w:pPr>
      <w:r w:rsidRPr="00523BD9">
        <w:rPr>
          <w:rFonts w:ascii="Calibri" w:hAnsi="Calibri" w:cs="Calibri"/>
          <w:b/>
          <w:bCs/>
          <w:sz w:val="24"/>
          <w:szCs w:val="24"/>
        </w:rPr>
        <w:t>System EMS (Energy Management System</w:t>
      </w:r>
      <w:r w:rsidRPr="00523BD9">
        <w:rPr>
          <w:rFonts w:ascii="Calibri" w:hAnsi="Calibri" w:cs="Calibri"/>
          <w:sz w:val="24"/>
          <w:szCs w:val="24"/>
        </w:rPr>
        <w:t>)</w:t>
      </w:r>
      <w:r w:rsidR="00B26868" w:rsidRPr="00523BD9">
        <w:rPr>
          <w:rFonts w:ascii="Calibri" w:hAnsi="Calibri" w:cs="Calibri"/>
          <w:sz w:val="24"/>
          <w:szCs w:val="24"/>
        </w:rPr>
        <w:t xml:space="preserve"> - </w:t>
      </w:r>
      <w:r w:rsidRPr="00523BD9">
        <w:rPr>
          <w:rFonts w:ascii="Calibri" w:hAnsi="Calibri" w:cs="Calibri"/>
          <w:sz w:val="24"/>
          <w:szCs w:val="24"/>
        </w:rPr>
        <w:t>EMS to system zarządzania energią, skoncentrowany na monitorowaniu, analizie i optymalizacji zużycia energii w budynku lub przedsiębiorstwie</w:t>
      </w:r>
      <w:r w:rsidR="00B26868" w:rsidRPr="00523BD9">
        <w:rPr>
          <w:rFonts w:ascii="Calibri" w:hAnsi="Calibri" w:cs="Calibri"/>
          <w:sz w:val="24"/>
          <w:szCs w:val="24"/>
        </w:rPr>
        <w:t xml:space="preserve"> który pozwala na:</w:t>
      </w:r>
    </w:p>
    <w:p w14:paraId="6ECEAAF0" w14:textId="0112BB3E" w:rsidR="00710852" w:rsidRPr="00523BD9" w:rsidRDefault="00B26868" w:rsidP="005D6B9A">
      <w:pPr>
        <w:pStyle w:val="Akapitzlist"/>
        <w:numPr>
          <w:ilvl w:val="0"/>
          <w:numId w:val="19"/>
        </w:numPr>
        <w:rPr>
          <w:rFonts w:ascii="Calibri" w:hAnsi="Calibri" w:cs="Calibri"/>
          <w:sz w:val="24"/>
          <w:szCs w:val="24"/>
        </w:rPr>
      </w:pPr>
      <w:r w:rsidRPr="00523BD9">
        <w:rPr>
          <w:rFonts w:ascii="Calibri" w:hAnsi="Calibri" w:cs="Calibri"/>
          <w:sz w:val="24"/>
          <w:szCs w:val="24"/>
        </w:rPr>
        <w:t>a</w:t>
      </w:r>
      <w:r w:rsidR="00710852" w:rsidRPr="00523BD9">
        <w:rPr>
          <w:rFonts w:ascii="Calibri" w:hAnsi="Calibri" w:cs="Calibri"/>
          <w:sz w:val="24"/>
          <w:szCs w:val="24"/>
        </w:rPr>
        <w:t>naliz</w:t>
      </w:r>
      <w:r w:rsidRPr="00523BD9">
        <w:rPr>
          <w:rFonts w:ascii="Calibri" w:hAnsi="Calibri" w:cs="Calibri"/>
          <w:sz w:val="24"/>
          <w:szCs w:val="24"/>
        </w:rPr>
        <w:t>ę</w:t>
      </w:r>
      <w:r w:rsidR="00710852" w:rsidRPr="00523BD9">
        <w:rPr>
          <w:rFonts w:ascii="Calibri" w:hAnsi="Calibri" w:cs="Calibri"/>
          <w:sz w:val="24"/>
          <w:szCs w:val="24"/>
        </w:rPr>
        <w:t xml:space="preserve"> zużycia energii: pomiary w czasie rzeczywistym, identyfikacja obszarów strat.</w:t>
      </w:r>
    </w:p>
    <w:p w14:paraId="0980ACA8" w14:textId="64710278" w:rsidR="00710852" w:rsidRPr="00523BD9" w:rsidRDefault="00B26868" w:rsidP="005D6B9A">
      <w:pPr>
        <w:pStyle w:val="Akapitzlist"/>
        <w:numPr>
          <w:ilvl w:val="0"/>
          <w:numId w:val="19"/>
        </w:numPr>
        <w:rPr>
          <w:rFonts w:ascii="Calibri" w:hAnsi="Calibri" w:cs="Calibri"/>
          <w:sz w:val="24"/>
          <w:szCs w:val="24"/>
        </w:rPr>
      </w:pPr>
      <w:r w:rsidRPr="00523BD9">
        <w:rPr>
          <w:rFonts w:ascii="Calibri" w:hAnsi="Calibri" w:cs="Calibri"/>
          <w:sz w:val="24"/>
          <w:szCs w:val="24"/>
        </w:rPr>
        <w:t>r</w:t>
      </w:r>
      <w:r w:rsidR="00710852" w:rsidRPr="00523BD9">
        <w:rPr>
          <w:rFonts w:ascii="Calibri" w:hAnsi="Calibri" w:cs="Calibri"/>
          <w:sz w:val="24"/>
          <w:szCs w:val="24"/>
        </w:rPr>
        <w:t>aportowanie i prognozowanie: generowanie raportów, analiza trendów, planowanie działań oszczędnościowych.</w:t>
      </w:r>
    </w:p>
    <w:p w14:paraId="286C5910" w14:textId="52710381" w:rsidR="00710852" w:rsidRPr="00523BD9" w:rsidRDefault="00B26868" w:rsidP="005D6B9A">
      <w:pPr>
        <w:pStyle w:val="Akapitzlist"/>
        <w:numPr>
          <w:ilvl w:val="0"/>
          <w:numId w:val="19"/>
        </w:numPr>
        <w:rPr>
          <w:rFonts w:ascii="Calibri" w:hAnsi="Calibri" w:cs="Calibri"/>
          <w:sz w:val="24"/>
          <w:szCs w:val="24"/>
        </w:rPr>
      </w:pPr>
      <w:r w:rsidRPr="00523BD9">
        <w:rPr>
          <w:rFonts w:ascii="Calibri" w:hAnsi="Calibri" w:cs="Calibri"/>
          <w:sz w:val="24"/>
          <w:szCs w:val="24"/>
        </w:rPr>
        <w:t>i</w:t>
      </w:r>
      <w:r w:rsidR="00710852" w:rsidRPr="00523BD9">
        <w:rPr>
          <w:rFonts w:ascii="Calibri" w:hAnsi="Calibri" w:cs="Calibri"/>
          <w:sz w:val="24"/>
          <w:szCs w:val="24"/>
        </w:rPr>
        <w:t>ntegracja z BMS: EMS może współpracować z BMS, aby sterować instalacjami w sposób energooszczędny.</w:t>
      </w:r>
    </w:p>
    <w:p w14:paraId="5FA17ED9" w14:textId="2420363F" w:rsidR="00710852" w:rsidRPr="00523BD9" w:rsidRDefault="00B26868" w:rsidP="005D6B9A">
      <w:pPr>
        <w:pStyle w:val="Akapitzlist"/>
        <w:numPr>
          <w:ilvl w:val="0"/>
          <w:numId w:val="19"/>
        </w:numPr>
        <w:rPr>
          <w:rFonts w:ascii="Calibri" w:hAnsi="Calibri" w:cs="Calibri"/>
          <w:sz w:val="24"/>
          <w:szCs w:val="24"/>
        </w:rPr>
      </w:pPr>
      <w:r w:rsidRPr="00523BD9">
        <w:rPr>
          <w:rFonts w:ascii="Calibri" w:hAnsi="Calibri" w:cs="Calibri"/>
          <w:sz w:val="24"/>
          <w:szCs w:val="24"/>
        </w:rPr>
        <w:t>z</w:t>
      </w:r>
      <w:r w:rsidR="00710852" w:rsidRPr="00523BD9">
        <w:rPr>
          <w:rFonts w:ascii="Calibri" w:hAnsi="Calibri" w:cs="Calibri"/>
          <w:sz w:val="24"/>
          <w:szCs w:val="24"/>
        </w:rPr>
        <w:t>godność z normami: np. ISO 50001 (Systemy zarządzania energią).</w:t>
      </w:r>
    </w:p>
    <w:p w14:paraId="02650536" w14:textId="69C01BE6" w:rsidR="00710852" w:rsidRPr="00E57154" w:rsidRDefault="00B26868" w:rsidP="005D6B9A">
      <w:pPr>
        <w:pStyle w:val="Akapitzlist"/>
        <w:numPr>
          <w:ilvl w:val="0"/>
          <w:numId w:val="19"/>
        </w:numPr>
        <w:rPr>
          <w:rFonts w:ascii="Calibri" w:hAnsi="Calibri" w:cs="Calibri"/>
          <w:sz w:val="24"/>
          <w:szCs w:val="24"/>
        </w:rPr>
      </w:pPr>
      <w:r w:rsidRPr="00E57154">
        <w:rPr>
          <w:rFonts w:ascii="Calibri" w:hAnsi="Calibri" w:cs="Calibri"/>
          <w:sz w:val="24"/>
          <w:szCs w:val="24"/>
        </w:rPr>
        <w:t>w</w:t>
      </w:r>
      <w:r w:rsidR="00710852" w:rsidRPr="00E57154">
        <w:rPr>
          <w:rFonts w:ascii="Calibri" w:hAnsi="Calibri" w:cs="Calibri"/>
          <w:sz w:val="24"/>
          <w:szCs w:val="24"/>
        </w:rPr>
        <w:t xml:space="preserve">sparcie dla OZE: monitorowanie produkcji energii z odnawialnych źródeł i </w:t>
      </w:r>
      <w:r w:rsidR="00E57154" w:rsidRPr="00E57154">
        <w:rPr>
          <w:rFonts w:ascii="Calibri" w:hAnsi="Calibri" w:cs="Calibri"/>
          <w:sz w:val="24"/>
          <w:szCs w:val="24"/>
        </w:rPr>
        <w:t>b</w:t>
      </w:r>
      <w:r w:rsidR="00710852" w:rsidRPr="00E57154">
        <w:rPr>
          <w:rFonts w:ascii="Calibri" w:hAnsi="Calibri" w:cs="Calibri"/>
          <w:sz w:val="24"/>
          <w:szCs w:val="24"/>
        </w:rPr>
        <w:t>ilansowanie jej z</w:t>
      </w:r>
      <w:r w:rsidR="00EA154E" w:rsidRPr="00E57154">
        <w:rPr>
          <w:rFonts w:ascii="Calibri" w:hAnsi="Calibri" w:cs="Calibri"/>
          <w:sz w:val="24"/>
          <w:szCs w:val="24"/>
        </w:rPr>
        <w:t> </w:t>
      </w:r>
      <w:r w:rsidR="00710852" w:rsidRPr="00E57154">
        <w:rPr>
          <w:rFonts w:ascii="Calibri" w:hAnsi="Calibri" w:cs="Calibri"/>
          <w:sz w:val="24"/>
          <w:szCs w:val="24"/>
        </w:rPr>
        <w:t>zużyciem</w:t>
      </w:r>
      <w:r w:rsidRPr="00E57154">
        <w:rPr>
          <w:rFonts w:ascii="Calibri" w:hAnsi="Calibri" w:cs="Calibri"/>
          <w:sz w:val="24"/>
          <w:szCs w:val="24"/>
        </w:rPr>
        <w:t xml:space="preserve"> itp</w:t>
      </w:r>
      <w:r w:rsidR="00710852" w:rsidRPr="00E57154">
        <w:rPr>
          <w:rFonts w:ascii="Calibri" w:hAnsi="Calibri" w:cs="Calibri"/>
          <w:sz w:val="24"/>
          <w:szCs w:val="24"/>
        </w:rPr>
        <w:t>.</w:t>
      </w:r>
    </w:p>
    <w:p w14:paraId="36CA18BF" w14:textId="02243A4C" w:rsidR="00E57154" w:rsidRDefault="0062510C" w:rsidP="005D6B9A">
      <w:pPr>
        <w:rPr>
          <w:rFonts w:ascii="Calibri" w:hAnsi="Calibri" w:cs="Calibri"/>
          <w:i/>
          <w:iCs/>
          <w:sz w:val="24"/>
          <w:szCs w:val="24"/>
        </w:rPr>
      </w:pPr>
      <w:r w:rsidRPr="00523BD9">
        <w:rPr>
          <w:rFonts w:ascii="Calibri" w:hAnsi="Calibri" w:cs="Calibri"/>
          <w:i/>
          <w:iCs/>
          <w:sz w:val="24"/>
          <w:szCs w:val="24"/>
        </w:rPr>
        <w:t>Zakres prac, doszczegółowienie zakresu rzeczowego, wybór konkretnych rozwiązań technicznych, może zostać doprecyzowane na etapie opracowywania właściwej dokumentacji technicznej (w tym np. budowlanej, wykonawczej, specyfikacji technicznych) pod warunkiem utrzymania oczekiwanych funkcjonalności systemów zarządzania energią, efektów energetycznych i ekologicznych.</w:t>
      </w:r>
    </w:p>
    <w:p w14:paraId="38251230" w14:textId="496718FF" w:rsidR="00E57154" w:rsidRDefault="00E57154" w:rsidP="005D6B9A">
      <w:pPr>
        <w:rPr>
          <w:rFonts w:ascii="Calibri" w:hAnsi="Calibri" w:cs="Calibri"/>
          <w:i/>
          <w:iCs/>
          <w:sz w:val="24"/>
          <w:szCs w:val="24"/>
        </w:rPr>
      </w:pPr>
      <w:r>
        <w:rPr>
          <w:rFonts w:ascii="Calibri" w:hAnsi="Calibri" w:cs="Calibri"/>
          <w:i/>
          <w:iCs/>
          <w:sz w:val="24"/>
          <w:szCs w:val="24"/>
        </w:rPr>
        <w:br w:type="page"/>
      </w:r>
    </w:p>
    <w:p w14:paraId="74116D3C" w14:textId="3BA735D1" w:rsidR="00E25A45" w:rsidRPr="00523BD9" w:rsidRDefault="00E25A45" w:rsidP="005D6B9A">
      <w:pPr>
        <w:pStyle w:val="Akapitzlist"/>
        <w:numPr>
          <w:ilvl w:val="0"/>
          <w:numId w:val="5"/>
        </w:numPr>
        <w:spacing w:before="120" w:after="120" w:line="24" w:lineRule="atLeast"/>
        <w:ind w:left="714" w:hanging="357"/>
        <w:rPr>
          <w:rFonts w:ascii="Calibri" w:hAnsi="Calibri" w:cs="Calibri"/>
          <w:b/>
          <w:bCs/>
          <w:sz w:val="24"/>
          <w:szCs w:val="24"/>
        </w:rPr>
      </w:pPr>
      <w:r w:rsidRPr="00523BD9">
        <w:rPr>
          <w:rFonts w:ascii="Calibri" w:hAnsi="Calibri" w:cs="Calibri"/>
          <w:b/>
          <w:bCs/>
          <w:sz w:val="24"/>
          <w:szCs w:val="24"/>
        </w:rPr>
        <w:lastRenderedPageBreak/>
        <w:t>Prace towarzyszące i odtworzeniowe</w:t>
      </w:r>
      <w:r w:rsidR="0041468D" w:rsidRPr="00523BD9">
        <w:rPr>
          <w:rFonts w:ascii="Calibri" w:hAnsi="Calibri" w:cs="Calibri"/>
          <w:b/>
          <w:bCs/>
          <w:sz w:val="24"/>
          <w:szCs w:val="24"/>
        </w:rPr>
        <w:t>.</w:t>
      </w:r>
    </w:p>
    <w:p w14:paraId="7B62C410" w14:textId="7B30127B" w:rsidR="003E2A9F" w:rsidRPr="00523BD9" w:rsidRDefault="003E2A9F" w:rsidP="005D6B9A">
      <w:pPr>
        <w:rPr>
          <w:rFonts w:ascii="Calibri" w:hAnsi="Calibri" w:cs="Calibri"/>
          <w:sz w:val="24"/>
          <w:szCs w:val="24"/>
        </w:rPr>
      </w:pPr>
      <w:r w:rsidRPr="00523BD9">
        <w:rPr>
          <w:rFonts w:ascii="Calibri" w:hAnsi="Calibri" w:cs="Calibri"/>
          <w:sz w:val="24"/>
          <w:szCs w:val="24"/>
        </w:rPr>
        <w:t>W ramach projektu mogą być kwalifikowane wszelkie niezbędne prace towarzyszące i odtworzeniowe – o ile są niezbędne do uzyskania i utrzymania określonych w audycie energetycznym efektów energetycznych i ekologicznych</w:t>
      </w:r>
      <w:r w:rsidR="000D6E9A" w:rsidRPr="00523BD9">
        <w:rPr>
          <w:rFonts w:ascii="Calibri" w:hAnsi="Calibri" w:cs="Calibri"/>
          <w:sz w:val="24"/>
          <w:szCs w:val="24"/>
        </w:rPr>
        <w:t xml:space="preserve"> (i jeżeli wynika to z dokumentacji technicznej opracowanej </w:t>
      </w:r>
      <w:r w:rsidR="00230C63" w:rsidRPr="00523BD9">
        <w:rPr>
          <w:rFonts w:ascii="Calibri" w:hAnsi="Calibri" w:cs="Calibri"/>
          <w:sz w:val="24"/>
          <w:szCs w:val="24"/>
        </w:rPr>
        <w:br/>
      </w:r>
      <w:r w:rsidR="000D6E9A" w:rsidRPr="00523BD9">
        <w:rPr>
          <w:rFonts w:ascii="Calibri" w:hAnsi="Calibri" w:cs="Calibri"/>
          <w:sz w:val="24"/>
          <w:szCs w:val="24"/>
        </w:rPr>
        <w:t xml:space="preserve">przez projektanta posiadającego </w:t>
      </w:r>
      <w:r w:rsidR="007B5FD8" w:rsidRPr="00523BD9">
        <w:rPr>
          <w:rFonts w:ascii="Calibri" w:hAnsi="Calibri" w:cs="Calibri"/>
          <w:sz w:val="24"/>
          <w:szCs w:val="24"/>
        </w:rPr>
        <w:t>właściwe</w:t>
      </w:r>
      <w:r w:rsidR="000D6E9A" w:rsidRPr="00523BD9">
        <w:rPr>
          <w:rFonts w:ascii="Calibri" w:hAnsi="Calibri" w:cs="Calibri"/>
          <w:sz w:val="24"/>
          <w:szCs w:val="24"/>
        </w:rPr>
        <w:t xml:space="preserve"> uprawnienia budowlane),</w:t>
      </w:r>
      <w:r w:rsidRPr="00523BD9">
        <w:rPr>
          <w:rFonts w:ascii="Calibri" w:hAnsi="Calibri" w:cs="Calibri"/>
          <w:sz w:val="24"/>
          <w:szCs w:val="24"/>
        </w:rPr>
        <w:t xml:space="preserve"> taki</w:t>
      </w:r>
      <w:r w:rsidR="00B41FDC" w:rsidRPr="00523BD9">
        <w:rPr>
          <w:rFonts w:ascii="Calibri" w:hAnsi="Calibri" w:cs="Calibri"/>
          <w:sz w:val="24"/>
          <w:szCs w:val="24"/>
        </w:rPr>
        <w:t>e</w:t>
      </w:r>
      <w:r w:rsidRPr="00523BD9">
        <w:rPr>
          <w:rFonts w:ascii="Calibri" w:hAnsi="Calibri" w:cs="Calibri"/>
          <w:sz w:val="24"/>
          <w:szCs w:val="24"/>
        </w:rPr>
        <w:t xml:space="preserve"> jak:</w:t>
      </w:r>
    </w:p>
    <w:p w14:paraId="1708876F" w14:textId="2F64D1F7"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 xml:space="preserve">wykonywanie wszelkich robót poprawiających bilans energetyczny budynku, takich np. jak przeszklenia, werandy, ścianki akumulujące ciepło lub inne wskazane w audycie energetycznym ex-ante elementy budowlane zwiększające wykorzystanie zysków ciepła od nasłonecznienia, jak również </w:t>
      </w:r>
      <w:r w:rsidR="00B41FDC" w:rsidRPr="00523BD9">
        <w:rPr>
          <w:rFonts w:ascii="Calibri" w:hAnsi="Calibri" w:cs="Calibri"/>
          <w:sz w:val="24"/>
          <w:szCs w:val="24"/>
        </w:rPr>
        <w:t xml:space="preserve">zewnętrzne </w:t>
      </w:r>
      <w:r w:rsidRPr="00523BD9">
        <w:rPr>
          <w:rFonts w:ascii="Calibri" w:hAnsi="Calibri" w:cs="Calibri"/>
          <w:sz w:val="24"/>
          <w:szCs w:val="24"/>
        </w:rPr>
        <w:t>elementy zacieniające</w:t>
      </w:r>
      <w:r w:rsidR="00B41FDC" w:rsidRPr="00523BD9">
        <w:rPr>
          <w:rFonts w:ascii="Calibri" w:hAnsi="Calibri" w:cs="Calibri"/>
          <w:sz w:val="24"/>
          <w:szCs w:val="24"/>
        </w:rPr>
        <w:t xml:space="preserve"> budynek (chroniące przed przegrzewaniem w</w:t>
      </w:r>
      <w:r w:rsidR="00EA154E" w:rsidRPr="00523BD9">
        <w:rPr>
          <w:rFonts w:ascii="Calibri" w:hAnsi="Calibri" w:cs="Calibri"/>
          <w:sz w:val="24"/>
          <w:szCs w:val="24"/>
        </w:rPr>
        <w:t> </w:t>
      </w:r>
      <w:r w:rsidR="00B41FDC" w:rsidRPr="00523BD9">
        <w:rPr>
          <w:rFonts w:ascii="Calibri" w:hAnsi="Calibri" w:cs="Calibri"/>
          <w:sz w:val="24"/>
          <w:szCs w:val="24"/>
        </w:rPr>
        <w:t>miesiącach letnich)</w:t>
      </w:r>
      <w:r w:rsidRPr="00523BD9">
        <w:rPr>
          <w:rFonts w:ascii="Calibri" w:hAnsi="Calibri" w:cs="Calibri"/>
          <w:sz w:val="24"/>
          <w:szCs w:val="24"/>
        </w:rPr>
        <w:t>, jeżeli wynika to z audytu energetycznego ex-ante;</w:t>
      </w:r>
    </w:p>
    <w:p w14:paraId="3D407D46" w14:textId="49D7B238"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likwidacja mostków cieplnych (</w:t>
      </w:r>
      <w:r w:rsidR="007B5FD8" w:rsidRPr="00523BD9">
        <w:rPr>
          <w:rFonts w:ascii="Calibri" w:hAnsi="Calibri" w:cs="Calibri"/>
          <w:sz w:val="24"/>
          <w:szCs w:val="24"/>
        </w:rPr>
        <w:t>demontaż balkonów</w:t>
      </w:r>
      <w:r w:rsidR="003758C1" w:rsidRPr="00523BD9">
        <w:rPr>
          <w:rFonts w:ascii="Calibri" w:hAnsi="Calibri" w:cs="Calibri"/>
          <w:sz w:val="24"/>
          <w:szCs w:val="24"/>
        </w:rPr>
        <w:t>, daszków</w:t>
      </w:r>
      <w:r w:rsidR="007B5FD8" w:rsidRPr="00523BD9">
        <w:rPr>
          <w:rFonts w:ascii="Calibri" w:hAnsi="Calibri" w:cs="Calibri"/>
          <w:sz w:val="24"/>
          <w:szCs w:val="24"/>
        </w:rPr>
        <w:t>,</w:t>
      </w:r>
      <w:r w:rsidR="003758C1" w:rsidRPr="00523BD9">
        <w:rPr>
          <w:rFonts w:ascii="Calibri" w:hAnsi="Calibri" w:cs="Calibri"/>
          <w:sz w:val="24"/>
          <w:szCs w:val="24"/>
        </w:rPr>
        <w:t xml:space="preserve"> poprawa</w:t>
      </w:r>
      <w:r w:rsidR="007B5FD8" w:rsidRPr="00523BD9">
        <w:rPr>
          <w:rFonts w:ascii="Calibri" w:hAnsi="Calibri" w:cs="Calibri"/>
          <w:sz w:val="24"/>
          <w:szCs w:val="24"/>
        </w:rPr>
        <w:t xml:space="preserve"> </w:t>
      </w:r>
      <w:r w:rsidRPr="00523BD9">
        <w:rPr>
          <w:rFonts w:ascii="Calibri" w:hAnsi="Calibri" w:cs="Calibri"/>
          <w:sz w:val="24"/>
          <w:szCs w:val="24"/>
        </w:rPr>
        <w:t>połączenia balkonu ze stropem, wieńce i nadproża, okna i parapety, ściany piwnic, attyka itp.);</w:t>
      </w:r>
    </w:p>
    <w:p w14:paraId="6E12B900" w14:textId="691CE5F4"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badanie termowizyjne w celu wstępnego określenia zakresu robót;</w:t>
      </w:r>
    </w:p>
    <w:p w14:paraId="5F501548" w14:textId="0D402E14"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wymiana zewnętrznych</w:t>
      </w:r>
      <w:r w:rsidR="00A968BB" w:rsidRPr="00523BD9">
        <w:rPr>
          <w:rFonts w:ascii="Calibri" w:hAnsi="Calibri" w:cs="Calibri"/>
          <w:sz w:val="24"/>
          <w:szCs w:val="24"/>
        </w:rPr>
        <w:t xml:space="preserve"> parapetów</w:t>
      </w:r>
      <w:r w:rsidR="00F5131C" w:rsidRPr="00523BD9">
        <w:rPr>
          <w:rFonts w:ascii="Calibri" w:hAnsi="Calibri" w:cs="Calibri"/>
          <w:sz w:val="24"/>
          <w:szCs w:val="24"/>
        </w:rPr>
        <w:t xml:space="preserve"> (parapety wewnętrzne – tylko jeśli dotyczy</w:t>
      </w:r>
      <w:r w:rsidR="00A968BB" w:rsidRPr="00523BD9">
        <w:rPr>
          <w:rFonts w:ascii="Calibri" w:hAnsi="Calibri" w:cs="Calibri"/>
          <w:sz w:val="24"/>
          <w:szCs w:val="24"/>
        </w:rPr>
        <w:t xml:space="preserve"> budynków użyteczności publicznej a zmiana wynika bezpośrednio </w:t>
      </w:r>
      <w:r w:rsidR="00552244" w:rsidRPr="00523BD9">
        <w:rPr>
          <w:rFonts w:ascii="Calibri" w:hAnsi="Calibri" w:cs="Calibri"/>
          <w:sz w:val="24"/>
          <w:szCs w:val="24"/>
        </w:rPr>
        <w:t>z braku możliwości</w:t>
      </w:r>
      <w:r w:rsidR="00F5131C" w:rsidRPr="00523BD9">
        <w:rPr>
          <w:rFonts w:ascii="Calibri" w:hAnsi="Calibri" w:cs="Calibri"/>
          <w:sz w:val="24"/>
          <w:szCs w:val="24"/>
        </w:rPr>
        <w:t xml:space="preserve"> to</w:t>
      </w:r>
      <w:r w:rsidRPr="00523BD9">
        <w:rPr>
          <w:rFonts w:ascii="Calibri" w:hAnsi="Calibri" w:cs="Calibri"/>
          <w:sz w:val="24"/>
          <w:szCs w:val="24"/>
        </w:rPr>
        <w:t xml:space="preserve"> parapetów okiennych i obróbek blacharskich w przypadku </w:t>
      </w:r>
      <w:r w:rsidR="009E5137" w:rsidRPr="00523BD9">
        <w:rPr>
          <w:rFonts w:ascii="Calibri" w:hAnsi="Calibri" w:cs="Calibri"/>
          <w:sz w:val="24"/>
          <w:szCs w:val="24"/>
        </w:rPr>
        <w:t xml:space="preserve">wymiany okien, </w:t>
      </w:r>
      <w:r w:rsidRPr="00523BD9">
        <w:rPr>
          <w:rFonts w:ascii="Calibri" w:hAnsi="Calibri" w:cs="Calibri"/>
          <w:sz w:val="24"/>
          <w:szCs w:val="24"/>
        </w:rPr>
        <w:t>balkonów i loggii, łącznie z</w:t>
      </w:r>
      <w:r w:rsidR="00EA154E" w:rsidRPr="00523BD9">
        <w:rPr>
          <w:rFonts w:ascii="Calibri" w:hAnsi="Calibri" w:cs="Calibri"/>
          <w:sz w:val="24"/>
          <w:szCs w:val="24"/>
        </w:rPr>
        <w:t> </w:t>
      </w:r>
      <w:r w:rsidRPr="00523BD9">
        <w:rPr>
          <w:rFonts w:ascii="Calibri" w:hAnsi="Calibri" w:cs="Calibri"/>
          <w:sz w:val="24"/>
          <w:szCs w:val="24"/>
        </w:rPr>
        <w:t>wykonaniem ocieplenia ścian zewnętrznych;</w:t>
      </w:r>
    </w:p>
    <w:p w14:paraId="1E4D54BC" w14:textId="1A4682FF"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wymiana urządzeń energii pomocniczej na energooszczędne (wymiana pomp, wymiana napędów);</w:t>
      </w:r>
    </w:p>
    <w:p w14:paraId="17B86127" w14:textId="00705652"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wymiana wind na windy z napędami energooszczędnymi;</w:t>
      </w:r>
    </w:p>
    <w:p w14:paraId="1773D921" w14:textId="41FC04A6"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przełożenie instalacji</w:t>
      </w:r>
      <w:r w:rsidR="00EB5E46" w:rsidRPr="00523BD9">
        <w:rPr>
          <w:rFonts w:ascii="Calibri" w:hAnsi="Calibri" w:cs="Calibri"/>
          <w:sz w:val="24"/>
          <w:szCs w:val="24"/>
        </w:rPr>
        <w:t xml:space="preserve"> </w:t>
      </w:r>
      <w:r w:rsidRPr="00523BD9">
        <w:rPr>
          <w:rFonts w:ascii="Calibri" w:hAnsi="Calibri" w:cs="Calibri"/>
          <w:sz w:val="24"/>
          <w:szCs w:val="24"/>
        </w:rPr>
        <w:t>odgromowych (w tym odtworzenie);</w:t>
      </w:r>
    </w:p>
    <w:p w14:paraId="525D9729" w14:textId="5DB5C475"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wykończenie (gipsowanie, tynkowanie) ościeży w przypadku wymiany okien i drzwi</w:t>
      </w:r>
      <w:r w:rsidR="00B41FDC" w:rsidRPr="00523BD9">
        <w:rPr>
          <w:rFonts w:ascii="Calibri" w:hAnsi="Calibri" w:cs="Calibri"/>
          <w:sz w:val="24"/>
          <w:szCs w:val="24"/>
        </w:rPr>
        <w:t>, lokalna naprawa spękań</w:t>
      </w:r>
      <w:r w:rsidRPr="00523BD9">
        <w:rPr>
          <w:rFonts w:ascii="Calibri" w:hAnsi="Calibri" w:cs="Calibri"/>
          <w:sz w:val="24"/>
          <w:szCs w:val="24"/>
        </w:rPr>
        <w:t>,</w:t>
      </w:r>
    </w:p>
    <w:p w14:paraId="6B7CE75E" w14:textId="00B5B4DA"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naprawa lokalnych uszkodzeń tynków</w:t>
      </w:r>
      <w:r w:rsidR="007372AB" w:rsidRPr="00523BD9">
        <w:rPr>
          <w:rFonts w:ascii="Calibri" w:hAnsi="Calibri" w:cs="Calibri"/>
          <w:sz w:val="24"/>
          <w:szCs w:val="24"/>
        </w:rPr>
        <w:t>,</w:t>
      </w:r>
      <w:r w:rsidR="00CB4C01" w:rsidRPr="00523BD9">
        <w:rPr>
          <w:rFonts w:ascii="Calibri" w:hAnsi="Calibri" w:cs="Calibri"/>
          <w:sz w:val="24"/>
          <w:szCs w:val="24"/>
        </w:rPr>
        <w:t xml:space="preserve"> elementów konstrukcyjnych,</w:t>
      </w:r>
      <w:r w:rsidR="007372AB" w:rsidRPr="00523BD9">
        <w:rPr>
          <w:rFonts w:ascii="Calibri" w:hAnsi="Calibri" w:cs="Calibri"/>
          <w:sz w:val="24"/>
          <w:szCs w:val="24"/>
        </w:rPr>
        <w:t xml:space="preserve"> wyrównanie podłoża,</w:t>
      </w:r>
      <w:r w:rsidR="007C6D40" w:rsidRPr="00523BD9">
        <w:rPr>
          <w:rFonts w:ascii="Calibri" w:hAnsi="Calibri" w:cs="Calibri"/>
          <w:sz w:val="24"/>
          <w:szCs w:val="24"/>
        </w:rPr>
        <w:t xml:space="preserve"> wykonanie </w:t>
      </w:r>
      <w:r w:rsidR="007C4E15" w:rsidRPr="00523BD9">
        <w:rPr>
          <w:rFonts w:ascii="Calibri" w:hAnsi="Calibri" w:cs="Calibri"/>
          <w:sz w:val="24"/>
          <w:szCs w:val="24"/>
        </w:rPr>
        <w:t xml:space="preserve">niezbędnych </w:t>
      </w:r>
      <w:r w:rsidR="007C6D40" w:rsidRPr="00523BD9">
        <w:rPr>
          <w:rFonts w:ascii="Calibri" w:hAnsi="Calibri" w:cs="Calibri"/>
          <w:sz w:val="24"/>
          <w:szCs w:val="24"/>
        </w:rPr>
        <w:t>izolacji,</w:t>
      </w:r>
      <w:r w:rsidR="007372AB" w:rsidRPr="00523BD9">
        <w:rPr>
          <w:rFonts w:ascii="Calibri" w:hAnsi="Calibri" w:cs="Calibri"/>
          <w:sz w:val="24"/>
          <w:szCs w:val="24"/>
        </w:rPr>
        <w:t xml:space="preserve"> </w:t>
      </w:r>
      <w:proofErr w:type="spellStart"/>
      <w:r w:rsidR="007C6D40" w:rsidRPr="00523BD9">
        <w:rPr>
          <w:rFonts w:ascii="Calibri" w:hAnsi="Calibri" w:cs="Calibri"/>
          <w:sz w:val="24"/>
          <w:szCs w:val="24"/>
        </w:rPr>
        <w:t>hydrofobizacja</w:t>
      </w:r>
      <w:proofErr w:type="spellEnd"/>
      <w:r w:rsidR="003314A9" w:rsidRPr="00523BD9">
        <w:rPr>
          <w:rFonts w:ascii="Calibri" w:hAnsi="Calibri" w:cs="Calibri"/>
          <w:sz w:val="24"/>
          <w:szCs w:val="24"/>
        </w:rPr>
        <w:t xml:space="preserve"> i inne prace</w:t>
      </w:r>
      <w:r w:rsidR="007C4E15" w:rsidRPr="00523BD9">
        <w:rPr>
          <w:rFonts w:ascii="Calibri" w:hAnsi="Calibri" w:cs="Calibri"/>
          <w:sz w:val="24"/>
          <w:szCs w:val="24"/>
        </w:rPr>
        <w:t xml:space="preserve"> odtworzeniowe</w:t>
      </w:r>
      <w:r w:rsidRPr="00523BD9">
        <w:rPr>
          <w:rFonts w:ascii="Calibri" w:hAnsi="Calibri" w:cs="Calibri"/>
          <w:sz w:val="24"/>
          <w:szCs w:val="24"/>
        </w:rPr>
        <w:t>;</w:t>
      </w:r>
    </w:p>
    <w:p w14:paraId="31C4FB6F" w14:textId="52D2B2B5"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 xml:space="preserve">przystosowanie pomieszczeń w przypadku modernizacji </w:t>
      </w:r>
      <w:r w:rsidR="00786417" w:rsidRPr="00523BD9">
        <w:rPr>
          <w:rFonts w:ascii="Calibri" w:hAnsi="Calibri" w:cs="Calibri"/>
          <w:sz w:val="24"/>
          <w:szCs w:val="24"/>
        </w:rPr>
        <w:t>kotłowni</w:t>
      </w:r>
      <w:r w:rsidRPr="00523BD9">
        <w:rPr>
          <w:rFonts w:ascii="Calibri" w:hAnsi="Calibri" w:cs="Calibri"/>
          <w:sz w:val="24"/>
          <w:szCs w:val="24"/>
        </w:rPr>
        <w:t xml:space="preserve"> czy instalacji węzła cieplnego;</w:t>
      </w:r>
    </w:p>
    <w:p w14:paraId="6CEE9595" w14:textId="3B1D4243"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wszelkie roboty związane z usuwaniem wilgoci i zabezpieczenie budynku przed tzw. wilgocią kapilarną;</w:t>
      </w:r>
    </w:p>
    <w:p w14:paraId="17ED612E" w14:textId="464E2A33"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zabezpieczenie placu budowy oraz doprowadzenie go do stanu użytkowania po zakończeniu robót budowlanych;</w:t>
      </w:r>
    </w:p>
    <w:p w14:paraId="08B5D27E" w14:textId="3DF9E38F"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pozostałe prace uzupełniające i towarzyszące niezbędne do prawidłowej realizacji prac termomodernizacyjnych, uzyskania i utrzymania efektów ekologicznych i energetycznych przedsięwzięcia</w:t>
      </w:r>
      <w:r w:rsidR="00C951B7" w:rsidRPr="00523BD9">
        <w:rPr>
          <w:rFonts w:ascii="Calibri" w:hAnsi="Calibri" w:cs="Calibri"/>
          <w:sz w:val="24"/>
          <w:szCs w:val="24"/>
        </w:rPr>
        <w:t xml:space="preserve"> lub uwarunkowane </w:t>
      </w:r>
      <w:r w:rsidR="0015794C" w:rsidRPr="00523BD9">
        <w:rPr>
          <w:rFonts w:ascii="Calibri" w:hAnsi="Calibri" w:cs="Calibri"/>
          <w:sz w:val="24"/>
          <w:szCs w:val="24"/>
        </w:rPr>
        <w:t xml:space="preserve">koniecznością doprowadzenia do zgodności infrastruktury budynkowej zgodnie z obowiązującymi przepisami prawa budowlanego – na </w:t>
      </w:r>
      <w:r w:rsidR="002F716C" w:rsidRPr="00523BD9">
        <w:rPr>
          <w:rFonts w:ascii="Calibri" w:hAnsi="Calibri" w:cs="Calibri"/>
          <w:sz w:val="24"/>
          <w:szCs w:val="24"/>
        </w:rPr>
        <w:t>podstawie uzyskanych decyzji administracyjnych</w:t>
      </w:r>
      <w:r w:rsidR="00FF0D5B" w:rsidRPr="00523BD9">
        <w:rPr>
          <w:rFonts w:ascii="Calibri" w:hAnsi="Calibri" w:cs="Calibri"/>
          <w:sz w:val="24"/>
          <w:szCs w:val="24"/>
        </w:rPr>
        <w:t xml:space="preserve"> na realizację prac i opracowanej w tym celu dokumentacji technicznej wykonanej przez osob</w:t>
      </w:r>
      <w:r w:rsidR="002C2E61" w:rsidRPr="00523BD9">
        <w:rPr>
          <w:rFonts w:ascii="Calibri" w:hAnsi="Calibri" w:cs="Calibri"/>
          <w:sz w:val="24"/>
          <w:szCs w:val="24"/>
        </w:rPr>
        <w:t>y</w:t>
      </w:r>
      <w:r w:rsidR="00FF0D5B" w:rsidRPr="00523BD9">
        <w:rPr>
          <w:rFonts w:ascii="Calibri" w:hAnsi="Calibri" w:cs="Calibri"/>
          <w:sz w:val="24"/>
          <w:szCs w:val="24"/>
        </w:rPr>
        <w:t xml:space="preserve"> posiadając</w:t>
      </w:r>
      <w:r w:rsidR="002C2E61" w:rsidRPr="00523BD9">
        <w:rPr>
          <w:rFonts w:ascii="Calibri" w:hAnsi="Calibri" w:cs="Calibri"/>
          <w:sz w:val="24"/>
          <w:szCs w:val="24"/>
        </w:rPr>
        <w:t>e</w:t>
      </w:r>
      <w:r w:rsidR="00FF0D5B" w:rsidRPr="00523BD9">
        <w:rPr>
          <w:rFonts w:ascii="Calibri" w:hAnsi="Calibri" w:cs="Calibri"/>
          <w:sz w:val="24"/>
          <w:szCs w:val="24"/>
        </w:rPr>
        <w:t xml:space="preserve"> właściwe uprawnienia budowlane</w:t>
      </w:r>
      <w:r w:rsidR="00871F9C" w:rsidRPr="00523BD9">
        <w:rPr>
          <w:rFonts w:ascii="Calibri" w:hAnsi="Calibri" w:cs="Calibri"/>
          <w:sz w:val="24"/>
          <w:szCs w:val="24"/>
        </w:rPr>
        <w:t xml:space="preserve"> (np. instalacja p.poż.)</w:t>
      </w:r>
      <w:r w:rsidRPr="00523BD9">
        <w:rPr>
          <w:rFonts w:ascii="Calibri" w:hAnsi="Calibri" w:cs="Calibri"/>
          <w:sz w:val="24"/>
          <w:szCs w:val="24"/>
        </w:rPr>
        <w:t>;</w:t>
      </w:r>
    </w:p>
    <w:p w14:paraId="4258E8C4" w14:textId="72DCDEBD"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lastRenderedPageBreak/>
        <w:t>prace związane z adaptacją budynku odnośnie nasilenia niekorzystnych skutków zmian klimatu, tj. wzrost wielkości opadów atmosferycznych, wzrost temperatur i wzrost ryzyka pożaru, w</w:t>
      </w:r>
      <w:r w:rsidR="00EA154E" w:rsidRPr="00523BD9">
        <w:rPr>
          <w:rFonts w:ascii="Calibri" w:hAnsi="Calibri" w:cs="Calibri"/>
          <w:sz w:val="24"/>
          <w:szCs w:val="24"/>
        </w:rPr>
        <w:t> </w:t>
      </w:r>
      <w:r w:rsidRPr="00523BD9">
        <w:rPr>
          <w:rFonts w:ascii="Calibri" w:hAnsi="Calibri" w:cs="Calibri"/>
          <w:sz w:val="24"/>
          <w:szCs w:val="24"/>
        </w:rPr>
        <w:t>szczególności zapewnienie bezpieczeństwa pożarowego budynku poprzez dostosowanie do wymogów określonych w Rozporządzeniu Ministra Infrastruktury z dnia 12 kwietnia 2002 r. w</w:t>
      </w:r>
      <w:r w:rsidR="00EA154E" w:rsidRPr="00523BD9">
        <w:rPr>
          <w:rFonts w:ascii="Calibri" w:hAnsi="Calibri" w:cs="Calibri"/>
          <w:sz w:val="24"/>
          <w:szCs w:val="24"/>
        </w:rPr>
        <w:t> </w:t>
      </w:r>
      <w:r w:rsidRPr="00523BD9">
        <w:rPr>
          <w:rFonts w:ascii="Calibri" w:hAnsi="Calibri" w:cs="Calibri"/>
          <w:sz w:val="24"/>
          <w:szCs w:val="24"/>
        </w:rPr>
        <w:t>sprawie warunków technicznych, jakim powinny odpowiadać budynki i ich usytuowanie z</w:t>
      </w:r>
      <w:r w:rsidR="00EA154E" w:rsidRPr="00523BD9">
        <w:rPr>
          <w:rFonts w:ascii="Calibri" w:hAnsi="Calibri" w:cs="Calibri"/>
          <w:sz w:val="24"/>
          <w:szCs w:val="24"/>
        </w:rPr>
        <w:t> </w:t>
      </w:r>
      <w:proofErr w:type="spellStart"/>
      <w:r w:rsidRPr="00523BD9">
        <w:rPr>
          <w:rFonts w:ascii="Calibri" w:hAnsi="Calibri" w:cs="Calibri"/>
          <w:sz w:val="24"/>
          <w:szCs w:val="24"/>
        </w:rPr>
        <w:t>późn</w:t>
      </w:r>
      <w:proofErr w:type="spellEnd"/>
      <w:r w:rsidRPr="00523BD9">
        <w:rPr>
          <w:rFonts w:ascii="Calibri" w:hAnsi="Calibri" w:cs="Calibri"/>
          <w:sz w:val="24"/>
          <w:szCs w:val="24"/>
        </w:rPr>
        <w:t>.</w:t>
      </w:r>
      <w:r w:rsidR="00786417" w:rsidRPr="00523BD9">
        <w:rPr>
          <w:rFonts w:ascii="Calibri" w:hAnsi="Calibri" w:cs="Calibri"/>
          <w:sz w:val="24"/>
          <w:szCs w:val="24"/>
        </w:rPr>
        <w:t xml:space="preserve"> </w:t>
      </w:r>
      <w:r w:rsidRPr="00523BD9">
        <w:rPr>
          <w:rFonts w:ascii="Calibri" w:hAnsi="Calibri" w:cs="Calibri"/>
          <w:sz w:val="24"/>
          <w:szCs w:val="24"/>
        </w:rPr>
        <w:t>zmianami, działania dostosowawcze w budynkach publicznych w zakresie przygotowania infrastruktury obiektu, pod kątem odporności na zagrożenie użycia broni kinetycznej, jak i tzw. ABC;</w:t>
      </w:r>
    </w:p>
    <w:p w14:paraId="67E67B7F" w14:textId="1E59F50B" w:rsidR="003E2A9F"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prace dotyczące zabezpieczenia budynku, przeprowadzone zgodnie z wytycznymi właściwego terytorialnie organu ochrony przyrody, przed zasiedleniem przez ptaki i nietoperze (likwidacja otworów i szczelin przed przystąpieniem do prac termomodernizacyjnych, wykonana na podstawie opinii RDOŚ poza sezonem lęgowym ptaków oraz okresem przebywania nietoperzy);</w:t>
      </w:r>
    </w:p>
    <w:p w14:paraId="7937B09C" w14:textId="6575B88C" w:rsidR="008C4921" w:rsidRPr="00523BD9" w:rsidRDefault="003E2A9F" w:rsidP="005D6B9A">
      <w:pPr>
        <w:pStyle w:val="Akapitzlist"/>
        <w:numPr>
          <w:ilvl w:val="0"/>
          <w:numId w:val="20"/>
        </w:numPr>
        <w:rPr>
          <w:rFonts w:ascii="Calibri" w:hAnsi="Calibri" w:cs="Calibri"/>
          <w:sz w:val="24"/>
          <w:szCs w:val="24"/>
        </w:rPr>
      </w:pPr>
      <w:r w:rsidRPr="00523BD9">
        <w:rPr>
          <w:rFonts w:ascii="Calibri" w:hAnsi="Calibri" w:cs="Calibri"/>
          <w:sz w:val="24"/>
          <w:szCs w:val="24"/>
        </w:rPr>
        <w:t>kompensacja utraconych miejsc gniazdowania ptaków lub miejsc ukrycia się nietoperzy, zalecona przez RDOŚ (np. zamontowanie na budynku odpowiednich budek lęgowych)</w:t>
      </w:r>
      <w:r w:rsidR="00B41FDC" w:rsidRPr="00523BD9">
        <w:rPr>
          <w:rFonts w:ascii="Calibri" w:hAnsi="Calibri" w:cs="Calibri"/>
          <w:sz w:val="24"/>
          <w:szCs w:val="24"/>
        </w:rPr>
        <w:t xml:space="preserve"> itp</w:t>
      </w:r>
      <w:r w:rsidRPr="00523BD9">
        <w:rPr>
          <w:rFonts w:ascii="Calibri" w:hAnsi="Calibri" w:cs="Calibri"/>
          <w:sz w:val="24"/>
          <w:szCs w:val="24"/>
        </w:rPr>
        <w:t>.</w:t>
      </w:r>
    </w:p>
    <w:p w14:paraId="329C3598" w14:textId="138490CC" w:rsidR="00071AD7" w:rsidRPr="00523BD9" w:rsidRDefault="008F4CBE" w:rsidP="005D6B9A">
      <w:pPr>
        <w:ind w:left="360"/>
        <w:rPr>
          <w:rFonts w:ascii="Calibri" w:hAnsi="Calibri" w:cs="Calibri"/>
          <w:sz w:val="24"/>
          <w:szCs w:val="24"/>
        </w:rPr>
      </w:pPr>
      <w:r w:rsidRPr="00523BD9">
        <w:rPr>
          <w:rFonts w:ascii="Calibri" w:hAnsi="Calibri" w:cs="Calibri"/>
          <w:sz w:val="24"/>
          <w:szCs w:val="24"/>
        </w:rPr>
        <w:t xml:space="preserve">Uwaga: </w:t>
      </w:r>
      <w:r w:rsidR="003A4866" w:rsidRPr="00523BD9">
        <w:rPr>
          <w:rFonts w:ascii="Calibri" w:hAnsi="Calibri" w:cs="Calibri"/>
          <w:sz w:val="24"/>
          <w:szCs w:val="24"/>
        </w:rPr>
        <w:t>C</w:t>
      </w:r>
      <w:r w:rsidR="00FF0D5B" w:rsidRPr="00523BD9">
        <w:rPr>
          <w:rFonts w:ascii="Calibri" w:hAnsi="Calibri" w:cs="Calibri"/>
          <w:sz w:val="24"/>
          <w:szCs w:val="24"/>
        </w:rPr>
        <w:t xml:space="preserve">o do zasady </w:t>
      </w:r>
      <w:r w:rsidR="00CC1E7C" w:rsidRPr="00523BD9">
        <w:rPr>
          <w:rFonts w:ascii="Calibri" w:hAnsi="Calibri" w:cs="Calibri"/>
          <w:sz w:val="24"/>
          <w:szCs w:val="24"/>
        </w:rPr>
        <w:t>w ramach programów priorytetowych dotyczących renowacji i</w:t>
      </w:r>
      <w:r w:rsidR="00EA154E" w:rsidRPr="00523BD9">
        <w:rPr>
          <w:rFonts w:ascii="Calibri" w:hAnsi="Calibri" w:cs="Calibri"/>
          <w:sz w:val="24"/>
          <w:szCs w:val="24"/>
        </w:rPr>
        <w:t> </w:t>
      </w:r>
      <w:r w:rsidR="00CC1E7C" w:rsidRPr="00523BD9">
        <w:rPr>
          <w:rFonts w:ascii="Calibri" w:hAnsi="Calibri" w:cs="Calibri"/>
          <w:sz w:val="24"/>
          <w:szCs w:val="24"/>
        </w:rPr>
        <w:t xml:space="preserve">termomodernizacji budynków </w:t>
      </w:r>
      <w:r w:rsidR="00FF0D5B" w:rsidRPr="00523BD9">
        <w:rPr>
          <w:rFonts w:ascii="Calibri" w:hAnsi="Calibri" w:cs="Calibri"/>
          <w:sz w:val="24"/>
          <w:szCs w:val="24"/>
        </w:rPr>
        <w:t xml:space="preserve">nie są kwalifikowane wydatki związane z </w:t>
      </w:r>
      <w:r w:rsidR="00071AD7" w:rsidRPr="00523BD9">
        <w:rPr>
          <w:rFonts w:ascii="Calibri" w:hAnsi="Calibri" w:cs="Calibri"/>
          <w:sz w:val="24"/>
          <w:szCs w:val="24"/>
        </w:rPr>
        <w:t xml:space="preserve">prowadzoną </w:t>
      </w:r>
      <w:r w:rsidR="00622E02" w:rsidRPr="00523BD9">
        <w:rPr>
          <w:rFonts w:ascii="Calibri" w:hAnsi="Calibri" w:cs="Calibri"/>
          <w:sz w:val="24"/>
          <w:szCs w:val="24"/>
        </w:rPr>
        <w:t xml:space="preserve">równolegle </w:t>
      </w:r>
      <w:r w:rsidR="00071AD7" w:rsidRPr="00523BD9">
        <w:rPr>
          <w:rFonts w:ascii="Calibri" w:hAnsi="Calibri" w:cs="Calibri"/>
          <w:sz w:val="24"/>
          <w:szCs w:val="24"/>
        </w:rPr>
        <w:t xml:space="preserve">nadbudową czy rozbudową budynku i należy </w:t>
      </w:r>
      <w:r w:rsidR="00451E17" w:rsidRPr="00523BD9">
        <w:rPr>
          <w:rFonts w:ascii="Calibri" w:hAnsi="Calibri" w:cs="Calibri"/>
          <w:sz w:val="24"/>
          <w:szCs w:val="24"/>
        </w:rPr>
        <w:t xml:space="preserve">nowe elementy </w:t>
      </w:r>
      <w:r w:rsidR="00F2548A" w:rsidRPr="00523BD9">
        <w:rPr>
          <w:rFonts w:ascii="Calibri" w:hAnsi="Calibri" w:cs="Calibri"/>
          <w:sz w:val="24"/>
          <w:szCs w:val="24"/>
        </w:rPr>
        <w:t>budynku</w:t>
      </w:r>
      <w:r w:rsidR="00204989" w:rsidRPr="00523BD9">
        <w:rPr>
          <w:rFonts w:ascii="Calibri" w:hAnsi="Calibri" w:cs="Calibri"/>
          <w:sz w:val="24"/>
          <w:szCs w:val="24"/>
        </w:rPr>
        <w:t xml:space="preserve"> jednoznacznie</w:t>
      </w:r>
      <w:r w:rsidR="00F2548A" w:rsidRPr="00523BD9">
        <w:rPr>
          <w:rFonts w:ascii="Calibri" w:hAnsi="Calibri" w:cs="Calibri"/>
          <w:sz w:val="24"/>
          <w:szCs w:val="24"/>
        </w:rPr>
        <w:t xml:space="preserve"> </w:t>
      </w:r>
      <w:r w:rsidR="00451E17" w:rsidRPr="00523BD9">
        <w:rPr>
          <w:rFonts w:ascii="Calibri" w:hAnsi="Calibri" w:cs="Calibri"/>
          <w:sz w:val="24"/>
          <w:szCs w:val="24"/>
        </w:rPr>
        <w:t>wyłączyć z</w:t>
      </w:r>
      <w:r w:rsidR="00EA154E" w:rsidRPr="00523BD9">
        <w:rPr>
          <w:rFonts w:ascii="Calibri" w:hAnsi="Calibri" w:cs="Calibri"/>
          <w:sz w:val="24"/>
          <w:szCs w:val="24"/>
        </w:rPr>
        <w:t> </w:t>
      </w:r>
      <w:r w:rsidR="00451E17" w:rsidRPr="00523BD9">
        <w:rPr>
          <w:rFonts w:ascii="Calibri" w:hAnsi="Calibri" w:cs="Calibri"/>
          <w:sz w:val="24"/>
          <w:szCs w:val="24"/>
        </w:rPr>
        <w:t>kwalifikacji,</w:t>
      </w:r>
      <w:r w:rsidR="00F2548A" w:rsidRPr="00523BD9">
        <w:rPr>
          <w:rFonts w:ascii="Calibri" w:hAnsi="Calibri" w:cs="Calibri"/>
          <w:sz w:val="24"/>
          <w:szCs w:val="24"/>
        </w:rPr>
        <w:t xml:space="preserve"> ponadto nie są kwalifikowane </w:t>
      </w:r>
      <w:r w:rsidR="00CC1E7C" w:rsidRPr="00523BD9">
        <w:rPr>
          <w:rFonts w:ascii="Calibri" w:hAnsi="Calibri" w:cs="Calibri"/>
          <w:sz w:val="24"/>
          <w:szCs w:val="24"/>
        </w:rPr>
        <w:t xml:space="preserve">wydatki związane </w:t>
      </w:r>
      <w:r w:rsidR="00E12705" w:rsidRPr="00523BD9">
        <w:rPr>
          <w:rFonts w:ascii="Calibri" w:hAnsi="Calibri" w:cs="Calibri"/>
          <w:sz w:val="24"/>
          <w:szCs w:val="24"/>
        </w:rPr>
        <w:t>z</w:t>
      </w:r>
      <w:r w:rsidR="00FF0D5B" w:rsidRPr="00523BD9">
        <w:rPr>
          <w:rFonts w:ascii="Calibri" w:hAnsi="Calibri" w:cs="Calibri"/>
          <w:sz w:val="24"/>
          <w:szCs w:val="24"/>
        </w:rPr>
        <w:t>:</w:t>
      </w:r>
    </w:p>
    <w:p w14:paraId="2DC0E5E2" w14:textId="5BD062BD" w:rsidR="00071AD7"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zakupem mebli, elementów wystroju wnętrz</w:t>
      </w:r>
      <w:r w:rsidR="008C2436" w:rsidRPr="00523BD9">
        <w:rPr>
          <w:rFonts w:ascii="Calibri" w:hAnsi="Calibri" w:cs="Calibri"/>
          <w:sz w:val="24"/>
          <w:szCs w:val="24"/>
        </w:rPr>
        <w:t xml:space="preserve"> (np. zasłony, wewnętrzne żaluzje okienne</w:t>
      </w:r>
      <w:r w:rsidR="00D855B9" w:rsidRPr="00523BD9">
        <w:rPr>
          <w:rFonts w:ascii="Calibri" w:hAnsi="Calibri" w:cs="Calibri"/>
          <w:sz w:val="24"/>
          <w:szCs w:val="24"/>
        </w:rPr>
        <w:t>)</w:t>
      </w:r>
      <w:r w:rsidRPr="00523BD9">
        <w:rPr>
          <w:rFonts w:ascii="Calibri" w:hAnsi="Calibri" w:cs="Calibri"/>
          <w:sz w:val="24"/>
          <w:szCs w:val="24"/>
        </w:rPr>
        <w:t>,</w:t>
      </w:r>
      <w:r w:rsidR="007C1833" w:rsidRPr="00523BD9">
        <w:rPr>
          <w:rFonts w:ascii="Calibri" w:hAnsi="Calibri" w:cs="Calibri"/>
          <w:sz w:val="24"/>
          <w:szCs w:val="24"/>
        </w:rPr>
        <w:t xml:space="preserve"> innych elementów nie związanych trwale z budynkiem</w:t>
      </w:r>
      <w:r w:rsidR="00A8613B" w:rsidRPr="00523BD9">
        <w:rPr>
          <w:rFonts w:ascii="Calibri" w:hAnsi="Calibri" w:cs="Calibri"/>
          <w:sz w:val="24"/>
          <w:szCs w:val="24"/>
        </w:rPr>
        <w:t>,</w:t>
      </w:r>
    </w:p>
    <w:p w14:paraId="5C3FD2E9" w14:textId="60AC36C3" w:rsidR="00071AD7"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wykończeniem detali niezwiązanych bezpośrednio z pracami termomodernizacyjnymi</w:t>
      </w:r>
      <w:r w:rsidR="008F4CBE" w:rsidRPr="00523BD9">
        <w:rPr>
          <w:rFonts w:ascii="Calibri" w:hAnsi="Calibri" w:cs="Calibri"/>
          <w:sz w:val="24"/>
          <w:szCs w:val="24"/>
        </w:rPr>
        <w:t xml:space="preserve"> (np. żaluzje zewnętrzne antywłamaniowe)</w:t>
      </w:r>
      <w:r w:rsidRPr="00523BD9">
        <w:rPr>
          <w:rFonts w:ascii="Calibri" w:hAnsi="Calibri" w:cs="Calibri"/>
          <w:sz w:val="24"/>
          <w:szCs w:val="24"/>
        </w:rPr>
        <w:t>,</w:t>
      </w:r>
    </w:p>
    <w:p w14:paraId="178B1D3F" w14:textId="77777777" w:rsidR="00071AD7"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zmianą aranżacji pomieszczeń,</w:t>
      </w:r>
    </w:p>
    <w:p w14:paraId="2A10B5A0" w14:textId="7AFA311E" w:rsidR="00FD51BC" w:rsidRPr="00523BD9" w:rsidRDefault="00FD51BC" w:rsidP="005D6B9A">
      <w:pPr>
        <w:pStyle w:val="Akapitzlist"/>
        <w:numPr>
          <w:ilvl w:val="1"/>
          <w:numId w:val="20"/>
        </w:numPr>
        <w:rPr>
          <w:rFonts w:ascii="Calibri" w:hAnsi="Calibri" w:cs="Calibri"/>
          <w:sz w:val="24"/>
          <w:szCs w:val="24"/>
        </w:rPr>
      </w:pPr>
      <w:r w:rsidRPr="00523BD9">
        <w:rPr>
          <w:rFonts w:ascii="Calibri" w:hAnsi="Calibri" w:cs="Calibri"/>
          <w:sz w:val="24"/>
          <w:szCs w:val="24"/>
        </w:rPr>
        <w:t xml:space="preserve">wykończenie sufitów podwieszonych (o ile ich modernizacja nie wynika z innych </w:t>
      </w:r>
      <w:r w:rsidR="00FD1F3E" w:rsidRPr="00523BD9">
        <w:rPr>
          <w:rFonts w:ascii="Calibri" w:hAnsi="Calibri" w:cs="Calibri"/>
          <w:sz w:val="24"/>
          <w:szCs w:val="24"/>
        </w:rPr>
        <w:t xml:space="preserve">kwalifikowanych </w:t>
      </w:r>
      <w:r w:rsidRPr="00523BD9">
        <w:rPr>
          <w:rFonts w:ascii="Calibri" w:hAnsi="Calibri" w:cs="Calibri"/>
          <w:sz w:val="24"/>
          <w:szCs w:val="24"/>
        </w:rPr>
        <w:t>prac termomodernizacyjnych),</w:t>
      </w:r>
    </w:p>
    <w:p w14:paraId="77092512" w14:textId="512708F3" w:rsidR="008C2436"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montażem elementów dekoracyjnych,</w:t>
      </w:r>
    </w:p>
    <w:p w14:paraId="1267F4B2" w14:textId="7401010B" w:rsidR="00071AD7"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tzw. „białym montażem” (np. ceramika łazienkowa),</w:t>
      </w:r>
    </w:p>
    <w:p w14:paraId="208F5027" w14:textId="6111B6F7" w:rsidR="00FF0D5B" w:rsidRPr="00523BD9" w:rsidRDefault="00071AD7" w:rsidP="005D6B9A">
      <w:pPr>
        <w:pStyle w:val="Akapitzlist"/>
        <w:numPr>
          <w:ilvl w:val="1"/>
          <w:numId w:val="20"/>
        </w:numPr>
        <w:rPr>
          <w:rFonts w:ascii="Calibri" w:hAnsi="Calibri" w:cs="Calibri"/>
          <w:sz w:val="24"/>
          <w:szCs w:val="24"/>
        </w:rPr>
      </w:pPr>
      <w:r w:rsidRPr="00523BD9">
        <w:rPr>
          <w:rFonts w:ascii="Calibri" w:hAnsi="Calibri" w:cs="Calibri"/>
          <w:sz w:val="24"/>
          <w:szCs w:val="24"/>
        </w:rPr>
        <w:t>wykładzinami, panelami podłogowymi, okładzinami ściennymi</w:t>
      </w:r>
      <w:r w:rsidR="008C2436" w:rsidRPr="00523BD9">
        <w:rPr>
          <w:rFonts w:ascii="Calibri" w:hAnsi="Calibri" w:cs="Calibri"/>
          <w:sz w:val="24"/>
          <w:szCs w:val="24"/>
        </w:rPr>
        <w:t>.</w:t>
      </w:r>
    </w:p>
    <w:p w14:paraId="00F4067F" w14:textId="255B1F52" w:rsidR="0036385B" w:rsidRPr="00523BD9" w:rsidRDefault="007646A1" w:rsidP="005D6B9A">
      <w:pPr>
        <w:pStyle w:val="Akapitzlist"/>
        <w:numPr>
          <w:ilvl w:val="0"/>
          <w:numId w:val="5"/>
        </w:numPr>
        <w:spacing w:before="240" w:after="240" w:line="24" w:lineRule="atLeast"/>
        <w:ind w:left="714" w:hanging="357"/>
        <w:rPr>
          <w:rFonts w:ascii="Calibri" w:hAnsi="Calibri" w:cs="Calibri"/>
          <w:b/>
          <w:bCs/>
          <w:sz w:val="24"/>
          <w:szCs w:val="24"/>
        </w:rPr>
      </w:pPr>
      <w:r w:rsidRPr="00523BD9">
        <w:rPr>
          <w:rFonts w:ascii="Calibri" w:hAnsi="Calibri" w:cs="Calibri"/>
          <w:b/>
          <w:bCs/>
          <w:sz w:val="24"/>
          <w:szCs w:val="24"/>
        </w:rPr>
        <w:t>Rozwiązania proekologiczne</w:t>
      </w:r>
    </w:p>
    <w:p w14:paraId="7BCF50D2" w14:textId="7035B7EF" w:rsidR="00F44D45" w:rsidRPr="00523BD9" w:rsidRDefault="0084291A" w:rsidP="005D6B9A">
      <w:pPr>
        <w:rPr>
          <w:rFonts w:ascii="Calibri" w:hAnsi="Calibri" w:cs="Calibri"/>
          <w:sz w:val="24"/>
          <w:szCs w:val="24"/>
        </w:rPr>
      </w:pPr>
      <w:r w:rsidRPr="00523BD9">
        <w:rPr>
          <w:rFonts w:ascii="Calibri" w:hAnsi="Calibri" w:cs="Calibri"/>
          <w:sz w:val="24"/>
          <w:szCs w:val="24"/>
        </w:rPr>
        <w:t>W ramach ww. wydatku mogą być kwalifikowane r</w:t>
      </w:r>
      <w:r w:rsidR="00775F78" w:rsidRPr="00523BD9">
        <w:rPr>
          <w:rFonts w:ascii="Calibri" w:hAnsi="Calibri" w:cs="Calibri"/>
          <w:sz w:val="24"/>
          <w:szCs w:val="24"/>
        </w:rPr>
        <w:t xml:space="preserve">ozwiązania proekologicznie, realizujące szersze cele Europejskiego Zielonego Ładu, w tym strategii na rzecz Fali </w:t>
      </w:r>
      <w:r w:rsidR="00903256" w:rsidRPr="00523BD9">
        <w:rPr>
          <w:rFonts w:ascii="Calibri" w:hAnsi="Calibri" w:cs="Calibri"/>
          <w:sz w:val="24"/>
          <w:szCs w:val="24"/>
        </w:rPr>
        <w:t>renowacji np.</w:t>
      </w:r>
      <w:r w:rsidR="00775F78" w:rsidRPr="00523BD9">
        <w:rPr>
          <w:rFonts w:ascii="Calibri" w:hAnsi="Calibri" w:cs="Calibri"/>
          <w:sz w:val="24"/>
          <w:szCs w:val="24"/>
        </w:rPr>
        <w:t>:</w:t>
      </w:r>
      <w:r w:rsidR="00F44D45" w:rsidRPr="00523BD9">
        <w:rPr>
          <w:rFonts w:ascii="Calibri" w:hAnsi="Calibri" w:cs="Calibri"/>
          <w:sz w:val="24"/>
          <w:szCs w:val="24"/>
        </w:rPr>
        <w:t xml:space="preserve"> </w:t>
      </w:r>
    </w:p>
    <w:p w14:paraId="33C432EF" w14:textId="7C15414A" w:rsidR="00775F78" w:rsidRPr="00523BD9" w:rsidRDefault="00614111" w:rsidP="005D6B9A">
      <w:pPr>
        <w:pStyle w:val="Akapitzlist"/>
        <w:numPr>
          <w:ilvl w:val="0"/>
          <w:numId w:val="22"/>
        </w:numPr>
        <w:rPr>
          <w:rFonts w:ascii="Calibri" w:hAnsi="Calibri" w:cs="Calibri"/>
          <w:sz w:val="24"/>
          <w:szCs w:val="24"/>
        </w:rPr>
      </w:pPr>
      <w:r w:rsidRPr="00523BD9">
        <w:rPr>
          <w:rFonts w:ascii="Calibri" w:hAnsi="Calibri" w:cs="Calibri"/>
          <w:sz w:val="24"/>
          <w:szCs w:val="24"/>
        </w:rPr>
        <w:t xml:space="preserve">rozwiązania związane ze zwiększeniem odporności na zmiany klimatyczne, </w:t>
      </w:r>
      <w:r w:rsidR="0084291A" w:rsidRPr="00523BD9">
        <w:rPr>
          <w:rFonts w:ascii="Calibri" w:hAnsi="Calibri" w:cs="Calibri"/>
          <w:sz w:val="24"/>
          <w:szCs w:val="24"/>
        </w:rPr>
        <w:t>np.</w:t>
      </w:r>
      <w:r w:rsidRPr="00523BD9">
        <w:rPr>
          <w:rFonts w:ascii="Calibri" w:hAnsi="Calibri" w:cs="Calibri"/>
          <w:sz w:val="24"/>
          <w:szCs w:val="24"/>
        </w:rPr>
        <w:t xml:space="preserve"> niebiesko zielona infrastruktura taka jak, </w:t>
      </w:r>
      <w:r w:rsidR="00775F78" w:rsidRPr="00523BD9">
        <w:rPr>
          <w:rFonts w:ascii="Calibri" w:hAnsi="Calibri" w:cs="Calibri"/>
          <w:sz w:val="24"/>
          <w:szCs w:val="24"/>
        </w:rPr>
        <w:t>rozwiązania przyczyniające się do zwiększenia powierzchni zielonych</w:t>
      </w:r>
      <w:r w:rsidR="00C86758" w:rsidRPr="00523BD9">
        <w:rPr>
          <w:rFonts w:ascii="Calibri" w:hAnsi="Calibri" w:cs="Calibri"/>
          <w:sz w:val="24"/>
          <w:szCs w:val="24"/>
        </w:rPr>
        <w:t xml:space="preserve"> </w:t>
      </w:r>
      <w:r w:rsidR="00775F78" w:rsidRPr="00523BD9">
        <w:rPr>
          <w:rFonts w:ascii="Calibri" w:hAnsi="Calibri" w:cs="Calibri"/>
          <w:sz w:val="24"/>
          <w:szCs w:val="24"/>
        </w:rPr>
        <w:t xml:space="preserve">(np.: zielone dachy, ściany, </w:t>
      </w:r>
      <w:proofErr w:type="spellStart"/>
      <w:r w:rsidR="00775F78" w:rsidRPr="00523BD9">
        <w:rPr>
          <w:rFonts w:ascii="Calibri" w:hAnsi="Calibri" w:cs="Calibri"/>
          <w:sz w:val="24"/>
          <w:szCs w:val="24"/>
        </w:rPr>
        <w:t>debetonizacja</w:t>
      </w:r>
      <w:proofErr w:type="spellEnd"/>
      <w:r w:rsidR="00775F78" w:rsidRPr="00523BD9">
        <w:rPr>
          <w:rFonts w:ascii="Calibri" w:hAnsi="Calibri" w:cs="Calibri"/>
          <w:sz w:val="24"/>
          <w:szCs w:val="24"/>
        </w:rPr>
        <w:t xml:space="preserve"> terenu wokół budynku</w:t>
      </w:r>
      <w:r w:rsidR="00F44D45" w:rsidRPr="00523BD9">
        <w:rPr>
          <w:rFonts w:ascii="Calibri" w:hAnsi="Calibri" w:cs="Calibri"/>
          <w:sz w:val="24"/>
          <w:szCs w:val="24"/>
        </w:rPr>
        <w:t>,</w:t>
      </w:r>
      <w:r w:rsidRPr="00523BD9">
        <w:rPr>
          <w:rFonts w:ascii="Calibri" w:hAnsi="Calibri" w:cs="Calibri"/>
          <w:sz w:val="24"/>
          <w:szCs w:val="24"/>
        </w:rPr>
        <w:t xml:space="preserve"> montaż zewnętrznych </w:t>
      </w:r>
      <w:r w:rsidR="00D31346" w:rsidRPr="00523BD9">
        <w:rPr>
          <w:rFonts w:ascii="Calibri" w:hAnsi="Calibri" w:cs="Calibri"/>
          <w:sz w:val="24"/>
          <w:szCs w:val="24"/>
        </w:rPr>
        <w:t>przesłon</w:t>
      </w:r>
      <w:r w:rsidRPr="00523BD9">
        <w:rPr>
          <w:rFonts w:ascii="Calibri" w:hAnsi="Calibri" w:cs="Calibri"/>
          <w:sz w:val="24"/>
          <w:szCs w:val="24"/>
        </w:rPr>
        <w:t xml:space="preserve"> </w:t>
      </w:r>
      <w:r w:rsidR="00D31346" w:rsidRPr="00523BD9">
        <w:rPr>
          <w:rFonts w:ascii="Calibri" w:hAnsi="Calibri" w:cs="Calibri"/>
          <w:sz w:val="24"/>
          <w:szCs w:val="24"/>
        </w:rPr>
        <w:t>zabezpieczających</w:t>
      </w:r>
      <w:r w:rsidRPr="00523BD9">
        <w:rPr>
          <w:rFonts w:ascii="Calibri" w:hAnsi="Calibri" w:cs="Calibri"/>
          <w:sz w:val="24"/>
          <w:szCs w:val="24"/>
        </w:rPr>
        <w:t xml:space="preserve"> budynek </w:t>
      </w:r>
      <w:r w:rsidR="00D31346" w:rsidRPr="00523BD9">
        <w:rPr>
          <w:rFonts w:ascii="Calibri" w:hAnsi="Calibri" w:cs="Calibri"/>
          <w:sz w:val="24"/>
          <w:szCs w:val="24"/>
        </w:rPr>
        <w:t>przed</w:t>
      </w:r>
      <w:r w:rsidRPr="00523BD9">
        <w:rPr>
          <w:rFonts w:ascii="Calibri" w:hAnsi="Calibri" w:cs="Calibri"/>
          <w:sz w:val="24"/>
          <w:szCs w:val="24"/>
        </w:rPr>
        <w:t xml:space="preserve"> </w:t>
      </w:r>
      <w:r w:rsidR="00D31346" w:rsidRPr="00523BD9">
        <w:rPr>
          <w:rFonts w:ascii="Calibri" w:hAnsi="Calibri" w:cs="Calibri"/>
          <w:sz w:val="24"/>
          <w:szCs w:val="24"/>
        </w:rPr>
        <w:t>przegrzewaniem</w:t>
      </w:r>
      <w:r w:rsidRPr="00523BD9">
        <w:rPr>
          <w:rFonts w:ascii="Calibri" w:hAnsi="Calibri" w:cs="Calibri"/>
          <w:sz w:val="24"/>
          <w:szCs w:val="24"/>
        </w:rPr>
        <w:t xml:space="preserve"> w okresie letnim</w:t>
      </w:r>
      <w:r w:rsidR="00F44D45" w:rsidRPr="00523BD9">
        <w:rPr>
          <w:rFonts w:ascii="Calibri" w:hAnsi="Calibri" w:cs="Calibri"/>
          <w:sz w:val="24"/>
          <w:szCs w:val="24"/>
        </w:rPr>
        <w:t xml:space="preserve"> </w:t>
      </w:r>
      <w:r w:rsidR="0084291A" w:rsidRPr="00523BD9">
        <w:rPr>
          <w:rFonts w:ascii="Calibri" w:hAnsi="Calibri" w:cs="Calibri"/>
          <w:sz w:val="24"/>
          <w:szCs w:val="24"/>
        </w:rPr>
        <w:t>itp.</w:t>
      </w:r>
      <w:r w:rsidR="00775F78" w:rsidRPr="00523BD9">
        <w:rPr>
          <w:rFonts w:ascii="Calibri" w:hAnsi="Calibri" w:cs="Calibri"/>
          <w:sz w:val="24"/>
          <w:szCs w:val="24"/>
        </w:rPr>
        <w:t>);</w:t>
      </w:r>
    </w:p>
    <w:p w14:paraId="7DACB5F7" w14:textId="7C1A6E8D" w:rsidR="00775F78" w:rsidRPr="00523BD9" w:rsidRDefault="00775F78" w:rsidP="005D6B9A">
      <w:pPr>
        <w:pStyle w:val="Akapitzlist"/>
        <w:numPr>
          <w:ilvl w:val="0"/>
          <w:numId w:val="22"/>
        </w:numPr>
        <w:rPr>
          <w:rFonts w:ascii="Calibri" w:hAnsi="Calibri" w:cs="Calibri"/>
          <w:sz w:val="24"/>
          <w:szCs w:val="24"/>
        </w:rPr>
      </w:pPr>
      <w:r w:rsidRPr="00523BD9">
        <w:rPr>
          <w:rFonts w:ascii="Calibri" w:hAnsi="Calibri" w:cs="Calibri"/>
          <w:sz w:val="24"/>
          <w:szCs w:val="24"/>
        </w:rPr>
        <w:t>rozwój elektromobilności, np.: punkty ładowania</w:t>
      </w:r>
      <w:r w:rsidR="00A53976" w:rsidRPr="00523BD9">
        <w:rPr>
          <w:rFonts w:ascii="Calibri" w:hAnsi="Calibri" w:cs="Calibri"/>
          <w:sz w:val="24"/>
          <w:szCs w:val="24"/>
        </w:rPr>
        <w:t xml:space="preserve"> w budynku (lub bezpośrednio przy budynku)</w:t>
      </w:r>
      <w:r w:rsidRPr="00523BD9">
        <w:rPr>
          <w:rFonts w:ascii="Calibri" w:hAnsi="Calibri" w:cs="Calibri"/>
          <w:sz w:val="24"/>
          <w:szCs w:val="24"/>
        </w:rPr>
        <w:t xml:space="preserve">, dostosowanie wewnętrznych i zewnętrznych stanowisk postojowych w celu </w:t>
      </w:r>
      <w:r w:rsidRPr="00523BD9">
        <w:rPr>
          <w:rFonts w:ascii="Calibri" w:hAnsi="Calibri" w:cs="Calibri"/>
          <w:sz w:val="24"/>
          <w:szCs w:val="24"/>
        </w:rPr>
        <w:lastRenderedPageBreak/>
        <w:t>zapewnienia mocy przyłączeniowej pozwalającej wyposażyć te stanowiska w punkty ładowania o mocy nie mniejszej niż 3,7 kW itp.;</w:t>
      </w:r>
    </w:p>
    <w:p w14:paraId="65CDC4EE" w14:textId="1D1002F9" w:rsidR="00775F78" w:rsidRPr="00523BD9" w:rsidRDefault="00775F78" w:rsidP="005D6B9A">
      <w:pPr>
        <w:pStyle w:val="Akapitzlist"/>
        <w:numPr>
          <w:ilvl w:val="0"/>
          <w:numId w:val="22"/>
        </w:numPr>
        <w:rPr>
          <w:rFonts w:ascii="Calibri" w:hAnsi="Calibri" w:cs="Calibri"/>
          <w:sz w:val="24"/>
          <w:szCs w:val="24"/>
        </w:rPr>
      </w:pPr>
      <w:r w:rsidRPr="00523BD9">
        <w:rPr>
          <w:rFonts w:ascii="Calibri" w:hAnsi="Calibri" w:cs="Calibri"/>
          <w:sz w:val="24"/>
          <w:szCs w:val="24"/>
        </w:rPr>
        <w:t xml:space="preserve">rozwiązania na rzecz gospodarki o obiegu zamkniętym, np.: </w:t>
      </w:r>
      <w:r w:rsidR="0081621E" w:rsidRPr="00523BD9">
        <w:rPr>
          <w:rFonts w:ascii="Calibri" w:hAnsi="Calibri" w:cs="Calibri"/>
          <w:sz w:val="24"/>
          <w:szCs w:val="24"/>
        </w:rPr>
        <w:t xml:space="preserve">trwałe </w:t>
      </w:r>
      <w:r w:rsidRPr="00523BD9">
        <w:rPr>
          <w:rFonts w:ascii="Calibri" w:hAnsi="Calibri" w:cs="Calibri"/>
          <w:sz w:val="24"/>
          <w:szCs w:val="24"/>
        </w:rPr>
        <w:t>rozwiązania</w:t>
      </w:r>
      <w:r w:rsidR="0081621E" w:rsidRPr="00523BD9">
        <w:rPr>
          <w:rFonts w:ascii="Calibri" w:hAnsi="Calibri" w:cs="Calibri"/>
          <w:sz w:val="24"/>
          <w:szCs w:val="24"/>
        </w:rPr>
        <w:t xml:space="preserve"> w infrastrukturę budynku </w:t>
      </w:r>
      <w:r w:rsidRPr="00523BD9">
        <w:rPr>
          <w:rFonts w:ascii="Calibri" w:hAnsi="Calibri" w:cs="Calibri"/>
          <w:sz w:val="24"/>
          <w:szCs w:val="24"/>
        </w:rPr>
        <w:t>mające na celu minimalizowanie wytwarzania odpadów, zapobieganie ich powstawaniu oraz ponowne ich użycie, rozwiązania mające na celu wykorzystanie potencjału wody deszczowej</w:t>
      </w:r>
      <w:r w:rsidR="0081621E" w:rsidRPr="00523BD9">
        <w:rPr>
          <w:rFonts w:ascii="Calibri" w:hAnsi="Calibri" w:cs="Calibri"/>
          <w:sz w:val="24"/>
          <w:szCs w:val="24"/>
        </w:rPr>
        <w:t>, przykładowo: „</w:t>
      </w:r>
      <w:r w:rsidR="008860D9" w:rsidRPr="00523BD9">
        <w:rPr>
          <w:rFonts w:ascii="Calibri" w:hAnsi="Calibri" w:cs="Calibri"/>
          <w:sz w:val="24"/>
          <w:szCs w:val="24"/>
        </w:rPr>
        <w:t xml:space="preserve">instalacja </w:t>
      </w:r>
      <w:r w:rsidR="0081621E" w:rsidRPr="00523BD9">
        <w:rPr>
          <w:rFonts w:ascii="Calibri" w:hAnsi="Calibri" w:cs="Calibri"/>
          <w:sz w:val="24"/>
          <w:szCs w:val="24"/>
        </w:rPr>
        <w:t>szar</w:t>
      </w:r>
      <w:r w:rsidR="008860D9" w:rsidRPr="00523BD9">
        <w:rPr>
          <w:rFonts w:ascii="Calibri" w:hAnsi="Calibri" w:cs="Calibri"/>
          <w:sz w:val="24"/>
          <w:szCs w:val="24"/>
        </w:rPr>
        <w:t>ej</w:t>
      </w:r>
      <w:r w:rsidR="0081621E" w:rsidRPr="00523BD9">
        <w:rPr>
          <w:rFonts w:ascii="Calibri" w:hAnsi="Calibri" w:cs="Calibri"/>
          <w:sz w:val="24"/>
          <w:szCs w:val="24"/>
        </w:rPr>
        <w:t xml:space="preserve"> wod</w:t>
      </w:r>
      <w:r w:rsidR="008860D9" w:rsidRPr="00523BD9">
        <w:rPr>
          <w:rFonts w:ascii="Calibri" w:hAnsi="Calibri" w:cs="Calibri"/>
          <w:sz w:val="24"/>
          <w:szCs w:val="24"/>
        </w:rPr>
        <w:t>y”</w:t>
      </w:r>
      <w:r w:rsidR="0081621E" w:rsidRPr="00523BD9">
        <w:rPr>
          <w:rFonts w:ascii="Calibri" w:hAnsi="Calibri" w:cs="Calibri"/>
          <w:sz w:val="24"/>
          <w:szCs w:val="24"/>
        </w:rPr>
        <w:t xml:space="preserve">, </w:t>
      </w:r>
      <w:r w:rsidR="008860D9" w:rsidRPr="00523BD9">
        <w:rPr>
          <w:rFonts w:ascii="Calibri" w:hAnsi="Calibri" w:cs="Calibri"/>
          <w:sz w:val="24"/>
          <w:szCs w:val="24"/>
        </w:rPr>
        <w:t>zagospodarowanie</w:t>
      </w:r>
      <w:r w:rsidR="0081621E" w:rsidRPr="00523BD9">
        <w:rPr>
          <w:rFonts w:ascii="Calibri" w:hAnsi="Calibri" w:cs="Calibri"/>
          <w:sz w:val="24"/>
          <w:szCs w:val="24"/>
        </w:rPr>
        <w:t xml:space="preserve"> </w:t>
      </w:r>
      <w:r w:rsidR="008860D9" w:rsidRPr="00523BD9">
        <w:rPr>
          <w:rFonts w:ascii="Calibri" w:hAnsi="Calibri" w:cs="Calibri"/>
          <w:sz w:val="24"/>
          <w:szCs w:val="24"/>
        </w:rPr>
        <w:t>wód opadowych do podlewania zieleni</w:t>
      </w:r>
      <w:r w:rsidRPr="00523BD9">
        <w:rPr>
          <w:rFonts w:ascii="Calibri" w:hAnsi="Calibri" w:cs="Calibri"/>
          <w:sz w:val="24"/>
          <w:szCs w:val="24"/>
        </w:rPr>
        <w:t xml:space="preserve"> itp.</w:t>
      </w:r>
    </w:p>
    <w:p w14:paraId="481C7F66" w14:textId="5FB3AB3D" w:rsidR="00775F78" w:rsidRPr="00523BD9" w:rsidRDefault="00775F78" w:rsidP="005D6B9A">
      <w:pPr>
        <w:pStyle w:val="Akapitzlist"/>
        <w:numPr>
          <w:ilvl w:val="0"/>
          <w:numId w:val="22"/>
        </w:numPr>
        <w:rPr>
          <w:rFonts w:ascii="Calibri" w:hAnsi="Calibri" w:cs="Calibri"/>
          <w:sz w:val="24"/>
          <w:szCs w:val="24"/>
        </w:rPr>
      </w:pPr>
      <w:r w:rsidRPr="00523BD9">
        <w:rPr>
          <w:rFonts w:ascii="Calibri" w:hAnsi="Calibri" w:cs="Calibri"/>
          <w:sz w:val="24"/>
          <w:szCs w:val="24"/>
        </w:rPr>
        <w:t>montaż urządzeń służących cyfryzacji budynku, np.: systemy audiowizualne, oświetleniowe, sygnalizacji pożaru, sygnalizacji włamania i napadu, kontroli dostępu, telewizji dozorowej, nagłaśniania ewakuacyjnego, sterowania i kontroli instalacji klimatyzacji, wentylacji i</w:t>
      </w:r>
      <w:r w:rsidR="00EA154E" w:rsidRPr="00523BD9">
        <w:rPr>
          <w:rFonts w:ascii="Calibri" w:hAnsi="Calibri" w:cs="Calibri"/>
          <w:sz w:val="24"/>
          <w:szCs w:val="24"/>
        </w:rPr>
        <w:t> </w:t>
      </w:r>
      <w:r w:rsidRPr="00523BD9">
        <w:rPr>
          <w:rFonts w:ascii="Calibri" w:hAnsi="Calibri" w:cs="Calibri"/>
          <w:sz w:val="24"/>
          <w:szCs w:val="24"/>
        </w:rPr>
        <w:t>ogrzewania, teleinformatyczne, zasilania głównego i awaryjnego;</w:t>
      </w:r>
    </w:p>
    <w:p w14:paraId="0850362A" w14:textId="7EF50236" w:rsidR="00775F78" w:rsidRPr="00523BD9" w:rsidRDefault="00A53976" w:rsidP="005D6B9A">
      <w:pPr>
        <w:pStyle w:val="Akapitzlist"/>
        <w:numPr>
          <w:ilvl w:val="0"/>
          <w:numId w:val="22"/>
        </w:numPr>
        <w:rPr>
          <w:rFonts w:ascii="Calibri" w:hAnsi="Calibri" w:cs="Calibri"/>
          <w:sz w:val="24"/>
          <w:szCs w:val="24"/>
        </w:rPr>
      </w:pPr>
      <w:r w:rsidRPr="00523BD9">
        <w:rPr>
          <w:rFonts w:ascii="Calibri" w:hAnsi="Calibri" w:cs="Calibri"/>
          <w:sz w:val="24"/>
          <w:szCs w:val="24"/>
        </w:rPr>
        <w:t>trwałe rozwiązania w infrastrukturę budynku</w:t>
      </w:r>
      <w:r w:rsidR="00775F78" w:rsidRPr="00523BD9">
        <w:rPr>
          <w:rFonts w:ascii="Calibri" w:hAnsi="Calibri" w:cs="Calibri"/>
          <w:sz w:val="24"/>
          <w:szCs w:val="24"/>
        </w:rPr>
        <w:t xml:space="preserve"> związane z dostępnością infrastruktury</w:t>
      </w:r>
      <w:r w:rsidRPr="00523BD9">
        <w:rPr>
          <w:rFonts w:ascii="Calibri" w:hAnsi="Calibri" w:cs="Calibri"/>
          <w:sz w:val="24"/>
          <w:szCs w:val="24"/>
        </w:rPr>
        <w:t xml:space="preserve"> dla osób z niepełnosprawnościami</w:t>
      </w:r>
      <w:r w:rsidR="00775F78" w:rsidRPr="00523BD9">
        <w:rPr>
          <w:rFonts w:ascii="Calibri" w:hAnsi="Calibri" w:cs="Calibri"/>
          <w:sz w:val="24"/>
          <w:szCs w:val="24"/>
        </w:rPr>
        <w:t xml:space="preserve"> np.: prace związane z zapewnieniem osobom niepełnosprawnym dostępu do budynku (wykonanie pochylni, podjazdu lub zainstalowanie urządzeń technicznych zapewniających osobom niepełnosprawnym dostęp do budynku i na kondygnacje z</w:t>
      </w:r>
      <w:r w:rsidR="00EA154E" w:rsidRPr="00523BD9">
        <w:rPr>
          <w:rFonts w:ascii="Calibri" w:hAnsi="Calibri" w:cs="Calibri"/>
          <w:sz w:val="24"/>
          <w:szCs w:val="24"/>
        </w:rPr>
        <w:t> </w:t>
      </w:r>
      <w:r w:rsidR="00775F78" w:rsidRPr="00523BD9">
        <w:rPr>
          <w:rFonts w:ascii="Calibri" w:hAnsi="Calibri" w:cs="Calibri"/>
          <w:sz w:val="24"/>
          <w:szCs w:val="24"/>
        </w:rPr>
        <w:t xml:space="preserve">pomieszczeniami użytkowymi, w tym </w:t>
      </w:r>
      <w:r w:rsidR="004E6233" w:rsidRPr="00523BD9">
        <w:rPr>
          <w:rFonts w:ascii="Calibri" w:hAnsi="Calibri" w:cs="Calibri"/>
          <w:sz w:val="24"/>
          <w:szCs w:val="24"/>
        </w:rPr>
        <w:t>wymianę/</w:t>
      </w:r>
      <w:r w:rsidR="00775F78" w:rsidRPr="00523BD9">
        <w:rPr>
          <w:rFonts w:ascii="Calibri" w:hAnsi="Calibri" w:cs="Calibri"/>
          <w:sz w:val="24"/>
          <w:szCs w:val="24"/>
        </w:rPr>
        <w:t>montaż wind energooszczędnych itp.). Inwestycje w budynkach użyteczności publicznej mogą uwzględniać</w:t>
      </w:r>
      <w:r w:rsidR="004E6233" w:rsidRPr="00523BD9">
        <w:rPr>
          <w:rFonts w:ascii="Calibri" w:hAnsi="Calibri" w:cs="Calibri"/>
          <w:sz w:val="24"/>
          <w:szCs w:val="24"/>
        </w:rPr>
        <w:t xml:space="preserve"> również</w:t>
      </w:r>
      <w:r w:rsidR="00775F78" w:rsidRPr="00523BD9">
        <w:rPr>
          <w:rFonts w:ascii="Calibri" w:hAnsi="Calibri" w:cs="Calibri"/>
          <w:sz w:val="24"/>
          <w:szCs w:val="24"/>
        </w:rPr>
        <w:t xml:space="preserve"> działania dostosowawcze w zakresie przygotowania infrastruktury obiektu pod kątem odporności na zagrożenie użycia broni kinetycznej, jak i tzw. ABC.</w:t>
      </w:r>
    </w:p>
    <w:p w14:paraId="6979C513" w14:textId="0A4EC5BB" w:rsidR="00775F78" w:rsidRPr="00523BD9" w:rsidRDefault="00775F78" w:rsidP="00E57154">
      <w:pPr>
        <w:spacing w:before="120" w:after="120" w:line="24" w:lineRule="atLeast"/>
        <w:rPr>
          <w:rFonts w:ascii="Calibri" w:hAnsi="Calibri" w:cs="Calibri"/>
          <w:sz w:val="24"/>
          <w:szCs w:val="24"/>
        </w:rPr>
      </w:pPr>
      <w:r w:rsidRPr="00523BD9">
        <w:rPr>
          <w:rFonts w:ascii="Calibri" w:hAnsi="Calibri" w:cs="Calibri"/>
          <w:sz w:val="24"/>
          <w:szCs w:val="24"/>
        </w:rPr>
        <w:t>Ww. pozycje powinny być osobno monitorowane w dokumentach umowy o dofinansowanie, w celu uniknięcia zagrożenia przekroczenia dopuszczonego limitu</w:t>
      </w:r>
      <w:r w:rsidR="006417F5" w:rsidRPr="00523BD9">
        <w:rPr>
          <w:rFonts w:ascii="Calibri" w:hAnsi="Calibri" w:cs="Calibri"/>
          <w:sz w:val="24"/>
          <w:szCs w:val="24"/>
        </w:rPr>
        <w:t xml:space="preserve"> (jeśli został określony)</w:t>
      </w:r>
      <w:r w:rsidR="00FF69BD" w:rsidRPr="00523BD9">
        <w:rPr>
          <w:rFonts w:ascii="Calibri" w:hAnsi="Calibri" w:cs="Calibri"/>
          <w:sz w:val="24"/>
          <w:szCs w:val="24"/>
        </w:rPr>
        <w:t xml:space="preserve">, </w:t>
      </w:r>
      <w:r w:rsidR="0008595A" w:rsidRPr="00523BD9">
        <w:rPr>
          <w:rFonts w:ascii="Calibri" w:hAnsi="Calibri" w:cs="Calibri"/>
          <w:sz w:val="24"/>
          <w:szCs w:val="24"/>
        </w:rPr>
        <w:t>powinny</w:t>
      </w:r>
      <w:r w:rsidR="00FF69BD" w:rsidRPr="00523BD9">
        <w:rPr>
          <w:rFonts w:ascii="Calibri" w:hAnsi="Calibri" w:cs="Calibri"/>
          <w:sz w:val="24"/>
          <w:szCs w:val="24"/>
        </w:rPr>
        <w:t xml:space="preserve"> posiadać konkretny zakres</w:t>
      </w:r>
      <w:r w:rsidR="0008595A" w:rsidRPr="00523BD9">
        <w:rPr>
          <w:rFonts w:ascii="Calibri" w:hAnsi="Calibri" w:cs="Calibri"/>
          <w:sz w:val="24"/>
          <w:szCs w:val="24"/>
        </w:rPr>
        <w:t xml:space="preserve"> rzeczowy</w:t>
      </w:r>
      <w:r w:rsidR="00FF69BD" w:rsidRPr="00523BD9">
        <w:rPr>
          <w:rFonts w:ascii="Calibri" w:hAnsi="Calibri" w:cs="Calibri"/>
          <w:sz w:val="24"/>
          <w:szCs w:val="24"/>
        </w:rPr>
        <w:t xml:space="preserve">, </w:t>
      </w:r>
      <w:r w:rsidR="0008595A" w:rsidRPr="00523BD9">
        <w:rPr>
          <w:rFonts w:ascii="Calibri" w:hAnsi="Calibri" w:cs="Calibri"/>
          <w:sz w:val="24"/>
          <w:szCs w:val="24"/>
        </w:rPr>
        <w:t>czas realizacji</w:t>
      </w:r>
      <w:r w:rsidR="00BE09AE" w:rsidRPr="00523BD9">
        <w:rPr>
          <w:rFonts w:ascii="Calibri" w:hAnsi="Calibri" w:cs="Calibri"/>
          <w:sz w:val="24"/>
          <w:szCs w:val="24"/>
        </w:rPr>
        <w:t xml:space="preserve"> oraz</w:t>
      </w:r>
      <w:r w:rsidR="0008595A" w:rsidRPr="00523BD9">
        <w:rPr>
          <w:rFonts w:ascii="Calibri" w:hAnsi="Calibri" w:cs="Calibri"/>
          <w:sz w:val="24"/>
          <w:szCs w:val="24"/>
        </w:rPr>
        <w:t xml:space="preserve"> </w:t>
      </w:r>
      <w:r w:rsidR="00FF69BD" w:rsidRPr="00523BD9">
        <w:rPr>
          <w:rFonts w:ascii="Calibri" w:hAnsi="Calibri" w:cs="Calibri"/>
          <w:sz w:val="24"/>
          <w:szCs w:val="24"/>
        </w:rPr>
        <w:t>kwotę</w:t>
      </w:r>
      <w:r w:rsidR="00BE09AE" w:rsidRPr="00523BD9">
        <w:rPr>
          <w:rFonts w:ascii="Calibri" w:hAnsi="Calibri" w:cs="Calibri"/>
          <w:sz w:val="24"/>
          <w:szCs w:val="24"/>
        </w:rPr>
        <w:t>.</w:t>
      </w:r>
    </w:p>
    <w:p w14:paraId="60C8E9CF" w14:textId="3B55466F" w:rsidR="0036385B" w:rsidRPr="00523BD9" w:rsidRDefault="00774F71" w:rsidP="00E57154">
      <w:pPr>
        <w:pStyle w:val="Akapitzlist"/>
        <w:numPr>
          <w:ilvl w:val="0"/>
          <w:numId w:val="5"/>
        </w:numPr>
        <w:spacing w:before="120" w:after="120" w:line="24" w:lineRule="atLeast"/>
        <w:rPr>
          <w:rFonts w:ascii="Calibri" w:hAnsi="Calibri" w:cs="Calibri"/>
          <w:b/>
          <w:bCs/>
          <w:sz w:val="24"/>
          <w:szCs w:val="24"/>
        </w:rPr>
      </w:pPr>
      <w:r w:rsidRPr="00523BD9">
        <w:rPr>
          <w:rFonts w:ascii="Calibri" w:hAnsi="Calibri" w:cs="Calibri"/>
          <w:b/>
          <w:bCs/>
          <w:sz w:val="24"/>
          <w:szCs w:val="24"/>
        </w:rPr>
        <w:t>Rozliczanie efektów energetycznych i ekologicznych</w:t>
      </w:r>
      <w:r w:rsidR="00EF4301" w:rsidRPr="00523BD9">
        <w:rPr>
          <w:rFonts w:ascii="Calibri" w:hAnsi="Calibri" w:cs="Calibri"/>
          <w:b/>
          <w:bCs/>
          <w:sz w:val="24"/>
          <w:szCs w:val="24"/>
        </w:rPr>
        <w:t xml:space="preserve"> w audycie ex-post</w:t>
      </w:r>
      <w:r w:rsidRPr="00523BD9">
        <w:rPr>
          <w:rFonts w:ascii="Calibri" w:hAnsi="Calibri" w:cs="Calibri"/>
          <w:b/>
          <w:bCs/>
          <w:sz w:val="24"/>
          <w:szCs w:val="24"/>
        </w:rPr>
        <w:t>.</w:t>
      </w:r>
    </w:p>
    <w:p w14:paraId="0399853F" w14:textId="14EE0CAC" w:rsidR="00834737" w:rsidRPr="00523BD9" w:rsidRDefault="00834737" w:rsidP="00E57154">
      <w:pPr>
        <w:spacing w:before="120" w:after="120" w:line="24" w:lineRule="atLeast"/>
        <w:rPr>
          <w:rFonts w:ascii="Calibri" w:hAnsi="Calibri" w:cs="Calibri"/>
          <w:sz w:val="24"/>
          <w:szCs w:val="24"/>
        </w:rPr>
      </w:pPr>
      <w:r w:rsidRPr="00523BD9">
        <w:rPr>
          <w:rFonts w:ascii="Calibri" w:hAnsi="Calibri" w:cs="Calibri"/>
          <w:sz w:val="24"/>
          <w:szCs w:val="24"/>
        </w:rPr>
        <w:t>W ramach wydatków mogą być kwalifikowane:</w:t>
      </w:r>
      <w:r w:rsidR="00EF4301" w:rsidRPr="00523BD9">
        <w:rPr>
          <w:rFonts w:ascii="Calibri" w:hAnsi="Calibri" w:cs="Calibri"/>
          <w:sz w:val="24"/>
          <w:szCs w:val="24"/>
        </w:rPr>
        <w:tab/>
      </w:r>
    </w:p>
    <w:p w14:paraId="25173E5C" w14:textId="77777777" w:rsidR="00E57154" w:rsidRDefault="00EF4301" w:rsidP="005D6B9A">
      <w:pPr>
        <w:pStyle w:val="Akapitzlist"/>
        <w:numPr>
          <w:ilvl w:val="0"/>
          <w:numId w:val="21"/>
        </w:numPr>
        <w:rPr>
          <w:rFonts w:ascii="Calibri" w:hAnsi="Calibri" w:cs="Calibri"/>
          <w:sz w:val="24"/>
          <w:szCs w:val="24"/>
        </w:rPr>
      </w:pPr>
      <w:r w:rsidRPr="00523BD9">
        <w:rPr>
          <w:rFonts w:ascii="Calibri" w:hAnsi="Calibri" w:cs="Calibri"/>
          <w:sz w:val="24"/>
          <w:szCs w:val="24"/>
        </w:rPr>
        <w:t>wykonanie audytu energetycznego ex-post, w tym badania i ocena uzyskanych efektów</w:t>
      </w:r>
      <w:r w:rsidR="00834737" w:rsidRPr="00523BD9">
        <w:rPr>
          <w:rFonts w:ascii="Calibri" w:hAnsi="Calibri" w:cs="Calibri"/>
          <w:sz w:val="24"/>
          <w:szCs w:val="24"/>
        </w:rPr>
        <w:t xml:space="preserve">. </w:t>
      </w:r>
    </w:p>
    <w:p w14:paraId="2C01418D" w14:textId="3CCD2528" w:rsidR="00EF4301" w:rsidRPr="00523BD9" w:rsidRDefault="00834737" w:rsidP="005D6B9A">
      <w:pPr>
        <w:pStyle w:val="Akapitzlist"/>
        <w:numPr>
          <w:ilvl w:val="0"/>
          <w:numId w:val="21"/>
        </w:numPr>
        <w:rPr>
          <w:rFonts w:ascii="Calibri" w:hAnsi="Calibri" w:cs="Calibri"/>
          <w:sz w:val="24"/>
          <w:szCs w:val="24"/>
        </w:rPr>
      </w:pPr>
      <w:r w:rsidRPr="00523BD9">
        <w:rPr>
          <w:rFonts w:ascii="Calibri" w:hAnsi="Calibri" w:cs="Calibri"/>
          <w:sz w:val="24"/>
          <w:szCs w:val="24"/>
        </w:rPr>
        <w:t>P</w:t>
      </w:r>
      <w:r w:rsidR="00EF4301" w:rsidRPr="00523BD9">
        <w:rPr>
          <w:rFonts w:ascii="Calibri" w:hAnsi="Calibri" w:cs="Calibri"/>
          <w:sz w:val="24"/>
          <w:szCs w:val="24"/>
        </w:rPr>
        <w:t>rzez audyt energetyczny ex-post należy rozumieć raport zawierający:</w:t>
      </w:r>
    </w:p>
    <w:p w14:paraId="473C9956" w14:textId="15AC480D" w:rsidR="00EF4301" w:rsidRPr="00523BD9" w:rsidRDefault="00EF4301" w:rsidP="005D6B9A">
      <w:pPr>
        <w:pStyle w:val="Akapitzlist"/>
        <w:numPr>
          <w:ilvl w:val="1"/>
          <w:numId w:val="21"/>
        </w:numPr>
        <w:rPr>
          <w:rFonts w:ascii="Calibri" w:hAnsi="Calibri" w:cs="Calibri"/>
          <w:sz w:val="24"/>
          <w:szCs w:val="24"/>
        </w:rPr>
      </w:pPr>
      <w:r w:rsidRPr="00523BD9">
        <w:rPr>
          <w:rFonts w:ascii="Calibri" w:hAnsi="Calibri" w:cs="Calibri"/>
          <w:sz w:val="24"/>
          <w:szCs w:val="24"/>
        </w:rPr>
        <w:t>tabele potwierdzające wykonanie efektów ekologicznych i energetycznych zgodnie z</w:t>
      </w:r>
      <w:r w:rsidR="00EA154E" w:rsidRPr="00523BD9">
        <w:rPr>
          <w:rFonts w:ascii="Calibri" w:hAnsi="Calibri" w:cs="Calibri"/>
          <w:sz w:val="24"/>
          <w:szCs w:val="24"/>
        </w:rPr>
        <w:t> </w:t>
      </w:r>
      <w:r w:rsidRPr="00523BD9">
        <w:rPr>
          <w:rFonts w:ascii="Calibri" w:hAnsi="Calibri" w:cs="Calibri"/>
          <w:sz w:val="24"/>
          <w:szCs w:val="24"/>
        </w:rPr>
        <w:t>nomenklaturą naboru;</w:t>
      </w:r>
    </w:p>
    <w:p w14:paraId="7AD34D48" w14:textId="02403FB2" w:rsidR="00EF4301" w:rsidRPr="00523BD9" w:rsidRDefault="00EF4301" w:rsidP="005D6B9A">
      <w:pPr>
        <w:pStyle w:val="Akapitzlist"/>
        <w:numPr>
          <w:ilvl w:val="1"/>
          <w:numId w:val="21"/>
        </w:numPr>
        <w:rPr>
          <w:rFonts w:ascii="Calibri" w:hAnsi="Calibri" w:cs="Calibri"/>
          <w:sz w:val="24"/>
          <w:szCs w:val="24"/>
        </w:rPr>
      </w:pPr>
      <w:r w:rsidRPr="00523BD9">
        <w:rPr>
          <w:rFonts w:ascii="Calibri" w:hAnsi="Calibri" w:cs="Calibri"/>
          <w:sz w:val="24"/>
          <w:szCs w:val="24"/>
        </w:rPr>
        <w:t>zestawienie faktycznie wykonanych prac;</w:t>
      </w:r>
    </w:p>
    <w:p w14:paraId="1748C995" w14:textId="1967BD6B" w:rsidR="00EF4301" w:rsidRPr="00523BD9" w:rsidRDefault="00EF4301" w:rsidP="005D6B9A">
      <w:pPr>
        <w:pStyle w:val="Akapitzlist"/>
        <w:numPr>
          <w:ilvl w:val="1"/>
          <w:numId w:val="21"/>
        </w:numPr>
        <w:rPr>
          <w:rFonts w:ascii="Calibri" w:hAnsi="Calibri" w:cs="Calibri"/>
          <w:sz w:val="24"/>
          <w:szCs w:val="24"/>
        </w:rPr>
      </w:pPr>
      <w:r w:rsidRPr="00523BD9">
        <w:rPr>
          <w:rFonts w:ascii="Calibri" w:hAnsi="Calibri" w:cs="Calibri"/>
          <w:sz w:val="24"/>
          <w:szCs w:val="24"/>
        </w:rPr>
        <w:t xml:space="preserve">aktualizację karty audytu energetycznego wykonaną przez audytora </w:t>
      </w:r>
      <w:r w:rsidR="00C86758" w:rsidRPr="00523BD9">
        <w:rPr>
          <w:rFonts w:ascii="Calibri" w:hAnsi="Calibri" w:cs="Calibri"/>
          <w:sz w:val="24"/>
          <w:szCs w:val="24"/>
        </w:rPr>
        <w:br/>
      </w:r>
      <w:r w:rsidRPr="00523BD9">
        <w:rPr>
          <w:rFonts w:ascii="Calibri" w:hAnsi="Calibri" w:cs="Calibri"/>
          <w:sz w:val="24"/>
          <w:szCs w:val="24"/>
        </w:rPr>
        <w:t>wraz z</w:t>
      </w:r>
      <w:r w:rsidR="00EA154E" w:rsidRPr="00523BD9">
        <w:rPr>
          <w:rFonts w:ascii="Calibri" w:hAnsi="Calibri" w:cs="Calibri"/>
          <w:sz w:val="24"/>
          <w:szCs w:val="24"/>
        </w:rPr>
        <w:t> </w:t>
      </w:r>
      <w:r w:rsidRPr="00523BD9">
        <w:rPr>
          <w:rFonts w:ascii="Calibri" w:hAnsi="Calibri" w:cs="Calibri"/>
          <w:sz w:val="24"/>
          <w:szCs w:val="24"/>
        </w:rPr>
        <w:t xml:space="preserve">obliczeniami wykonanymi zgodnie z metodyką przyjętą na etapie audytu ex-ante (wykonane dla faktycznie zrealizowanych usprawnień na podstawie odebranej dokumentacji powykonawczej – jeśli mają różnice mają potencjalny wpływ </w:t>
      </w:r>
      <w:r w:rsidR="00C86758" w:rsidRPr="00523BD9">
        <w:rPr>
          <w:rFonts w:ascii="Calibri" w:hAnsi="Calibri" w:cs="Calibri"/>
          <w:sz w:val="24"/>
          <w:szCs w:val="24"/>
        </w:rPr>
        <w:br/>
      </w:r>
      <w:r w:rsidRPr="00523BD9">
        <w:rPr>
          <w:rFonts w:ascii="Calibri" w:hAnsi="Calibri" w:cs="Calibri"/>
          <w:sz w:val="24"/>
          <w:szCs w:val="24"/>
        </w:rPr>
        <w:t>na pogorszenie osiągnięcia wskaźników);</w:t>
      </w:r>
    </w:p>
    <w:p w14:paraId="5E6A0782" w14:textId="5B023696" w:rsidR="00EF4301" w:rsidRPr="00523BD9" w:rsidRDefault="00EF4301" w:rsidP="005D6B9A">
      <w:pPr>
        <w:pStyle w:val="Akapitzlist"/>
        <w:numPr>
          <w:ilvl w:val="1"/>
          <w:numId w:val="21"/>
        </w:numPr>
        <w:rPr>
          <w:rFonts w:ascii="Calibri" w:hAnsi="Calibri" w:cs="Calibri"/>
          <w:sz w:val="24"/>
          <w:szCs w:val="24"/>
        </w:rPr>
      </w:pPr>
      <w:r w:rsidRPr="00523BD9">
        <w:rPr>
          <w:rFonts w:ascii="Calibri" w:hAnsi="Calibri" w:cs="Calibri"/>
          <w:sz w:val="24"/>
          <w:szCs w:val="24"/>
        </w:rPr>
        <w:t xml:space="preserve">inne badania i opracowania o charakterze technicznym, jeżeli były niezbędne do potwierdzenia uzyskanego efektu energetycznego i ekologicznego, w tym próba szczelności budynku (przeprowadzona zgodnie z Polską Normą), </w:t>
      </w:r>
      <w:r w:rsidRPr="00523BD9">
        <w:rPr>
          <w:rFonts w:ascii="Calibri" w:hAnsi="Calibri" w:cs="Calibri"/>
          <w:sz w:val="24"/>
          <w:szCs w:val="24"/>
        </w:rPr>
        <w:lastRenderedPageBreak/>
        <w:t>badania termowizyjne budynków i instalacji (wraz z raportem z badań w formie raportu termograficznego) wykonane w odpowiednich warunkach, lecz nie później niż w ciągu jednego kwartału od zakończenia robót termomodernizacyjnych;</w:t>
      </w:r>
    </w:p>
    <w:p w14:paraId="24AEF0C7" w14:textId="0C73E9CD" w:rsidR="00EF4301" w:rsidRPr="00523BD9" w:rsidRDefault="00EF4301" w:rsidP="005D6B9A">
      <w:pPr>
        <w:pStyle w:val="Akapitzlist"/>
        <w:numPr>
          <w:ilvl w:val="0"/>
          <w:numId w:val="21"/>
        </w:numPr>
        <w:rPr>
          <w:rFonts w:ascii="Calibri" w:hAnsi="Calibri" w:cs="Calibri"/>
          <w:sz w:val="24"/>
          <w:szCs w:val="24"/>
        </w:rPr>
      </w:pPr>
      <w:r w:rsidRPr="00523BD9">
        <w:rPr>
          <w:rFonts w:ascii="Calibri" w:hAnsi="Calibri" w:cs="Calibri"/>
          <w:sz w:val="24"/>
          <w:szCs w:val="24"/>
        </w:rPr>
        <w:t>Koszty związane z badaniami są kwalifikowane wyłącznie, jeżeli są przeprowadzone zgodnie z</w:t>
      </w:r>
      <w:r w:rsidR="00EA154E" w:rsidRPr="00523BD9">
        <w:rPr>
          <w:rFonts w:ascii="Calibri" w:hAnsi="Calibri" w:cs="Calibri"/>
          <w:sz w:val="24"/>
          <w:szCs w:val="24"/>
        </w:rPr>
        <w:t> </w:t>
      </w:r>
      <w:r w:rsidRPr="00523BD9">
        <w:rPr>
          <w:rFonts w:ascii="Calibri" w:hAnsi="Calibri" w:cs="Calibri"/>
          <w:sz w:val="24"/>
          <w:szCs w:val="24"/>
        </w:rPr>
        <w:t>zasadami przeprowadzenia badań określonych w normach PN-EN 13187 „Właściwości cieplne budynków – Jakościowa detekcja wad cieplnych w obudowie budynku – Metoda podczerwieni” oraz PN-EN 13829 „Właściwości cieplne budynków. Określenie przepuszczalności powietrznej budynków. Metoda pomiaru ciśnieniowego z użyciem wentylatora”.</w:t>
      </w:r>
    </w:p>
    <w:p w14:paraId="6657C102" w14:textId="6CBA7D89" w:rsidR="00EF4301" w:rsidRPr="00E57154" w:rsidRDefault="00EF4301" w:rsidP="005D6B9A">
      <w:pPr>
        <w:rPr>
          <w:rFonts w:ascii="Calibri" w:hAnsi="Calibri" w:cs="Calibri"/>
          <w:i/>
          <w:iCs/>
          <w:sz w:val="24"/>
          <w:szCs w:val="24"/>
        </w:rPr>
      </w:pPr>
      <w:r w:rsidRPr="00E57154">
        <w:rPr>
          <w:rFonts w:ascii="Calibri" w:hAnsi="Calibri" w:cs="Calibri"/>
          <w:i/>
          <w:iCs/>
          <w:sz w:val="24"/>
          <w:szCs w:val="24"/>
        </w:rPr>
        <w:t xml:space="preserve">Celem audytu energetycznego ex-post jest </w:t>
      </w:r>
      <w:r w:rsidR="00FF2AA4" w:rsidRPr="00E57154">
        <w:rPr>
          <w:rFonts w:ascii="Calibri" w:hAnsi="Calibri" w:cs="Calibri"/>
          <w:i/>
          <w:iCs/>
          <w:sz w:val="24"/>
          <w:szCs w:val="24"/>
        </w:rPr>
        <w:t xml:space="preserve">potwierdzenie uzyskania określonego wcześniej </w:t>
      </w:r>
      <w:r w:rsidR="001450AF" w:rsidRPr="00E57154">
        <w:rPr>
          <w:rFonts w:ascii="Calibri" w:hAnsi="Calibri" w:cs="Calibri"/>
          <w:i/>
          <w:iCs/>
          <w:sz w:val="24"/>
          <w:szCs w:val="24"/>
        </w:rPr>
        <w:t>w umowie o</w:t>
      </w:r>
      <w:r w:rsidR="00EA154E" w:rsidRPr="00E57154">
        <w:rPr>
          <w:rFonts w:ascii="Calibri" w:hAnsi="Calibri" w:cs="Calibri"/>
          <w:i/>
          <w:iCs/>
          <w:sz w:val="24"/>
          <w:szCs w:val="24"/>
        </w:rPr>
        <w:t> </w:t>
      </w:r>
      <w:r w:rsidR="001450AF" w:rsidRPr="00E57154">
        <w:rPr>
          <w:rFonts w:ascii="Calibri" w:hAnsi="Calibri" w:cs="Calibri"/>
          <w:i/>
          <w:iCs/>
          <w:sz w:val="24"/>
          <w:szCs w:val="24"/>
        </w:rPr>
        <w:t>dofinansowanie e</w:t>
      </w:r>
      <w:r w:rsidRPr="00E57154">
        <w:rPr>
          <w:rFonts w:ascii="Calibri" w:hAnsi="Calibri" w:cs="Calibri"/>
          <w:i/>
          <w:iCs/>
          <w:sz w:val="24"/>
          <w:szCs w:val="24"/>
        </w:rPr>
        <w:t>fekt</w:t>
      </w:r>
      <w:r w:rsidR="007E4653" w:rsidRPr="00E57154">
        <w:rPr>
          <w:rFonts w:ascii="Calibri" w:hAnsi="Calibri" w:cs="Calibri"/>
          <w:i/>
          <w:iCs/>
          <w:sz w:val="24"/>
          <w:szCs w:val="24"/>
        </w:rPr>
        <w:t>u</w:t>
      </w:r>
      <w:r w:rsidRPr="00E57154">
        <w:rPr>
          <w:rFonts w:ascii="Calibri" w:hAnsi="Calibri" w:cs="Calibri"/>
          <w:i/>
          <w:iCs/>
          <w:sz w:val="24"/>
          <w:szCs w:val="24"/>
        </w:rPr>
        <w:t xml:space="preserve"> energetyczn</w:t>
      </w:r>
      <w:r w:rsidR="007E4653" w:rsidRPr="00E57154">
        <w:rPr>
          <w:rFonts w:ascii="Calibri" w:hAnsi="Calibri" w:cs="Calibri"/>
          <w:i/>
          <w:iCs/>
          <w:sz w:val="24"/>
          <w:szCs w:val="24"/>
        </w:rPr>
        <w:t>ego</w:t>
      </w:r>
      <w:r w:rsidRPr="00E57154">
        <w:rPr>
          <w:rFonts w:ascii="Calibri" w:hAnsi="Calibri" w:cs="Calibri"/>
          <w:i/>
          <w:iCs/>
          <w:sz w:val="24"/>
          <w:szCs w:val="24"/>
        </w:rPr>
        <w:t xml:space="preserve"> i ekologiczn</w:t>
      </w:r>
      <w:r w:rsidR="007E4653" w:rsidRPr="00E57154">
        <w:rPr>
          <w:rFonts w:ascii="Calibri" w:hAnsi="Calibri" w:cs="Calibri"/>
          <w:i/>
          <w:iCs/>
          <w:sz w:val="24"/>
          <w:szCs w:val="24"/>
        </w:rPr>
        <w:t>ego</w:t>
      </w:r>
      <w:r w:rsidRPr="00E57154">
        <w:rPr>
          <w:rFonts w:ascii="Calibri" w:hAnsi="Calibri" w:cs="Calibri"/>
          <w:i/>
          <w:iCs/>
          <w:sz w:val="24"/>
          <w:szCs w:val="24"/>
        </w:rPr>
        <w:t xml:space="preserve"> dla </w:t>
      </w:r>
      <w:r w:rsidR="007E4653" w:rsidRPr="00E57154">
        <w:rPr>
          <w:rFonts w:ascii="Calibri" w:hAnsi="Calibri" w:cs="Calibri"/>
          <w:i/>
          <w:iCs/>
          <w:sz w:val="24"/>
          <w:szCs w:val="24"/>
        </w:rPr>
        <w:t xml:space="preserve">zrealizowanego </w:t>
      </w:r>
      <w:r w:rsidRPr="00E57154">
        <w:rPr>
          <w:rFonts w:ascii="Calibri" w:hAnsi="Calibri" w:cs="Calibri"/>
          <w:i/>
          <w:iCs/>
          <w:sz w:val="24"/>
          <w:szCs w:val="24"/>
        </w:rPr>
        <w:t>zakresu rzeczowego stanowiącego różnicę zakresów i oszacowanie jego wpływu na efekt dla całego projektu</w:t>
      </w:r>
      <w:r w:rsidR="00276717" w:rsidRPr="00E57154">
        <w:rPr>
          <w:rFonts w:ascii="Calibri" w:hAnsi="Calibri" w:cs="Calibri"/>
          <w:i/>
          <w:iCs/>
          <w:sz w:val="24"/>
          <w:szCs w:val="24"/>
        </w:rPr>
        <w:t xml:space="preserve"> zgodnie z</w:t>
      </w:r>
      <w:r w:rsidR="00EA154E" w:rsidRPr="00E57154">
        <w:rPr>
          <w:rFonts w:ascii="Calibri" w:hAnsi="Calibri" w:cs="Calibri"/>
          <w:i/>
          <w:iCs/>
          <w:sz w:val="24"/>
          <w:szCs w:val="24"/>
        </w:rPr>
        <w:t> </w:t>
      </w:r>
      <w:r w:rsidR="00276717" w:rsidRPr="00E57154">
        <w:rPr>
          <w:rFonts w:ascii="Calibri" w:hAnsi="Calibri" w:cs="Calibri"/>
          <w:i/>
          <w:iCs/>
          <w:sz w:val="24"/>
          <w:szCs w:val="24"/>
        </w:rPr>
        <w:t xml:space="preserve">metodologią określoną jak na etapie </w:t>
      </w:r>
      <w:r w:rsidR="00CD207D" w:rsidRPr="00E57154">
        <w:rPr>
          <w:rFonts w:ascii="Calibri" w:hAnsi="Calibri" w:cs="Calibri"/>
          <w:i/>
          <w:iCs/>
          <w:sz w:val="24"/>
          <w:szCs w:val="24"/>
        </w:rPr>
        <w:t>określania</w:t>
      </w:r>
      <w:r w:rsidR="00276717" w:rsidRPr="00E57154">
        <w:rPr>
          <w:rFonts w:ascii="Calibri" w:hAnsi="Calibri" w:cs="Calibri"/>
          <w:i/>
          <w:iCs/>
          <w:sz w:val="24"/>
          <w:szCs w:val="24"/>
        </w:rPr>
        <w:t xml:space="preserve"> </w:t>
      </w:r>
      <w:r w:rsidR="00465FE9" w:rsidRPr="00E57154">
        <w:rPr>
          <w:rFonts w:ascii="Calibri" w:hAnsi="Calibri" w:cs="Calibri"/>
          <w:i/>
          <w:iCs/>
          <w:sz w:val="24"/>
          <w:szCs w:val="24"/>
        </w:rPr>
        <w:t xml:space="preserve">wskaźników rzeczowych i ekologicznych </w:t>
      </w:r>
      <w:r w:rsidR="00160835" w:rsidRPr="00E57154">
        <w:rPr>
          <w:rFonts w:ascii="Calibri" w:hAnsi="Calibri" w:cs="Calibri"/>
          <w:i/>
          <w:iCs/>
          <w:sz w:val="24"/>
          <w:szCs w:val="24"/>
        </w:rPr>
        <w:t>w audycie ex-ante – który jest podstawą określenia</w:t>
      </w:r>
      <w:r w:rsidR="00D87FC4" w:rsidRPr="00E57154">
        <w:rPr>
          <w:rFonts w:ascii="Calibri" w:hAnsi="Calibri" w:cs="Calibri"/>
          <w:i/>
          <w:iCs/>
          <w:sz w:val="24"/>
          <w:szCs w:val="24"/>
        </w:rPr>
        <w:t xml:space="preserve"> efektów w</w:t>
      </w:r>
      <w:r w:rsidR="00465FE9" w:rsidRPr="00E57154">
        <w:rPr>
          <w:rFonts w:ascii="Calibri" w:hAnsi="Calibri" w:cs="Calibri"/>
          <w:i/>
          <w:iCs/>
          <w:sz w:val="24"/>
          <w:szCs w:val="24"/>
        </w:rPr>
        <w:t xml:space="preserve"> umow</w:t>
      </w:r>
      <w:r w:rsidR="00D87FC4" w:rsidRPr="00E57154">
        <w:rPr>
          <w:rFonts w:ascii="Calibri" w:hAnsi="Calibri" w:cs="Calibri"/>
          <w:i/>
          <w:iCs/>
          <w:sz w:val="24"/>
          <w:szCs w:val="24"/>
        </w:rPr>
        <w:t>ie</w:t>
      </w:r>
      <w:r w:rsidR="00465FE9" w:rsidRPr="00E57154">
        <w:rPr>
          <w:rFonts w:ascii="Calibri" w:hAnsi="Calibri" w:cs="Calibri"/>
          <w:i/>
          <w:iCs/>
          <w:sz w:val="24"/>
          <w:szCs w:val="24"/>
        </w:rPr>
        <w:t xml:space="preserve"> o dofinansowanie</w:t>
      </w:r>
      <w:r w:rsidRPr="00E57154">
        <w:rPr>
          <w:rFonts w:ascii="Calibri" w:hAnsi="Calibri" w:cs="Calibri"/>
          <w:i/>
          <w:iCs/>
          <w:sz w:val="24"/>
          <w:szCs w:val="24"/>
        </w:rPr>
        <w:t>. Audyt energetyczny ex-post w części dotyczącej potwierdzenia efektu energetycznego i ekologicznego (wraz ze wszystkimi niezbędnymi badaniami) jest kosztem kwalifikowanym.</w:t>
      </w:r>
    </w:p>
    <w:p w14:paraId="6121F847" w14:textId="7C4A767C" w:rsidR="00C765E7" w:rsidRPr="00E57154" w:rsidRDefault="00EF4301" w:rsidP="005D6B9A">
      <w:pPr>
        <w:rPr>
          <w:rFonts w:ascii="Calibri" w:hAnsi="Calibri" w:cs="Calibri"/>
          <w:i/>
          <w:iCs/>
          <w:sz w:val="24"/>
          <w:szCs w:val="24"/>
        </w:rPr>
      </w:pPr>
      <w:r w:rsidRPr="00E57154">
        <w:rPr>
          <w:rFonts w:ascii="Calibri" w:hAnsi="Calibri" w:cs="Calibri"/>
          <w:i/>
          <w:iCs/>
          <w:sz w:val="24"/>
          <w:szCs w:val="24"/>
        </w:rPr>
        <w:t>W przypadku</w:t>
      </w:r>
      <w:r w:rsidR="00903256" w:rsidRPr="00E57154">
        <w:rPr>
          <w:rFonts w:ascii="Calibri" w:hAnsi="Calibri" w:cs="Calibri"/>
          <w:i/>
          <w:iCs/>
          <w:sz w:val="24"/>
          <w:szCs w:val="24"/>
        </w:rPr>
        <w:t>,</w:t>
      </w:r>
      <w:r w:rsidRPr="00E57154">
        <w:rPr>
          <w:rFonts w:ascii="Calibri" w:hAnsi="Calibri" w:cs="Calibri"/>
          <w:i/>
          <w:iCs/>
          <w:sz w:val="24"/>
          <w:szCs w:val="24"/>
        </w:rPr>
        <w:t xml:space="preserve"> jeżeli zakres rzeczowy faktycznie wykonany w ramach głębokiej kompleksowej modernizacji energetycznej budynków (przedsięwzięcia termomodernizacyjnego) różni się od zakresu rzeczowego zaplanowanego do wykonania w audycie energetycznym na etapie ex-ante, to (po</w:t>
      </w:r>
      <w:r w:rsidR="00EA154E" w:rsidRPr="00E57154">
        <w:rPr>
          <w:rFonts w:ascii="Calibri" w:hAnsi="Calibri" w:cs="Calibri"/>
          <w:i/>
          <w:iCs/>
          <w:sz w:val="24"/>
          <w:szCs w:val="24"/>
        </w:rPr>
        <w:t> </w:t>
      </w:r>
      <w:r w:rsidRPr="00E57154">
        <w:rPr>
          <w:rFonts w:ascii="Calibri" w:hAnsi="Calibri" w:cs="Calibri"/>
          <w:i/>
          <w:iCs/>
          <w:sz w:val="24"/>
          <w:szCs w:val="24"/>
        </w:rPr>
        <w:t>wykonaniu przedsięwzięcia) należy wykonać audyt energetyczny według tej samej metodologii, która była stosowana na etapie ex-ante. W przypadku, gdy w trakcie realizacji nastąpi zmiana zakresu rzeczowego w stopniu wymuszającym opracowanie dodatkowego audytu energetycznego, to koszt takiego audytu co do zasady nie jest kwalifikowany</w:t>
      </w:r>
      <w:r w:rsidR="00903256" w:rsidRPr="00E57154">
        <w:rPr>
          <w:rFonts w:ascii="Calibri" w:hAnsi="Calibri" w:cs="Calibri"/>
          <w:i/>
          <w:iCs/>
          <w:sz w:val="24"/>
          <w:szCs w:val="24"/>
        </w:rPr>
        <w:t>,</w:t>
      </w:r>
      <w:r w:rsidRPr="00E57154">
        <w:rPr>
          <w:rFonts w:ascii="Calibri" w:hAnsi="Calibri" w:cs="Calibri"/>
          <w:i/>
          <w:iCs/>
          <w:sz w:val="24"/>
          <w:szCs w:val="24"/>
        </w:rPr>
        <w:t xml:space="preserve"> chyba, że zmiana zakresu wynika z przyczyn niezależnych od wnioskodawcy i ujętych w protokole konieczności.</w:t>
      </w:r>
    </w:p>
    <w:p w14:paraId="23095059" w14:textId="78CD3DFA" w:rsidR="00F13974" w:rsidRPr="000D03EC" w:rsidRDefault="00F13974" w:rsidP="000D03EC">
      <w:pPr>
        <w:pStyle w:val="Nagwek2"/>
        <w:numPr>
          <w:ilvl w:val="0"/>
          <w:numId w:val="29"/>
        </w:numPr>
        <w:pBdr>
          <w:top w:val="single" w:sz="4" w:space="1" w:color="auto"/>
          <w:left w:val="single" w:sz="4" w:space="4" w:color="auto"/>
          <w:bottom w:val="single" w:sz="4" w:space="1" w:color="auto"/>
          <w:right w:val="single" w:sz="4" w:space="4" w:color="auto"/>
          <w:between w:val="single" w:sz="4" w:space="1" w:color="auto"/>
          <w:bar w:val="single" w:sz="4" w:color="auto"/>
        </w:pBdr>
      </w:pPr>
      <w:r w:rsidRPr="000D03EC">
        <w:t>Realizacja projektu zgodnie z zasadą DNSH</w:t>
      </w:r>
    </w:p>
    <w:p w14:paraId="0FBFD917" w14:textId="18C67CFD" w:rsidR="000226C3" w:rsidRPr="00E57154" w:rsidRDefault="000226C3" w:rsidP="005D6B9A">
      <w:pPr>
        <w:rPr>
          <w:rFonts w:ascii="Calibri" w:hAnsi="Calibri" w:cs="Calibri"/>
          <w:sz w:val="24"/>
          <w:szCs w:val="24"/>
        </w:rPr>
      </w:pPr>
      <w:r w:rsidRPr="00E57154">
        <w:rPr>
          <w:rFonts w:ascii="Calibri" w:hAnsi="Calibri" w:cs="Calibri"/>
          <w:sz w:val="24"/>
          <w:szCs w:val="24"/>
        </w:rPr>
        <w:t xml:space="preserve">Przed rozpoczęciem inwestycji termomodernizacyjnej, współfinansowanej ze środków </w:t>
      </w:r>
      <w:r w:rsidR="00977A2B" w:rsidRPr="00E57154">
        <w:rPr>
          <w:rFonts w:ascii="Calibri" w:hAnsi="Calibri" w:cs="Calibri"/>
          <w:sz w:val="24"/>
          <w:szCs w:val="24"/>
        </w:rPr>
        <w:t>Funduszu Modernizacyjnego</w:t>
      </w:r>
      <w:r w:rsidRPr="00E57154">
        <w:rPr>
          <w:rFonts w:ascii="Calibri" w:hAnsi="Calibri" w:cs="Calibri"/>
          <w:sz w:val="24"/>
          <w:szCs w:val="24"/>
        </w:rPr>
        <w:t>, prosimy o zapoznanie się z opracowaniem: „Zgodność przedsięwzięć finansowanych ze środków Unii Europejskiej, w tym realizowanych w ramach Krajowego Planu Odbudowy i Zwiększania Odporności, z zasadą „nie czyń znaczącej szkody” - zasadą DNSH - PODRĘCZNIK DLA BENEFICJENTA” oraz z Analizą spełniania zasady „nie czyń poważnej szkody” (DNSH), w rozumieniu art. 17 rozporządzenia (UE) nr 2020/852 dla projektu dokumentu pn. Fundusze Europejskie na Infrastrukturę, Klimat, Środowisko 2021-2027, dostępnych na stronach:</w:t>
      </w:r>
    </w:p>
    <w:p w14:paraId="30F36DE0" w14:textId="77777777" w:rsidR="00523BD9" w:rsidRPr="00E57154" w:rsidRDefault="00F13974" w:rsidP="005D6B9A">
      <w:pPr>
        <w:rPr>
          <w:rFonts w:ascii="Calibri" w:hAnsi="Calibri" w:cs="Calibri"/>
          <w:sz w:val="24"/>
          <w:szCs w:val="24"/>
        </w:rPr>
      </w:pPr>
      <w:hyperlink r:id="rId9" w:history="1">
        <w:r w:rsidRPr="00E57154">
          <w:rPr>
            <w:rStyle w:val="Hipercze"/>
            <w:rFonts w:ascii="Calibri" w:hAnsi="Calibri" w:cs="Calibri"/>
            <w:sz w:val="24"/>
            <w:szCs w:val="24"/>
          </w:rPr>
          <w:t>https://www.gov.pl/web/planodbudowy/dnsh2</w:t>
        </w:r>
      </w:hyperlink>
      <w:r w:rsidR="00523BD9" w:rsidRPr="00E57154">
        <w:rPr>
          <w:rFonts w:ascii="Calibri" w:hAnsi="Calibri" w:cs="Calibri"/>
          <w:sz w:val="24"/>
          <w:szCs w:val="24"/>
        </w:rPr>
        <w:t xml:space="preserve"> </w:t>
      </w:r>
    </w:p>
    <w:p w14:paraId="563FDCBE" w14:textId="77777777" w:rsidR="00523BD9" w:rsidRPr="00E57154" w:rsidRDefault="000226C3" w:rsidP="005D6B9A">
      <w:pPr>
        <w:rPr>
          <w:rFonts w:ascii="Calibri" w:hAnsi="Calibri" w:cs="Calibri"/>
          <w:sz w:val="24"/>
          <w:szCs w:val="24"/>
        </w:rPr>
      </w:pPr>
      <w:r w:rsidRPr="00E57154">
        <w:rPr>
          <w:rFonts w:ascii="Calibri" w:hAnsi="Calibri" w:cs="Calibri"/>
          <w:sz w:val="24"/>
          <w:szCs w:val="24"/>
        </w:rPr>
        <w:t>oraz</w:t>
      </w:r>
      <w:r w:rsidR="00523BD9" w:rsidRPr="00E57154">
        <w:rPr>
          <w:rFonts w:ascii="Calibri" w:hAnsi="Calibri" w:cs="Calibri"/>
          <w:sz w:val="24"/>
          <w:szCs w:val="24"/>
        </w:rPr>
        <w:t xml:space="preserve"> </w:t>
      </w:r>
    </w:p>
    <w:p w14:paraId="14FCCF66" w14:textId="49B3C3B9" w:rsidR="000226C3" w:rsidRPr="00E57154" w:rsidRDefault="00523BD9" w:rsidP="005D6B9A">
      <w:pPr>
        <w:rPr>
          <w:rFonts w:ascii="Calibri" w:hAnsi="Calibri" w:cs="Calibri"/>
          <w:sz w:val="24"/>
          <w:szCs w:val="24"/>
        </w:rPr>
      </w:pPr>
      <w:hyperlink r:id="rId10" w:history="1">
        <w:r w:rsidRPr="00E57154">
          <w:rPr>
            <w:rStyle w:val="Hipercze"/>
            <w:rFonts w:ascii="Calibri" w:hAnsi="Calibri" w:cs="Calibri"/>
            <w:sz w:val="24"/>
            <w:szCs w:val="24"/>
          </w:rPr>
          <w:t>https://www.pois.gov.pl/media/108045/ocena_DNSH_FEnIKS_2021-2027.pdf</w:t>
        </w:r>
      </w:hyperlink>
    </w:p>
    <w:p w14:paraId="41AD30A8" w14:textId="77777777" w:rsidR="000226C3" w:rsidRPr="00E57154" w:rsidRDefault="000226C3" w:rsidP="005D6B9A">
      <w:pPr>
        <w:rPr>
          <w:rFonts w:ascii="Calibri" w:hAnsi="Calibri" w:cs="Calibri"/>
          <w:sz w:val="24"/>
          <w:szCs w:val="24"/>
        </w:rPr>
      </w:pPr>
      <w:r w:rsidRPr="00E57154">
        <w:rPr>
          <w:rFonts w:ascii="Calibri" w:hAnsi="Calibri" w:cs="Calibri"/>
          <w:sz w:val="24"/>
          <w:szCs w:val="24"/>
        </w:rPr>
        <w:t>W oparciu o ogólne zapisy „Podręcznika Beneficjenta” NFOŚiGW zaleca, aby na jak najwcześniejszym etapie inwestycji (np. na etapie opracowywania dokumentacji budowlanej, technicznej, przetargowej, przedmiaru prac itp.) przewidzieć i zobowiązać ewentualnego przyszłego wykonawcę prac, realizacji Przedsięwzięcia zgodnie z zasadami DNSH. Z poziomu każdej inwestycji z uwzględnieniem wskazanego zakresu prac i jej charakteru należy określić wykaz dokumentów, będących przedmiotem okresowego raportowania (minimum raz na rok), weryfikacji i prowadzonego od przygotowania inwestycji, przez realizację, aż do jej zakończenia. Wykaz proponowanych dokumentów jest wymagany dla inwestycji współfinansowanych z Programu Fundusze Europejskie na Infrastrukturę, Klimat, Środowisko 2021-2027.</w:t>
      </w:r>
    </w:p>
    <w:p w14:paraId="2C306424" w14:textId="67E5CDF4" w:rsidR="000226C3" w:rsidRPr="00E57154" w:rsidRDefault="000226C3" w:rsidP="005D6B9A">
      <w:pPr>
        <w:rPr>
          <w:rFonts w:ascii="Calibri" w:hAnsi="Calibri" w:cs="Calibri"/>
          <w:sz w:val="24"/>
          <w:szCs w:val="24"/>
        </w:rPr>
      </w:pPr>
      <w:r w:rsidRPr="00E57154">
        <w:rPr>
          <w:rFonts w:ascii="Calibri" w:hAnsi="Calibri" w:cs="Calibri"/>
          <w:sz w:val="24"/>
          <w:szCs w:val="24"/>
        </w:rPr>
        <w:t xml:space="preserve">NFOŚiGW zaleca, aby dla inwestycji termomodernizacyjnych, w sposób dopasowany do docelowego scenariusza realizacyjnego, przyjęto do rozważenia przygotowanie i zobowiązanie projektantów/inspektorów nadzoru/wykonawców udokumentowania realizacji inwestycji zgodnie </w:t>
      </w:r>
      <w:r w:rsidR="00C86758" w:rsidRPr="00E57154">
        <w:rPr>
          <w:rFonts w:ascii="Calibri" w:hAnsi="Calibri" w:cs="Calibri"/>
          <w:sz w:val="24"/>
          <w:szCs w:val="24"/>
        </w:rPr>
        <w:t>z</w:t>
      </w:r>
      <w:r w:rsidR="00EA154E" w:rsidRPr="00E57154">
        <w:rPr>
          <w:rFonts w:ascii="Calibri" w:hAnsi="Calibri" w:cs="Calibri"/>
          <w:sz w:val="24"/>
          <w:szCs w:val="24"/>
        </w:rPr>
        <w:t> </w:t>
      </w:r>
      <w:r w:rsidRPr="00E57154">
        <w:rPr>
          <w:rFonts w:ascii="Calibri" w:hAnsi="Calibri" w:cs="Calibri"/>
          <w:sz w:val="24"/>
          <w:szCs w:val="24"/>
        </w:rPr>
        <w:t>zasadami DNSH na podstawie m.in. poniższych dokumentów:</w:t>
      </w:r>
    </w:p>
    <w:p w14:paraId="577E7B04" w14:textId="77777777" w:rsidR="000226C3" w:rsidRPr="00E57154" w:rsidRDefault="000226C3" w:rsidP="005D6B9A">
      <w:pPr>
        <w:pStyle w:val="Akapitzlist"/>
        <w:numPr>
          <w:ilvl w:val="0"/>
          <w:numId w:val="7"/>
        </w:numPr>
        <w:rPr>
          <w:rFonts w:ascii="Calibri" w:hAnsi="Calibri" w:cs="Calibri"/>
          <w:sz w:val="24"/>
          <w:szCs w:val="24"/>
        </w:rPr>
      </w:pPr>
      <w:r w:rsidRPr="00E57154">
        <w:rPr>
          <w:rFonts w:ascii="Calibri" w:hAnsi="Calibri" w:cs="Calibri"/>
          <w:b/>
          <w:bCs/>
          <w:sz w:val="24"/>
          <w:szCs w:val="24"/>
        </w:rPr>
        <w:t>Sporządzenie wykazu odpadów</w:t>
      </w:r>
      <w:r w:rsidRPr="00E57154">
        <w:rPr>
          <w:rFonts w:ascii="Calibri" w:hAnsi="Calibri" w:cs="Calibri"/>
          <w:sz w:val="24"/>
          <w:szCs w:val="24"/>
        </w:rPr>
        <w:t>, które mogą powstać w związku z realizacją termomodernizacji budynku;</w:t>
      </w:r>
    </w:p>
    <w:p w14:paraId="2A421C4D" w14:textId="77777777" w:rsidR="000226C3" w:rsidRPr="00E57154" w:rsidRDefault="000226C3" w:rsidP="005D6B9A">
      <w:pPr>
        <w:pStyle w:val="Akapitzlist"/>
        <w:numPr>
          <w:ilvl w:val="0"/>
          <w:numId w:val="7"/>
        </w:numPr>
        <w:rPr>
          <w:rFonts w:ascii="Calibri" w:hAnsi="Calibri" w:cs="Calibri"/>
          <w:sz w:val="24"/>
          <w:szCs w:val="24"/>
        </w:rPr>
      </w:pPr>
      <w:r w:rsidRPr="00E57154">
        <w:rPr>
          <w:rFonts w:ascii="Calibri" w:hAnsi="Calibri" w:cs="Calibri"/>
          <w:b/>
          <w:bCs/>
          <w:sz w:val="24"/>
          <w:szCs w:val="24"/>
        </w:rPr>
        <w:t xml:space="preserve">Przygotowanie audytu </w:t>
      </w:r>
      <w:proofErr w:type="spellStart"/>
      <w:r w:rsidRPr="00E57154">
        <w:rPr>
          <w:rFonts w:ascii="Calibri" w:hAnsi="Calibri" w:cs="Calibri"/>
          <w:b/>
          <w:bCs/>
          <w:sz w:val="24"/>
          <w:szCs w:val="24"/>
        </w:rPr>
        <w:t>przedrozbiórkowego</w:t>
      </w:r>
      <w:proofErr w:type="spellEnd"/>
      <w:r w:rsidRPr="00E57154">
        <w:rPr>
          <w:rFonts w:ascii="Calibri" w:hAnsi="Calibri" w:cs="Calibri"/>
          <w:sz w:val="24"/>
          <w:szCs w:val="24"/>
        </w:rPr>
        <w:t>, mającego na celu analizę jakościową i ilościową strumieni odpadów oraz określenie możliwości ich zagospodarowania zgodnie z hierarchią postępowania z odpadami i Protokołem UE, dotyczącym gospodarowania odpadami z budowy i rozbiórki;</w:t>
      </w:r>
    </w:p>
    <w:p w14:paraId="45447344" w14:textId="60508222" w:rsidR="000226C3" w:rsidRPr="00E57154" w:rsidRDefault="000226C3" w:rsidP="005D6B9A">
      <w:pPr>
        <w:pStyle w:val="Akapitzlist"/>
        <w:numPr>
          <w:ilvl w:val="0"/>
          <w:numId w:val="7"/>
        </w:numPr>
        <w:rPr>
          <w:rFonts w:ascii="Calibri" w:hAnsi="Calibri" w:cs="Calibri"/>
          <w:sz w:val="24"/>
          <w:szCs w:val="24"/>
        </w:rPr>
      </w:pPr>
      <w:r w:rsidRPr="00E57154">
        <w:rPr>
          <w:rFonts w:ascii="Calibri" w:hAnsi="Calibri" w:cs="Calibri"/>
          <w:b/>
          <w:bCs/>
          <w:sz w:val="24"/>
          <w:szCs w:val="24"/>
        </w:rPr>
        <w:t>Wszelkie działania mające na celu ograniczanie emisji hałasu, pyłu</w:t>
      </w:r>
      <w:r w:rsidRPr="00E57154">
        <w:rPr>
          <w:rFonts w:ascii="Calibri" w:hAnsi="Calibri" w:cs="Calibri"/>
          <w:sz w:val="24"/>
          <w:szCs w:val="24"/>
        </w:rPr>
        <w:t xml:space="preserve"> i innych substancji w</w:t>
      </w:r>
      <w:r w:rsidR="00EA154E" w:rsidRPr="00E57154">
        <w:rPr>
          <w:rFonts w:ascii="Calibri" w:hAnsi="Calibri" w:cs="Calibri"/>
          <w:sz w:val="24"/>
          <w:szCs w:val="24"/>
        </w:rPr>
        <w:t> </w:t>
      </w:r>
      <w:r w:rsidRPr="00E57154">
        <w:rPr>
          <w:rFonts w:ascii="Calibri" w:hAnsi="Calibri" w:cs="Calibri"/>
          <w:sz w:val="24"/>
          <w:szCs w:val="24"/>
        </w:rPr>
        <w:t>trakcie robót budowlanych;</w:t>
      </w:r>
    </w:p>
    <w:p w14:paraId="6E06C181" w14:textId="790E4C0F" w:rsidR="000226C3" w:rsidRPr="00E57154" w:rsidRDefault="000226C3" w:rsidP="005D6B9A">
      <w:pPr>
        <w:pStyle w:val="Akapitzlist"/>
        <w:numPr>
          <w:ilvl w:val="0"/>
          <w:numId w:val="7"/>
        </w:numPr>
        <w:rPr>
          <w:rFonts w:ascii="Calibri" w:hAnsi="Calibri" w:cs="Calibri"/>
          <w:sz w:val="24"/>
          <w:szCs w:val="24"/>
        </w:rPr>
      </w:pPr>
      <w:r w:rsidRPr="00E57154">
        <w:rPr>
          <w:rFonts w:ascii="Calibri" w:hAnsi="Calibri" w:cs="Calibri"/>
          <w:b/>
          <w:bCs/>
          <w:sz w:val="24"/>
          <w:szCs w:val="24"/>
        </w:rPr>
        <w:t>Stosowanie środków służących gospodarowaniu odpadów</w:t>
      </w:r>
      <w:r w:rsidRPr="00E57154">
        <w:rPr>
          <w:rFonts w:ascii="Calibri" w:hAnsi="Calibri" w:cs="Calibri"/>
          <w:sz w:val="24"/>
          <w:szCs w:val="24"/>
        </w:rPr>
        <w:t>, zgodnie z hierarchią postępowania z odpadami w celu maksymalizacji wskaźnika (wagowo) odpadów budowlanych i rozbiórkowych innych niż niebezpieczne (z wyłączeniem naturalnie występujących materiałów, o których mowa w kategorii 17 05 04 w europejskim wykazie odpadów ustanowionym decyzją 2000/532/WE) wytworzonych na placu budowy, możliwych do ponownego użycia, recyklingu i innego odzysku materiałów, uwzględniając lokalne możliwości w tym zakresie jak również rodzaj i charakter danego projektu;</w:t>
      </w:r>
    </w:p>
    <w:p w14:paraId="143A6ED9" w14:textId="77777777" w:rsidR="000226C3" w:rsidRPr="00E57154" w:rsidRDefault="000226C3" w:rsidP="005D6B9A">
      <w:pPr>
        <w:pStyle w:val="Akapitzlist"/>
        <w:numPr>
          <w:ilvl w:val="0"/>
          <w:numId w:val="7"/>
        </w:numPr>
        <w:rPr>
          <w:rFonts w:ascii="Calibri" w:hAnsi="Calibri" w:cs="Calibri"/>
          <w:sz w:val="24"/>
          <w:szCs w:val="24"/>
        </w:rPr>
      </w:pPr>
      <w:r w:rsidRPr="00E57154">
        <w:rPr>
          <w:rFonts w:ascii="Calibri" w:hAnsi="Calibri" w:cs="Calibri"/>
          <w:b/>
          <w:bCs/>
          <w:sz w:val="24"/>
          <w:szCs w:val="24"/>
        </w:rPr>
        <w:t>Wszelkie inne działania mające na celu realizację projektu zgodnie z zasadą DNSH</w:t>
      </w:r>
      <w:r w:rsidRPr="00E57154">
        <w:rPr>
          <w:rFonts w:ascii="Calibri" w:hAnsi="Calibri" w:cs="Calibri"/>
          <w:sz w:val="24"/>
          <w:szCs w:val="24"/>
        </w:rPr>
        <w:t>, które wynikają z zakresu rzeczowego realizacji przedsięwzięcia i sytuacji zastanej oraz przepisów polskiego prawa w tym zakresie.</w:t>
      </w:r>
    </w:p>
    <w:p w14:paraId="20BB2D69" w14:textId="77777777" w:rsidR="000226C3" w:rsidRPr="00E57154" w:rsidRDefault="000226C3" w:rsidP="005D6B9A">
      <w:pPr>
        <w:rPr>
          <w:rFonts w:ascii="Calibri" w:hAnsi="Calibri" w:cs="Calibri"/>
          <w:sz w:val="24"/>
          <w:szCs w:val="24"/>
        </w:rPr>
      </w:pPr>
      <w:r w:rsidRPr="00E57154">
        <w:rPr>
          <w:rFonts w:ascii="Calibri" w:hAnsi="Calibri" w:cs="Calibri"/>
          <w:sz w:val="24"/>
          <w:szCs w:val="24"/>
        </w:rPr>
        <w:t>Koszty związane z realizacją projektu zgodnie z zasadą DNSH zalicza się do kosztów kwalifikowanych.</w:t>
      </w:r>
    </w:p>
    <w:p w14:paraId="248ABC78" w14:textId="104D1AEA" w:rsidR="009C4259" w:rsidRPr="00E57154" w:rsidRDefault="000226C3" w:rsidP="005D6B9A">
      <w:pPr>
        <w:rPr>
          <w:rFonts w:ascii="Calibri" w:hAnsi="Calibri" w:cs="Calibri"/>
          <w:i/>
          <w:iCs/>
          <w:sz w:val="24"/>
          <w:szCs w:val="24"/>
        </w:rPr>
      </w:pPr>
      <w:r w:rsidRPr="00E57154">
        <w:rPr>
          <w:rFonts w:ascii="Calibri" w:hAnsi="Calibri" w:cs="Calibri"/>
          <w:i/>
          <w:iCs/>
          <w:sz w:val="24"/>
          <w:szCs w:val="24"/>
        </w:rPr>
        <w:t>Zwracamy uwagę, że na etapie realizacji projektu, od przygotowania inwestycji, aż po jej rozliczenie, zasady wdrażania zasad DNSH, będą</w:t>
      </w:r>
      <w:r w:rsidR="002A625C" w:rsidRPr="00E57154">
        <w:rPr>
          <w:rFonts w:ascii="Calibri" w:hAnsi="Calibri" w:cs="Calibri"/>
          <w:i/>
          <w:iCs/>
          <w:sz w:val="24"/>
          <w:szCs w:val="24"/>
        </w:rPr>
        <w:t xml:space="preserve"> mogły być</w:t>
      </w:r>
      <w:r w:rsidRPr="00E57154">
        <w:rPr>
          <w:rFonts w:ascii="Calibri" w:hAnsi="Calibri" w:cs="Calibri"/>
          <w:i/>
          <w:iCs/>
          <w:sz w:val="24"/>
          <w:szCs w:val="24"/>
        </w:rPr>
        <w:t xml:space="preserve"> monitorowane i weryfikowan</w:t>
      </w:r>
      <w:r w:rsidR="002A625C" w:rsidRPr="00E57154">
        <w:rPr>
          <w:rFonts w:ascii="Calibri" w:hAnsi="Calibri" w:cs="Calibri"/>
          <w:i/>
          <w:iCs/>
          <w:sz w:val="24"/>
          <w:szCs w:val="24"/>
        </w:rPr>
        <w:t xml:space="preserve">y </w:t>
      </w:r>
      <w:r w:rsidR="002A625C" w:rsidRPr="00E57154">
        <w:rPr>
          <w:rFonts w:ascii="Calibri" w:hAnsi="Calibri" w:cs="Calibri"/>
          <w:i/>
          <w:iCs/>
          <w:sz w:val="24"/>
          <w:szCs w:val="24"/>
        </w:rPr>
        <w:lastRenderedPageBreak/>
        <w:t>sp</w:t>
      </w:r>
      <w:r w:rsidRPr="00E57154">
        <w:rPr>
          <w:rFonts w:ascii="Calibri" w:hAnsi="Calibri" w:cs="Calibri"/>
          <w:i/>
          <w:iCs/>
          <w:sz w:val="24"/>
          <w:szCs w:val="24"/>
        </w:rPr>
        <w:t>osób planowania, wdrażania, realizacji, monitorowania i rozliczania inwestycji zgodnie z duchem zasad DNSH wraz z</w:t>
      </w:r>
      <w:r w:rsidR="00EA154E" w:rsidRPr="00E57154">
        <w:rPr>
          <w:rFonts w:ascii="Calibri" w:hAnsi="Calibri" w:cs="Calibri"/>
          <w:i/>
          <w:iCs/>
          <w:sz w:val="24"/>
          <w:szCs w:val="24"/>
        </w:rPr>
        <w:t> </w:t>
      </w:r>
      <w:r w:rsidRPr="00E57154">
        <w:rPr>
          <w:rFonts w:ascii="Calibri" w:hAnsi="Calibri" w:cs="Calibri"/>
          <w:i/>
          <w:iCs/>
          <w:sz w:val="24"/>
          <w:szCs w:val="24"/>
        </w:rPr>
        <w:t>wykazem dokumentów to potwierdzających.</w:t>
      </w:r>
    </w:p>
    <w:p w14:paraId="5EBE908B" w14:textId="0116628F" w:rsidR="000657CC" w:rsidRPr="000657CC" w:rsidRDefault="000D03EC" w:rsidP="00E57154">
      <w:pPr>
        <w:pStyle w:val="Nagwek2"/>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IV </w:t>
      </w:r>
      <w:r w:rsidR="00FF3A72">
        <w:t>Proponowane</w:t>
      </w:r>
      <w:r w:rsidR="005A7D29">
        <w:t xml:space="preserve"> warunki </w:t>
      </w:r>
      <w:r w:rsidR="00CC63B4">
        <w:t xml:space="preserve">dla wspólnot </w:t>
      </w:r>
      <w:r w:rsidR="00C422DB">
        <w:t xml:space="preserve">formalnych/nieformalnych </w:t>
      </w:r>
      <w:r w:rsidR="00CC63B4">
        <w:t>mieszkaniowych</w:t>
      </w:r>
      <w:r w:rsidR="00C422DB">
        <w:t xml:space="preserve"> </w:t>
      </w:r>
      <w:r w:rsidR="00CC63B4">
        <w:t xml:space="preserve">wynikające z </w:t>
      </w:r>
      <w:r w:rsidR="00C422DB">
        <w:t xml:space="preserve">przystąpienia do </w:t>
      </w:r>
      <w:r w:rsidR="00CC63B4">
        <w:t xml:space="preserve">realizacji </w:t>
      </w:r>
      <w:r w:rsidR="00C422DB">
        <w:t xml:space="preserve">w ramach </w:t>
      </w:r>
      <w:r w:rsidR="00CC63B4">
        <w:t>programu</w:t>
      </w:r>
      <w:r w:rsidR="00CC63B4" w:rsidRPr="00CC63B4">
        <w:t xml:space="preserve"> priorytetowego: „Poprawa efektywności energetycznej wielorodzinnych budynków mieszkalnych na terenach wiejskich”</w:t>
      </w:r>
      <w:r w:rsidR="00DD2D07" w:rsidRPr="00DD2D07">
        <w:t>.</w:t>
      </w:r>
    </w:p>
    <w:p w14:paraId="17839AC8" w14:textId="4A97432A" w:rsidR="003118DC" w:rsidRPr="003118DC" w:rsidRDefault="00FF3A72" w:rsidP="005D6B9A">
      <w:pPr>
        <w:rPr>
          <w:rFonts w:ascii="Calibri" w:hAnsi="Calibri" w:cs="Calibri"/>
        </w:rPr>
      </w:pPr>
      <w:r>
        <w:rPr>
          <w:rFonts w:ascii="Calibri" w:hAnsi="Calibri" w:cs="Calibri"/>
        </w:rPr>
        <w:t>Proponowane</w:t>
      </w:r>
      <w:r w:rsidR="003118DC" w:rsidRPr="003118DC">
        <w:rPr>
          <w:rFonts w:ascii="Calibri" w:hAnsi="Calibri" w:cs="Calibri"/>
        </w:rPr>
        <w:t xml:space="preserve"> wymagania </w:t>
      </w:r>
      <w:r>
        <w:rPr>
          <w:rFonts w:ascii="Calibri" w:hAnsi="Calibri" w:cs="Calibri"/>
        </w:rPr>
        <w:t xml:space="preserve">minimalne </w:t>
      </w:r>
      <w:r w:rsidR="00B149AC">
        <w:rPr>
          <w:rFonts w:ascii="Calibri" w:hAnsi="Calibri" w:cs="Calibri"/>
        </w:rPr>
        <w:t>dla</w:t>
      </w:r>
      <w:r w:rsidR="003118DC" w:rsidRPr="003118DC">
        <w:rPr>
          <w:rFonts w:ascii="Calibri" w:hAnsi="Calibri" w:cs="Calibri"/>
        </w:rPr>
        <w:t xml:space="preserve"> wspólnot </w:t>
      </w:r>
      <w:r w:rsidR="009B7B9B">
        <w:rPr>
          <w:rFonts w:ascii="Calibri" w:hAnsi="Calibri" w:cs="Calibri"/>
        </w:rPr>
        <w:t>mieszkaniowych,</w:t>
      </w:r>
      <w:r w:rsidR="003118DC" w:rsidRPr="003118DC">
        <w:rPr>
          <w:rFonts w:ascii="Calibri" w:hAnsi="Calibri" w:cs="Calibri"/>
        </w:rPr>
        <w:t xml:space="preserve"> wspólnot</w:t>
      </w:r>
      <w:r w:rsidR="009B7B9B">
        <w:rPr>
          <w:rFonts w:ascii="Calibri" w:hAnsi="Calibri" w:cs="Calibri"/>
        </w:rPr>
        <w:t xml:space="preserve"> mieszkaniowych</w:t>
      </w:r>
      <w:r w:rsidR="003118DC" w:rsidRPr="003118DC">
        <w:rPr>
          <w:rFonts w:ascii="Calibri" w:hAnsi="Calibri" w:cs="Calibri"/>
        </w:rPr>
        <w:t xml:space="preserve"> nieformalnych</w:t>
      </w:r>
      <w:r w:rsidR="009B7B9B">
        <w:rPr>
          <w:rFonts w:ascii="Calibri" w:hAnsi="Calibri" w:cs="Calibri"/>
        </w:rPr>
        <w:t xml:space="preserve">, JST </w:t>
      </w:r>
      <w:r w:rsidR="00D5481E">
        <w:rPr>
          <w:rFonts w:ascii="Calibri" w:hAnsi="Calibri" w:cs="Calibri"/>
        </w:rPr>
        <w:t>– w przypadku</w:t>
      </w:r>
      <w:r w:rsidR="00903256">
        <w:rPr>
          <w:rFonts w:ascii="Calibri" w:hAnsi="Calibri" w:cs="Calibri"/>
        </w:rPr>
        <w:t>,</w:t>
      </w:r>
      <w:r w:rsidR="00D5481E">
        <w:rPr>
          <w:rFonts w:ascii="Calibri" w:hAnsi="Calibri" w:cs="Calibri"/>
        </w:rPr>
        <w:t xml:space="preserve"> gdy </w:t>
      </w:r>
      <w:r w:rsidR="00C06F8C">
        <w:rPr>
          <w:rFonts w:ascii="Calibri" w:hAnsi="Calibri" w:cs="Calibri"/>
        </w:rPr>
        <w:t>właścicielem</w:t>
      </w:r>
      <w:r w:rsidR="00D5481E">
        <w:rPr>
          <w:rFonts w:ascii="Calibri" w:hAnsi="Calibri" w:cs="Calibri"/>
        </w:rPr>
        <w:t xml:space="preserve"> budynku jest JST</w:t>
      </w:r>
      <w:r w:rsidR="003118DC" w:rsidRPr="003118DC">
        <w:rPr>
          <w:rFonts w:ascii="Calibri" w:hAnsi="Calibri" w:cs="Calibri"/>
        </w:rPr>
        <w:t>:</w:t>
      </w:r>
    </w:p>
    <w:p w14:paraId="2ED5B702" w14:textId="6C2ED084" w:rsidR="003118DC" w:rsidRPr="003118DC" w:rsidRDefault="003118DC" w:rsidP="005D6B9A">
      <w:pPr>
        <w:rPr>
          <w:rFonts w:ascii="Calibri" w:hAnsi="Calibri" w:cs="Calibri"/>
        </w:rPr>
      </w:pPr>
      <w:r w:rsidRPr="003118DC">
        <w:rPr>
          <w:rFonts w:ascii="Calibri" w:hAnsi="Calibri" w:cs="Calibri"/>
        </w:rPr>
        <w:t xml:space="preserve">Wspólnoty </w:t>
      </w:r>
      <w:r w:rsidR="009B7B9B">
        <w:rPr>
          <w:rFonts w:ascii="Calibri" w:hAnsi="Calibri" w:cs="Calibri"/>
        </w:rPr>
        <w:t xml:space="preserve">mieszkaniowe </w:t>
      </w:r>
      <w:r w:rsidRPr="003118DC">
        <w:rPr>
          <w:rFonts w:ascii="Calibri" w:hAnsi="Calibri" w:cs="Calibri"/>
        </w:rPr>
        <w:t>oraz wspólnoty</w:t>
      </w:r>
      <w:r w:rsidR="009B7B9B">
        <w:rPr>
          <w:rFonts w:ascii="Calibri" w:hAnsi="Calibri" w:cs="Calibri"/>
        </w:rPr>
        <w:t xml:space="preserve"> mieszkaniowe</w:t>
      </w:r>
      <w:r w:rsidRPr="003118DC">
        <w:rPr>
          <w:rFonts w:ascii="Calibri" w:hAnsi="Calibri" w:cs="Calibri"/>
        </w:rPr>
        <w:t xml:space="preserve"> nieformalne</w:t>
      </w:r>
      <w:r w:rsidR="009B7B9B">
        <w:rPr>
          <w:rFonts w:ascii="Calibri" w:hAnsi="Calibri" w:cs="Calibri"/>
        </w:rPr>
        <w:t xml:space="preserve"> (w przypadku</w:t>
      </w:r>
      <w:r w:rsidR="00903256">
        <w:rPr>
          <w:rFonts w:ascii="Calibri" w:hAnsi="Calibri" w:cs="Calibri"/>
        </w:rPr>
        <w:t>,</w:t>
      </w:r>
      <w:r w:rsidR="009B7B9B">
        <w:rPr>
          <w:rFonts w:ascii="Calibri" w:hAnsi="Calibri" w:cs="Calibri"/>
        </w:rPr>
        <w:t xml:space="preserve"> gdy właścicielem budynku jest JST – JST)</w:t>
      </w:r>
      <w:r w:rsidRPr="003118DC">
        <w:rPr>
          <w:rFonts w:ascii="Calibri" w:hAnsi="Calibri" w:cs="Calibri"/>
        </w:rPr>
        <w:t xml:space="preserve"> odpowiadają za właściwe przygotowanie</w:t>
      </w:r>
      <w:r w:rsidR="00C06F8C">
        <w:rPr>
          <w:rFonts w:ascii="Calibri" w:hAnsi="Calibri" w:cs="Calibri"/>
        </w:rPr>
        <w:t xml:space="preserve">, </w:t>
      </w:r>
      <w:r w:rsidR="005E4EEF">
        <w:rPr>
          <w:rFonts w:ascii="Calibri" w:hAnsi="Calibri" w:cs="Calibri"/>
        </w:rPr>
        <w:t>umożliwienie realizacji</w:t>
      </w:r>
      <w:r w:rsidRPr="003118DC">
        <w:rPr>
          <w:rFonts w:ascii="Calibri" w:hAnsi="Calibri" w:cs="Calibri"/>
        </w:rPr>
        <w:t xml:space="preserve"> </w:t>
      </w:r>
      <w:r w:rsidR="005E4EEF">
        <w:rPr>
          <w:rFonts w:ascii="Calibri" w:hAnsi="Calibri" w:cs="Calibri"/>
        </w:rPr>
        <w:t>oraz</w:t>
      </w:r>
      <w:r w:rsidRPr="003118DC">
        <w:rPr>
          <w:rFonts w:ascii="Calibri" w:hAnsi="Calibri" w:cs="Calibri"/>
        </w:rPr>
        <w:t xml:space="preserve"> </w:t>
      </w:r>
      <w:r w:rsidR="0009782D">
        <w:rPr>
          <w:rFonts w:ascii="Calibri" w:hAnsi="Calibri" w:cs="Calibri"/>
        </w:rPr>
        <w:t xml:space="preserve">zapewnienie </w:t>
      </w:r>
      <w:r w:rsidRPr="003118DC">
        <w:rPr>
          <w:rFonts w:ascii="Calibri" w:hAnsi="Calibri" w:cs="Calibri"/>
        </w:rPr>
        <w:t>utrzymani</w:t>
      </w:r>
      <w:r w:rsidR="0009782D">
        <w:rPr>
          <w:rFonts w:ascii="Calibri" w:hAnsi="Calibri" w:cs="Calibri"/>
        </w:rPr>
        <w:t>a</w:t>
      </w:r>
      <w:r w:rsidRPr="003118DC">
        <w:rPr>
          <w:rFonts w:ascii="Calibri" w:hAnsi="Calibri" w:cs="Calibri"/>
        </w:rPr>
        <w:t xml:space="preserve"> efektów inwestycji. Zakres obowiązków obejmuje w szczególności:</w:t>
      </w:r>
    </w:p>
    <w:p w14:paraId="57DAA516" w14:textId="41DE4032" w:rsidR="003118DC" w:rsidRPr="003118DC" w:rsidRDefault="003118DC" w:rsidP="005D6B9A">
      <w:pPr>
        <w:rPr>
          <w:rFonts w:ascii="Calibri" w:hAnsi="Calibri" w:cs="Calibri"/>
        </w:rPr>
      </w:pPr>
      <w:r w:rsidRPr="003118DC">
        <w:rPr>
          <w:rFonts w:ascii="Calibri" w:hAnsi="Calibri" w:cs="Calibri"/>
        </w:rPr>
        <w:t>1.</w:t>
      </w:r>
      <w:r w:rsidRPr="003118DC">
        <w:rPr>
          <w:rFonts w:ascii="Calibri" w:hAnsi="Calibri" w:cs="Calibri"/>
        </w:rPr>
        <w:tab/>
      </w:r>
      <w:r w:rsidR="00983FDA">
        <w:rPr>
          <w:rFonts w:ascii="Calibri" w:hAnsi="Calibri" w:cs="Calibri"/>
        </w:rPr>
        <w:t>Warunki dla</w:t>
      </w:r>
      <w:r w:rsidRPr="003118DC">
        <w:rPr>
          <w:rFonts w:ascii="Calibri" w:hAnsi="Calibri" w:cs="Calibri"/>
        </w:rPr>
        <w:t xml:space="preserve"> </w:t>
      </w:r>
      <w:r w:rsidR="00D57D14">
        <w:rPr>
          <w:rFonts w:ascii="Calibri" w:hAnsi="Calibri" w:cs="Calibri"/>
        </w:rPr>
        <w:t xml:space="preserve">wszystkich </w:t>
      </w:r>
      <w:r w:rsidRPr="003118DC">
        <w:rPr>
          <w:rFonts w:ascii="Calibri" w:hAnsi="Calibri" w:cs="Calibri"/>
        </w:rPr>
        <w:t>wspólnot</w:t>
      </w:r>
      <w:r w:rsidR="00983FDA">
        <w:rPr>
          <w:rFonts w:ascii="Calibri" w:hAnsi="Calibri" w:cs="Calibri"/>
        </w:rPr>
        <w:t xml:space="preserve"> mieszkaniowych</w:t>
      </w:r>
      <w:r w:rsidR="00916F46">
        <w:rPr>
          <w:rFonts w:ascii="Calibri" w:hAnsi="Calibri" w:cs="Calibri"/>
        </w:rPr>
        <w:t xml:space="preserve"> (najpóźniej przed</w:t>
      </w:r>
      <w:r w:rsidR="00FF167B">
        <w:rPr>
          <w:rFonts w:ascii="Calibri" w:hAnsi="Calibri" w:cs="Calibri"/>
        </w:rPr>
        <w:t xml:space="preserve"> rozpoczęciem inwestycji)</w:t>
      </w:r>
      <w:r w:rsidR="00983FDA">
        <w:rPr>
          <w:rFonts w:ascii="Calibri" w:hAnsi="Calibri" w:cs="Calibri"/>
        </w:rPr>
        <w:t>:</w:t>
      </w:r>
    </w:p>
    <w:p w14:paraId="79FC2344" w14:textId="66739F33" w:rsidR="003118DC" w:rsidRPr="00A45F8B" w:rsidRDefault="003118DC" w:rsidP="005D6B9A">
      <w:pPr>
        <w:pStyle w:val="Akapitzlist"/>
        <w:numPr>
          <w:ilvl w:val="0"/>
          <w:numId w:val="23"/>
        </w:numPr>
        <w:rPr>
          <w:rFonts w:ascii="Calibri" w:hAnsi="Calibri" w:cs="Calibri"/>
        </w:rPr>
      </w:pPr>
      <w:r w:rsidRPr="00A45F8B">
        <w:rPr>
          <w:rFonts w:ascii="Calibri" w:hAnsi="Calibri" w:cs="Calibri"/>
        </w:rPr>
        <w:t>uzyskanie wymaganych zgód, zgodnie z obowiązującymi regulacjami wewnętrznymi, na realizację prac,</w:t>
      </w:r>
    </w:p>
    <w:p w14:paraId="58E1E595" w14:textId="7CAF4D20" w:rsidR="003118DC" w:rsidRPr="00A45F8B" w:rsidRDefault="003118DC" w:rsidP="005D6B9A">
      <w:pPr>
        <w:pStyle w:val="Akapitzlist"/>
        <w:numPr>
          <w:ilvl w:val="0"/>
          <w:numId w:val="28"/>
        </w:numPr>
        <w:rPr>
          <w:rFonts w:ascii="Calibri" w:hAnsi="Calibri" w:cs="Calibri"/>
        </w:rPr>
      </w:pPr>
      <w:r w:rsidRPr="00A45F8B">
        <w:rPr>
          <w:rFonts w:ascii="Calibri" w:hAnsi="Calibri" w:cs="Calibri"/>
        </w:rPr>
        <w:t>uzgodnienie realizowanego zakresu w ramach projektu</w:t>
      </w:r>
      <w:r w:rsidR="00622A6A">
        <w:rPr>
          <w:rFonts w:ascii="Calibri" w:hAnsi="Calibri" w:cs="Calibri"/>
        </w:rPr>
        <w:t xml:space="preserve"> oraz udostępnienie budynku w celu przeprowadzenia modernizacji</w:t>
      </w:r>
      <w:r w:rsidRPr="00A45F8B">
        <w:rPr>
          <w:rFonts w:ascii="Calibri" w:hAnsi="Calibri" w:cs="Calibri"/>
        </w:rPr>
        <w:t xml:space="preserve">, </w:t>
      </w:r>
    </w:p>
    <w:p w14:paraId="6D3164F6" w14:textId="211C220C" w:rsidR="003118DC" w:rsidRPr="00A45F8B" w:rsidRDefault="003118DC" w:rsidP="005D6B9A">
      <w:pPr>
        <w:pStyle w:val="Akapitzlist"/>
        <w:numPr>
          <w:ilvl w:val="0"/>
          <w:numId w:val="28"/>
        </w:numPr>
        <w:rPr>
          <w:rFonts w:ascii="Calibri" w:hAnsi="Calibri" w:cs="Calibri"/>
        </w:rPr>
      </w:pPr>
      <w:r w:rsidRPr="00A45F8B">
        <w:rPr>
          <w:rFonts w:ascii="Calibri" w:hAnsi="Calibri" w:cs="Calibri"/>
        </w:rPr>
        <w:t>zapewnienie trwałości efektów inwestycji przez okres co najmniej 5 lat od dnia jej zakończenia.</w:t>
      </w:r>
    </w:p>
    <w:p w14:paraId="1AFB176C" w14:textId="32B47CB0" w:rsidR="003118DC" w:rsidRPr="003118DC" w:rsidRDefault="00FF167B" w:rsidP="005D6B9A">
      <w:pPr>
        <w:rPr>
          <w:rFonts w:ascii="Calibri" w:hAnsi="Calibri" w:cs="Calibri"/>
        </w:rPr>
      </w:pPr>
      <w:r>
        <w:rPr>
          <w:rFonts w:ascii="Calibri" w:hAnsi="Calibri" w:cs="Calibri"/>
        </w:rPr>
        <w:t>Dodatkowo w</w:t>
      </w:r>
      <w:r w:rsidR="003118DC" w:rsidRPr="003118DC">
        <w:rPr>
          <w:rFonts w:ascii="Calibri" w:hAnsi="Calibri" w:cs="Calibri"/>
        </w:rPr>
        <w:t xml:space="preserve"> przypadku wspólnot nieformalnych konieczne jest </w:t>
      </w:r>
      <w:r w:rsidR="00BD669B">
        <w:rPr>
          <w:rFonts w:ascii="Calibri" w:hAnsi="Calibri" w:cs="Calibri"/>
        </w:rPr>
        <w:t xml:space="preserve">przynajmniej </w:t>
      </w:r>
      <w:r w:rsidR="003118DC" w:rsidRPr="003118DC">
        <w:rPr>
          <w:rFonts w:ascii="Calibri" w:hAnsi="Calibri" w:cs="Calibri"/>
        </w:rPr>
        <w:t>podjęcie działań zmierzających do sformalizowania zasad ich funkcjonowania, w tym:</w:t>
      </w:r>
    </w:p>
    <w:p w14:paraId="789CA667" w14:textId="449FEBE6" w:rsidR="003118DC" w:rsidRPr="00A45F8B" w:rsidRDefault="003118DC" w:rsidP="005D6B9A">
      <w:pPr>
        <w:pStyle w:val="Akapitzlist"/>
        <w:numPr>
          <w:ilvl w:val="0"/>
          <w:numId w:val="23"/>
        </w:numPr>
        <w:rPr>
          <w:rFonts w:ascii="Calibri" w:hAnsi="Calibri" w:cs="Calibri"/>
        </w:rPr>
      </w:pPr>
      <w:r w:rsidRPr="00A45F8B">
        <w:rPr>
          <w:rFonts w:ascii="Calibri" w:hAnsi="Calibri" w:cs="Calibri"/>
        </w:rPr>
        <w:t>ustanowienie zasad regulujących zobowiązania finansowe członków wspólnoty,</w:t>
      </w:r>
    </w:p>
    <w:p w14:paraId="2CA8C078" w14:textId="023010BE" w:rsidR="003118DC" w:rsidRPr="00A45F8B" w:rsidRDefault="003118DC" w:rsidP="005D6B9A">
      <w:pPr>
        <w:pStyle w:val="Akapitzlist"/>
        <w:numPr>
          <w:ilvl w:val="0"/>
          <w:numId w:val="23"/>
        </w:numPr>
        <w:rPr>
          <w:rFonts w:ascii="Calibri" w:hAnsi="Calibri" w:cs="Calibri"/>
        </w:rPr>
      </w:pPr>
      <w:r w:rsidRPr="00A45F8B">
        <w:rPr>
          <w:rFonts w:ascii="Calibri" w:hAnsi="Calibri" w:cs="Calibri"/>
        </w:rPr>
        <w:t>utworzenie i prowadzenie funduszu remontowego</w:t>
      </w:r>
      <w:r w:rsidR="002A47E3">
        <w:rPr>
          <w:rFonts w:ascii="Calibri" w:hAnsi="Calibri" w:cs="Calibri"/>
        </w:rPr>
        <w:t xml:space="preserve"> (jeśli dotyczy)</w:t>
      </w:r>
      <w:r w:rsidRPr="00A45F8B">
        <w:rPr>
          <w:rFonts w:ascii="Calibri" w:hAnsi="Calibri" w:cs="Calibri"/>
        </w:rPr>
        <w:t>,</w:t>
      </w:r>
    </w:p>
    <w:p w14:paraId="505FF10C" w14:textId="7C5B0D50" w:rsidR="00BD669B" w:rsidRDefault="003118DC" w:rsidP="005D6B9A">
      <w:pPr>
        <w:pStyle w:val="Akapitzlist"/>
        <w:numPr>
          <w:ilvl w:val="0"/>
          <w:numId w:val="23"/>
        </w:numPr>
        <w:rPr>
          <w:rFonts w:ascii="Calibri" w:hAnsi="Calibri" w:cs="Calibri"/>
        </w:rPr>
      </w:pPr>
      <w:r w:rsidRPr="00A45F8B">
        <w:rPr>
          <w:rFonts w:ascii="Calibri" w:hAnsi="Calibri" w:cs="Calibri"/>
        </w:rPr>
        <w:t>zapewnienie wykonywania obowiązkowych przeglądów technicznych oraz kontroli instalacji, zgodnie z obowiązującymi przepisami prawa</w:t>
      </w:r>
      <w:r w:rsidR="001D5AAE">
        <w:rPr>
          <w:rFonts w:ascii="Calibri" w:hAnsi="Calibri" w:cs="Calibri"/>
        </w:rPr>
        <w:t>,</w:t>
      </w:r>
    </w:p>
    <w:p w14:paraId="6E9EA4D3" w14:textId="77777777" w:rsidR="001D5AAE" w:rsidRDefault="001D5AAE" w:rsidP="005D6B9A">
      <w:pPr>
        <w:pStyle w:val="Akapitzlist"/>
        <w:numPr>
          <w:ilvl w:val="0"/>
          <w:numId w:val="23"/>
        </w:numPr>
        <w:rPr>
          <w:rFonts w:ascii="Calibri" w:hAnsi="Calibri" w:cs="Calibri"/>
        </w:rPr>
      </w:pPr>
      <w:r>
        <w:rPr>
          <w:rFonts w:ascii="Calibri" w:hAnsi="Calibri" w:cs="Calibri"/>
        </w:rPr>
        <w:t>zapewnienie utrzymania trwałości inwestycji przez 5 lat od zakończenia inwestycji.</w:t>
      </w:r>
    </w:p>
    <w:p w14:paraId="0C319DB3" w14:textId="01D43512" w:rsidR="00977A2B" w:rsidRPr="0011371A" w:rsidRDefault="00977A2B" w:rsidP="005D6B9A">
      <w:pPr>
        <w:rPr>
          <w:rFonts w:ascii="Calibri" w:hAnsi="Calibri" w:cs="Calibri"/>
        </w:rPr>
      </w:pPr>
      <w:r>
        <w:rPr>
          <w:rFonts w:ascii="Calibri" w:hAnsi="Calibri" w:cs="Calibri"/>
        </w:rPr>
        <w:t xml:space="preserve">Zalecane jest, przed realizacją inwestycji, </w:t>
      </w:r>
      <w:r w:rsidR="00BD669B">
        <w:rPr>
          <w:rFonts w:ascii="Calibri" w:hAnsi="Calibri" w:cs="Calibri"/>
        </w:rPr>
        <w:t xml:space="preserve">sformalizowanie wspólnot oraz ustanowienie Zarządów Wspólnot Mieszkaniowych. </w:t>
      </w:r>
    </w:p>
    <w:sectPr w:rsidR="00977A2B" w:rsidRPr="0011371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0218C" w14:textId="77777777" w:rsidR="00B10EAC" w:rsidRDefault="00B10EAC" w:rsidP="003A43E5">
      <w:pPr>
        <w:spacing w:after="0" w:line="240" w:lineRule="auto"/>
      </w:pPr>
      <w:r>
        <w:separator/>
      </w:r>
    </w:p>
  </w:endnote>
  <w:endnote w:type="continuationSeparator" w:id="0">
    <w:p w14:paraId="2DB86A37" w14:textId="77777777" w:rsidR="00B10EAC" w:rsidRDefault="00B10EAC" w:rsidP="003A4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431" w14:textId="246C91CF" w:rsidR="00C125A9" w:rsidRPr="00523BD9" w:rsidRDefault="00C919C7" w:rsidP="00523BD9">
    <w:pPr>
      <w:tabs>
        <w:tab w:val="center" w:pos="4550"/>
        <w:tab w:val="left" w:pos="5818"/>
      </w:tabs>
      <w:ind w:right="260"/>
      <w:jc w:val="right"/>
      <w:rPr>
        <w:rFonts w:ascii="Calibri" w:hAnsi="Calibri" w:cs="Calibri"/>
        <w:color w:val="071320" w:themeColor="text2" w:themeShade="80"/>
        <w:sz w:val="20"/>
        <w:szCs w:val="20"/>
      </w:rPr>
    </w:pPr>
    <w:r w:rsidRPr="005D6B9A">
      <w:rPr>
        <w:rFonts w:ascii="Calibri" w:hAnsi="Calibri" w:cs="Calibri"/>
        <w:color w:val="153D63" w:themeColor="text2" w:themeTint="E6"/>
        <w:spacing w:val="60"/>
        <w:sz w:val="20"/>
        <w:szCs w:val="20"/>
      </w:rPr>
      <w:t>Strona</w:t>
    </w:r>
    <w:r w:rsidRPr="005D6B9A">
      <w:rPr>
        <w:rFonts w:ascii="Calibri" w:hAnsi="Calibri" w:cs="Calibri"/>
        <w:color w:val="153D63" w:themeColor="text2" w:themeTint="E6"/>
        <w:sz w:val="20"/>
        <w:szCs w:val="20"/>
      </w:rPr>
      <w:t xml:space="preserve"> </w:t>
    </w:r>
    <w:r w:rsidRPr="002E7A1F">
      <w:rPr>
        <w:rFonts w:ascii="Calibri" w:hAnsi="Calibri" w:cs="Calibri"/>
        <w:color w:val="0A1D30" w:themeColor="text2" w:themeShade="BF"/>
        <w:sz w:val="20"/>
        <w:szCs w:val="20"/>
      </w:rPr>
      <w:fldChar w:fldCharType="begin"/>
    </w:r>
    <w:r w:rsidRPr="002E7A1F">
      <w:rPr>
        <w:rFonts w:ascii="Calibri" w:hAnsi="Calibri" w:cs="Calibri"/>
        <w:color w:val="0A1D30" w:themeColor="text2" w:themeShade="BF"/>
        <w:sz w:val="20"/>
        <w:szCs w:val="20"/>
      </w:rPr>
      <w:instrText>PAGE   \* MERGEFORMAT</w:instrText>
    </w:r>
    <w:r w:rsidRPr="002E7A1F">
      <w:rPr>
        <w:rFonts w:ascii="Calibri" w:hAnsi="Calibri" w:cs="Calibri"/>
        <w:color w:val="0A1D30" w:themeColor="text2" w:themeShade="BF"/>
        <w:sz w:val="20"/>
        <w:szCs w:val="20"/>
      </w:rPr>
      <w:fldChar w:fldCharType="separate"/>
    </w:r>
    <w:r w:rsidRPr="002E7A1F">
      <w:rPr>
        <w:rFonts w:ascii="Calibri" w:hAnsi="Calibri" w:cs="Calibri"/>
        <w:color w:val="0A1D30" w:themeColor="text2" w:themeShade="BF"/>
        <w:sz w:val="20"/>
        <w:szCs w:val="20"/>
      </w:rPr>
      <w:t>1</w:t>
    </w:r>
    <w:r w:rsidRPr="002E7A1F">
      <w:rPr>
        <w:rFonts w:ascii="Calibri" w:hAnsi="Calibri" w:cs="Calibri"/>
        <w:color w:val="0A1D30" w:themeColor="text2" w:themeShade="BF"/>
        <w:sz w:val="20"/>
        <w:szCs w:val="20"/>
      </w:rPr>
      <w:fldChar w:fldCharType="end"/>
    </w:r>
    <w:r w:rsidRPr="002E7A1F">
      <w:rPr>
        <w:rFonts w:ascii="Calibri" w:hAnsi="Calibri" w:cs="Calibri"/>
        <w:color w:val="0A1D30" w:themeColor="text2" w:themeShade="BF"/>
        <w:sz w:val="20"/>
        <w:szCs w:val="20"/>
      </w:rPr>
      <w:t xml:space="preserve"> | </w:t>
    </w:r>
    <w:r w:rsidRPr="002E7A1F">
      <w:rPr>
        <w:rFonts w:ascii="Calibri" w:hAnsi="Calibri" w:cs="Calibri"/>
        <w:color w:val="0A1D30" w:themeColor="text2" w:themeShade="BF"/>
        <w:sz w:val="20"/>
        <w:szCs w:val="20"/>
      </w:rPr>
      <w:fldChar w:fldCharType="begin"/>
    </w:r>
    <w:r w:rsidRPr="002E7A1F">
      <w:rPr>
        <w:rFonts w:ascii="Calibri" w:hAnsi="Calibri" w:cs="Calibri"/>
        <w:color w:val="0A1D30" w:themeColor="text2" w:themeShade="BF"/>
        <w:sz w:val="20"/>
        <w:szCs w:val="20"/>
      </w:rPr>
      <w:instrText>NUMPAGES  \* Arabic  \* MERGEFORMAT</w:instrText>
    </w:r>
    <w:r w:rsidRPr="002E7A1F">
      <w:rPr>
        <w:rFonts w:ascii="Calibri" w:hAnsi="Calibri" w:cs="Calibri"/>
        <w:color w:val="0A1D30" w:themeColor="text2" w:themeShade="BF"/>
        <w:sz w:val="20"/>
        <w:szCs w:val="20"/>
      </w:rPr>
      <w:fldChar w:fldCharType="separate"/>
    </w:r>
    <w:r w:rsidRPr="002E7A1F">
      <w:rPr>
        <w:rFonts w:ascii="Calibri" w:hAnsi="Calibri" w:cs="Calibri"/>
        <w:color w:val="0A1D30" w:themeColor="text2" w:themeShade="BF"/>
        <w:sz w:val="20"/>
        <w:szCs w:val="20"/>
      </w:rPr>
      <w:t>1</w:t>
    </w:r>
    <w:r w:rsidRPr="002E7A1F">
      <w:rPr>
        <w:rFonts w:ascii="Calibri" w:hAnsi="Calibri" w:cs="Calibri"/>
        <w:color w:val="0A1D30" w:themeColor="text2" w:themeShade="B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6293" w14:textId="77777777" w:rsidR="00B10EAC" w:rsidRDefault="00B10EAC" w:rsidP="003A43E5">
      <w:pPr>
        <w:spacing w:after="0" w:line="240" w:lineRule="auto"/>
      </w:pPr>
      <w:r>
        <w:separator/>
      </w:r>
    </w:p>
  </w:footnote>
  <w:footnote w:type="continuationSeparator" w:id="0">
    <w:p w14:paraId="26B6010E" w14:textId="77777777" w:rsidR="00B10EAC" w:rsidRDefault="00B10EAC" w:rsidP="003A4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4E7D" w14:textId="01F9E1D2" w:rsidR="00C125A9" w:rsidRDefault="008959BE" w:rsidP="002E7A1F">
    <w:pPr>
      <w:pStyle w:val="Nagwek"/>
      <w:jc w:val="center"/>
    </w:pPr>
    <w:r>
      <w:rPr>
        <w:noProof/>
      </w:rPr>
      <w:drawing>
        <wp:inline distT="0" distB="0" distL="0" distR="0" wp14:anchorId="6A58F25A" wp14:editId="785F9560">
          <wp:extent cx="5753100" cy="784860"/>
          <wp:effectExtent l="0" t="0" r="0" b="0"/>
          <wp:docPr id="887133879" name="Obraz 1" descr="Logo Narodowego Funduszu Ochrony Środowiska i Gospodarki Wodnej obok logo Unii Europejskiej z informacją o dofinansowaniu w ramach systemu handlu emisjami i Funduszu Modernizacyjnego. Grafika reprezentuje współfinansowanie projektów ekologicznych przez UE i polską instytucję ochrony środ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33879" name="Obraz 1" descr="Logo Narodowego Funduszu Ochrony Środowiska i Gospodarki Wodnej obok logo Unii Europejskiej z informacją o dofinansowaniu w ramach systemu handlu emisjami i Funduszu Modernizacyjnego. Grafika reprezentuje współfinansowanie projektów ekologicznych przez UE i polską instytucję ochrony środowisk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4F2E"/>
    <w:multiLevelType w:val="hybridMultilevel"/>
    <w:tmpl w:val="DC74E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661143"/>
    <w:multiLevelType w:val="hybridMultilevel"/>
    <w:tmpl w:val="B1EC35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A52459"/>
    <w:multiLevelType w:val="hybridMultilevel"/>
    <w:tmpl w:val="2B68A8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303220"/>
    <w:multiLevelType w:val="hybridMultilevel"/>
    <w:tmpl w:val="F412F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D8590A"/>
    <w:multiLevelType w:val="hybridMultilevel"/>
    <w:tmpl w:val="3D426C40"/>
    <w:lvl w:ilvl="0" w:tplc="504E3B34">
      <w:start w:val="1"/>
      <w:numFmt w:val="decimal"/>
      <w:lvlText w:val="%1)"/>
      <w:lvlJc w:val="left"/>
      <w:pPr>
        <w:ind w:left="1080" w:hanging="360"/>
      </w:pPr>
    </w:lvl>
    <w:lvl w:ilvl="1" w:tplc="9C3648EA">
      <w:start w:val="1"/>
      <w:numFmt w:val="decimal"/>
      <w:lvlText w:val="%2)"/>
      <w:lvlJc w:val="left"/>
      <w:pPr>
        <w:ind w:left="1080" w:hanging="360"/>
      </w:pPr>
    </w:lvl>
    <w:lvl w:ilvl="2" w:tplc="9176CF60">
      <w:start w:val="1"/>
      <w:numFmt w:val="decimal"/>
      <w:lvlText w:val="%3)"/>
      <w:lvlJc w:val="left"/>
      <w:pPr>
        <w:ind w:left="1080" w:hanging="360"/>
      </w:pPr>
    </w:lvl>
    <w:lvl w:ilvl="3" w:tplc="415A8B30">
      <w:start w:val="1"/>
      <w:numFmt w:val="decimal"/>
      <w:lvlText w:val="%4)"/>
      <w:lvlJc w:val="left"/>
      <w:pPr>
        <w:ind w:left="1080" w:hanging="360"/>
      </w:pPr>
    </w:lvl>
    <w:lvl w:ilvl="4" w:tplc="408A4684">
      <w:start w:val="1"/>
      <w:numFmt w:val="decimal"/>
      <w:lvlText w:val="%5)"/>
      <w:lvlJc w:val="left"/>
      <w:pPr>
        <w:ind w:left="1080" w:hanging="360"/>
      </w:pPr>
    </w:lvl>
    <w:lvl w:ilvl="5" w:tplc="88DE2980">
      <w:start w:val="1"/>
      <w:numFmt w:val="decimal"/>
      <w:lvlText w:val="%6)"/>
      <w:lvlJc w:val="left"/>
      <w:pPr>
        <w:ind w:left="1080" w:hanging="360"/>
      </w:pPr>
    </w:lvl>
    <w:lvl w:ilvl="6" w:tplc="60A884C4">
      <w:start w:val="1"/>
      <w:numFmt w:val="decimal"/>
      <w:lvlText w:val="%7)"/>
      <w:lvlJc w:val="left"/>
      <w:pPr>
        <w:ind w:left="1080" w:hanging="360"/>
      </w:pPr>
    </w:lvl>
    <w:lvl w:ilvl="7" w:tplc="E736AEC2">
      <w:start w:val="1"/>
      <w:numFmt w:val="decimal"/>
      <w:lvlText w:val="%8)"/>
      <w:lvlJc w:val="left"/>
      <w:pPr>
        <w:ind w:left="1080" w:hanging="360"/>
      </w:pPr>
    </w:lvl>
    <w:lvl w:ilvl="8" w:tplc="B7A24F7E">
      <w:start w:val="1"/>
      <w:numFmt w:val="decimal"/>
      <w:lvlText w:val="%9)"/>
      <w:lvlJc w:val="left"/>
      <w:pPr>
        <w:ind w:left="1080" w:hanging="360"/>
      </w:pPr>
    </w:lvl>
  </w:abstractNum>
  <w:abstractNum w:abstractNumId="5" w15:restartNumberingAfterBreak="0">
    <w:nsid w:val="27E531A3"/>
    <w:multiLevelType w:val="hybridMultilevel"/>
    <w:tmpl w:val="04B852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94A41CE"/>
    <w:multiLevelType w:val="hybridMultilevel"/>
    <w:tmpl w:val="75E073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1E7236"/>
    <w:multiLevelType w:val="hybridMultilevel"/>
    <w:tmpl w:val="83480A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2A913EFD"/>
    <w:multiLevelType w:val="hybridMultilevel"/>
    <w:tmpl w:val="5F466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2A21F3"/>
    <w:multiLevelType w:val="hybridMultilevel"/>
    <w:tmpl w:val="8430A7FE"/>
    <w:lvl w:ilvl="0" w:tplc="6C56843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C47D11"/>
    <w:multiLevelType w:val="hybridMultilevel"/>
    <w:tmpl w:val="AB2675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0DE6651"/>
    <w:multiLevelType w:val="hybridMultilevel"/>
    <w:tmpl w:val="84925FBC"/>
    <w:lvl w:ilvl="0" w:tplc="B4F23B34">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1A6FAE"/>
    <w:multiLevelType w:val="hybridMultilevel"/>
    <w:tmpl w:val="5686C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ADA0578"/>
    <w:multiLevelType w:val="hybridMultilevel"/>
    <w:tmpl w:val="2D800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8F5D36"/>
    <w:multiLevelType w:val="hybridMultilevel"/>
    <w:tmpl w:val="ACBC49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EC38C0"/>
    <w:multiLevelType w:val="hybridMultilevel"/>
    <w:tmpl w:val="DCC6597C"/>
    <w:lvl w:ilvl="0" w:tplc="64F6A4BE">
      <w:start w:val="1"/>
      <w:numFmt w:val="decimal"/>
      <w:lvlText w:val="%1)"/>
      <w:lvlJc w:val="left"/>
      <w:pPr>
        <w:ind w:left="1080" w:hanging="360"/>
      </w:pPr>
    </w:lvl>
    <w:lvl w:ilvl="1" w:tplc="89865694">
      <w:start w:val="1"/>
      <w:numFmt w:val="decimal"/>
      <w:lvlText w:val="%2)"/>
      <w:lvlJc w:val="left"/>
      <w:pPr>
        <w:ind w:left="1080" w:hanging="360"/>
      </w:pPr>
    </w:lvl>
    <w:lvl w:ilvl="2" w:tplc="F4700F04">
      <w:start w:val="1"/>
      <w:numFmt w:val="decimal"/>
      <w:lvlText w:val="%3)"/>
      <w:lvlJc w:val="left"/>
      <w:pPr>
        <w:ind w:left="1080" w:hanging="360"/>
      </w:pPr>
    </w:lvl>
    <w:lvl w:ilvl="3" w:tplc="865873F2">
      <w:start w:val="1"/>
      <w:numFmt w:val="decimal"/>
      <w:lvlText w:val="%4)"/>
      <w:lvlJc w:val="left"/>
      <w:pPr>
        <w:ind w:left="1080" w:hanging="360"/>
      </w:pPr>
    </w:lvl>
    <w:lvl w:ilvl="4" w:tplc="66F89236">
      <w:start w:val="1"/>
      <w:numFmt w:val="decimal"/>
      <w:lvlText w:val="%5)"/>
      <w:lvlJc w:val="left"/>
      <w:pPr>
        <w:ind w:left="1080" w:hanging="360"/>
      </w:pPr>
    </w:lvl>
    <w:lvl w:ilvl="5" w:tplc="B144313C">
      <w:start w:val="1"/>
      <w:numFmt w:val="decimal"/>
      <w:lvlText w:val="%6)"/>
      <w:lvlJc w:val="left"/>
      <w:pPr>
        <w:ind w:left="1080" w:hanging="360"/>
      </w:pPr>
    </w:lvl>
    <w:lvl w:ilvl="6" w:tplc="221CF30E">
      <w:start w:val="1"/>
      <w:numFmt w:val="decimal"/>
      <w:lvlText w:val="%7)"/>
      <w:lvlJc w:val="left"/>
      <w:pPr>
        <w:ind w:left="1080" w:hanging="360"/>
      </w:pPr>
    </w:lvl>
    <w:lvl w:ilvl="7" w:tplc="E774D366">
      <w:start w:val="1"/>
      <w:numFmt w:val="decimal"/>
      <w:lvlText w:val="%8)"/>
      <w:lvlJc w:val="left"/>
      <w:pPr>
        <w:ind w:left="1080" w:hanging="360"/>
      </w:pPr>
    </w:lvl>
    <w:lvl w:ilvl="8" w:tplc="99BC5B38">
      <w:start w:val="1"/>
      <w:numFmt w:val="decimal"/>
      <w:lvlText w:val="%9)"/>
      <w:lvlJc w:val="left"/>
      <w:pPr>
        <w:ind w:left="1080" w:hanging="360"/>
      </w:pPr>
    </w:lvl>
  </w:abstractNum>
  <w:abstractNum w:abstractNumId="16" w15:restartNumberingAfterBreak="0">
    <w:nsid w:val="45AC0EC0"/>
    <w:multiLevelType w:val="hybridMultilevel"/>
    <w:tmpl w:val="32BA74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8534E09"/>
    <w:multiLevelType w:val="hybridMultilevel"/>
    <w:tmpl w:val="DA22DB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9905B1B"/>
    <w:multiLevelType w:val="hybridMultilevel"/>
    <w:tmpl w:val="1FAEA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F0E20C0"/>
    <w:multiLevelType w:val="hybridMultilevel"/>
    <w:tmpl w:val="97447AA2"/>
    <w:lvl w:ilvl="0" w:tplc="1C0ECA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DE51EB"/>
    <w:multiLevelType w:val="hybridMultilevel"/>
    <w:tmpl w:val="5A1EB74A"/>
    <w:lvl w:ilvl="0" w:tplc="E7B8153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8E925EE"/>
    <w:multiLevelType w:val="hybridMultilevel"/>
    <w:tmpl w:val="D01E87BE"/>
    <w:lvl w:ilvl="0" w:tplc="D1BEF446">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5B4828FA"/>
    <w:multiLevelType w:val="hybridMultilevel"/>
    <w:tmpl w:val="42A07B3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E371FA7"/>
    <w:multiLevelType w:val="hybridMultilevel"/>
    <w:tmpl w:val="EF40F4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F312BE3"/>
    <w:multiLevelType w:val="hybridMultilevel"/>
    <w:tmpl w:val="9E48CD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F35357D"/>
    <w:multiLevelType w:val="hybridMultilevel"/>
    <w:tmpl w:val="09CE7B20"/>
    <w:lvl w:ilvl="0" w:tplc="FECEDD9A">
      <w:start w:val="1"/>
      <w:numFmt w:val="decimal"/>
      <w:lvlText w:val="%1)"/>
      <w:lvlJc w:val="left"/>
      <w:pPr>
        <w:ind w:left="1440" w:hanging="360"/>
      </w:pPr>
      <w:rPr>
        <w:rFonts w:ascii="Calibri" w:eastAsiaTheme="minorHAnsi" w:hAnsi="Calibri" w:cs="Calibri"/>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667A1CB6"/>
    <w:multiLevelType w:val="hybridMultilevel"/>
    <w:tmpl w:val="43FC813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3777F1E"/>
    <w:multiLevelType w:val="hybridMultilevel"/>
    <w:tmpl w:val="06A40C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4C63271"/>
    <w:multiLevelType w:val="hybridMultilevel"/>
    <w:tmpl w:val="C6DEE5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B7502CC"/>
    <w:multiLevelType w:val="hybridMultilevel"/>
    <w:tmpl w:val="FBA236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09412829">
    <w:abstractNumId w:val="3"/>
  </w:num>
  <w:num w:numId="2" w16cid:durableId="2087071114">
    <w:abstractNumId w:val="9"/>
  </w:num>
  <w:num w:numId="3" w16cid:durableId="1818297960">
    <w:abstractNumId w:val="21"/>
  </w:num>
  <w:num w:numId="4" w16cid:durableId="959992854">
    <w:abstractNumId w:val="19"/>
  </w:num>
  <w:num w:numId="5" w16cid:durableId="487793333">
    <w:abstractNumId w:val="22"/>
  </w:num>
  <w:num w:numId="6" w16cid:durableId="1844782701">
    <w:abstractNumId w:val="25"/>
  </w:num>
  <w:num w:numId="7" w16cid:durableId="153911262">
    <w:abstractNumId w:val="17"/>
  </w:num>
  <w:num w:numId="8" w16cid:durableId="2067219702">
    <w:abstractNumId w:val="14"/>
  </w:num>
  <w:num w:numId="9" w16cid:durableId="1116409150">
    <w:abstractNumId w:val="12"/>
  </w:num>
  <w:num w:numId="10" w16cid:durableId="395903388">
    <w:abstractNumId w:val="24"/>
  </w:num>
  <w:num w:numId="11" w16cid:durableId="45301798">
    <w:abstractNumId w:val="5"/>
  </w:num>
  <w:num w:numId="12" w16cid:durableId="2052685527">
    <w:abstractNumId w:val="16"/>
  </w:num>
  <w:num w:numId="13" w16cid:durableId="1129855107">
    <w:abstractNumId w:val="7"/>
  </w:num>
  <w:num w:numId="14" w16cid:durableId="1004819495">
    <w:abstractNumId w:val="10"/>
  </w:num>
  <w:num w:numId="15" w16cid:durableId="1830633741">
    <w:abstractNumId w:val="18"/>
  </w:num>
  <w:num w:numId="16" w16cid:durableId="1512137133">
    <w:abstractNumId w:val="29"/>
  </w:num>
  <w:num w:numId="17" w16cid:durableId="1453330509">
    <w:abstractNumId w:val="1"/>
  </w:num>
  <w:num w:numId="18" w16cid:durableId="1751005568">
    <w:abstractNumId w:val="8"/>
  </w:num>
  <w:num w:numId="19" w16cid:durableId="1992171242">
    <w:abstractNumId w:val="6"/>
  </w:num>
  <w:num w:numId="20" w16cid:durableId="1461072871">
    <w:abstractNumId w:val="27"/>
  </w:num>
  <w:num w:numId="21" w16cid:durableId="584799680">
    <w:abstractNumId w:val="26"/>
  </w:num>
  <w:num w:numId="22" w16cid:durableId="1138496055">
    <w:abstractNumId w:val="0"/>
  </w:num>
  <w:num w:numId="23" w16cid:durableId="1059749187">
    <w:abstractNumId w:val="13"/>
  </w:num>
  <w:num w:numId="24" w16cid:durableId="1738429410">
    <w:abstractNumId w:val="15"/>
  </w:num>
  <w:num w:numId="25" w16cid:durableId="4746981">
    <w:abstractNumId w:val="4"/>
  </w:num>
  <w:num w:numId="26" w16cid:durableId="1107043070">
    <w:abstractNumId w:val="2"/>
  </w:num>
  <w:num w:numId="27" w16cid:durableId="1835489591">
    <w:abstractNumId w:val="23"/>
  </w:num>
  <w:num w:numId="28" w16cid:durableId="2105374006">
    <w:abstractNumId w:val="28"/>
  </w:num>
  <w:num w:numId="29" w16cid:durableId="1847093323">
    <w:abstractNumId w:val="11"/>
  </w:num>
  <w:num w:numId="30" w16cid:durableId="2169395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E64"/>
    <w:rsid w:val="00001886"/>
    <w:rsid w:val="00003296"/>
    <w:rsid w:val="00003341"/>
    <w:rsid w:val="00006BCD"/>
    <w:rsid w:val="0001221A"/>
    <w:rsid w:val="00012D6B"/>
    <w:rsid w:val="000172C2"/>
    <w:rsid w:val="000178A9"/>
    <w:rsid w:val="000226C3"/>
    <w:rsid w:val="000239F6"/>
    <w:rsid w:val="00030D1C"/>
    <w:rsid w:val="0004021A"/>
    <w:rsid w:val="000503D4"/>
    <w:rsid w:val="00053D98"/>
    <w:rsid w:val="0005518C"/>
    <w:rsid w:val="00060A96"/>
    <w:rsid w:val="000657CC"/>
    <w:rsid w:val="00066F0F"/>
    <w:rsid w:val="00071751"/>
    <w:rsid w:val="00071AD7"/>
    <w:rsid w:val="00073C8A"/>
    <w:rsid w:val="00077542"/>
    <w:rsid w:val="00077871"/>
    <w:rsid w:val="0008424D"/>
    <w:rsid w:val="0008595A"/>
    <w:rsid w:val="00085F45"/>
    <w:rsid w:val="00087D6C"/>
    <w:rsid w:val="00090FD8"/>
    <w:rsid w:val="00092843"/>
    <w:rsid w:val="00096FA7"/>
    <w:rsid w:val="0009782D"/>
    <w:rsid w:val="000A247D"/>
    <w:rsid w:val="000A2F2D"/>
    <w:rsid w:val="000A5BDE"/>
    <w:rsid w:val="000A7031"/>
    <w:rsid w:val="000B6C5B"/>
    <w:rsid w:val="000C77C6"/>
    <w:rsid w:val="000D0227"/>
    <w:rsid w:val="000D03EC"/>
    <w:rsid w:val="000D2E61"/>
    <w:rsid w:val="000D6E9A"/>
    <w:rsid w:val="000E2CA1"/>
    <w:rsid w:val="000E4CAF"/>
    <w:rsid w:val="00104B90"/>
    <w:rsid w:val="0011371A"/>
    <w:rsid w:val="00115569"/>
    <w:rsid w:val="00133119"/>
    <w:rsid w:val="0013424F"/>
    <w:rsid w:val="00144243"/>
    <w:rsid w:val="00144EDE"/>
    <w:rsid w:val="001450AF"/>
    <w:rsid w:val="001461DF"/>
    <w:rsid w:val="00150D95"/>
    <w:rsid w:val="00157785"/>
    <w:rsid w:val="0015794C"/>
    <w:rsid w:val="00160835"/>
    <w:rsid w:val="00164AB6"/>
    <w:rsid w:val="0018427C"/>
    <w:rsid w:val="00187BE8"/>
    <w:rsid w:val="00190A5E"/>
    <w:rsid w:val="00194CBA"/>
    <w:rsid w:val="00196233"/>
    <w:rsid w:val="001A077F"/>
    <w:rsid w:val="001A4EBC"/>
    <w:rsid w:val="001B0E51"/>
    <w:rsid w:val="001B1C0E"/>
    <w:rsid w:val="001B3F2A"/>
    <w:rsid w:val="001C5062"/>
    <w:rsid w:val="001C7FCC"/>
    <w:rsid w:val="001D5101"/>
    <w:rsid w:val="001D53A0"/>
    <w:rsid w:val="001D5AAE"/>
    <w:rsid w:val="001E722A"/>
    <w:rsid w:val="001F05EF"/>
    <w:rsid w:val="001F3793"/>
    <w:rsid w:val="001F6027"/>
    <w:rsid w:val="00204989"/>
    <w:rsid w:val="00207C4F"/>
    <w:rsid w:val="0021450D"/>
    <w:rsid w:val="00223F6F"/>
    <w:rsid w:val="0023048D"/>
    <w:rsid w:val="00230B06"/>
    <w:rsid w:val="00230C63"/>
    <w:rsid w:val="00234A13"/>
    <w:rsid w:val="0023609C"/>
    <w:rsid w:val="0024219B"/>
    <w:rsid w:val="00242777"/>
    <w:rsid w:val="00245C11"/>
    <w:rsid w:val="00250E3E"/>
    <w:rsid w:val="00251D0D"/>
    <w:rsid w:val="002568D1"/>
    <w:rsid w:val="00256BAD"/>
    <w:rsid w:val="002606EA"/>
    <w:rsid w:val="00260936"/>
    <w:rsid w:val="0027628D"/>
    <w:rsid w:val="00276717"/>
    <w:rsid w:val="00282EE2"/>
    <w:rsid w:val="00290329"/>
    <w:rsid w:val="002905BC"/>
    <w:rsid w:val="002914F7"/>
    <w:rsid w:val="002A47E3"/>
    <w:rsid w:val="002A5B45"/>
    <w:rsid w:val="002A625C"/>
    <w:rsid w:val="002A7130"/>
    <w:rsid w:val="002B042F"/>
    <w:rsid w:val="002B1CA8"/>
    <w:rsid w:val="002B42D2"/>
    <w:rsid w:val="002C2574"/>
    <w:rsid w:val="002C2E61"/>
    <w:rsid w:val="002C562E"/>
    <w:rsid w:val="002D0605"/>
    <w:rsid w:val="002D0D91"/>
    <w:rsid w:val="002D1475"/>
    <w:rsid w:val="002E46AB"/>
    <w:rsid w:val="002E7A1F"/>
    <w:rsid w:val="002F2ECD"/>
    <w:rsid w:val="002F716C"/>
    <w:rsid w:val="003118DC"/>
    <w:rsid w:val="00313488"/>
    <w:rsid w:val="003153EB"/>
    <w:rsid w:val="00327E62"/>
    <w:rsid w:val="003314A9"/>
    <w:rsid w:val="00333783"/>
    <w:rsid w:val="00334942"/>
    <w:rsid w:val="0034078F"/>
    <w:rsid w:val="00343099"/>
    <w:rsid w:val="003508DA"/>
    <w:rsid w:val="00351A40"/>
    <w:rsid w:val="00353BAE"/>
    <w:rsid w:val="003613BB"/>
    <w:rsid w:val="0036385B"/>
    <w:rsid w:val="0037039E"/>
    <w:rsid w:val="0037254D"/>
    <w:rsid w:val="00372BB5"/>
    <w:rsid w:val="003738BC"/>
    <w:rsid w:val="003745C6"/>
    <w:rsid w:val="003758C1"/>
    <w:rsid w:val="0038306C"/>
    <w:rsid w:val="0038472C"/>
    <w:rsid w:val="003854E2"/>
    <w:rsid w:val="0039194D"/>
    <w:rsid w:val="003A2245"/>
    <w:rsid w:val="003A43E5"/>
    <w:rsid w:val="003A4866"/>
    <w:rsid w:val="003A7C01"/>
    <w:rsid w:val="003A7E86"/>
    <w:rsid w:val="003B2FF8"/>
    <w:rsid w:val="003B54C6"/>
    <w:rsid w:val="003C1E7F"/>
    <w:rsid w:val="003C76BE"/>
    <w:rsid w:val="003D58D6"/>
    <w:rsid w:val="003D6A89"/>
    <w:rsid w:val="003E0C0E"/>
    <w:rsid w:val="003E0C3D"/>
    <w:rsid w:val="003E2A9F"/>
    <w:rsid w:val="003E2BA8"/>
    <w:rsid w:val="003F4F67"/>
    <w:rsid w:val="003F506E"/>
    <w:rsid w:val="003F5AE8"/>
    <w:rsid w:val="004047CC"/>
    <w:rsid w:val="004075EB"/>
    <w:rsid w:val="00407D1D"/>
    <w:rsid w:val="00410996"/>
    <w:rsid w:val="0041468D"/>
    <w:rsid w:val="004239E3"/>
    <w:rsid w:val="00431411"/>
    <w:rsid w:val="00437605"/>
    <w:rsid w:val="00437974"/>
    <w:rsid w:val="00446C42"/>
    <w:rsid w:val="00451E17"/>
    <w:rsid w:val="00453C18"/>
    <w:rsid w:val="00465FE9"/>
    <w:rsid w:val="00466767"/>
    <w:rsid w:val="00491779"/>
    <w:rsid w:val="004A1EC8"/>
    <w:rsid w:val="004A4772"/>
    <w:rsid w:val="004A6A78"/>
    <w:rsid w:val="004B1308"/>
    <w:rsid w:val="004B442C"/>
    <w:rsid w:val="004C64EE"/>
    <w:rsid w:val="004C7686"/>
    <w:rsid w:val="004D0A06"/>
    <w:rsid w:val="004D0A2D"/>
    <w:rsid w:val="004D44A3"/>
    <w:rsid w:val="004E5196"/>
    <w:rsid w:val="004E6233"/>
    <w:rsid w:val="004F010A"/>
    <w:rsid w:val="004F27A6"/>
    <w:rsid w:val="004F45E2"/>
    <w:rsid w:val="004F60CC"/>
    <w:rsid w:val="00503158"/>
    <w:rsid w:val="00507FA1"/>
    <w:rsid w:val="00510B20"/>
    <w:rsid w:val="00515C34"/>
    <w:rsid w:val="00521AD6"/>
    <w:rsid w:val="00522145"/>
    <w:rsid w:val="00523BD9"/>
    <w:rsid w:val="00523F87"/>
    <w:rsid w:val="00525E06"/>
    <w:rsid w:val="005302EC"/>
    <w:rsid w:val="005325B1"/>
    <w:rsid w:val="0053400C"/>
    <w:rsid w:val="0054439C"/>
    <w:rsid w:val="00546A50"/>
    <w:rsid w:val="00546C22"/>
    <w:rsid w:val="0055007A"/>
    <w:rsid w:val="00552244"/>
    <w:rsid w:val="00555107"/>
    <w:rsid w:val="00560450"/>
    <w:rsid w:val="00564E87"/>
    <w:rsid w:val="005669E7"/>
    <w:rsid w:val="00567B9D"/>
    <w:rsid w:val="005706E8"/>
    <w:rsid w:val="00572348"/>
    <w:rsid w:val="005751AF"/>
    <w:rsid w:val="00580D43"/>
    <w:rsid w:val="00583CC4"/>
    <w:rsid w:val="00584300"/>
    <w:rsid w:val="0058676C"/>
    <w:rsid w:val="005871A4"/>
    <w:rsid w:val="00592705"/>
    <w:rsid w:val="005934C6"/>
    <w:rsid w:val="005A1CB9"/>
    <w:rsid w:val="005A2055"/>
    <w:rsid w:val="005A2B26"/>
    <w:rsid w:val="005A7D29"/>
    <w:rsid w:val="005B3762"/>
    <w:rsid w:val="005B3B61"/>
    <w:rsid w:val="005D096A"/>
    <w:rsid w:val="005D351F"/>
    <w:rsid w:val="005D6B9A"/>
    <w:rsid w:val="005D7343"/>
    <w:rsid w:val="005E11C3"/>
    <w:rsid w:val="005E4EEF"/>
    <w:rsid w:val="005E58E5"/>
    <w:rsid w:val="005F4334"/>
    <w:rsid w:val="00604802"/>
    <w:rsid w:val="006049A5"/>
    <w:rsid w:val="00607728"/>
    <w:rsid w:val="00614111"/>
    <w:rsid w:val="00622A6A"/>
    <w:rsid w:val="00622E02"/>
    <w:rsid w:val="0062510C"/>
    <w:rsid w:val="00631233"/>
    <w:rsid w:val="006313AB"/>
    <w:rsid w:val="00632D50"/>
    <w:rsid w:val="00633596"/>
    <w:rsid w:val="006417F5"/>
    <w:rsid w:val="0064439D"/>
    <w:rsid w:val="006443BE"/>
    <w:rsid w:val="00644530"/>
    <w:rsid w:val="00646ED2"/>
    <w:rsid w:val="00647D11"/>
    <w:rsid w:val="00655366"/>
    <w:rsid w:val="00674719"/>
    <w:rsid w:val="00674AAC"/>
    <w:rsid w:val="0068207D"/>
    <w:rsid w:val="00684BBC"/>
    <w:rsid w:val="0068620A"/>
    <w:rsid w:val="00687BF8"/>
    <w:rsid w:val="006A0068"/>
    <w:rsid w:val="006A2F53"/>
    <w:rsid w:val="006A426F"/>
    <w:rsid w:val="006A458E"/>
    <w:rsid w:val="006C384E"/>
    <w:rsid w:val="006C3BDA"/>
    <w:rsid w:val="006C5844"/>
    <w:rsid w:val="006D1376"/>
    <w:rsid w:val="006D2020"/>
    <w:rsid w:val="006D42C5"/>
    <w:rsid w:val="006D726B"/>
    <w:rsid w:val="006E515B"/>
    <w:rsid w:val="006E5299"/>
    <w:rsid w:val="006F0A91"/>
    <w:rsid w:val="006F7E0F"/>
    <w:rsid w:val="00701964"/>
    <w:rsid w:val="007031A8"/>
    <w:rsid w:val="007072C5"/>
    <w:rsid w:val="00707CD3"/>
    <w:rsid w:val="00710817"/>
    <w:rsid w:val="00710852"/>
    <w:rsid w:val="00711174"/>
    <w:rsid w:val="00714689"/>
    <w:rsid w:val="00714D08"/>
    <w:rsid w:val="007234A4"/>
    <w:rsid w:val="00723523"/>
    <w:rsid w:val="0073543D"/>
    <w:rsid w:val="007372AB"/>
    <w:rsid w:val="00743965"/>
    <w:rsid w:val="007511BC"/>
    <w:rsid w:val="00761F69"/>
    <w:rsid w:val="007646A1"/>
    <w:rsid w:val="0076564D"/>
    <w:rsid w:val="0076646F"/>
    <w:rsid w:val="00774F71"/>
    <w:rsid w:val="00775F78"/>
    <w:rsid w:val="00786417"/>
    <w:rsid w:val="00795970"/>
    <w:rsid w:val="007A6C0B"/>
    <w:rsid w:val="007B4EBD"/>
    <w:rsid w:val="007B5FD8"/>
    <w:rsid w:val="007C1833"/>
    <w:rsid w:val="007C2143"/>
    <w:rsid w:val="007C3414"/>
    <w:rsid w:val="007C3F36"/>
    <w:rsid w:val="007C4E15"/>
    <w:rsid w:val="007C6D40"/>
    <w:rsid w:val="007C762E"/>
    <w:rsid w:val="007D41C3"/>
    <w:rsid w:val="007D5519"/>
    <w:rsid w:val="007E2F60"/>
    <w:rsid w:val="007E30B0"/>
    <w:rsid w:val="007E4653"/>
    <w:rsid w:val="007E71CF"/>
    <w:rsid w:val="007F19D1"/>
    <w:rsid w:val="007F28CF"/>
    <w:rsid w:val="007F6632"/>
    <w:rsid w:val="007F7A77"/>
    <w:rsid w:val="00801C97"/>
    <w:rsid w:val="008030D6"/>
    <w:rsid w:val="0081506C"/>
    <w:rsid w:val="0081621E"/>
    <w:rsid w:val="0082221E"/>
    <w:rsid w:val="00832BB0"/>
    <w:rsid w:val="00834737"/>
    <w:rsid w:val="00842442"/>
    <w:rsid w:val="0084291A"/>
    <w:rsid w:val="0084788E"/>
    <w:rsid w:val="00851518"/>
    <w:rsid w:val="00852007"/>
    <w:rsid w:val="00854481"/>
    <w:rsid w:val="008570E3"/>
    <w:rsid w:val="00860499"/>
    <w:rsid w:val="008604D7"/>
    <w:rsid w:val="00860FA0"/>
    <w:rsid w:val="00866C67"/>
    <w:rsid w:val="00866D07"/>
    <w:rsid w:val="008671C5"/>
    <w:rsid w:val="00871F9C"/>
    <w:rsid w:val="00876E47"/>
    <w:rsid w:val="00881DC1"/>
    <w:rsid w:val="0088263D"/>
    <w:rsid w:val="008860D9"/>
    <w:rsid w:val="00891810"/>
    <w:rsid w:val="00891836"/>
    <w:rsid w:val="008942D5"/>
    <w:rsid w:val="0089456F"/>
    <w:rsid w:val="008959BE"/>
    <w:rsid w:val="008A1AFD"/>
    <w:rsid w:val="008A4696"/>
    <w:rsid w:val="008A49F2"/>
    <w:rsid w:val="008A75DA"/>
    <w:rsid w:val="008A7E07"/>
    <w:rsid w:val="008B2481"/>
    <w:rsid w:val="008B325B"/>
    <w:rsid w:val="008B3534"/>
    <w:rsid w:val="008C2436"/>
    <w:rsid w:val="008C3AD6"/>
    <w:rsid w:val="008C48F3"/>
    <w:rsid w:val="008C4921"/>
    <w:rsid w:val="008D375D"/>
    <w:rsid w:val="008D4A27"/>
    <w:rsid w:val="008D4D19"/>
    <w:rsid w:val="008D68AA"/>
    <w:rsid w:val="008E0079"/>
    <w:rsid w:val="008E4920"/>
    <w:rsid w:val="008E4C85"/>
    <w:rsid w:val="008F08AD"/>
    <w:rsid w:val="008F4CBE"/>
    <w:rsid w:val="008F5CD9"/>
    <w:rsid w:val="009007CD"/>
    <w:rsid w:val="0090109D"/>
    <w:rsid w:val="00903256"/>
    <w:rsid w:val="0090541B"/>
    <w:rsid w:val="00906305"/>
    <w:rsid w:val="00907CF6"/>
    <w:rsid w:val="00914111"/>
    <w:rsid w:val="00914979"/>
    <w:rsid w:val="0091617E"/>
    <w:rsid w:val="00916F46"/>
    <w:rsid w:val="00924406"/>
    <w:rsid w:val="009252FE"/>
    <w:rsid w:val="00931257"/>
    <w:rsid w:val="00932E30"/>
    <w:rsid w:val="00937E82"/>
    <w:rsid w:val="00941716"/>
    <w:rsid w:val="00942808"/>
    <w:rsid w:val="009449CD"/>
    <w:rsid w:val="0094684A"/>
    <w:rsid w:val="00947859"/>
    <w:rsid w:val="009511C3"/>
    <w:rsid w:val="0095291A"/>
    <w:rsid w:val="009576E4"/>
    <w:rsid w:val="009602D9"/>
    <w:rsid w:val="00964050"/>
    <w:rsid w:val="00970DC0"/>
    <w:rsid w:val="00977A2B"/>
    <w:rsid w:val="00977CF7"/>
    <w:rsid w:val="0098358A"/>
    <w:rsid w:val="00983FDA"/>
    <w:rsid w:val="00984AB3"/>
    <w:rsid w:val="0098531C"/>
    <w:rsid w:val="009855F8"/>
    <w:rsid w:val="009872F0"/>
    <w:rsid w:val="009877B8"/>
    <w:rsid w:val="00990BFD"/>
    <w:rsid w:val="00991209"/>
    <w:rsid w:val="00996B3E"/>
    <w:rsid w:val="009B036E"/>
    <w:rsid w:val="009B0497"/>
    <w:rsid w:val="009B38E8"/>
    <w:rsid w:val="009B585C"/>
    <w:rsid w:val="009B7B9B"/>
    <w:rsid w:val="009C2504"/>
    <w:rsid w:val="009C4259"/>
    <w:rsid w:val="009C55E6"/>
    <w:rsid w:val="009D2DD1"/>
    <w:rsid w:val="009D65E8"/>
    <w:rsid w:val="009D72E6"/>
    <w:rsid w:val="009E5137"/>
    <w:rsid w:val="009E6738"/>
    <w:rsid w:val="00A0519D"/>
    <w:rsid w:val="00A055CD"/>
    <w:rsid w:val="00A06E90"/>
    <w:rsid w:val="00A10132"/>
    <w:rsid w:val="00A10C11"/>
    <w:rsid w:val="00A2462C"/>
    <w:rsid w:val="00A269EA"/>
    <w:rsid w:val="00A30B66"/>
    <w:rsid w:val="00A36989"/>
    <w:rsid w:val="00A40A1F"/>
    <w:rsid w:val="00A42B9A"/>
    <w:rsid w:val="00A45D52"/>
    <w:rsid w:val="00A45F8B"/>
    <w:rsid w:val="00A53976"/>
    <w:rsid w:val="00A54B6A"/>
    <w:rsid w:val="00A663A3"/>
    <w:rsid w:val="00A66A3E"/>
    <w:rsid w:val="00A71BDA"/>
    <w:rsid w:val="00A74CB1"/>
    <w:rsid w:val="00A8613B"/>
    <w:rsid w:val="00A86530"/>
    <w:rsid w:val="00A91FCC"/>
    <w:rsid w:val="00A968BB"/>
    <w:rsid w:val="00AA043E"/>
    <w:rsid w:val="00AA246F"/>
    <w:rsid w:val="00AA2D27"/>
    <w:rsid w:val="00AA728B"/>
    <w:rsid w:val="00AB25ED"/>
    <w:rsid w:val="00AB3506"/>
    <w:rsid w:val="00AB5C6C"/>
    <w:rsid w:val="00AB5D5E"/>
    <w:rsid w:val="00AB5D6F"/>
    <w:rsid w:val="00AB7A10"/>
    <w:rsid w:val="00AC6FA9"/>
    <w:rsid w:val="00AC74C3"/>
    <w:rsid w:val="00AD2688"/>
    <w:rsid w:val="00AE536E"/>
    <w:rsid w:val="00AF1A1C"/>
    <w:rsid w:val="00AF2F60"/>
    <w:rsid w:val="00B06427"/>
    <w:rsid w:val="00B07337"/>
    <w:rsid w:val="00B10EAC"/>
    <w:rsid w:val="00B12DE1"/>
    <w:rsid w:val="00B149AC"/>
    <w:rsid w:val="00B1705B"/>
    <w:rsid w:val="00B221EF"/>
    <w:rsid w:val="00B26868"/>
    <w:rsid w:val="00B27B5E"/>
    <w:rsid w:val="00B30282"/>
    <w:rsid w:val="00B353CD"/>
    <w:rsid w:val="00B35662"/>
    <w:rsid w:val="00B41FDC"/>
    <w:rsid w:val="00B44EF4"/>
    <w:rsid w:val="00B454D7"/>
    <w:rsid w:val="00B47F45"/>
    <w:rsid w:val="00B520C7"/>
    <w:rsid w:val="00B548EC"/>
    <w:rsid w:val="00B57F3E"/>
    <w:rsid w:val="00B624C6"/>
    <w:rsid w:val="00B90483"/>
    <w:rsid w:val="00B92F31"/>
    <w:rsid w:val="00B9541B"/>
    <w:rsid w:val="00B9563F"/>
    <w:rsid w:val="00BA3695"/>
    <w:rsid w:val="00BA667B"/>
    <w:rsid w:val="00BA7A93"/>
    <w:rsid w:val="00BB4F8C"/>
    <w:rsid w:val="00BD1807"/>
    <w:rsid w:val="00BD23C0"/>
    <w:rsid w:val="00BD669B"/>
    <w:rsid w:val="00BE09AE"/>
    <w:rsid w:val="00BE1573"/>
    <w:rsid w:val="00BE1E92"/>
    <w:rsid w:val="00BF58B9"/>
    <w:rsid w:val="00C01752"/>
    <w:rsid w:val="00C02D5D"/>
    <w:rsid w:val="00C04E97"/>
    <w:rsid w:val="00C06F8C"/>
    <w:rsid w:val="00C10729"/>
    <w:rsid w:val="00C125A9"/>
    <w:rsid w:val="00C12E29"/>
    <w:rsid w:val="00C162B4"/>
    <w:rsid w:val="00C22890"/>
    <w:rsid w:val="00C24CDE"/>
    <w:rsid w:val="00C42216"/>
    <w:rsid w:val="00C422DB"/>
    <w:rsid w:val="00C4754C"/>
    <w:rsid w:val="00C53196"/>
    <w:rsid w:val="00C6000A"/>
    <w:rsid w:val="00C66049"/>
    <w:rsid w:val="00C73066"/>
    <w:rsid w:val="00C765E7"/>
    <w:rsid w:val="00C76F8E"/>
    <w:rsid w:val="00C83C1F"/>
    <w:rsid w:val="00C84193"/>
    <w:rsid w:val="00C86758"/>
    <w:rsid w:val="00C87C02"/>
    <w:rsid w:val="00C902E9"/>
    <w:rsid w:val="00C919C7"/>
    <w:rsid w:val="00C947F0"/>
    <w:rsid w:val="00C951B7"/>
    <w:rsid w:val="00CA18BA"/>
    <w:rsid w:val="00CA1A58"/>
    <w:rsid w:val="00CA3614"/>
    <w:rsid w:val="00CB4C01"/>
    <w:rsid w:val="00CC17DD"/>
    <w:rsid w:val="00CC1E7C"/>
    <w:rsid w:val="00CC23F1"/>
    <w:rsid w:val="00CC377F"/>
    <w:rsid w:val="00CC63B4"/>
    <w:rsid w:val="00CD207D"/>
    <w:rsid w:val="00CD7648"/>
    <w:rsid w:val="00CE0A51"/>
    <w:rsid w:val="00CE415D"/>
    <w:rsid w:val="00CE5DF0"/>
    <w:rsid w:val="00CE789D"/>
    <w:rsid w:val="00CF290C"/>
    <w:rsid w:val="00CF65E7"/>
    <w:rsid w:val="00D172FA"/>
    <w:rsid w:val="00D23ECC"/>
    <w:rsid w:val="00D256AF"/>
    <w:rsid w:val="00D30EC8"/>
    <w:rsid w:val="00D31346"/>
    <w:rsid w:val="00D43121"/>
    <w:rsid w:val="00D4324E"/>
    <w:rsid w:val="00D45045"/>
    <w:rsid w:val="00D51A4D"/>
    <w:rsid w:val="00D5481E"/>
    <w:rsid w:val="00D56956"/>
    <w:rsid w:val="00D57D14"/>
    <w:rsid w:val="00D625B5"/>
    <w:rsid w:val="00D7127D"/>
    <w:rsid w:val="00D7209F"/>
    <w:rsid w:val="00D8030C"/>
    <w:rsid w:val="00D8402B"/>
    <w:rsid w:val="00D855B9"/>
    <w:rsid w:val="00D86254"/>
    <w:rsid w:val="00D87FC4"/>
    <w:rsid w:val="00D90F44"/>
    <w:rsid w:val="00D93510"/>
    <w:rsid w:val="00DA05D1"/>
    <w:rsid w:val="00DA2A28"/>
    <w:rsid w:val="00DA58AC"/>
    <w:rsid w:val="00DB7049"/>
    <w:rsid w:val="00DC4AC3"/>
    <w:rsid w:val="00DC549E"/>
    <w:rsid w:val="00DC5E9D"/>
    <w:rsid w:val="00DD1499"/>
    <w:rsid w:val="00DD1932"/>
    <w:rsid w:val="00DD2D07"/>
    <w:rsid w:val="00DD5289"/>
    <w:rsid w:val="00DE5170"/>
    <w:rsid w:val="00DF21EE"/>
    <w:rsid w:val="00DF7D75"/>
    <w:rsid w:val="00E10E74"/>
    <w:rsid w:val="00E12705"/>
    <w:rsid w:val="00E13DBB"/>
    <w:rsid w:val="00E143CC"/>
    <w:rsid w:val="00E14B37"/>
    <w:rsid w:val="00E21D49"/>
    <w:rsid w:val="00E2337F"/>
    <w:rsid w:val="00E245E9"/>
    <w:rsid w:val="00E25A45"/>
    <w:rsid w:val="00E266F6"/>
    <w:rsid w:val="00E27FF1"/>
    <w:rsid w:val="00E317B5"/>
    <w:rsid w:val="00E35173"/>
    <w:rsid w:val="00E50614"/>
    <w:rsid w:val="00E507A9"/>
    <w:rsid w:val="00E53E64"/>
    <w:rsid w:val="00E552EA"/>
    <w:rsid w:val="00E5697E"/>
    <w:rsid w:val="00E57154"/>
    <w:rsid w:val="00E61069"/>
    <w:rsid w:val="00E62BA1"/>
    <w:rsid w:val="00E713BB"/>
    <w:rsid w:val="00E731D5"/>
    <w:rsid w:val="00E73A12"/>
    <w:rsid w:val="00E820FF"/>
    <w:rsid w:val="00E83D7A"/>
    <w:rsid w:val="00E85AB8"/>
    <w:rsid w:val="00E935D2"/>
    <w:rsid w:val="00E94367"/>
    <w:rsid w:val="00E9491B"/>
    <w:rsid w:val="00E972D5"/>
    <w:rsid w:val="00EA0905"/>
    <w:rsid w:val="00EA154E"/>
    <w:rsid w:val="00EA1F71"/>
    <w:rsid w:val="00EA7694"/>
    <w:rsid w:val="00EB2865"/>
    <w:rsid w:val="00EB4B9D"/>
    <w:rsid w:val="00EB4E82"/>
    <w:rsid w:val="00EB5E46"/>
    <w:rsid w:val="00EB5E86"/>
    <w:rsid w:val="00EC7774"/>
    <w:rsid w:val="00ED4E2A"/>
    <w:rsid w:val="00EE1122"/>
    <w:rsid w:val="00EE5503"/>
    <w:rsid w:val="00EF4301"/>
    <w:rsid w:val="00EF6068"/>
    <w:rsid w:val="00F00037"/>
    <w:rsid w:val="00F03D25"/>
    <w:rsid w:val="00F13974"/>
    <w:rsid w:val="00F22194"/>
    <w:rsid w:val="00F2548A"/>
    <w:rsid w:val="00F27D3F"/>
    <w:rsid w:val="00F302CE"/>
    <w:rsid w:val="00F31049"/>
    <w:rsid w:val="00F4427F"/>
    <w:rsid w:val="00F44D45"/>
    <w:rsid w:val="00F50344"/>
    <w:rsid w:val="00F5131C"/>
    <w:rsid w:val="00F53EA0"/>
    <w:rsid w:val="00F6305E"/>
    <w:rsid w:val="00F650F5"/>
    <w:rsid w:val="00F66A1E"/>
    <w:rsid w:val="00F733A5"/>
    <w:rsid w:val="00F73EEF"/>
    <w:rsid w:val="00F741B1"/>
    <w:rsid w:val="00F76554"/>
    <w:rsid w:val="00F82B64"/>
    <w:rsid w:val="00F904D2"/>
    <w:rsid w:val="00F92F99"/>
    <w:rsid w:val="00F93BF3"/>
    <w:rsid w:val="00FB36C7"/>
    <w:rsid w:val="00FB79EF"/>
    <w:rsid w:val="00FC332B"/>
    <w:rsid w:val="00FC3E6D"/>
    <w:rsid w:val="00FC49D5"/>
    <w:rsid w:val="00FD1F3E"/>
    <w:rsid w:val="00FD51BC"/>
    <w:rsid w:val="00FD611F"/>
    <w:rsid w:val="00FE0E3C"/>
    <w:rsid w:val="00FE324A"/>
    <w:rsid w:val="00FE59F3"/>
    <w:rsid w:val="00FE6BCF"/>
    <w:rsid w:val="00FF0D5B"/>
    <w:rsid w:val="00FF167B"/>
    <w:rsid w:val="00FF2AA4"/>
    <w:rsid w:val="00FF3A72"/>
    <w:rsid w:val="00FF45C5"/>
    <w:rsid w:val="00FF69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23033"/>
  <w15:chartTrackingRefBased/>
  <w15:docId w15:val="{B996986A-AA6B-42F1-A758-A2567AFA5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53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53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53E6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53E6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53E6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53E6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53E6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53E6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53E6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53E6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53E6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53E6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53E6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53E6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53E6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53E6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53E6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53E64"/>
    <w:rPr>
      <w:rFonts w:eastAsiaTheme="majorEastAsia" w:cstheme="majorBidi"/>
      <w:color w:val="272727" w:themeColor="text1" w:themeTint="D8"/>
    </w:rPr>
  </w:style>
  <w:style w:type="paragraph" w:styleId="Tytu">
    <w:name w:val="Title"/>
    <w:basedOn w:val="Normalny"/>
    <w:next w:val="Normalny"/>
    <w:link w:val="TytuZnak"/>
    <w:uiPriority w:val="10"/>
    <w:qFormat/>
    <w:rsid w:val="00E53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53E6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53E6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53E6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53E64"/>
    <w:pPr>
      <w:spacing w:before="160"/>
      <w:jc w:val="center"/>
    </w:pPr>
    <w:rPr>
      <w:i/>
      <w:iCs/>
      <w:color w:val="404040" w:themeColor="text1" w:themeTint="BF"/>
    </w:rPr>
  </w:style>
  <w:style w:type="character" w:customStyle="1" w:styleId="CytatZnak">
    <w:name w:val="Cytat Znak"/>
    <w:basedOn w:val="Domylnaczcionkaakapitu"/>
    <w:link w:val="Cytat"/>
    <w:uiPriority w:val="29"/>
    <w:rsid w:val="00E53E64"/>
    <w:rPr>
      <w:i/>
      <w:iCs/>
      <w:color w:val="404040" w:themeColor="text1" w:themeTint="BF"/>
    </w:rPr>
  </w:style>
  <w:style w:type="paragraph" w:styleId="Akapitzlist">
    <w:name w:val="List Paragraph"/>
    <w:basedOn w:val="Normalny"/>
    <w:uiPriority w:val="34"/>
    <w:qFormat/>
    <w:rsid w:val="00E53E64"/>
    <w:pPr>
      <w:ind w:left="720"/>
      <w:contextualSpacing/>
    </w:pPr>
  </w:style>
  <w:style w:type="character" w:styleId="Wyrnienieintensywne">
    <w:name w:val="Intense Emphasis"/>
    <w:basedOn w:val="Domylnaczcionkaakapitu"/>
    <w:uiPriority w:val="21"/>
    <w:qFormat/>
    <w:rsid w:val="00E53E64"/>
    <w:rPr>
      <w:i/>
      <w:iCs/>
      <w:color w:val="0F4761" w:themeColor="accent1" w:themeShade="BF"/>
    </w:rPr>
  </w:style>
  <w:style w:type="paragraph" w:styleId="Cytatintensywny">
    <w:name w:val="Intense Quote"/>
    <w:basedOn w:val="Normalny"/>
    <w:next w:val="Normalny"/>
    <w:link w:val="CytatintensywnyZnak"/>
    <w:uiPriority w:val="30"/>
    <w:qFormat/>
    <w:rsid w:val="00E53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53E64"/>
    <w:rPr>
      <w:i/>
      <w:iCs/>
      <w:color w:val="0F4761" w:themeColor="accent1" w:themeShade="BF"/>
    </w:rPr>
  </w:style>
  <w:style w:type="character" w:styleId="Odwoanieintensywne">
    <w:name w:val="Intense Reference"/>
    <w:basedOn w:val="Domylnaczcionkaakapitu"/>
    <w:uiPriority w:val="32"/>
    <w:qFormat/>
    <w:rsid w:val="00E53E64"/>
    <w:rPr>
      <w:b/>
      <w:bCs/>
      <w:smallCaps/>
      <w:color w:val="0F4761" w:themeColor="accent1" w:themeShade="BF"/>
      <w:spacing w:val="5"/>
    </w:rPr>
  </w:style>
  <w:style w:type="table" w:styleId="Tabela-Siatka">
    <w:name w:val="Table Grid"/>
    <w:basedOn w:val="Standardowy"/>
    <w:uiPriority w:val="39"/>
    <w:rsid w:val="007D5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A43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43E5"/>
  </w:style>
  <w:style w:type="paragraph" w:styleId="Stopka">
    <w:name w:val="footer"/>
    <w:basedOn w:val="Normalny"/>
    <w:link w:val="StopkaZnak"/>
    <w:uiPriority w:val="99"/>
    <w:unhideWhenUsed/>
    <w:rsid w:val="003A43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43E5"/>
  </w:style>
  <w:style w:type="character" w:styleId="Hipercze">
    <w:name w:val="Hyperlink"/>
    <w:basedOn w:val="Domylnaczcionkaakapitu"/>
    <w:uiPriority w:val="99"/>
    <w:unhideWhenUsed/>
    <w:rsid w:val="00F13974"/>
    <w:rPr>
      <w:color w:val="467886" w:themeColor="hyperlink"/>
      <w:u w:val="single"/>
    </w:rPr>
  </w:style>
  <w:style w:type="character" w:styleId="Nierozpoznanawzmianka">
    <w:name w:val="Unresolved Mention"/>
    <w:basedOn w:val="Domylnaczcionkaakapitu"/>
    <w:uiPriority w:val="99"/>
    <w:semiHidden/>
    <w:unhideWhenUsed/>
    <w:rsid w:val="00F13974"/>
    <w:rPr>
      <w:color w:val="605E5C"/>
      <w:shd w:val="clear" w:color="auto" w:fill="E1DFDD"/>
    </w:rPr>
  </w:style>
  <w:style w:type="character" w:styleId="Odwoaniedokomentarza">
    <w:name w:val="annotation reference"/>
    <w:basedOn w:val="Domylnaczcionkaakapitu"/>
    <w:uiPriority w:val="99"/>
    <w:semiHidden/>
    <w:unhideWhenUsed/>
    <w:rsid w:val="00E5697E"/>
    <w:rPr>
      <w:sz w:val="16"/>
      <w:szCs w:val="16"/>
    </w:rPr>
  </w:style>
  <w:style w:type="paragraph" w:styleId="Tekstkomentarza">
    <w:name w:val="annotation text"/>
    <w:basedOn w:val="Normalny"/>
    <w:link w:val="TekstkomentarzaZnak"/>
    <w:uiPriority w:val="99"/>
    <w:unhideWhenUsed/>
    <w:rsid w:val="00E5697E"/>
    <w:pPr>
      <w:spacing w:line="240" w:lineRule="auto"/>
    </w:pPr>
    <w:rPr>
      <w:sz w:val="20"/>
      <w:szCs w:val="20"/>
    </w:rPr>
  </w:style>
  <w:style w:type="character" w:customStyle="1" w:styleId="TekstkomentarzaZnak">
    <w:name w:val="Tekst komentarza Znak"/>
    <w:basedOn w:val="Domylnaczcionkaakapitu"/>
    <w:link w:val="Tekstkomentarza"/>
    <w:uiPriority w:val="99"/>
    <w:rsid w:val="00E5697E"/>
    <w:rPr>
      <w:sz w:val="20"/>
      <w:szCs w:val="20"/>
    </w:rPr>
  </w:style>
  <w:style w:type="paragraph" w:styleId="Tematkomentarza">
    <w:name w:val="annotation subject"/>
    <w:basedOn w:val="Tekstkomentarza"/>
    <w:next w:val="Tekstkomentarza"/>
    <w:link w:val="TematkomentarzaZnak"/>
    <w:uiPriority w:val="99"/>
    <w:semiHidden/>
    <w:unhideWhenUsed/>
    <w:rsid w:val="00E5697E"/>
    <w:rPr>
      <w:b/>
      <w:bCs/>
    </w:rPr>
  </w:style>
  <w:style w:type="character" w:customStyle="1" w:styleId="TematkomentarzaZnak">
    <w:name w:val="Temat komentarza Znak"/>
    <w:basedOn w:val="TekstkomentarzaZnak"/>
    <w:link w:val="Tematkomentarza"/>
    <w:uiPriority w:val="99"/>
    <w:semiHidden/>
    <w:rsid w:val="00E5697E"/>
    <w:rPr>
      <w:b/>
      <w:bCs/>
      <w:sz w:val="20"/>
      <w:szCs w:val="20"/>
    </w:rPr>
  </w:style>
  <w:style w:type="paragraph" w:styleId="NormalnyWeb">
    <w:name w:val="Normal (Web)"/>
    <w:basedOn w:val="Normalny"/>
    <w:uiPriority w:val="99"/>
    <w:semiHidden/>
    <w:unhideWhenUsed/>
    <w:rsid w:val="00990BFD"/>
    <w:rPr>
      <w:rFonts w:ascii="Times New Roman" w:hAnsi="Times New Roman" w:cs="Times New Roman"/>
      <w:sz w:val="24"/>
      <w:szCs w:val="24"/>
    </w:rPr>
  </w:style>
  <w:style w:type="paragraph" w:styleId="Poprawka">
    <w:name w:val="Revision"/>
    <w:hidden/>
    <w:uiPriority w:val="99"/>
    <w:semiHidden/>
    <w:rsid w:val="004A47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gdos/Ochrona-ptakow-podczas-prac-termomodernizacyjny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jestrche.mrit.gov.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ois.gov.pl/media/108045/ocena_DNSH_FEnIKS_2021-2027.pdf" TargetMode="External"/><Relationship Id="rId4" Type="http://schemas.openxmlformats.org/officeDocument/2006/relationships/webSettings" Target="webSettings.xml"/><Relationship Id="rId9" Type="http://schemas.openxmlformats.org/officeDocument/2006/relationships/hyperlink" Target="https://www.gov.pl/web/planodbudowy/dnsh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25</Pages>
  <Words>7729</Words>
  <Characters>57199</Characters>
  <Application>Microsoft Office Word</Application>
  <DocSecurity>0</DocSecurity>
  <Lines>907</Lines>
  <Paragraphs>231</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64906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Ramowy_Katalog_Kosztów_Kwalifikowanych</dc:title>
  <dc:subject/>
  <dc:creator>Obłękowski Piotr</dc:creator>
  <cp:keywords/>
  <dc:description/>
  <cp:lastModifiedBy>Świątkowska Kamila</cp:lastModifiedBy>
  <cp:revision>4</cp:revision>
  <dcterms:created xsi:type="dcterms:W3CDTF">2026-08-31T10:12:00Z</dcterms:created>
  <dcterms:modified xsi:type="dcterms:W3CDTF">2026-09-03T07:50:00Z</dcterms:modified>
</cp:coreProperties>
</file>