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60"/>
        <w:gridCol w:w="1033"/>
        <w:gridCol w:w="960"/>
        <w:gridCol w:w="960"/>
        <w:gridCol w:w="960"/>
        <w:gridCol w:w="960"/>
        <w:gridCol w:w="19"/>
        <w:gridCol w:w="228"/>
        <w:gridCol w:w="197"/>
        <w:gridCol w:w="516"/>
        <w:gridCol w:w="618"/>
        <w:gridCol w:w="160"/>
        <w:gridCol w:w="160"/>
        <w:gridCol w:w="22"/>
        <w:gridCol w:w="138"/>
        <w:gridCol w:w="124"/>
        <w:gridCol w:w="36"/>
        <w:gridCol w:w="124"/>
        <w:gridCol w:w="160"/>
        <w:gridCol w:w="160"/>
        <w:gridCol w:w="4076"/>
        <w:gridCol w:w="444"/>
      </w:tblGrid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V </w:t>
            </w:r>
            <w:r w:rsidR="00CD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2022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1033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OFERTOWY  - dopuszcza się możliwość składania ofert równoważnych na poszczególne odczynniki o parametrach jakościowych nie gorszych niż te określone  w  katalogu </w:t>
            </w:r>
            <w:r w:rsidRPr="006437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Firmy ARGENTA</w:t>
            </w:r>
          </w:p>
        </w:tc>
      </w:tr>
      <w:tr w:rsidR="00643706" w:rsidRPr="00643706" w:rsidTr="00CD6B97">
        <w:trPr>
          <w:gridAfter w:val="8"/>
          <w:wAfter w:w="5262" w:type="dxa"/>
          <w:trHeight w:val="555"/>
        </w:trPr>
        <w:tc>
          <w:tcPr>
            <w:tcW w:w="1033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ind w:leftChars="-31" w:left="2" w:hangingChars="29" w:hanging="7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437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 Wykaz  artykułów: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706" w:rsidRPr="00643706" w:rsidRDefault="00643706" w:rsidP="0064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Tryptone Soya Agar + disinhibitor PO5024C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opakowanie</w:t>
            </w:r>
            <w:r>
              <w:rPr>
                <w:sz w:val="20"/>
                <w:szCs w:val="20"/>
              </w:rPr>
              <w:t xml:space="preserve"> 10 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Yersinia Agar Base CM 0653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Yersinia Selective – Suplement SR 0109E cefsulodin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 fiolek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TSC Suplement- cykloseryna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 fiolek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TSC Lab Base ISO 14189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Tryptone Soya broth (TSB)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Mueller Hinton Agar CM 0337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Am-10 CT0003B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AMC-30 CT0223B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Krążki Am-2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CTX-30 CT0166B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Krążki Fm – 100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PIP-30 CT0180B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TIM-85 CT0449B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AN-30 CT0107B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AMX  CT0061B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SAM CT0520B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ATM  CT0264B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CTX-5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CAZ- 10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FOX  CT0119B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CAZ  CT0412B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CXM CT0127B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Synercid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Krążki P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CIP CT0425B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CC CT0064B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FEP CT0771B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D CT0018B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E CT0019B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CN-10 CT0024B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CN – 30 CT0794B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IPM CT0455B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OFX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MEM CT0774B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OX-1 CT0159B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TZP CT0725B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SXT  CT0052B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TE  CT0054B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TIC CT0167B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VA 5 CT0058B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Krążki LEV CT 1587B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Krążki LZD 10 µg  CT 1650B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Krążki ETP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Furazolidone FR  CT0122B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Novobiocin NV  CT 0037B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Bacitracin Discs DD0002T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Optochin Discs  DD 0001T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Haemophilus Seletcive Agar PO 5097A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8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Krążek pefloksacyna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Brillance UTI Agar- podłoże chromogenne  PO 5120A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lateksowy do identyfikacji gr serologicznych paciorkowców  DR 0585A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oznaczeń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Krążek Temocylina  TMO30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Podłoże Strepto B agar PO 5320A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0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Podłoze GV dla Gardnerella vaginalis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642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S-300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79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do identyfikujący Staphylococcus aures ( koagulaza,białko M,polisacharyd MRSA)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100oz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79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Podłoże Brillance Candida Agar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 płytek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3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59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Legionella GVPC selective medium    nr kat. PO5074A termin ważności min. 8-10 tygodni od daty dostawy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 10płytek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1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Legionella BCYEa with L-Cyst. nr kat. PO5072A termin ważności min. 5 miesięcy od daty dostawy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 10płytek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Legionella BCYEa medium without cystein nr kat. PO5028A termin ważności min. 5 miesięcy od daty dostawy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 10płytek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15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Legionella Latex Test nr kat. DR 0800M                                                                 termin ważności min. rok od daty dostawy oraz certyfikat jakości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– 50 testów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11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Anaerobic indicator (resazulin)nr kat. BR0055B  termin ważności min 2 lata od daty dostawy oraz certyfikat jakości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Op.100 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AnaeroGen Compact 10torebek+10 saszetek nr kat. AN0010C termin ważności min 1,5 lata od daty dostawy  oraz certyfikat jakości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AnaeroGen Compact (10 saszetek)  nr kat. AN0020D   termin ważności min 1,5 roku od daty dostawy oraz certyfikat jakości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D6B97" w:rsidRPr="00643706" w:rsidTr="00CD6B97">
        <w:trPr>
          <w:gridAfter w:val="8"/>
          <w:wAfter w:w="5262" w:type="dxa"/>
          <w:trHeight w:val="108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AnaeroGen do słoja 2,5l   (10 saszetek ) nr kat. AN0025A  termin ważności min 1,5 roku od daty dostawy oraz certyfikat jakości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Default="00CD6B97" w:rsidP="00CD6B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B97" w:rsidRPr="00643706" w:rsidRDefault="00CD6B97" w:rsidP="00CD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43706" w:rsidRPr="00643706" w:rsidTr="00CD6B97">
        <w:trPr>
          <w:gridAfter w:val="8"/>
          <w:wAfter w:w="5262" w:type="dxa"/>
          <w:trHeight w:val="315"/>
        </w:trPr>
        <w:tc>
          <w:tcPr>
            <w:tcW w:w="6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43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43706" w:rsidRPr="00643706" w:rsidRDefault="00643706" w:rsidP="0064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509F3" w:rsidTr="00CD6B97">
        <w:trPr>
          <w:trHeight w:val="315"/>
        </w:trPr>
        <w:tc>
          <w:tcPr>
            <w:tcW w:w="10151" w:type="dxa"/>
            <w:gridSpan w:val="13"/>
            <w:noWrap/>
            <w:vAlign w:val="center"/>
            <w:hideMark/>
          </w:tcPr>
          <w:p w:rsidR="00927DB2" w:rsidRDefault="00927DB2" w:rsidP="00643706">
            <w:pPr>
              <w:spacing w:line="360" w:lineRule="auto"/>
              <w:rPr>
                <w:b/>
              </w:rPr>
            </w:pPr>
          </w:p>
          <w:p w:rsidR="00CD6B97" w:rsidRDefault="00643706" w:rsidP="00643706">
            <w:pPr>
              <w:spacing w:line="360" w:lineRule="auto"/>
            </w:pPr>
            <w:r w:rsidRPr="00643706">
              <w:t>2. WAŻNE</w:t>
            </w:r>
          </w:p>
          <w:p w:rsidR="00CD6B97" w:rsidRPr="00CD6B97" w:rsidRDefault="00CD6B97" w:rsidP="00643706">
            <w:pPr>
              <w:spacing w:line="360" w:lineRule="auto"/>
            </w:pPr>
            <w:r w:rsidRPr="00CD6B97">
              <w:rPr>
                <w:b/>
              </w:rPr>
              <w:t xml:space="preserve"> Dla wszystkich produktów wymagane są karty charakterystyk w formie elektronicznej.</w:t>
            </w:r>
          </w:p>
          <w:p w:rsidR="00927DB2" w:rsidRPr="00E606BD" w:rsidRDefault="00927DB2" w:rsidP="00927DB2">
            <w:pPr>
              <w:spacing w:line="360" w:lineRule="auto"/>
              <w:ind w:left="180" w:hanging="180"/>
              <w:rPr>
                <w:b/>
              </w:rPr>
            </w:pPr>
            <w:r w:rsidRPr="00E606BD">
              <w:rPr>
                <w:b/>
              </w:rPr>
              <w:t>Parametry graniczne dla KRĄŻKÓW z ANTYBIOTYKAMI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 xml:space="preserve">Krążki pakowane po 50 sztuk o średnicy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E606BD">
                <w:t>6 mm</w:t>
              </w:r>
            </w:smartTag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Opakowanie typu „blister”- zgrzewane, hermetycznie zamknięte z oddzielnym pochłaniaczem wilgoci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pochodzą od jednego producenta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posiadają niezmienne, czytelne, dwustronne oznaczenia stężenia oraz nazwy antybiotyku zgodne z zaleceniami EUCAST</w:t>
            </w:r>
          </w:p>
          <w:p w:rsidR="00927DB2" w:rsidRDefault="00927DB2" w:rsidP="00927DB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14" w:hanging="357"/>
            </w:pPr>
            <w:r w:rsidRPr="00E606BD">
              <w:t>Krążki posiadają termin ważności min 2 lata</w:t>
            </w:r>
          </w:p>
          <w:p w:rsidR="00927DB2" w:rsidRPr="00E606BD" w:rsidRDefault="00927DB2" w:rsidP="00927DB2">
            <w:pPr>
              <w:spacing w:line="360" w:lineRule="auto"/>
            </w:pPr>
          </w:p>
          <w:p w:rsidR="00927DB2" w:rsidRPr="00E606BD" w:rsidRDefault="00927DB2" w:rsidP="00927DB2">
            <w:pPr>
              <w:tabs>
                <w:tab w:val="left" w:pos="8931"/>
              </w:tabs>
              <w:spacing w:line="360" w:lineRule="auto"/>
              <w:rPr>
                <w:b/>
              </w:rPr>
            </w:pPr>
            <w:r w:rsidRPr="00E606BD">
              <w:rPr>
                <w:b/>
              </w:rPr>
              <w:lastRenderedPageBreak/>
              <w:t>Parametry graniczne dla PODŁÓŻ SUCHYCH, GOTOWYCH NA PŁYTKACH, TESTÓW IENTYFIKACYJNYCH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</w:pPr>
            <w:r w:rsidRPr="00E606BD">
              <w:t xml:space="preserve">Podłoża suche przetestowane na szczepach wzorcowych – Wykonawca dostarcza świadectwo kontroli jakości (Certyfikat Kontroli Jakości Każdej Partii Produktów </w:t>
            </w:r>
            <w:r>
              <w:t>zgodnie z normą PN EN ISO11133:2014/A1:2018-04</w:t>
            </w:r>
            <w:r w:rsidRPr="00E606BD">
              <w:t xml:space="preserve"> zawiera min : 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>nazwę producenta, nazwę produktu, numer serii, datę ważności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>skład pożywki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  <w:jc w:val="both"/>
            </w:pPr>
            <w:r w:rsidRPr="00E606BD">
              <w:t>ogólną charakterystykę pożywki (kolor, pH, opakowanie, sterylność)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10"/>
              </w:numPr>
              <w:spacing w:after="0" w:line="240" w:lineRule="auto"/>
              <w:ind w:left="1064"/>
            </w:pPr>
            <w:r w:rsidRPr="00E606BD">
              <w:t xml:space="preserve">charakterystykę mikrobiologiczną : wykaz szczepów kontrolnych z kolekcji ATCC, opis morfologii kolonii wyrosłych na pożywce    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10"/>
              </w:numPr>
              <w:suppressAutoHyphens/>
              <w:spacing w:after="0" w:line="240" w:lineRule="auto"/>
              <w:ind w:left="1064" w:right="1"/>
            </w:pPr>
            <w:r>
              <w:t>data</w:t>
            </w:r>
            <w:r w:rsidRPr="00E606BD">
              <w:t xml:space="preserve"> ważności min 2 lata</w:t>
            </w:r>
          </w:p>
          <w:p w:rsidR="00927DB2" w:rsidRPr="00E606BD" w:rsidRDefault="00927DB2" w:rsidP="00927DB2">
            <w:pPr>
              <w:pStyle w:val="Akapitzlist"/>
              <w:suppressAutoHyphens/>
              <w:ind w:right="1"/>
            </w:pPr>
          </w:p>
          <w:p w:rsidR="00927DB2" w:rsidRDefault="00927DB2" w:rsidP="00927DB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right="1"/>
            </w:pPr>
            <w:r>
              <w:t>Podłoża gotowe</w:t>
            </w:r>
            <w:r w:rsidRPr="00E606BD">
              <w:t xml:space="preserve"> na płytkach</w:t>
            </w:r>
            <w:r>
              <w:t>:</w:t>
            </w:r>
          </w:p>
          <w:p w:rsidR="00927DB2" w:rsidRPr="00E606BD" w:rsidRDefault="00927DB2" w:rsidP="00927DB2">
            <w:pPr>
              <w:suppressAutoHyphens/>
              <w:ind w:left="497"/>
              <w:jc w:val="both"/>
            </w:pPr>
            <w:r>
              <w:t xml:space="preserve"> - </w:t>
            </w:r>
            <w:r w:rsidRPr="00E606BD">
              <w:t xml:space="preserve">świadectwo kontroli jakości (Certyfikat Kontroli Jakości Każdej Partii Produktów </w:t>
            </w:r>
            <w:r>
              <w:t xml:space="preserve">zgodnie z normą PN EN </w:t>
            </w:r>
            <w:r>
              <w:br/>
              <w:t xml:space="preserve">    ISO11133:2014/A1:2018-04)</w:t>
            </w:r>
            <w:r w:rsidRPr="00E606BD">
              <w:t xml:space="preserve"> zawiera min : </w:t>
            </w:r>
          </w:p>
          <w:p w:rsidR="00927DB2" w:rsidRPr="00E606BD" w:rsidRDefault="00927DB2" w:rsidP="00927DB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>
              <w:t>nazw</w:t>
            </w:r>
            <w:r w:rsidRPr="00E606BD">
              <w:t>ę producenta, nazwę produktu, numer serii, datę ważności</w:t>
            </w:r>
          </w:p>
          <w:p w:rsidR="00A55DDF" w:rsidRPr="00E606BD" w:rsidRDefault="00927DB2" w:rsidP="00A55DDF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 w:rsidRPr="00E606BD">
              <w:t>skład pożywki</w:t>
            </w:r>
          </w:p>
          <w:p w:rsidR="00927DB2" w:rsidRPr="00E606BD" w:rsidRDefault="00927DB2" w:rsidP="00A55DDF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</w:pPr>
            <w:r w:rsidRPr="00E606BD">
              <w:t>ogólną charakterystykę pożywki (kolor, pH, opakowanie, sterylność)</w:t>
            </w:r>
          </w:p>
          <w:p w:rsidR="00927DB2" w:rsidRDefault="00927DB2" w:rsidP="00927DB2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left="1064"/>
              <w:jc w:val="both"/>
            </w:pPr>
            <w:r w:rsidRPr="00E606BD">
              <w:t>charakterystykę mikrobiologiczną : wykaz szczepów kontrolnych z kolekcji ATCC, ilościowe oznaczenie żyzności i selektywności wraz  z opisem morfologii  kolonii wyrosłych na pożywce</w:t>
            </w:r>
          </w:p>
          <w:p w:rsidR="00927DB2" w:rsidRPr="00E606BD" w:rsidRDefault="00927DB2" w:rsidP="00927DB2">
            <w:pPr>
              <w:ind w:left="497"/>
              <w:jc w:val="both"/>
            </w:pPr>
            <w:r>
              <w:t xml:space="preserve">- </w:t>
            </w:r>
            <w:r w:rsidRPr="00E606BD">
              <w:t>nadruk na płytce powinien zawierać nazwę pożywki, numer serii, datę ważności</w:t>
            </w:r>
          </w:p>
          <w:p w:rsidR="00927DB2" w:rsidRPr="00E606BD" w:rsidRDefault="00927DB2" w:rsidP="00927DB2">
            <w:pPr>
              <w:ind w:left="497"/>
              <w:jc w:val="both"/>
            </w:pPr>
            <w:r>
              <w:t xml:space="preserve">- </w:t>
            </w:r>
            <w:r w:rsidRPr="00E606BD">
              <w:t xml:space="preserve">termin ważności podłoży  na płytkach </w:t>
            </w:r>
            <w:r w:rsidRPr="00BB0957">
              <w:t>min 8 – 10 tygodni ,</w:t>
            </w:r>
            <w:r w:rsidRPr="00034D5C">
              <w:rPr>
                <w:color w:val="FF0000"/>
              </w:rPr>
              <w:tab/>
            </w:r>
            <w:r w:rsidRPr="00E606BD">
              <w:tab/>
            </w:r>
            <w:r w:rsidRPr="00E606BD">
              <w:tab/>
            </w:r>
          </w:p>
          <w:p w:rsidR="00927DB2" w:rsidRPr="00E606BD" w:rsidRDefault="00927DB2" w:rsidP="00927DB2">
            <w:pPr>
              <w:suppressAutoHyphens/>
              <w:ind w:left="497" w:right="1"/>
            </w:pPr>
            <w:r>
              <w:t xml:space="preserve">- </w:t>
            </w:r>
            <w:r w:rsidRPr="00E606BD">
              <w:t>Wykonawca dostarcza :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64"/>
              <w:jc w:val="both"/>
            </w:pPr>
            <w:r w:rsidRPr="00E606BD">
              <w:t>Certyfikat ISO 9001 na produkcję podłoży gotowych na płytkach</w:t>
            </w:r>
          </w:p>
          <w:p w:rsidR="00927DB2" w:rsidRPr="00E606BD" w:rsidRDefault="00927DB2" w:rsidP="00927D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064"/>
              <w:jc w:val="both"/>
            </w:pPr>
            <w:r w:rsidRPr="00E606BD">
              <w:t>Certyfikaty Kontroli Jakości do każdej serii podłoży na płytkach</w:t>
            </w:r>
            <w:r>
              <w:t xml:space="preserve"> zgodnie z normą PN EN ISO11133:2014/A1:2018-04</w:t>
            </w:r>
          </w:p>
          <w:p w:rsidR="00927DB2" w:rsidRPr="00E606BD" w:rsidRDefault="00927DB2" w:rsidP="00927DB2">
            <w:pPr>
              <w:pStyle w:val="Akapitzlist"/>
              <w:ind w:left="1428"/>
              <w:jc w:val="both"/>
            </w:pPr>
          </w:p>
          <w:p w:rsidR="00927DB2" w:rsidRPr="00E606BD" w:rsidRDefault="00927DB2" w:rsidP="00927DB2">
            <w:pPr>
              <w:pStyle w:val="Akapitzlist"/>
              <w:suppressAutoHyphens/>
              <w:ind w:left="923" w:hanging="482"/>
              <w:jc w:val="both"/>
            </w:pPr>
            <w:r>
              <w:t xml:space="preserve"> - poz. 49, 54 </w:t>
            </w:r>
            <w:r w:rsidRPr="00E606BD">
              <w:t>datą ważności min</w:t>
            </w:r>
            <w:r>
              <w:t xml:space="preserve"> 6 miesięcy</w:t>
            </w:r>
          </w:p>
          <w:p w:rsidR="00927DB2" w:rsidRPr="00927DB2" w:rsidRDefault="00927DB2" w:rsidP="00927DB2">
            <w:pPr>
              <w:tabs>
                <w:tab w:val="left" w:pos="8931"/>
              </w:tabs>
              <w:spacing w:line="360" w:lineRule="auto"/>
              <w:rPr>
                <w:b/>
              </w:rPr>
            </w:pPr>
            <w:r>
              <w:t xml:space="preserve">     3. </w:t>
            </w:r>
            <w:r w:rsidRPr="00BB0957">
              <w:t>Testy i</w:t>
            </w:r>
            <w:r>
              <w:t>dentyfikacyjne:</w:t>
            </w:r>
            <w:r w:rsidRPr="00927DB2">
              <w:rPr>
                <w:b/>
              </w:rPr>
              <w:br/>
            </w:r>
            <w:r>
              <w:t xml:space="preserve">           -  Certyfikat analizy</w:t>
            </w:r>
            <w:r>
              <w:br/>
              <w:t xml:space="preserve">           - Termin ważności min. 1 rok</w:t>
            </w:r>
          </w:p>
          <w:p w:rsidR="00CD6B97" w:rsidRDefault="00CD6B97" w:rsidP="00CD6B97">
            <w:pPr>
              <w:suppressAutoHyphens/>
              <w:ind w:left="497"/>
              <w:jc w:val="both"/>
            </w:pPr>
            <w:r>
              <w:t>Wykonawca zobowiązuje się do udzielania konsultacji merytorycznych.</w:t>
            </w:r>
          </w:p>
          <w:p w:rsidR="00927DB2" w:rsidRDefault="00CD6B97" w:rsidP="00CD6B97">
            <w:pPr>
              <w:suppressAutoHyphens/>
              <w:ind w:left="497"/>
              <w:jc w:val="both"/>
            </w:pPr>
            <w:r>
              <w:t>W przypadku reklamacji Wykonawca zobowiązuje się do odpowiedzi na reklamację i wymianę wadl</w:t>
            </w:r>
            <w:r>
              <w:t>iwego towaru w ciągu 48 godzin.</w:t>
            </w:r>
          </w:p>
          <w:p w:rsidR="00CD6B97" w:rsidRDefault="00CD6B97" w:rsidP="00CD6B97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9509F3" w:rsidRDefault="009509F3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927DB2">
              <w:rPr>
                <w:rFonts w:eastAsia="Times New Roman" w:cstheme="minorHAnsi"/>
                <w:color w:val="000000"/>
                <w:lang w:eastAsia="pl-PL"/>
              </w:rPr>
              <w:t xml:space="preserve"> 4</w:t>
            </w:r>
            <w:r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D6B97">
        <w:trPr>
          <w:gridAfter w:val="1"/>
          <w:wAfter w:w="444" w:type="dxa"/>
          <w:trHeight w:val="552"/>
        </w:trPr>
        <w:tc>
          <w:tcPr>
            <w:tcW w:w="9991" w:type="dxa"/>
            <w:gridSpan w:val="12"/>
            <w:noWrap/>
            <w:vAlign w:val="center"/>
            <w:hideMark/>
          </w:tcPr>
          <w:p w:rsidR="009509F3" w:rsidRDefault="00927DB2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5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D6B97">
        <w:trPr>
          <w:trHeight w:val="315"/>
        </w:trPr>
        <w:tc>
          <w:tcPr>
            <w:tcW w:w="10151" w:type="dxa"/>
            <w:gridSpan w:val="13"/>
            <w:noWrap/>
            <w:vAlign w:val="center"/>
            <w:hideMark/>
          </w:tcPr>
          <w:p w:rsidR="009509F3" w:rsidRDefault="00927DB2">
            <w:p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6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D6B97">
        <w:trPr>
          <w:trHeight w:val="315"/>
        </w:trPr>
        <w:tc>
          <w:tcPr>
            <w:tcW w:w="8660" w:type="dxa"/>
            <w:gridSpan w:val="9"/>
            <w:noWrap/>
            <w:vAlign w:val="center"/>
            <w:hideMark/>
          </w:tcPr>
          <w:p w:rsidR="00CD6B97" w:rsidRDefault="00CD6B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:rsidR="009509F3" w:rsidRPr="00927DB2" w:rsidRDefault="00CD6B9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27DB2" w:rsidRPr="00927D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       </w:t>
            </w:r>
            <w:r w:rsidR="009509F3" w:rsidRPr="00927D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CD6B97">
        <w:trPr>
          <w:trHeight w:val="315"/>
        </w:trPr>
        <w:tc>
          <w:tcPr>
            <w:tcW w:w="8432" w:type="dxa"/>
            <w:gridSpan w:val="8"/>
            <w:noWrap/>
            <w:vAlign w:val="bottom"/>
            <w:hideMark/>
          </w:tcPr>
          <w:p w:rsidR="00927DB2" w:rsidRDefault="0092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CD6B97">
        <w:trPr>
          <w:trHeight w:val="485"/>
        </w:trPr>
        <w:tc>
          <w:tcPr>
            <w:tcW w:w="8660" w:type="dxa"/>
            <w:gridSpan w:val="9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CD6B97">
      <w:pPr>
        <w:jc w:val="both"/>
      </w:pPr>
    </w:p>
    <w:sectPr w:rsidR="009509F3" w:rsidSect="00CD6B97">
      <w:footerReference w:type="default" r:id="rId8"/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A1E" w:rsidRDefault="00CF3A1E" w:rsidP="006150ED">
      <w:pPr>
        <w:spacing w:after="0" w:line="240" w:lineRule="auto"/>
      </w:pPr>
      <w:r>
        <w:separator/>
      </w:r>
    </w:p>
  </w:endnote>
  <w:endnote w:type="continuationSeparator" w:id="0">
    <w:p w:rsidR="00CF3A1E" w:rsidRDefault="00CF3A1E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6B9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6B9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A1E" w:rsidRDefault="00CF3A1E" w:rsidP="006150ED">
      <w:pPr>
        <w:spacing w:after="0" w:line="240" w:lineRule="auto"/>
      </w:pPr>
      <w:r>
        <w:separator/>
      </w:r>
    </w:p>
  </w:footnote>
  <w:footnote w:type="continuationSeparator" w:id="0">
    <w:p w:rsidR="00CF3A1E" w:rsidRDefault="00CF3A1E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F36634D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117E7"/>
    <w:multiLevelType w:val="hybridMultilevel"/>
    <w:tmpl w:val="57A0F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12C2F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40E4E"/>
    <w:multiLevelType w:val="hybridMultilevel"/>
    <w:tmpl w:val="603AE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143A4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82459"/>
    <w:multiLevelType w:val="hybridMultilevel"/>
    <w:tmpl w:val="5128E568"/>
    <w:lvl w:ilvl="0" w:tplc="041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3C7172D4"/>
    <w:multiLevelType w:val="hybridMultilevel"/>
    <w:tmpl w:val="11089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1D20"/>
    <w:multiLevelType w:val="hybridMultilevel"/>
    <w:tmpl w:val="143C8D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221C6A"/>
    <w:rsid w:val="00261C19"/>
    <w:rsid w:val="00300308"/>
    <w:rsid w:val="00323819"/>
    <w:rsid w:val="003F45D7"/>
    <w:rsid w:val="00484215"/>
    <w:rsid w:val="005C2114"/>
    <w:rsid w:val="006150ED"/>
    <w:rsid w:val="00643706"/>
    <w:rsid w:val="00695697"/>
    <w:rsid w:val="00761E41"/>
    <w:rsid w:val="00802065"/>
    <w:rsid w:val="00927DB2"/>
    <w:rsid w:val="009432E6"/>
    <w:rsid w:val="009509F3"/>
    <w:rsid w:val="0096049C"/>
    <w:rsid w:val="00A55DDF"/>
    <w:rsid w:val="00AE3AB9"/>
    <w:rsid w:val="00C017ED"/>
    <w:rsid w:val="00C52F58"/>
    <w:rsid w:val="00CD6B97"/>
    <w:rsid w:val="00CF3A1E"/>
    <w:rsid w:val="00D8686F"/>
    <w:rsid w:val="00E31BF9"/>
    <w:rsid w:val="00F1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D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6B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6B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6B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1B863-A2F4-4E31-A64A-3B068212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2</cp:revision>
  <cp:lastPrinted>2021-02-16T13:21:00Z</cp:lastPrinted>
  <dcterms:created xsi:type="dcterms:W3CDTF">2022-02-18T09:30:00Z</dcterms:created>
  <dcterms:modified xsi:type="dcterms:W3CDTF">2022-02-18T09:30:00Z</dcterms:modified>
</cp:coreProperties>
</file>