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BCA" w:rsidRPr="00573F77" w:rsidRDefault="00570422" w:rsidP="00573F77">
      <w:pPr>
        <w:spacing w:after="240"/>
        <w:ind w:left="-142"/>
        <w:rPr>
          <w:rFonts w:ascii="Arial" w:eastAsia="Times New Roman" w:hAnsi="Arial"/>
          <w:spacing w:val="20"/>
          <w:sz w:val="16"/>
          <w:szCs w:val="16"/>
        </w:rPr>
      </w:pPr>
      <w:bookmarkStart w:id="0" w:name="_GoBack"/>
      <w:bookmarkEnd w:id="0"/>
      <w:r>
        <w:rPr>
          <w:rFonts w:ascii="Arial" w:eastAsia="Times New Roman" w:hAnsi="Arial"/>
          <w:b/>
          <w:noProof/>
          <w:spacing w:val="20"/>
          <w:sz w:val="18"/>
          <w:szCs w:val="18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pt;margin-top:8.8pt;width:46.9pt;height:50.3pt;z-index:251658240">
            <v:imagedata r:id="rId8" o:title=""/>
            <w10:wrap type="topAndBottom"/>
          </v:shape>
          <o:OLEObject Type="Embed" ProgID="CorelDraw.Rysunek.8" ShapeID="_x0000_s1026" DrawAspect="Content" ObjectID="_1713344165" r:id="rId9"/>
        </w:object>
      </w:r>
      <w:r w:rsidRPr="00573F77">
        <w:rPr>
          <w:rFonts w:ascii="Arial" w:eastAsia="Times New Roman" w:hAnsi="Arial"/>
          <w:b/>
          <w:spacing w:val="20"/>
          <w:sz w:val="28"/>
          <w:szCs w:val="28"/>
        </w:rPr>
        <w:t>WOJEWODA OPOLSKI</w:t>
      </w:r>
    </w:p>
    <w:p w:rsidR="004220B0" w:rsidRPr="004220B0" w:rsidRDefault="00570422" w:rsidP="004220B0">
      <w:pPr>
        <w:tabs>
          <w:tab w:val="left" w:pos="5103"/>
        </w:tabs>
        <w:spacing w:line="360" w:lineRule="auto"/>
        <w:rPr>
          <w:rFonts w:ascii="Arial" w:hAnsi="Arial" w:cs="Arial"/>
          <w:bCs/>
        </w:rPr>
      </w:pPr>
      <w:r w:rsidRPr="004220B0">
        <w:rPr>
          <w:rFonts w:ascii="Arial" w:hAnsi="Arial" w:cs="Arial"/>
          <w:bCs/>
          <w:sz w:val="24"/>
          <w:szCs w:val="24"/>
        </w:rPr>
        <w:tab/>
      </w:r>
      <w:r w:rsidRPr="004220B0">
        <w:rPr>
          <w:rFonts w:ascii="Arial" w:hAnsi="Arial" w:cs="Arial"/>
          <w:bCs/>
        </w:rPr>
        <w:t xml:space="preserve">Opole, </w:t>
      </w:r>
      <w:bookmarkStart w:id="1" w:name="ezdDataPodpisu"/>
      <w:r w:rsidRPr="004220B0">
        <w:rPr>
          <w:rFonts w:ascii="Arial" w:hAnsi="Arial" w:cs="Arial"/>
          <w:bCs/>
        </w:rPr>
        <w:t>6 maja 2022</w:t>
      </w:r>
      <w:bookmarkEnd w:id="1"/>
      <w:r w:rsidRPr="004220B0">
        <w:rPr>
          <w:rFonts w:ascii="Arial" w:hAnsi="Arial" w:cs="Arial"/>
          <w:bCs/>
        </w:rPr>
        <w:t xml:space="preserve"> r.</w:t>
      </w:r>
    </w:p>
    <w:p w:rsidR="004220B0" w:rsidRPr="004220B0" w:rsidRDefault="00570422" w:rsidP="00473B16">
      <w:pPr>
        <w:tabs>
          <w:tab w:val="left" w:pos="5103"/>
        </w:tabs>
        <w:spacing w:after="360" w:line="360" w:lineRule="auto"/>
        <w:rPr>
          <w:rFonts w:ascii="Arial" w:hAnsi="Arial" w:cs="Arial"/>
          <w:bCs/>
        </w:rPr>
      </w:pPr>
      <w:r w:rsidRPr="004220B0">
        <w:rPr>
          <w:rFonts w:ascii="Arial" w:hAnsi="Arial" w:cs="Arial"/>
          <w:bCs/>
        </w:rPr>
        <w:tab/>
      </w:r>
      <w:bookmarkStart w:id="2" w:name="ezdSprawaZnak"/>
      <w:r w:rsidRPr="004220B0">
        <w:rPr>
          <w:rFonts w:ascii="Arial" w:hAnsi="Arial" w:cs="Arial"/>
          <w:bCs/>
        </w:rPr>
        <w:t>PN.I.431.3.2.2022</w:t>
      </w:r>
      <w:bookmarkEnd w:id="2"/>
      <w:r w:rsidRPr="004220B0">
        <w:rPr>
          <w:rFonts w:ascii="Arial" w:hAnsi="Arial" w:cs="Arial"/>
          <w:bCs/>
        </w:rPr>
        <w:t>.</w:t>
      </w:r>
      <w:bookmarkStart w:id="3" w:name="ezdAutorInicjaly"/>
      <w:r w:rsidRPr="004220B0">
        <w:rPr>
          <w:rFonts w:ascii="Arial" w:hAnsi="Arial" w:cs="Arial"/>
          <w:bCs/>
        </w:rPr>
        <w:t>MJ</w:t>
      </w:r>
      <w:bookmarkEnd w:id="3"/>
    </w:p>
    <w:p w:rsidR="004220B0" w:rsidRPr="004220B0" w:rsidRDefault="00570422" w:rsidP="00473B16">
      <w:pPr>
        <w:tabs>
          <w:tab w:val="left" w:pos="-7371"/>
          <w:tab w:val="left" w:pos="5103"/>
          <w:tab w:val="right" w:pos="9072"/>
        </w:tabs>
        <w:spacing w:before="600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4220B0">
        <w:rPr>
          <w:rFonts w:ascii="Arial" w:hAnsi="Arial" w:cs="Arial"/>
          <w:b/>
          <w:bCs/>
          <w:sz w:val="24"/>
          <w:szCs w:val="24"/>
        </w:rPr>
        <w:t>Pan</w:t>
      </w:r>
    </w:p>
    <w:p w:rsidR="005120B3" w:rsidRPr="005120B3" w:rsidRDefault="00570422" w:rsidP="004220B0">
      <w:pPr>
        <w:tabs>
          <w:tab w:val="left" w:pos="5103"/>
          <w:tab w:val="left" w:pos="5245"/>
          <w:tab w:val="right" w:pos="9072"/>
        </w:tabs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Jarosław Kie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ar</w:t>
      </w:r>
    </w:p>
    <w:p w:rsidR="00FF27E5" w:rsidRDefault="00570422" w:rsidP="004220B0">
      <w:pPr>
        <w:tabs>
          <w:tab w:val="left" w:pos="-7371"/>
          <w:tab w:val="left" w:pos="5103"/>
          <w:tab w:val="left" w:pos="5245"/>
          <w:tab w:val="right" w:pos="9072"/>
        </w:tabs>
        <w:spacing w:before="120" w:after="120"/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 xml:space="preserve">Burmistrz </w:t>
      </w:r>
      <w:r>
        <w:rPr>
          <w:rFonts w:ascii="Arial" w:hAnsi="Arial" w:cs="Arial"/>
          <w:b/>
          <w:bCs/>
          <w:sz w:val="24"/>
          <w:szCs w:val="24"/>
        </w:rPr>
        <w:t>Miasta Kluczborka</w:t>
      </w:r>
    </w:p>
    <w:p w:rsidR="00E64860" w:rsidRPr="00FF27E5" w:rsidRDefault="00570422" w:rsidP="004220B0">
      <w:pPr>
        <w:tabs>
          <w:tab w:val="left" w:pos="-7371"/>
          <w:tab w:val="left" w:pos="5103"/>
          <w:tab w:val="right" w:pos="9072"/>
        </w:tabs>
        <w:spacing w:before="24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Pan</w:t>
      </w:r>
      <w:r w:rsidRPr="005120B3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Janusz Kędzia</w:t>
      </w:r>
      <w:r w:rsidRPr="005120B3">
        <w:rPr>
          <w:rFonts w:ascii="Arial" w:hAnsi="Arial" w:cs="Arial"/>
          <w:b/>
          <w:bCs/>
          <w:sz w:val="24"/>
          <w:szCs w:val="24"/>
        </w:rPr>
        <w:br/>
        <w:t>Przewodnicząc</w:t>
      </w:r>
      <w:r>
        <w:rPr>
          <w:rFonts w:ascii="Arial" w:hAnsi="Arial" w:cs="Arial"/>
          <w:b/>
          <w:bCs/>
          <w:sz w:val="24"/>
          <w:szCs w:val="24"/>
        </w:rPr>
        <w:t>y Rady Miejskiej</w:t>
      </w:r>
      <w:r w:rsidRPr="005120B3">
        <w:rPr>
          <w:rFonts w:ascii="Arial" w:hAnsi="Arial" w:cs="Arial"/>
          <w:b/>
          <w:bCs/>
          <w:sz w:val="24"/>
          <w:szCs w:val="24"/>
        </w:rPr>
        <w:br/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Kluczborku</w:t>
      </w:r>
      <w:r>
        <w:rPr>
          <w:rFonts w:ascii="Arial" w:hAnsi="Arial" w:cs="Arial"/>
          <w:b/>
          <w:bCs/>
          <w:sz w:val="24"/>
          <w:szCs w:val="24"/>
        </w:rPr>
        <w:br/>
        <w:t>ul. Katowicka 1</w:t>
      </w:r>
      <w:r>
        <w:rPr>
          <w:rFonts w:ascii="Arial" w:hAnsi="Arial" w:cs="Arial"/>
          <w:b/>
          <w:bCs/>
          <w:sz w:val="24"/>
          <w:szCs w:val="24"/>
        </w:rPr>
        <w:br/>
        <w:t>46 – 200 Kluczbork</w:t>
      </w:r>
    </w:p>
    <w:p w:rsidR="009A218C" w:rsidRPr="00573F77" w:rsidRDefault="00570422" w:rsidP="007432E6">
      <w:pPr>
        <w:autoSpaceDE w:val="0"/>
        <w:autoSpaceDN w:val="0"/>
        <w:adjustRightInd w:val="0"/>
        <w:spacing w:before="36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RDefault="00570422" w:rsidP="0005066B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</w:t>
      </w:r>
    </w:p>
    <w:p w:rsidR="00573F77" w:rsidRDefault="00570422" w:rsidP="003A12D5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Miejski w </w:t>
      </w:r>
      <w:r>
        <w:rPr>
          <w:rFonts w:cs="Arial"/>
          <w:b/>
          <w:color w:val="000000"/>
          <w:sz w:val="24"/>
        </w:rPr>
        <w:t>Kluczborku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 xml:space="preserve">ul. </w:t>
      </w:r>
      <w:r>
        <w:rPr>
          <w:rFonts w:cs="Arial"/>
          <w:b/>
          <w:color w:val="000000"/>
          <w:sz w:val="24"/>
        </w:rPr>
        <w:t>Katowicka 1</w:t>
      </w:r>
      <w:r w:rsidRPr="009E4F0C">
        <w:rPr>
          <w:rFonts w:cs="Arial"/>
          <w:b/>
          <w:color w:val="000000"/>
          <w:sz w:val="24"/>
        </w:rPr>
        <w:t>, 46-2</w:t>
      </w:r>
      <w:r>
        <w:rPr>
          <w:rFonts w:cs="Arial"/>
          <w:b/>
          <w:color w:val="000000"/>
          <w:sz w:val="24"/>
        </w:rPr>
        <w:t>00 Kluczbork</w:t>
      </w:r>
      <w:r w:rsidRPr="009E4F0C">
        <w:rPr>
          <w:rFonts w:cs="Arial"/>
          <w:b/>
          <w:color w:val="000000"/>
          <w:sz w:val="24"/>
        </w:rPr>
        <w:t>.</w:t>
      </w:r>
    </w:p>
    <w:p w:rsidR="00573F77" w:rsidRPr="005120B3" w:rsidRDefault="00570422" w:rsidP="003A12D5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RDefault="00570422" w:rsidP="003A12D5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>art. 28 ust. 1 pkt 2</w:t>
      </w:r>
      <w:r>
        <w:rPr>
          <w:rFonts w:cs="Arial"/>
          <w:sz w:val="24"/>
        </w:rPr>
        <w:t xml:space="preserve">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Odwoanieprzypisudolnego"/>
          <w:rFonts w:cs="Arial"/>
          <w:sz w:val="24"/>
        </w:rPr>
        <w:footnoteReference w:id="1"/>
      </w:r>
      <w:r>
        <w:rPr>
          <w:rFonts w:cs="Arial"/>
          <w:sz w:val="24"/>
        </w:rPr>
        <w:t>;</w:t>
      </w:r>
    </w:p>
    <w:p w:rsidR="005120B3" w:rsidRDefault="00570422" w:rsidP="003A12D5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>6 ust. 4 pkt 3</w:t>
      </w:r>
      <w:r>
        <w:rPr>
          <w:rFonts w:cs="Arial"/>
          <w:sz w:val="24"/>
        </w:rPr>
        <w:t xml:space="preserve"> w związku z art. 2 pkt 1</w:t>
      </w:r>
      <w:r>
        <w:rPr>
          <w:rFonts w:cs="Arial"/>
          <w:sz w:val="24"/>
        </w:rPr>
        <w:t xml:space="preserve">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Odwoanieprzypisudolnego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RPr="003C0F4B" w:rsidRDefault="00570422" w:rsidP="003A12D5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 xml:space="preserve">2 ustawy z dnia 27 lipca 2001 r. Prawo </w:t>
      </w:r>
      <w:r w:rsidRPr="009E3EB8">
        <w:rPr>
          <w:rFonts w:cs="Arial"/>
          <w:sz w:val="24"/>
        </w:rPr>
        <w:t>o ustroju sądów powszechnych</w:t>
      </w:r>
      <w:r>
        <w:rPr>
          <w:rStyle w:val="Odwoanieprzypisudolnego"/>
          <w:rFonts w:cs="Arial"/>
          <w:sz w:val="24"/>
        </w:rPr>
        <w:footnoteReference w:id="3"/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– zwana dalej: pusp.</w:t>
      </w:r>
    </w:p>
    <w:p w:rsidR="009A218C" w:rsidRPr="00573F77" w:rsidRDefault="00570422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</w:p>
    <w:p w:rsidR="009A218C" w:rsidRPr="00752B3A" w:rsidRDefault="00570422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kadencje 2020-2023.</w:t>
      </w:r>
    </w:p>
    <w:p w:rsidR="009A218C" w:rsidRPr="00752B3A" w:rsidRDefault="00570422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lastRenderedPageBreak/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>
        <w:rPr>
          <w:rFonts w:ascii="Arial" w:hAnsi="Arial" w:cs="Arial"/>
          <w:color w:val="000000"/>
          <w:sz w:val="24"/>
          <w:szCs w:val="24"/>
        </w:rPr>
        <w:t>, tj.: 2</w:t>
      </w:r>
      <w:r>
        <w:rPr>
          <w:rFonts w:ascii="Arial" w:hAnsi="Arial" w:cs="Arial"/>
          <w:color w:val="000000"/>
          <w:sz w:val="24"/>
          <w:szCs w:val="24"/>
        </w:rPr>
        <w:t xml:space="preserve">0 kwietnia </w:t>
      </w:r>
      <w:r>
        <w:rPr>
          <w:rFonts w:ascii="Arial" w:hAnsi="Arial" w:cs="Arial"/>
          <w:color w:val="000000"/>
          <w:sz w:val="24"/>
          <w:szCs w:val="24"/>
        </w:rPr>
        <w:t>2022 r.</w:t>
      </w:r>
    </w:p>
    <w:p w:rsidR="00573F77" w:rsidRPr="00573F77" w:rsidRDefault="00570422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 xml:space="preserve">Rodzaj kontroli: </w:t>
      </w:r>
      <w:r>
        <w:rPr>
          <w:rFonts w:cs="Arial"/>
          <w:bCs/>
          <w:color w:val="000000"/>
          <w:sz w:val="24"/>
        </w:rPr>
        <w:t>problemowa.</w:t>
      </w:r>
    </w:p>
    <w:p w:rsidR="00573F77" w:rsidRPr="00573F77" w:rsidRDefault="00570422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kontroli: </w:t>
      </w:r>
      <w:r>
        <w:rPr>
          <w:rFonts w:cs="Arial"/>
          <w:bCs/>
          <w:color w:val="000000"/>
          <w:sz w:val="24"/>
        </w:rPr>
        <w:t>uproszczony.</w:t>
      </w:r>
    </w:p>
    <w:p w:rsidR="00573F77" w:rsidRPr="00573F77" w:rsidRDefault="00570422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pacing w:val="8"/>
          <w:sz w:val="24"/>
        </w:rPr>
        <w:t>Termin kontroli:</w:t>
      </w:r>
      <w:r w:rsidRPr="00573F77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>0 – 22 kwietnia</w:t>
      </w:r>
      <w:r>
        <w:rPr>
          <w:rFonts w:cs="Arial"/>
          <w:color w:val="000000"/>
          <w:sz w:val="24"/>
        </w:rPr>
        <w:t xml:space="preserve"> 2022 r.</w:t>
      </w:r>
    </w:p>
    <w:p w:rsidR="00573F77" w:rsidRPr="00573F77" w:rsidRDefault="00570422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Danuta Rajkowska</w:t>
      </w:r>
      <w:r>
        <w:rPr>
          <w:rFonts w:cs="Arial"/>
          <w:bCs/>
          <w:color w:val="000000"/>
          <w:sz w:val="24"/>
        </w:rPr>
        <w:t xml:space="preserve"> </w:t>
      </w:r>
      <w:r>
        <w:rPr>
          <w:rFonts w:cs="Arial"/>
          <w:bCs/>
          <w:color w:val="000000"/>
          <w:sz w:val="24"/>
        </w:rPr>
        <w:t>–</w:t>
      </w:r>
      <w:r>
        <w:rPr>
          <w:rFonts w:cs="Arial"/>
          <w:bCs/>
          <w:color w:val="000000"/>
          <w:sz w:val="24"/>
        </w:rPr>
        <w:t xml:space="preserve"> </w:t>
      </w:r>
      <w:r>
        <w:rPr>
          <w:rFonts w:cs="Arial"/>
          <w:bCs/>
          <w:color w:val="000000"/>
          <w:sz w:val="24"/>
        </w:rPr>
        <w:t>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</w:t>
      </w:r>
      <w:r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i Skarg w Wydziale Prawnym i Nadzoru OUW –</w:t>
      </w:r>
      <w:r w:rsidRPr="009E4F0C">
        <w:rPr>
          <w:rFonts w:cs="Arial"/>
          <w:bCs/>
          <w:color w:val="000000"/>
          <w:sz w:val="24"/>
        </w:rPr>
        <w:t xml:space="preserve"> członek zespołu kontrolnego</w:t>
      </w:r>
    </w:p>
    <w:p w:rsidR="00573F77" w:rsidRPr="00311C90" w:rsidRDefault="00570422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14621A" w:rsidRDefault="00570422" w:rsidP="00311C90">
      <w:pPr>
        <w:pStyle w:val="Akapitzlist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E852CA">
        <w:rPr>
          <w:rFonts w:cs="Arial"/>
          <w:b/>
          <w:bCs/>
          <w:color w:val="000000"/>
          <w:sz w:val="24"/>
        </w:rPr>
        <w:t>Pan</w:t>
      </w:r>
      <w:r>
        <w:rPr>
          <w:rFonts w:cs="Arial"/>
          <w:b/>
          <w:bCs/>
          <w:color w:val="000000"/>
          <w:sz w:val="24"/>
        </w:rPr>
        <w:t xml:space="preserve"> Jarosław Kielar</w:t>
      </w:r>
      <w:r>
        <w:rPr>
          <w:rFonts w:cs="Arial"/>
          <w:bCs/>
          <w:color w:val="000000"/>
          <w:sz w:val="24"/>
        </w:rPr>
        <w:t xml:space="preserve"> </w:t>
      </w:r>
      <w:r>
        <w:rPr>
          <w:rFonts w:cs="Arial"/>
          <w:bCs/>
          <w:color w:val="000000"/>
          <w:sz w:val="24"/>
        </w:rPr>
        <w:t xml:space="preserve">pełni funkcję Burmistrza </w:t>
      </w:r>
      <w:r>
        <w:rPr>
          <w:rFonts w:cs="Arial"/>
          <w:bCs/>
          <w:color w:val="000000"/>
          <w:sz w:val="24"/>
        </w:rPr>
        <w:t>Kluczborka</w:t>
      </w:r>
      <w:r>
        <w:rPr>
          <w:rFonts w:cs="Arial"/>
          <w:bCs/>
          <w:color w:val="000000"/>
          <w:sz w:val="24"/>
        </w:rPr>
        <w:t xml:space="preserve"> od </w:t>
      </w:r>
      <w:r w:rsidRPr="00D57F87">
        <w:rPr>
          <w:rFonts w:cs="Arial"/>
          <w:bCs/>
          <w:sz w:val="24"/>
        </w:rPr>
        <w:t xml:space="preserve">21 </w:t>
      </w:r>
      <w:r>
        <w:rPr>
          <w:rFonts w:cs="Arial"/>
          <w:bCs/>
          <w:sz w:val="24"/>
        </w:rPr>
        <w:t>października</w:t>
      </w:r>
      <w:r w:rsidRPr="00D57F87">
        <w:rPr>
          <w:rFonts w:cs="Arial"/>
          <w:bCs/>
          <w:sz w:val="24"/>
        </w:rPr>
        <w:br/>
      </w:r>
      <w:r w:rsidRPr="00D57F87">
        <w:rPr>
          <w:rFonts w:cs="Arial"/>
          <w:bCs/>
          <w:sz w:val="24"/>
        </w:rPr>
        <w:t>2018 r.</w:t>
      </w:r>
      <w:r w:rsidRPr="00D57F87">
        <w:rPr>
          <w:rFonts w:cs="Arial"/>
          <w:bCs/>
          <w:sz w:val="24"/>
        </w:rPr>
        <w:t>;</w:t>
      </w:r>
    </w:p>
    <w:p w:rsidR="0014621A" w:rsidRDefault="00570422" w:rsidP="004F33FF">
      <w:pPr>
        <w:pStyle w:val="Akapitzlist"/>
        <w:numPr>
          <w:ilvl w:val="0"/>
          <w:numId w:val="11"/>
        </w:numPr>
        <w:tabs>
          <w:tab w:val="left" w:pos="4678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E852CA">
        <w:rPr>
          <w:rFonts w:cs="Arial"/>
          <w:b/>
          <w:bCs/>
          <w:color w:val="000000"/>
          <w:sz w:val="24"/>
        </w:rPr>
        <w:t>Pan</w:t>
      </w:r>
      <w:r>
        <w:rPr>
          <w:rFonts w:cs="Arial"/>
          <w:b/>
          <w:bCs/>
          <w:color w:val="000000"/>
          <w:sz w:val="24"/>
        </w:rPr>
        <w:t xml:space="preserve"> Janusz Kędzia </w:t>
      </w:r>
      <w:r>
        <w:rPr>
          <w:rFonts w:cs="Arial"/>
          <w:bCs/>
          <w:color w:val="000000"/>
          <w:sz w:val="24"/>
        </w:rPr>
        <w:t xml:space="preserve">pełni funkcję Przewodniczącego Rady Miejskiej </w:t>
      </w:r>
      <w:r>
        <w:rPr>
          <w:rFonts w:cs="Arial"/>
          <w:bCs/>
          <w:color w:val="000000"/>
          <w:sz w:val="24"/>
        </w:rPr>
        <w:br/>
        <w:t xml:space="preserve">w </w:t>
      </w:r>
      <w:r>
        <w:rPr>
          <w:rFonts w:cs="Arial"/>
          <w:bCs/>
          <w:color w:val="000000"/>
          <w:sz w:val="24"/>
        </w:rPr>
        <w:t>Kluczborku</w:t>
      </w:r>
      <w:r>
        <w:rPr>
          <w:rFonts w:cs="Arial"/>
          <w:bCs/>
          <w:color w:val="000000"/>
          <w:sz w:val="24"/>
        </w:rPr>
        <w:t xml:space="preserve"> od </w:t>
      </w:r>
      <w:r w:rsidRPr="00D57F87">
        <w:rPr>
          <w:rFonts w:cs="Arial"/>
          <w:bCs/>
          <w:sz w:val="24"/>
        </w:rPr>
        <w:t>21 listopada 2018 r.</w:t>
      </w:r>
      <w:r>
        <w:rPr>
          <w:rFonts w:cs="Arial"/>
          <w:bCs/>
          <w:color w:val="000000"/>
          <w:sz w:val="24"/>
        </w:rPr>
        <w:br/>
      </w:r>
      <w:r>
        <w:rPr>
          <w:rFonts w:cs="Arial"/>
          <w:bCs/>
          <w:color w:val="000000"/>
          <w:sz w:val="24"/>
        </w:rPr>
        <w:t xml:space="preserve"> </w:t>
      </w:r>
      <w:r>
        <w:rPr>
          <w:rFonts w:cs="Arial"/>
          <w:bCs/>
          <w:color w:val="000000"/>
          <w:sz w:val="24"/>
        </w:rPr>
        <w:tab/>
      </w:r>
      <w:r>
        <w:rPr>
          <w:rFonts w:cs="Arial"/>
          <w:bCs/>
          <w:color w:val="000000"/>
          <w:sz w:val="24"/>
        </w:rPr>
        <w:t xml:space="preserve">[Dowód: akta kontroli załącznik </w:t>
      </w:r>
      <w:r w:rsidRPr="00D57F87">
        <w:rPr>
          <w:rFonts w:cs="Arial"/>
          <w:bCs/>
          <w:sz w:val="24"/>
        </w:rPr>
        <w:t>Nr 1 i 2]</w:t>
      </w:r>
    </w:p>
    <w:p w:rsidR="009A218C" w:rsidRPr="00573F77" w:rsidRDefault="00570422" w:rsidP="004F33FF">
      <w:pPr>
        <w:pStyle w:val="Akapitzlist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Nr</w:t>
      </w:r>
      <w:r>
        <w:rPr>
          <w:rFonts w:eastAsia="Calibri" w:cs="Arial"/>
          <w:bCs/>
          <w:sz w:val="24"/>
        </w:rPr>
        <w:t>: 4/2022.</w:t>
      </w:r>
    </w:p>
    <w:p w:rsidR="00AC0263" w:rsidRPr="00AC0263" w:rsidRDefault="00570422" w:rsidP="0005066B">
      <w:pPr>
        <w:pStyle w:val="Akapitzlist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>Prawidłowość r</w:t>
      </w:r>
      <w:r>
        <w:rPr>
          <w:rFonts w:cs="Arial"/>
          <w:color w:val="000000"/>
          <w:sz w:val="24"/>
        </w:rPr>
        <w:t>ealizac</w:t>
      </w:r>
      <w:r>
        <w:rPr>
          <w:rFonts w:cs="Arial"/>
          <w:color w:val="000000"/>
          <w:sz w:val="24"/>
        </w:rPr>
        <w:t>j</w:t>
      </w:r>
      <w:r>
        <w:rPr>
          <w:rFonts w:cs="Arial"/>
          <w:color w:val="000000"/>
          <w:sz w:val="24"/>
        </w:rPr>
        <w:t>i</w:t>
      </w:r>
      <w:r>
        <w:rPr>
          <w:rFonts w:cs="Arial"/>
          <w:color w:val="000000"/>
          <w:sz w:val="24"/>
        </w:rPr>
        <w:t xml:space="preserve"> zadania wyboru ławników na kadencję 2020-2023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przez</w:t>
      </w:r>
      <w:r>
        <w:rPr>
          <w:rFonts w:cs="Arial"/>
          <w:color w:val="000000"/>
          <w:sz w:val="24"/>
        </w:rPr>
        <w:t xml:space="preserve"> </w:t>
      </w:r>
      <w:r w:rsidRPr="00F0232C">
        <w:rPr>
          <w:rFonts w:cs="Arial"/>
          <w:sz w:val="24"/>
        </w:rPr>
        <w:t>Gminę</w:t>
      </w:r>
      <w:r>
        <w:rPr>
          <w:rFonts w:cs="Arial"/>
          <w:color w:val="000000"/>
          <w:sz w:val="24"/>
        </w:rPr>
        <w:t xml:space="preserve"> Kluczbork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 </w:t>
      </w:r>
      <w:r>
        <w:rPr>
          <w:rFonts w:cs="Arial"/>
          <w:color w:val="000000"/>
          <w:sz w:val="24"/>
        </w:rPr>
        <w:t xml:space="preserve">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Odwoanieprzypisudolnego"/>
          <w:rFonts w:cs="Arial"/>
          <w:color w:val="000000"/>
          <w:sz w:val="24"/>
        </w:rPr>
        <w:footnoteReference w:id="4"/>
      </w:r>
      <w:r>
        <w:rPr>
          <w:rFonts w:cs="Arial"/>
          <w:color w:val="000000"/>
          <w:sz w:val="24"/>
        </w:rPr>
        <w:t xml:space="preserve">. </w:t>
      </w:r>
      <w:r>
        <w:rPr>
          <w:rFonts w:cs="Arial"/>
          <w:color w:val="000000"/>
          <w:sz w:val="24"/>
        </w:rPr>
        <w:t xml:space="preserve">Przeprowadzone badania kontrolne nie wykazały odstępstw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od stanu pożądanego. Zatem ocena </w:t>
      </w:r>
      <w:r>
        <w:rPr>
          <w:rFonts w:cs="Arial"/>
          <w:color w:val="000000"/>
          <w:sz w:val="24"/>
        </w:rPr>
        <w:t xml:space="preserve">z realizacji ww. zadania </w:t>
      </w:r>
      <w:r>
        <w:rPr>
          <w:rFonts w:cs="Arial"/>
          <w:color w:val="000000"/>
          <w:sz w:val="24"/>
        </w:rPr>
        <w:t xml:space="preserve">wynika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z legalności i rzetelności zgromadzonej dokumentacji i poniższych ustaleń kontroli. </w:t>
      </w:r>
    </w:p>
    <w:p w:rsidR="009A218C" w:rsidRDefault="00570422" w:rsidP="00325E15">
      <w:pPr>
        <w:pStyle w:val="Akapitzlist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325E15" w:rsidRDefault="00570422" w:rsidP="00325E15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lastRenderedPageBreak/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r w:rsidRPr="00325E15">
        <w:rPr>
          <w:rFonts w:cs="Arial"/>
          <w:color w:val="000000"/>
          <w:sz w:val="24"/>
        </w:rPr>
        <w:t xml:space="preserve">Radzie Miejskiej w </w:t>
      </w:r>
      <w:r>
        <w:rPr>
          <w:rFonts w:cs="Arial"/>
          <w:color w:val="000000"/>
          <w:sz w:val="24"/>
        </w:rPr>
        <w:t>Kluczborku</w:t>
      </w:r>
      <w:r w:rsidRPr="00325E15">
        <w:rPr>
          <w:rFonts w:cs="Arial"/>
          <w:color w:val="000000"/>
          <w:sz w:val="24"/>
        </w:rPr>
        <w:t xml:space="preserve"> 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 xml:space="preserve">20-2023 </w:t>
      </w:r>
      <w:r>
        <w:rPr>
          <w:rFonts w:cs="Arial"/>
          <w:color w:val="000000"/>
          <w:sz w:val="24"/>
        </w:rPr>
        <w:t xml:space="preserve">– 1 ławnik </w:t>
      </w:r>
      <w:r>
        <w:rPr>
          <w:rFonts w:cs="Arial"/>
          <w:color w:val="000000"/>
          <w:sz w:val="24"/>
        </w:rPr>
        <w:t xml:space="preserve">do </w:t>
      </w:r>
      <w:r>
        <w:rPr>
          <w:rFonts w:cs="Arial"/>
          <w:color w:val="000000"/>
          <w:sz w:val="24"/>
        </w:rPr>
        <w:t>Sądu Okręgowego w Opolu oraz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6 ławników</w:t>
      </w:r>
      <w:r>
        <w:rPr>
          <w:rFonts w:cs="Arial"/>
          <w:color w:val="000000"/>
          <w:sz w:val="24"/>
        </w:rPr>
        <w:t xml:space="preserve"> do </w:t>
      </w:r>
      <w:r>
        <w:rPr>
          <w:rFonts w:cs="Arial"/>
          <w:color w:val="000000"/>
          <w:sz w:val="24"/>
        </w:rPr>
        <w:t>Sądu Rejonowego w Kluczbork</w:t>
      </w:r>
      <w:r>
        <w:rPr>
          <w:rFonts w:cs="Arial"/>
          <w:color w:val="000000"/>
          <w:sz w:val="24"/>
        </w:rPr>
        <w:t>u.</w:t>
      </w:r>
    </w:p>
    <w:p w:rsidR="00AC0263" w:rsidRDefault="00570422" w:rsidP="00325E15">
      <w:pPr>
        <w:pStyle w:val="Akapitzlist"/>
        <w:spacing w:before="120" w:after="120" w:line="360" w:lineRule="auto"/>
        <w:ind w:left="5102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3]</w:t>
      </w:r>
    </w:p>
    <w:p w:rsidR="0096036D" w:rsidRDefault="00570422" w:rsidP="0096036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Ogłoszenie Rady Miejskiej w Klucz</w:t>
      </w:r>
      <w:r>
        <w:rPr>
          <w:rFonts w:ascii="Arial" w:hAnsi="Arial" w:cs="Arial"/>
          <w:color w:val="000000"/>
          <w:sz w:val="24"/>
        </w:rPr>
        <w:t xml:space="preserve">borku w sprawie zgłoszenia się kandydatów na ławników do Sądu Okręgowego w Opolu oraz do Sądu Rejonowego </w:t>
      </w:r>
      <w:r>
        <w:rPr>
          <w:rFonts w:ascii="Arial" w:hAnsi="Arial" w:cs="Arial"/>
          <w:color w:val="000000"/>
          <w:sz w:val="24"/>
        </w:rPr>
        <w:br/>
        <w:t>w Kluczborku zostało umieszczone</w:t>
      </w:r>
      <w:r>
        <w:rPr>
          <w:rFonts w:ascii="Arial" w:hAnsi="Arial" w:cs="Arial"/>
          <w:color w:val="000000"/>
          <w:sz w:val="24"/>
        </w:rPr>
        <w:t xml:space="preserve"> 30 maja 2019 r.</w:t>
      </w:r>
      <w:r>
        <w:rPr>
          <w:rFonts w:ascii="Arial" w:hAnsi="Arial" w:cs="Arial"/>
          <w:color w:val="000000"/>
          <w:sz w:val="24"/>
        </w:rPr>
        <w:t xml:space="preserve"> na tablicy ogłoszeń </w:t>
      </w:r>
      <w:r>
        <w:rPr>
          <w:rFonts w:ascii="Arial" w:hAnsi="Arial" w:cs="Arial"/>
          <w:color w:val="000000"/>
          <w:sz w:val="24"/>
        </w:rPr>
        <w:t>Urzędu</w:t>
      </w:r>
      <w:r>
        <w:rPr>
          <w:rFonts w:ascii="Arial" w:hAnsi="Arial" w:cs="Arial"/>
          <w:color w:val="000000"/>
          <w:sz w:val="24"/>
        </w:rPr>
        <w:t xml:space="preserve"> Miejskiego w Kluczborku</w:t>
      </w:r>
      <w:r>
        <w:rPr>
          <w:rFonts w:ascii="Arial" w:hAnsi="Arial" w:cs="Arial"/>
          <w:color w:val="000000"/>
          <w:sz w:val="24"/>
        </w:rPr>
        <w:t xml:space="preserve"> (zdjęto z tablicy ogłoszeń Urzędu Miejskiego 2 lip</w:t>
      </w:r>
      <w:r>
        <w:rPr>
          <w:rFonts w:ascii="Arial" w:hAnsi="Arial" w:cs="Arial"/>
          <w:color w:val="000000"/>
          <w:sz w:val="24"/>
        </w:rPr>
        <w:t>ca 2019 r.)</w:t>
      </w:r>
      <w:r>
        <w:rPr>
          <w:rFonts w:ascii="Arial" w:hAnsi="Arial" w:cs="Arial"/>
          <w:color w:val="000000"/>
          <w:sz w:val="24"/>
        </w:rPr>
        <w:t xml:space="preserve"> oraz na stronie</w:t>
      </w:r>
      <w:r>
        <w:rPr>
          <w:rFonts w:ascii="Arial" w:hAnsi="Arial" w:cs="Arial"/>
          <w:color w:val="000000"/>
          <w:sz w:val="24"/>
        </w:rPr>
        <w:t xml:space="preserve"> internetowej</w:t>
      </w:r>
      <w:r>
        <w:rPr>
          <w:rFonts w:ascii="Arial" w:hAnsi="Arial" w:cs="Arial"/>
          <w:color w:val="000000"/>
          <w:sz w:val="24"/>
        </w:rPr>
        <w:t xml:space="preserve"> Biuletynu Informacji Publicznej</w:t>
      </w:r>
      <w:r>
        <w:rPr>
          <w:rFonts w:ascii="Arial" w:hAnsi="Arial" w:cs="Arial"/>
          <w:color w:val="000000"/>
          <w:sz w:val="24"/>
        </w:rPr>
        <w:t xml:space="preserve"> Urzędu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–</w:t>
      </w:r>
      <w:r>
        <w:rPr>
          <w:rFonts w:ascii="Arial" w:hAnsi="Arial" w:cs="Arial"/>
          <w:color w:val="000000"/>
          <w:sz w:val="24"/>
        </w:rPr>
        <w:t xml:space="preserve"> www</w:t>
      </w:r>
      <w:r>
        <w:rPr>
          <w:rFonts w:ascii="Arial" w:hAnsi="Arial" w:cs="Arial"/>
          <w:color w:val="000000"/>
          <w:sz w:val="24"/>
        </w:rPr>
        <w:t>.bip.kluczbork.eu.</w:t>
      </w:r>
    </w:p>
    <w:p w:rsidR="0096036D" w:rsidRPr="0096036D" w:rsidRDefault="00570422" w:rsidP="00977D96">
      <w:pPr>
        <w:spacing w:before="120" w:after="120" w:line="360" w:lineRule="auto"/>
        <w:ind w:left="4962" w:hanging="426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[Dowód: akta kontroli, załącznik Nr </w:t>
      </w:r>
      <w:r>
        <w:rPr>
          <w:rFonts w:ascii="Arial" w:hAnsi="Arial" w:cs="Arial"/>
          <w:color w:val="000000"/>
          <w:sz w:val="24"/>
        </w:rPr>
        <w:t>4 i 5</w:t>
      </w:r>
      <w:r>
        <w:rPr>
          <w:rFonts w:ascii="Arial" w:hAnsi="Arial" w:cs="Arial"/>
          <w:color w:val="000000"/>
          <w:sz w:val="24"/>
        </w:rPr>
        <w:t>]</w:t>
      </w:r>
    </w:p>
    <w:p w:rsidR="00AC0263" w:rsidRPr="003E0678" w:rsidRDefault="00570422" w:rsidP="003E0678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FF7DF3">
        <w:rPr>
          <w:rFonts w:cs="Arial"/>
          <w:color w:val="000000"/>
          <w:sz w:val="24"/>
        </w:rPr>
        <w:t xml:space="preserve">Do Rady Miejskiej </w:t>
      </w:r>
      <w:r>
        <w:rPr>
          <w:rFonts w:cs="Arial"/>
          <w:color w:val="000000"/>
          <w:sz w:val="24"/>
        </w:rPr>
        <w:t xml:space="preserve">w </w:t>
      </w:r>
      <w:r>
        <w:rPr>
          <w:rFonts w:cs="Arial"/>
          <w:color w:val="000000"/>
          <w:sz w:val="24"/>
        </w:rPr>
        <w:t>Kluczborku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wpłynęło</w:t>
      </w:r>
      <w:r>
        <w:rPr>
          <w:rFonts w:cs="Arial"/>
          <w:color w:val="000000"/>
          <w:sz w:val="24"/>
        </w:rPr>
        <w:t xml:space="preserve"> 10 zgłoszeń </w:t>
      </w:r>
      <w:r>
        <w:rPr>
          <w:rFonts w:cs="Arial"/>
          <w:color w:val="000000"/>
          <w:sz w:val="24"/>
        </w:rPr>
        <w:t>kandydat</w:t>
      </w:r>
      <w:r>
        <w:rPr>
          <w:rFonts w:cs="Arial"/>
          <w:color w:val="000000"/>
          <w:sz w:val="24"/>
        </w:rPr>
        <w:t xml:space="preserve">ów, w tym: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2 zgłoszenia na ławnika do Sądu Okręgowego w Opolu oraz 8 zgłoszeń </w:t>
      </w:r>
      <w:r>
        <w:rPr>
          <w:rFonts w:cs="Arial"/>
          <w:color w:val="000000"/>
          <w:sz w:val="24"/>
        </w:rPr>
        <w:t xml:space="preserve">na ławnika do Sądu Rejonowego </w:t>
      </w:r>
      <w:r>
        <w:rPr>
          <w:rFonts w:cs="Arial"/>
          <w:color w:val="000000"/>
          <w:sz w:val="24"/>
        </w:rPr>
        <w:t xml:space="preserve">w Kluczborku. </w:t>
      </w:r>
      <w:r>
        <w:rPr>
          <w:rFonts w:cs="Arial"/>
          <w:color w:val="000000"/>
          <w:sz w:val="24"/>
        </w:rPr>
        <w:t xml:space="preserve">Kontrolujący w trakcie analizy materiałów poddanych kontroli stwierdzili </w:t>
      </w:r>
      <w:r>
        <w:rPr>
          <w:rFonts w:cs="Arial"/>
          <w:color w:val="000000"/>
          <w:sz w:val="24"/>
        </w:rPr>
        <w:t xml:space="preserve">10 </w:t>
      </w:r>
      <w:r>
        <w:rPr>
          <w:rFonts w:cs="Arial"/>
          <w:color w:val="000000"/>
          <w:sz w:val="24"/>
        </w:rPr>
        <w:t>zgłosz</w:t>
      </w:r>
      <w:r>
        <w:rPr>
          <w:rFonts w:cs="Arial"/>
          <w:color w:val="000000"/>
          <w:sz w:val="24"/>
        </w:rPr>
        <w:t>eń</w:t>
      </w:r>
      <w:r>
        <w:rPr>
          <w:rFonts w:cs="Arial"/>
          <w:color w:val="000000"/>
          <w:sz w:val="24"/>
        </w:rPr>
        <w:t xml:space="preserve"> kandydatur na ławnika</w:t>
      </w:r>
      <w:r>
        <w:rPr>
          <w:rFonts w:cs="Arial"/>
          <w:color w:val="000000"/>
          <w:sz w:val="24"/>
        </w:rPr>
        <w:t xml:space="preserve">, zgodnie z sporządzoną Lista </w:t>
      </w:r>
      <w:r>
        <w:rPr>
          <w:rFonts w:cs="Arial"/>
          <w:color w:val="000000"/>
          <w:sz w:val="24"/>
        </w:rPr>
        <w:t>Kandydató</w:t>
      </w:r>
      <w:r>
        <w:rPr>
          <w:rFonts w:cs="Arial"/>
          <w:color w:val="000000"/>
          <w:sz w:val="24"/>
        </w:rPr>
        <w:t xml:space="preserve">w na ławników. </w:t>
      </w:r>
      <w:r>
        <w:rPr>
          <w:rFonts w:cs="Arial"/>
          <w:color w:val="000000"/>
          <w:sz w:val="24"/>
        </w:rPr>
        <w:br/>
      </w:r>
      <w:r w:rsidRPr="003E0678">
        <w:rPr>
          <w:rFonts w:cs="Arial"/>
          <w:color w:val="000000"/>
          <w:sz w:val="24"/>
        </w:rPr>
        <w:t xml:space="preserve">Jak wynika z skontrolowanej dokumentacji </w:t>
      </w:r>
      <w:r>
        <w:rPr>
          <w:rFonts w:cs="Arial"/>
          <w:color w:val="000000"/>
          <w:sz w:val="24"/>
        </w:rPr>
        <w:t xml:space="preserve">Sąd Okręgowy w Opolu zgłosił </w:t>
      </w:r>
      <w:r>
        <w:rPr>
          <w:rFonts w:cs="Arial"/>
          <w:color w:val="000000"/>
          <w:sz w:val="24"/>
        </w:rPr>
        <w:br/>
        <w:t xml:space="preserve">1 kandydata; Sąd Rejonowy w Kluczborku zgłosił 5 kandydatów; </w:t>
      </w:r>
      <w:r>
        <w:rPr>
          <w:rFonts w:cs="Arial"/>
          <w:color w:val="000000"/>
          <w:sz w:val="24"/>
        </w:rPr>
        <w:t>Stowarzyszenie</w:t>
      </w:r>
      <w:r>
        <w:rPr>
          <w:rFonts w:cs="Arial"/>
          <w:color w:val="000000"/>
          <w:sz w:val="24"/>
        </w:rPr>
        <w:t xml:space="preserve"> Lokalna Grupa Działania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„</w:t>
      </w:r>
      <w:r>
        <w:rPr>
          <w:rFonts w:cs="Arial"/>
          <w:color w:val="000000"/>
          <w:sz w:val="24"/>
        </w:rPr>
        <w:t xml:space="preserve">Dolina Stobrawy” </w:t>
      </w:r>
      <w:r>
        <w:rPr>
          <w:rFonts w:cs="Arial"/>
          <w:color w:val="000000"/>
          <w:sz w:val="24"/>
        </w:rPr>
        <w:t>1 kandydata oraz</w:t>
      </w:r>
      <w:r>
        <w:rPr>
          <w:rFonts w:cs="Arial"/>
          <w:color w:val="000000"/>
          <w:sz w:val="24"/>
        </w:rPr>
        <w:t xml:space="preserve"> wypłynęły</w:t>
      </w:r>
      <w:r>
        <w:rPr>
          <w:rFonts w:cs="Arial"/>
          <w:color w:val="000000"/>
          <w:sz w:val="24"/>
        </w:rPr>
        <w:t xml:space="preserve"> 3 zgłoszenia </w:t>
      </w:r>
      <w:r>
        <w:rPr>
          <w:rFonts w:cs="Arial"/>
          <w:color w:val="000000"/>
          <w:sz w:val="24"/>
        </w:rPr>
        <w:t>przez grupy</w:t>
      </w:r>
      <w:r>
        <w:rPr>
          <w:rFonts w:cs="Arial"/>
          <w:color w:val="000000"/>
          <w:sz w:val="24"/>
        </w:rPr>
        <w:t xml:space="preserve"> obywateli</w:t>
      </w:r>
      <w:r>
        <w:rPr>
          <w:rFonts w:cs="Arial"/>
          <w:color w:val="000000"/>
          <w:sz w:val="24"/>
        </w:rPr>
        <w:t xml:space="preserve"> mających czynne prawo wyborcze na terenie </w:t>
      </w:r>
      <w:r>
        <w:rPr>
          <w:rFonts w:cs="Arial"/>
          <w:color w:val="000000"/>
          <w:sz w:val="24"/>
        </w:rPr>
        <w:t>G</w:t>
      </w:r>
      <w:r>
        <w:rPr>
          <w:rFonts w:cs="Arial"/>
          <w:color w:val="000000"/>
          <w:sz w:val="24"/>
        </w:rPr>
        <w:t>miny Kluczbork</w:t>
      </w:r>
      <w:r>
        <w:rPr>
          <w:rFonts w:cs="Arial"/>
          <w:color w:val="000000"/>
          <w:sz w:val="24"/>
        </w:rPr>
        <w:t>.</w:t>
      </w:r>
      <w:r>
        <w:rPr>
          <w:rFonts w:cs="Arial"/>
          <w:color w:val="000000"/>
          <w:sz w:val="24"/>
        </w:rPr>
        <w:t xml:space="preserve"> Przedmiotowe zgłoszenia wpłynęły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do Rady Miejskiej w Kluczborku w terminie do 30 czerwca 2019 r. zgodnie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z</w:t>
      </w:r>
      <w:r>
        <w:rPr>
          <w:rFonts w:cs="Arial"/>
          <w:color w:val="000000"/>
          <w:sz w:val="24"/>
        </w:rPr>
        <w:t>e wskazaniem w</w:t>
      </w:r>
      <w:r>
        <w:rPr>
          <w:rFonts w:cs="Arial"/>
          <w:color w:val="000000"/>
          <w:sz w:val="24"/>
        </w:rPr>
        <w:t xml:space="preserve"> art. 162 </w:t>
      </w:r>
      <w:r w:rsidRPr="00325E15">
        <w:rPr>
          <w:rFonts w:cs="Arial"/>
          <w:color w:val="000000"/>
          <w:sz w:val="24"/>
        </w:rPr>
        <w:t xml:space="preserve">§ </w:t>
      </w:r>
      <w:r>
        <w:rPr>
          <w:rFonts w:cs="Arial"/>
          <w:color w:val="000000"/>
          <w:sz w:val="24"/>
        </w:rPr>
        <w:t>1</w:t>
      </w:r>
      <w:r w:rsidRPr="00325E15">
        <w:rPr>
          <w:rFonts w:cs="Arial"/>
          <w:color w:val="000000"/>
          <w:sz w:val="24"/>
        </w:rPr>
        <w:t xml:space="preserve"> pusp</w:t>
      </w:r>
      <w:r>
        <w:rPr>
          <w:rFonts w:cs="Arial"/>
          <w:color w:val="000000"/>
          <w:sz w:val="24"/>
        </w:rPr>
        <w:t>.</w:t>
      </w:r>
    </w:p>
    <w:p w:rsidR="00FF7DF3" w:rsidRDefault="00570422" w:rsidP="003E0678">
      <w:pPr>
        <w:pStyle w:val="Akapitzlist"/>
        <w:spacing w:before="120" w:after="120" w:line="360" w:lineRule="auto"/>
        <w:ind w:left="5103" w:hanging="425"/>
        <w:outlineLvl w:val="0"/>
        <w:rPr>
          <w:rFonts w:cs="Arial"/>
          <w:color w:val="000000"/>
          <w:sz w:val="24"/>
        </w:rPr>
      </w:pPr>
      <w:bookmarkStart w:id="5" w:name="_Hlk101442999"/>
      <w:r w:rsidRPr="00D767AA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</w:t>
      </w:r>
      <w:r w:rsidRPr="00D767AA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6</w:t>
      </w:r>
      <w:r>
        <w:rPr>
          <w:rFonts w:cs="Arial"/>
          <w:color w:val="000000"/>
          <w:sz w:val="24"/>
        </w:rPr>
        <w:t>-12</w:t>
      </w:r>
      <w:r w:rsidRPr="00D767AA">
        <w:rPr>
          <w:rFonts w:cs="Arial"/>
          <w:color w:val="000000"/>
          <w:sz w:val="24"/>
        </w:rPr>
        <w:t>]</w:t>
      </w:r>
    </w:p>
    <w:bookmarkEnd w:id="5"/>
    <w:p w:rsidR="00B93001" w:rsidRDefault="00570422" w:rsidP="00B93001">
      <w:pPr>
        <w:pStyle w:val="Akapitzlist"/>
        <w:spacing w:before="120" w:after="120" w:line="360" w:lineRule="auto"/>
        <w:ind w:left="567"/>
        <w:outlineLvl w:val="0"/>
        <w:rPr>
          <w:rFonts w:cs="Arial"/>
          <w:sz w:val="24"/>
        </w:rPr>
      </w:pPr>
      <w:r>
        <w:rPr>
          <w:rFonts w:cs="Arial"/>
          <w:sz w:val="24"/>
        </w:rPr>
        <w:t>Rada Miejska w Kluczborku w myśl</w:t>
      </w:r>
      <w:r>
        <w:rPr>
          <w:rFonts w:cs="Arial"/>
          <w:color w:val="000000"/>
          <w:sz w:val="24"/>
        </w:rPr>
        <w:t xml:space="preserve"> art. 163 </w:t>
      </w:r>
      <w:r w:rsidRPr="00325E15">
        <w:rPr>
          <w:rFonts w:cs="Arial"/>
          <w:color w:val="000000"/>
          <w:sz w:val="24"/>
        </w:rPr>
        <w:t xml:space="preserve">§ </w:t>
      </w:r>
      <w:r>
        <w:rPr>
          <w:rFonts w:cs="Arial"/>
          <w:color w:val="000000"/>
          <w:sz w:val="24"/>
        </w:rPr>
        <w:t>2</w:t>
      </w:r>
      <w:r w:rsidRPr="00325E15">
        <w:rPr>
          <w:rFonts w:cs="Arial"/>
          <w:color w:val="000000"/>
          <w:sz w:val="24"/>
        </w:rPr>
        <w:t xml:space="preserve"> pusp</w:t>
      </w:r>
      <w:r>
        <w:rPr>
          <w:rFonts w:cs="Arial"/>
          <w:sz w:val="24"/>
        </w:rPr>
        <w:t xml:space="preserve"> podjęła uchwałę </w:t>
      </w:r>
      <w:r>
        <w:rPr>
          <w:rFonts w:cs="Arial"/>
          <w:sz w:val="24"/>
        </w:rPr>
        <w:br/>
        <w:t xml:space="preserve">Nr X/184/19 z dnia 19 czerwca 2019 r. w sprawie powołania Zespołu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>ds. zaopiniowania kandydatów na ławników do sądów powszechnych, gdzie powołano do</w:t>
      </w:r>
      <w:r>
        <w:rPr>
          <w:rFonts w:cs="Arial"/>
          <w:sz w:val="24"/>
        </w:rPr>
        <w:t xml:space="preserve"> skład</w:t>
      </w:r>
      <w:r>
        <w:rPr>
          <w:rFonts w:cs="Arial"/>
          <w:sz w:val="24"/>
        </w:rPr>
        <w:t>u zespołu</w:t>
      </w:r>
      <w:r>
        <w:rPr>
          <w:rFonts w:cs="Arial"/>
          <w:sz w:val="24"/>
        </w:rPr>
        <w:t xml:space="preserve"> 5 osób. </w:t>
      </w:r>
    </w:p>
    <w:p w:rsidR="00B93001" w:rsidRPr="00B93001" w:rsidRDefault="00570422" w:rsidP="00B93001">
      <w:pPr>
        <w:pStyle w:val="Akapitzlist"/>
        <w:spacing w:before="120" w:after="120" w:line="360" w:lineRule="auto"/>
        <w:ind w:left="567" w:firstLine="4395"/>
        <w:outlineLvl w:val="0"/>
        <w:rPr>
          <w:rFonts w:cs="Arial"/>
          <w:sz w:val="24"/>
        </w:rPr>
      </w:pPr>
      <w:bookmarkStart w:id="6" w:name="_Hlk101445500"/>
      <w:r w:rsidRPr="00B93001">
        <w:rPr>
          <w:rFonts w:cs="Arial"/>
          <w:sz w:val="24"/>
        </w:rPr>
        <w:t>[Dowód: akta ko</w:t>
      </w:r>
      <w:r w:rsidRPr="00B93001">
        <w:rPr>
          <w:rFonts w:cs="Arial"/>
          <w:sz w:val="24"/>
        </w:rPr>
        <w:t xml:space="preserve">ntroli, załącznik Nr </w:t>
      </w:r>
      <w:r>
        <w:rPr>
          <w:rFonts w:cs="Arial"/>
          <w:sz w:val="24"/>
        </w:rPr>
        <w:t>13</w:t>
      </w:r>
      <w:r w:rsidRPr="00B93001">
        <w:rPr>
          <w:rFonts w:cs="Arial"/>
          <w:sz w:val="24"/>
        </w:rPr>
        <w:t>]</w:t>
      </w:r>
    </w:p>
    <w:bookmarkEnd w:id="6"/>
    <w:p w:rsidR="002B0A6C" w:rsidRPr="002B0A6C" w:rsidRDefault="00570422" w:rsidP="002B0A6C">
      <w:pPr>
        <w:pStyle w:val="Akapitzlist"/>
        <w:spacing w:before="120" w:after="120" w:line="360" w:lineRule="auto"/>
        <w:ind w:left="567"/>
        <w:outlineLvl w:val="0"/>
        <w:rPr>
          <w:rFonts w:cs="Arial"/>
          <w:sz w:val="24"/>
        </w:rPr>
      </w:pPr>
      <w:r>
        <w:rPr>
          <w:rFonts w:cs="Arial"/>
          <w:sz w:val="24"/>
        </w:rPr>
        <w:lastRenderedPageBreak/>
        <w:t>Zespół ds. zaopiniowania kandydatów na ławników powołany ww. uchwałą</w:t>
      </w:r>
      <w:r>
        <w:rPr>
          <w:rFonts w:cs="Arial"/>
          <w:sz w:val="24"/>
        </w:rPr>
        <w:br/>
      </w:r>
      <w:r w:rsidRPr="00B93001">
        <w:rPr>
          <w:rFonts w:cs="Arial"/>
          <w:sz w:val="24"/>
        </w:rPr>
        <w:t>wy</w:t>
      </w:r>
      <w:r>
        <w:rPr>
          <w:rFonts w:cs="Arial"/>
          <w:sz w:val="24"/>
        </w:rPr>
        <w:t xml:space="preserve">dał </w:t>
      </w:r>
      <w:r w:rsidRPr="00B93001">
        <w:rPr>
          <w:rFonts w:cs="Arial"/>
          <w:sz w:val="24"/>
        </w:rPr>
        <w:t>24 li</w:t>
      </w:r>
      <w:r>
        <w:rPr>
          <w:rFonts w:cs="Arial"/>
          <w:sz w:val="24"/>
        </w:rPr>
        <w:t>p</w:t>
      </w:r>
      <w:r w:rsidRPr="00B93001">
        <w:rPr>
          <w:rFonts w:cs="Arial"/>
          <w:sz w:val="24"/>
        </w:rPr>
        <w:t xml:space="preserve">ca 2019 r. </w:t>
      </w:r>
      <w:r w:rsidRPr="00B93001">
        <w:rPr>
          <w:rFonts w:cs="Arial"/>
          <w:sz w:val="24"/>
        </w:rPr>
        <w:t xml:space="preserve">Stanowisko w sprawie, czy zgłoszenia kandydatów </w:t>
      </w:r>
      <w:r>
        <w:rPr>
          <w:rFonts w:cs="Arial"/>
          <w:sz w:val="24"/>
        </w:rPr>
        <w:br/>
      </w:r>
      <w:r w:rsidRPr="00B93001">
        <w:rPr>
          <w:rFonts w:cs="Arial"/>
          <w:sz w:val="24"/>
        </w:rPr>
        <w:t>na ławników wpłynęły w terminie oraz czy spełniają wymagania formalne</w:t>
      </w:r>
      <w:r>
        <w:rPr>
          <w:rFonts w:cs="Arial"/>
          <w:sz w:val="24"/>
        </w:rPr>
        <w:t xml:space="preserve">.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 xml:space="preserve">Po </w:t>
      </w:r>
      <w:r>
        <w:rPr>
          <w:rFonts w:cs="Arial"/>
          <w:sz w:val="24"/>
        </w:rPr>
        <w:t>przeanalizowani</w:t>
      </w:r>
      <w:r>
        <w:rPr>
          <w:rFonts w:cs="Arial"/>
          <w:sz w:val="24"/>
        </w:rPr>
        <w:t xml:space="preserve">u zgłoszeń Zespół stwierdził, iż zgłoszenia 10 kandydatów zostały złożone w terminie i spełniają wymagania formalne, w związku z tym Zespół zawnioskował do Burmistrza Miasta Kluczborka o przygotowanie projektu uchwały Rady Miejskiej w sprawie zasięgnięcia </w:t>
      </w:r>
      <w:r>
        <w:rPr>
          <w:rFonts w:cs="Arial"/>
          <w:sz w:val="24"/>
        </w:rPr>
        <w:t xml:space="preserve">o kandydatach informacji </w:t>
      </w:r>
      <w:r>
        <w:rPr>
          <w:rFonts w:cs="Arial"/>
          <w:sz w:val="24"/>
        </w:rPr>
        <w:t xml:space="preserve">ze </w:t>
      </w:r>
      <w:r>
        <w:rPr>
          <w:rFonts w:cs="Arial"/>
          <w:sz w:val="24"/>
        </w:rPr>
        <w:t>zbi</w:t>
      </w:r>
      <w:r>
        <w:rPr>
          <w:rFonts w:cs="Arial"/>
          <w:sz w:val="24"/>
        </w:rPr>
        <w:t>o</w:t>
      </w:r>
      <w:r>
        <w:rPr>
          <w:rFonts w:cs="Arial"/>
          <w:sz w:val="24"/>
        </w:rPr>
        <w:t xml:space="preserve">rów Krajowego Systemu Informacyjnego Policji </w:t>
      </w:r>
      <w:r>
        <w:rPr>
          <w:rFonts w:cs="Arial"/>
          <w:sz w:val="24"/>
        </w:rPr>
        <w:br/>
        <w:t>do komendanta wojewódzkiej Policji w Opolu</w:t>
      </w:r>
      <w:r>
        <w:rPr>
          <w:rFonts w:cs="Arial"/>
          <w:sz w:val="24"/>
        </w:rPr>
        <w:t>.</w:t>
      </w:r>
      <w:r>
        <w:rPr>
          <w:rFonts w:cs="Arial"/>
          <w:sz w:val="24"/>
        </w:rPr>
        <w:br/>
        <w:t>Rada Miejska</w:t>
      </w:r>
      <w:r>
        <w:rPr>
          <w:rFonts w:cs="Arial"/>
          <w:sz w:val="24"/>
        </w:rPr>
        <w:t xml:space="preserve"> nie podejmowała uchwały</w:t>
      </w:r>
      <w:r>
        <w:rPr>
          <w:rFonts w:cs="Arial"/>
          <w:sz w:val="24"/>
        </w:rPr>
        <w:t xml:space="preserve"> w myśl art. 162 </w:t>
      </w:r>
      <w:r w:rsidRPr="00003AA4">
        <w:rPr>
          <w:rFonts w:cs="Arial"/>
          <w:color w:val="000000"/>
          <w:sz w:val="24"/>
        </w:rPr>
        <w:t xml:space="preserve">§ </w:t>
      </w:r>
      <w:r>
        <w:rPr>
          <w:rFonts w:cs="Arial"/>
          <w:color w:val="000000"/>
          <w:sz w:val="24"/>
        </w:rPr>
        <w:t>10</w:t>
      </w:r>
      <w:r w:rsidRPr="00003AA4">
        <w:rPr>
          <w:rFonts w:cs="Arial"/>
          <w:color w:val="000000"/>
          <w:sz w:val="24"/>
        </w:rPr>
        <w:t xml:space="preserve"> pusp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>o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pozostawieniu bez dalszego biegu zgłoszeń kandydatów na ławników, </w:t>
      </w:r>
      <w:r>
        <w:rPr>
          <w:rFonts w:cs="Arial"/>
          <w:sz w:val="24"/>
        </w:rPr>
        <w:br/>
      </w:r>
      <w:r>
        <w:rPr>
          <w:rFonts w:cs="Arial"/>
          <w:sz w:val="24"/>
        </w:rPr>
        <w:t>z</w:t>
      </w:r>
      <w:r>
        <w:rPr>
          <w:rFonts w:cs="Arial"/>
          <w:sz w:val="24"/>
        </w:rPr>
        <w:t xml:space="preserve"> uwagi na spełnienie wymaganego terminu oraz wymogów formalnych przez zgłaszających</w:t>
      </w:r>
      <w:r>
        <w:rPr>
          <w:rFonts w:cs="Arial"/>
          <w:sz w:val="24"/>
        </w:rPr>
        <w:t xml:space="preserve"> kandydatów na ławników na kadencje 2020-2023.</w:t>
      </w:r>
    </w:p>
    <w:p w:rsidR="00C745DB" w:rsidRPr="005506C3" w:rsidRDefault="00570422" w:rsidP="004B071F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 xml:space="preserve">[Dowód: akta kontroli, załącznik Nr </w:t>
      </w:r>
      <w:r>
        <w:rPr>
          <w:rFonts w:cs="Arial"/>
          <w:sz w:val="24"/>
        </w:rPr>
        <w:t>14</w:t>
      </w:r>
      <w:r>
        <w:rPr>
          <w:rFonts w:cs="Arial"/>
          <w:sz w:val="24"/>
        </w:rPr>
        <w:t>-15</w:t>
      </w:r>
      <w:r w:rsidRPr="00B93001">
        <w:rPr>
          <w:rFonts w:cs="Arial"/>
          <w:sz w:val="24"/>
        </w:rPr>
        <w:t>]</w:t>
      </w:r>
    </w:p>
    <w:p w:rsidR="00103179" w:rsidRPr="00003AA4" w:rsidRDefault="00570422" w:rsidP="00003AA4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9775BF">
        <w:rPr>
          <w:rFonts w:cs="Arial"/>
          <w:color w:val="000000"/>
          <w:sz w:val="24"/>
        </w:rPr>
        <w:t>Rada Miejska w Kluczborku podjęła uchwałę Nr XI/191/19 z dnia 28 sierpnia 2019 r. w</w:t>
      </w:r>
      <w:r w:rsidRPr="009775BF">
        <w:rPr>
          <w:rFonts w:cs="Arial"/>
          <w:color w:val="000000"/>
          <w:sz w:val="24"/>
        </w:rPr>
        <w:t xml:space="preserve"> sprawie zasięgnięcia od komendanta wojewódzkiego Policji informacji o kandydatach na ławników</w:t>
      </w:r>
      <w:r w:rsidRPr="009775BF">
        <w:rPr>
          <w:rFonts w:cs="Arial"/>
          <w:color w:val="000000"/>
          <w:sz w:val="24"/>
        </w:rPr>
        <w:t xml:space="preserve">. Następnie, pismem z 29 sierpnia </w:t>
      </w:r>
      <w:r w:rsidRPr="002937D7">
        <w:rPr>
          <w:rFonts w:cs="Arial"/>
          <w:sz w:val="24"/>
        </w:rPr>
        <w:t>20</w:t>
      </w:r>
      <w:r w:rsidRPr="002937D7">
        <w:rPr>
          <w:rFonts w:cs="Arial"/>
          <w:sz w:val="24"/>
        </w:rPr>
        <w:t>19</w:t>
      </w:r>
      <w:r w:rsidRPr="009775BF">
        <w:rPr>
          <w:rFonts w:cs="Arial"/>
          <w:color w:val="000000"/>
          <w:sz w:val="24"/>
        </w:rPr>
        <w:t xml:space="preserve"> r. wystąpiła do </w:t>
      </w:r>
      <w:r w:rsidRPr="009775BF">
        <w:rPr>
          <w:rFonts w:cs="Arial"/>
          <w:color w:val="000000"/>
          <w:sz w:val="24"/>
        </w:rPr>
        <w:t>Opolskiego Komendanta Wojewódzkiego Policji</w:t>
      </w:r>
      <w:r w:rsidRPr="009775BF">
        <w:rPr>
          <w:rFonts w:cs="Arial"/>
          <w:color w:val="000000"/>
          <w:sz w:val="24"/>
        </w:rPr>
        <w:t xml:space="preserve"> w Opolu</w:t>
      </w:r>
      <w:r w:rsidRPr="009775BF">
        <w:rPr>
          <w:rFonts w:cs="Arial"/>
          <w:color w:val="000000"/>
          <w:sz w:val="24"/>
        </w:rPr>
        <w:t xml:space="preserve"> </w:t>
      </w:r>
      <w:r w:rsidRPr="009775BF">
        <w:rPr>
          <w:rFonts w:cs="Arial"/>
          <w:color w:val="000000"/>
          <w:sz w:val="24"/>
        </w:rPr>
        <w:t xml:space="preserve">o </w:t>
      </w:r>
      <w:r w:rsidRPr="009775BF">
        <w:rPr>
          <w:rFonts w:cs="Arial"/>
          <w:color w:val="000000"/>
          <w:sz w:val="24"/>
        </w:rPr>
        <w:t>informacj</w:t>
      </w:r>
      <w:r w:rsidRPr="009775BF">
        <w:rPr>
          <w:rFonts w:cs="Arial"/>
          <w:color w:val="000000"/>
          <w:sz w:val="24"/>
        </w:rPr>
        <w:t>ę dotyczącą</w:t>
      </w:r>
      <w:r>
        <w:rPr>
          <w:rFonts w:cs="Arial"/>
          <w:color w:val="000000"/>
          <w:sz w:val="24"/>
        </w:rPr>
        <w:t xml:space="preserve"> 10</w:t>
      </w:r>
      <w:r w:rsidRPr="009775BF">
        <w:rPr>
          <w:rFonts w:cs="Arial"/>
          <w:color w:val="000000"/>
          <w:sz w:val="24"/>
        </w:rPr>
        <w:t xml:space="preserve"> kandydat</w:t>
      </w:r>
      <w:r w:rsidRPr="009775BF">
        <w:rPr>
          <w:rFonts w:cs="Arial"/>
          <w:color w:val="000000"/>
          <w:sz w:val="24"/>
        </w:rPr>
        <w:t>ów</w:t>
      </w:r>
      <w:r w:rsidRPr="009775BF">
        <w:rPr>
          <w:rFonts w:cs="Arial"/>
          <w:color w:val="000000"/>
          <w:sz w:val="24"/>
        </w:rPr>
        <w:t xml:space="preserve"> na ławnik</w:t>
      </w:r>
      <w:r w:rsidRPr="009775BF">
        <w:rPr>
          <w:rFonts w:cs="Arial"/>
          <w:color w:val="000000"/>
          <w:sz w:val="24"/>
        </w:rPr>
        <w:t>ów</w:t>
      </w:r>
      <w:r w:rsidRPr="009775BF">
        <w:rPr>
          <w:rFonts w:cs="Arial"/>
          <w:color w:val="000000"/>
          <w:sz w:val="24"/>
        </w:rPr>
        <w:t xml:space="preserve">, </w:t>
      </w:r>
      <w:r w:rsidRPr="009775BF">
        <w:rPr>
          <w:rFonts w:cs="Arial"/>
          <w:color w:val="000000"/>
          <w:sz w:val="24"/>
        </w:rPr>
        <w:t>w</w:t>
      </w:r>
      <w:r w:rsidRPr="00003AA4">
        <w:rPr>
          <w:rFonts w:cs="Arial"/>
          <w:color w:val="000000"/>
          <w:sz w:val="24"/>
        </w:rPr>
        <w:t xml:space="preserve"> myśl</w:t>
      </w:r>
      <w:r w:rsidRPr="00003AA4">
        <w:rPr>
          <w:rFonts w:cs="Arial"/>
          <w:color w:val="000000"/>
          <w:sz w:val="24"/>
        </w:rPr>
        <w:t xml:space="preserve"> art. 162 </w:t>
      </w:r>
      <w:bookmarkStart w:id="7" w:name="_Hlk101788559"/>
      <w:r w:rsidRPr="00003AA4">
        <w:rPr>
          <w:rFonts w:cs="Arial"/>
          <w:color w:val="000000"/>
          <w:sz w:val="24"/>
        </w:rPr>
        <w:t>§ 9 pusp</w:t>
      </w:r>
      <w:r>
        <w:rPr>
          <w:rFonts w:cs="Arial"/>
          <w:color w:val="000000"/>
          <w:sz w:val="24"/>
        </w:rPr>
        <w:t>.</w:t>
      </w:r>
      <w:bookmarkEnd w:id="7"/>
      <w:r>
        <w:rPr>
          <w:rFonts w:cs="Arial"/>
          <w:color w:val="000000"/>
          <w:sz w:val="24"/>
        </w:rPr>
        <w:br/>
        <w:t xml:space="preserve">I Zastępca Komendanta Wojewódzkiej Policji w Opolu udzielił informacji pismem z 12 września 2019 r. (data wpływu do Urzędu Miejskiego </w:t>
      </w:r>
      <w:r>
        <w:rPr>
          <w:rFonts w:cs="Arial"/>
          <w:color w:val="000000"/>
          <w:sz w:val="24"/>
        </w:rPr>
        <w:br/>
        <w:t>w Kluczborku</w:t>
      </w:r>
      <w:r w:rsidRPr="00003AA4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17 września 2019 r.)</w:t>
      </w:r>
      <w:r>
        <w:rPr>
          <w:rFonts w:cs="Arial"/>
          <w:color w:val="000000"/>
          <w:sz w:val="24"/>
        </w:rPr>
        <w:t xml:space="preserve">, iż kandydaci na ławników nie figurują </w:t>
      </w:r>
      <w:r>
        <w:rPr>
          <w:rFonts w:cs="Arial"/>
          <w:color w:val="000000"/>
          <w:sz w:val="24"/>
        </w:rPr>
        <w:br/>
        <w:t>w zbiorach Krajowego S</w:t>
      </w:r>
      <w:r>
        <w:rPr>
          <w:rFonts w:cs="Arial"/>
          <w:color w:val="000000"/>
          <w:sz w:val="24"/>
        </w:rPr>
        <w:t>ystemu Informacyjnego Policji.</w:t>
      </w:r>
    </w:p>
    <w:p w:rsidR="00F63E3A" w:rsidRPr="002937D7" w:rsidRDefault="00570422" w:rsidP="00003AA4">
      <w:pPr>
        <w:pStyle w:val="Akapitzlist"/>
        <w:spacing w:before="120" w:after="120" w:line="360" w:lineRule="auto"/>
        <w:ind w:left="709" w:firstLine="3827"/>
        <w:outlineLvl w:val="0"/>
        <w:rPr>
          <w:rFonts w:cs="Arial"/>
          <w:sz w:val="24"/>
        </w:rPr>
      </w:pPr>
      <w:bookmarkStart w:id="8" w:name="_Hlk101790040"/>
      <w:r w:rsidRPr="002937D7">
        <w:rPr>
          <w:rFonts w:cs="Arial"/>
          <w:sz w:val="24"/>
        </w:rPr>
        <w:t xml:space="preserve">[Dowód: akta kontroli, </w:t>
      </w:r>
      <w:r w:rsidRPr="002937D7">
        <w:rPr>
          <w:rFonts w:cs="Arial"/>
          <w:sz w:val="24"/>
        </w:rPr>
        <w:t xml:space="preserve">załącznik Nr </w:t>
      </w:r>
      <w:r w:rsidRPr="002937D7">
        <w:rPr>
          <w:rFonts w:cs="Arial"/>
          <w:sz w:val="24"/>
        </w:rPr>
        <w:t>16-18</w:t>
      </w:r>
      <w:r w:rsidRPr="002937D7">
        <w:rPr>
          <w:rFonts w:cs="Arial"/>
          <w:sz w:val="24"/>
        </w:rPr>
        <w:t>]</w:t>
      </w:r>
    </w:p>
    <w:bookmarkEnd w:id="8"/>
    <w:p w:rsidR="00854073" w:rsidRDefault="00570422" w:rsidP="0069507E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sz w:val="24"/>
        </w:rPr>
        <w:t xml:space="preserve">Nie została podjęta uchwała w sprawie ustalenia Regulaminu wyboru ławników na kadencję 2020-2023 przez </w:t>
      </w:r>
      <w:r>
        <w:rPr>
          <w:rFonts w:cs="Arial"/>
          <w:sz w:val="24"/>
        </w:rPr>
        <w:t>Rad</w:t>
      </w:r>
      <w:r>
        <w:rPr>
          <w:rFonts w:cs="Arial"/>
          <w:sz w:val="24"/>
        </w:rPr>
        <w:t>ę</w:t>
      </w:r>
      <w:r>
        <w:rPr>
          <w:rFonts w:cs="Arial"/>
          <w:sz w:val="24"/>
        </w:rPr>
        <w:t xml:space="preserve"> Miejsk</w:t>
      </w:r>
      <w:r>
        <w:rPr>
          <w:rFonts w:cs="Arial"/>
          <w:sz w:val="24"/>
        </w:rPr>
        <w:t>ą</w:t>
      </w:r>
      <w:r>
        <w:rPr>
          <w:rFonts w:cs="Arial"/>
          <w:sz w:val="24"/>
        </w:rPr>
        <w:t xml:space="preserve"> w Kluczborku</w:t>
      </w:r>
      <w:r>
        <w:rPr>
          <w:rFonts w:cs="Arial"/>
          <w:sz w:val="24"/>
        </w:rPr>
        <w:t xml:space="preserve">. Z uwagi, iż zasady tajnego głosowania są zawarte w </w:t>
      </w:r>
      <w:r w:rsidRPr="00003AA4">
        <w:rPr>
          <w:rFonts w:cs="Arial"/>
          <w:color w:val="000000"/>
          <w:sz w:val="24"/>
        </w:rPr>
        <w:t xml:space="preserve">§ </w:t>
      </w:r>
      <w:r>
        <w:rPr>
          <w:rFonts w:cs="Arial"/>
          <w:color w:val="000000"/>
          <w:sz w:val="24"/>
        </w:rPr>
        <w:t>5</w:t>
      </w:r>
      <w:r w:rsidRPr="00003AA4">
        <w:rPr>
          <w:rFonts w:cs="Arial"/>
          <w:color w:val="000000"/>
          <w:sz w:val="24"/>
        </w:rPr>
        <w:t>9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(wyciąg) </w:t>
      </w:r>
      <w:r>
        <w:rPr>
          <w:rFonts w:cs="Arial"/>
          <w:color w:val="000000"/>
          <w:sz w:val="24"/>
        </w:rPr>
        <w:t>Statutu</w:t>
      </w:r>
      <w:r>
        <w:rPr>
          <w:rFonts w:cs="Arial"/>
          <w:color w:val="000000"/>
          <w:sz w:val="24"/>
        </w:rPr>
        <w:t xml:space="preserve"> Gminy Kluczbork uchwalonego Uchwałą Nr LIV/532/18 Rady Miejskiej w Kluczborku z dnia </w:t>
      </w:r>
      <w:r>
        <w:rPr>
          <w:rFonts w:cs="Arial"/>
          <w:color w:val="000000"/>
          <w:sz w:val="24"/>
        </w:rPr>
        <w:br/>
      </w:r>
      <w:r w:rsidRPr="0069507E">
        <w:rPr>
          <w:rFonts w:cs="Arial"/>
          <w:color w:val="000000"/>
          <w:sz w:val="24"/>
        </w:rPr>
        <w:t>27 września 2018 r</w:t>
      </w:r>
      <w:r>
        <w:rPr>
          <w:rFonts w:cs="Arial"/>
          <w:color w:val="000000"/>
          <w:sz w:val="24"/>
        </w:rPr>
        <w:t>.</w:t>
      </w:r>
    </w:p>
    <w:p w:rsidR="00FF7DF3" w:rsidRPr="0004344B" w:rsidRDefault="00570422" w:rsidP="0004344B">
      <w:pPr>
        <w:pStyle w:val="Akapitzlist"/>
        <w:spacing w:before="120" w:after="120" w:line="360" w:lineRule="auto"/>
        <w:ind w:left="709" w:firstLine="3827"/>
        <w:outlineLvl w:val="0"/>
        <w:rPr>
          <w:rFonts w:cs="Arial"/>
          <w:color w:val="000000"/>
          <w:sz w:val="24"/>
        </w:rPr>
      </w:pPr>
      <w:r w:rsidRPr="00103179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</w:t>
      </w:r>
      <w:r w:rsidRPr="009A44E8">
        <w:rPr>
          <w:rFonts w:cs="Arial"/>
          <w:sz w:val="24"/>
        </w:rPr>
        <w:t>Nr 1</w:t>
      </w:r>
      <w:r>
        <w:rPr>
          <w:rFonts w:cs="Arial"/>
          <w:sz w:val="24"/>
        </w:rPr>
        <w:t>9</w:t>
      </w:r>
      <w:r w:rsidRPr="009A44E8">
        <w:rPr>
          <w:rFonts w:cs="Arial"/>
          <w:sz w:val="24"/>
        </w:rPr>
        <w:t>-</w:t>
      </w:r>
      <w:r>
        <w:rPr>
          <w:rFonts w:cs="Arial"/>
          <w:sz w:val="24"/>
        </w:rPr>
        <w:t>20</w:t>
      </w:r>
      <w:r w:rsidRPr="009A44E8">
        <w:rPr>
          <w:rFonts w:cs="Arial"/>
          <w:sz w:val="24"/>
        </w:rPr>
        <w:t>]</w:t>
      </w:r>
    </w:p>
    <w:p w:rsidR="00D12276" w:rsidRPr="00D12276" w:rsidRDefault="00570422" w:rsidP="00D12276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415210">
        <w:rPr>
          <w:rFonts w:cs="Arial"/>
          <w:color w:val="000000"/>
          <w:sz w:val="24"/>
        </w:rPr>
        <w:t xml:space="preserve">Podczas posiedzenia </w:t>
      </w:r>
      <w:r>
        <w:rPr>
          <w:rFonts w:cs="Arial"/>
          <w:color w:val="000000"/>
          <w:sz w:val="24"/>
        </w:rPr>
        <w:t>11 października</w:t>
      </w:r>
      <w:r w:rsidRPr="00415210">
        <w:rPr>
          <w:rFonts w:cs="Arial"/>
          <w:color w:val="000000"/>
          <w:sz w:val="24"/>
        </w:rPr>
        <w:t xml:space="preserve"> 2019 r. powołany Zesp</w:t>
      </w:r>
      <w:r>
        <w:rPr>
          <w:rFonts w:cs="Arial"/>
          <w:color w:val="000000"/>
          <w:sz w:val="24"/>
        </w:rPr>
        <w:t>ół</w:t>
      </w:r>
      <w:r w:rsidRPr="00415210">
        <w:rPr>
          <w:rFonts w:cs="Arial"/>
          <w:color w:val="000000"/>
          <w:sz w:val="24"/>
        </w:rPr>
        <w:t xml:space="preserve"> do spraw zaopiniowania kandydatów na ławników do sądów powszechnych </w:t>
      </w:r>
      <w:r w:rsidRPr="00415210">
        <w:rPr>
          <w:rFonts w:cs="Arial"/>
          <w:color w:val="000000"/>
          <w:sz w:val="24"/>
        </w:rPr>
        <w:br/>
      </w:r>
      <w:r w:rsidRPr="00415210">
        <w:rPr>
          <w:rFonts w:cs="Arial"/>
          <w:color w:val="000000"/>
          <w:sz w:val="24"/>
        </w:rPr>
        <w:lastRenderedPageBreak/>
        <w:t xml:space="preserve">po </w:t>
      </w:r>
      <w:r w:rsidRPr="00415210">
        <w:rPr>
          <w:rFonts w:cs="Arial"/>
          <w:color w:val="000000"/>
          <w:sz w:val="24"/>
        </w:rPr>
        <w:t>dokona</w:t>
      </w:r>
      <w:r w:rsidRPr="00415210">
        <w:rPr>
          <w:rFonts w:cs="Arial"/>
          <w:color w:val="000000"/>
          <w:sz w:val="24"/>
        </w:rPr>
        <w:t>niu</w:t>
      </w:r>
      <w:r w:rsidRPr="00415210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kolejnej </w:t>
      </w:r>
      <w:r w:rsidRPr="00415210">
        <w:rPr>
          <w:rFonts w:cs="Arial"/>
          <w:color w:val="000000"/>
          <w:sz w:val="24"/>
        </w:rPr>
        <w:t>analizy zgłoszenia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pod kątem spełnienia wymogów </w:t>
      </w:r>
      <w:r w:rsidRPr="00415210">
        <w:rPr>
          <w:rFonts w:cs="Arial"/>
          <w:color w:val="000000"/>
          <w:sz w:val="24"/>
        </w:rPr>
        <w:t>ustawowych określonych w art. 158 oraz art. 159</w:t>
      </w:r>
      <w:r w:rsidRPr="00415210">
        <w:rPr>
          <w:rFonts w:cs="Arial"/>
          <w:color w:val="000000"/>
          <w:sz w:val="24"/>
        </w:rPr>
        <w:t xml:space="preserve"> </w:t>
      </w:r>
      <w:r w:rsidRPr="00415210">
        <w:rPr>
          <w:rFonts w:cs="Arial"/>
          <w:color w:val="000000"/>
          <w:sz w:val="24"/>
        </w:rPr>
        <w:t>pusp, treści</w:t>
      </w:r>
      <w:r w:rsidRPr="00415210">
        <w:rPr>
          <w:rFonts w:cs="Arial"/>
          <w:color w:val="000000"/>
          <w:sz w:val="24"/>
        </w:rPr>
        <w:t xml:space="preserve"> Karty</w:t>
      </w:r>
      <w:r w:rsidRPr="00415210">
        <w:rPr>
          <w:rFonts w:cs="Arial"/>
          <w:color w:val="000000"/>
          <w:sz w:val="24"/>
        </w:rPr>
        <w:t xml:space="preserve"> zgłoszeń, dokumentacji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oraz informacji uzyskanej od </w:t>
      </w:r>
      <w:r>
        <w:rPr>
          <w:rFonts w:cs="Arial"/>
          <w:color w:val="000000"/>
          <w:sz w:val="24"/>
        </w:rPr>
        <w:t xml:space="preserve">I Zastępcy </w:t>
      </w:r>
      <w:r w:rsidRPr="00415210">
        <w:rPr>
          <w:rFonts w:cs="Arial"/>
          <w:color w:val="000000"/>
          <w:sz w:val="24"/>
        </w:rPr>
        <w:t>Komendanta Wojewódzkiej Policji w Opolu</w:t>
      </w:r>
      <w:r w:rsidRPr="00415210">
        <w:rPr>
          <w:rFonts w:cs="Arial"/>
          <w:color w:val="000000"/>
          <w:sz w:val="24"/>
        </w:rPr>
        <w:t xml:space="preserve"> wydał pozytywn</w:t>
      </w:r>
      <w:r>
        <w:rPr>
          <w:rFonts w:cs="Arial"/>
          <w:color w:val="000000"/>
          <w:sz w:val="24"/>
        </w:rPr>
        <w:t>ą</w:t>
      </w:r>
      <w:r w:rsidRPr="00415210">
        <w:rPr>
          <w:rFonts w:cs="Arial"/>
          <w:color w:val="000000"/>
          <w:sz w:val="24"/>
        </w:rPr>
        <w:t xml:space="preserve"> opinię</w:t>
      </w:r>
      <w:r>
        <w:rPr>
          <w:rFonts w:cs="Arial"/>
          <w:color w:val="000000"/>
          <w:sz w:val="24"/>
        </w:rPr>
        <w:t xml:space="preserve"> znak: AO.533.17.2019.GDT</w:t>
      </w:r>
      <w:r w:rsidRPr="00415210">
        <w:rPr>
          <w:rFonts w:cs="Arial"/>
          <w:color w:val="000000"/>
          <w:sz w:val="24"/>
        </w:rPr>
        <w:t xml:space="preserve"> o spełnieniu warunków przez</w:t>
      </w:r>
      <w:r>
        <w:rPr>
          <w:rFonts w:cs="Arial"/>
          <w:color w:val="000000"/>
          <w:sz w:val="24"/>
        </w:rPr>
        <w:t xml:space="preserve"> 10</w:t>
      </w:r>
      <w:r w:rsidRPr="00415210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ów</w:t>
      </w:r>
      <w:r w:rsidRPr="00415210">
        <w:rPr>
          <w:rFonts w:cs="Arial"/>
          <w:color w:val="000000"/>
          <w:sz w:val="24"/>
        </w:rPr>
        <w:t xml:space="preserve"> określonych w </w:t>
      </w:r>
      <w:r w:rsidRPr="00415210">
        <w:rPr>
          <w:rFonts w:cs="Arial"/>
          <w:color w:val="000000"/>
          <w:sz w:val="24"/>
        </w:rPr>
        <w:t xml:space="preserve">art. 162 </w:t>
      </w:r>
      <w:r w:rsidRPr="00415210">
        <w:rPr>
          <w:rFonts w:cs="Arial"/>
          <w:color w:val="000000"/>
          <w:sz w:val="24"/>
        </w:rPr>
        <w:t>pusp</w:t>
      </w:r>
      <w:r w:rsidRPr="00415210">
        <w:t xml:space="preserve"> </w:t>
      </w:r>
      <w:r w:rsidRPr="00415210">
        <w:rPr>
          <w:sz w:val="24"/>
        </w:rPr>
        <w:t xml:space="preserve">oraz </w:t>
      </w:r>
      <w:r w:rsidRPr="00415210">
        <w:rPr>
          <w:rFonts w:cs="Arial"/>
          <w:color w:val="000000"/>
          <w:sz w:val="24"/>
        </w:rPr>
        <w:t>rozporządzenia MS</w:t>
      </w:r>
      <w:r>
        <w:rPr>
          <w:rStyle w:val="Odwoanieprzypisudolnego"/>
          <w:rFonts w:cs="Arial"/>
          <w:color w:val="000000"/>
          <w:sz w:val="24"/>
        </w:rPr>
        <w:footnoteReference w:id="5"/>
      </w:r>
      <w:r w:rsidRPr="00415210">
        <w:rPr>
          <w:rFonts w:cs="Arial"/>
          <w:color w:val="000000"/>
          <w:sz w:val="24"/>
        </w:rPr>
        <w:t>.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  <w:t>Ponadto</w:t>
      </w:r>
      <w:r>
        <w:rPr>
          <w:rFonts w:cs="Arial"/>
          <w:color w:val="000000"/>
          <w:sz w:val="24"/>
        </w:rPr>
        <w:t>, na posiedzeniu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ww. </w:t>
      </w:r>
      <w:r>
        <w:rPr>
          <w:rFonts w:cs="Arial"/>
          <w:color w:val="000000"/>
          <w:sz w:val="24"/>
        </w:rPr>
        <w:t>Zes</w:t>
      </w:r>
      <w:r>
        <w:rPr>
          <w:rFonts w:cs="Arial"/>
          <w:color w:val="000000"/>
          <w:sz w:val="24"/>
        </w:rPr>
        <w:t>p</w:t>
      </w:r>
      <w:r>
        <w:rPr>
          <w:rFonts w:cs="Arial"/>
          <w:color w:val="000000"/>
          <w:sz w:val="24"/>
        </w:rPr>
        <w:t>ołu</w:t>
      </w:r>
      <w:r>
        <w:rPr>
          <w:rFonts w:cs="Arial"/>
          <w:color w:val="000000"/>
          <w:sz w:val="24"/>
        </w:rPr>
        <w:t xml:space="preserve"> ustal</w:t>
      </w:r>
      <w:r>
        <w:rPr>
          <w:rFonts w:cs="Arial"/>
          <w:color w:val="000000"/>
          <w:sz w:val="24"/>
        </w:rPr>
        <w:t>ono Z</w:t>
      </w:r>
      <w:r>
        <w:rPr>
          <w:rFonts w:cs="Arial"/>
          <w:color w:val="000000"/>
          <w:sz w:val="24"/>
        </w:rPr>
        <w:t>asady głosowania przy wyborze ławników na lata 2020-2023 oraz opracow</w:t>
      </w:r>
      <w:r>
        <w:rPr>
          <w:rFonts w:cs="Arial"/>
          <w:color w:val="000000"/>
          <w:sz w:val="24"/>
        </w:rPr>
        <w:t>ano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21 </w:t>
      </w:r>
      <w:r>
        <w:rPr>
          <w:rFonts w:cs="Arial"/>
          <w:color w:val="000000"/>
          <w:sz w:val="24"/>
        </w:rPr>
        <w:t xml:space="preserve">Kart A do głosowania </w:t>
      </w:r>
      <w:r>
        <w:rPr>
          <w:rFonts w:cs="Arial"/>
          <w:color w:val="000000"/>
          <w:sz w:val="24"/>
        </w:rPr>
        <w:t>z 8 kandydatami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na </w:t>
      </w:r>
      <w:r>
        <w:rPr>
          <w:rFonts w:cs="Arial"/>
          <w:color w:val="000000"/>
          <w:sz w:val="24"/>
        </w:rPr>
        <w:t>ławników do Sądu Rejonowego w Kluczborku oraz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21 Kart </w:t>
      </w:r>
      <w:r>
        <w:rPr>
          <w:rFonts w:cs="Arial"/>
          <w:color w:val="000000"/>
          <w:sz w:val="24"/>
        </w:rPr>
        <w:t>B do głosowania z 2 kandydatami na ławników do Sądu Okręgowego w Opolu.</w:t>
      </w:r>
    </w:p>
    <w:p w:rsidR="00FF7DF3" w:rsidRPr="00FF7DF3" w:rsidRDefault="00570422" w:rsidP="00B87B8D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bookmarkStart w:id="9" w:name="_Hlk98931991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>
        <w:rPr>
          <w:rFonts w:cs="Arial"/>
          <w:color w:val="000000"/>
          <w:sz w:val="24"/>
        </w:rPr>
        <w:t>21-2</w:t>
      </w:r>
      <w:r>
        <w:rPr>
          <w:rFonts w:cs="Arial"/>
          <w:color w:val="000000"/>
          <w:sz w:val="24"/>
        </w:rPr>
        <w:t>5</w:t>
      </w:r>
      <w:r>
        <w:rPr>
          <w:rFonts w:cs="Arial"/>
          <w:color w:val="000000"/>
          <w:sz w:val="24"/>
        </w:rPr>
        <w:t>]</w:t>
      </w:r>
      <w:r>
        <w:rPr>
          <w:rFonts w:cs="Arial"/>
          <w:color w:val="000000"/>
          <w:sz w:val="24"/>
        </w:rPr>
        <w:t xml:space="preserve"> </w:t>
      </w:r>
    </w:p>
    <w:bookmarkEnd w:id="9"/>
    <w:p w:rsidR="00CB1AFD" w:rsidRDefault="00570422" w:rsidP="00CB1AFD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Rada Miejska w </w:t>
      </w:r>
      <w:r>
        <w:rPr>
          <w:rFonts w:cs="Arial"/>
          <w:color w:val="000000"/>
          <w:sz w:val="24"/>
        </w:rPr>
        <w:t>Kluczborku</w:t>
      </w:r>
      <w:r>
        <w:rPr>
          <w:rFonts w:cs="Arial"/>
          <w:color w:val="000000"/>
          <w:sz w:val="24"/>
        </w:rPr>
        <w:t xml:space="preserve"> </w:t>
      </w:r>
      <w:bookmarkStart w:id="10" w:name="_Hlk98938484"/>
      <w:r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października</w:t>
      </w:r>
      <w:r>
        <w:rPr>
          <w:rFonts w:cs="Arial"/>
          <w:color w:val="000000"/>
          <w:sz w:val="24"/>
        </w:rPr>
        <w:t xml:space="preserve"> 2019 r</w:t>
      </w:r>
      <w:bookmarkEnd w:id="10"/>
      <w:r>
        <w:rPr>
          <w:rFonts w:cs="Arial"/>
          <w:color w:val="000000"/>
          <w:sz w:val="24"/>
        </w:rPr>
        <w:t>.</w:t>
      </w:r>
      <w:r>
        <w:rPr>
          <w:rFonts w:cs="Arial"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po zapoznaniu się z opinią zespołu do</w:t>
      </w:r>
      <w:r>
        <w:rPr>
          <w:rFonts w:cs="Arial"/>
          <w:color w:val="000000"/>
          <w:sz w:val="24"/>
        </w:rPr>
        <w:t xml:space="preserve"> spraw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za</w:t>
      </w:r>
      <w:r>
        <w:rPr>
          <w:rFonts w:cs="Arial"/>
          <w:color w:val="000000"/>
          <w:sz w:val="24"/>
        </w:rPr>
        <w:t>opini</w:t>
      </w:r>
      <w:r>
        <w:rPr>
          <w:rFonts w:cs="Arial"/>
          <w:color w:val="000000"/>
          <w:sz w:val="24"/>
        </w:rPr>
        <w:t>owania</w:t>
      </w:r>
      <w:r>
        <w:rPr>
          <w:rFonts w:cs="Arial"/>
          <w:color w:val="000000"/>
          <w:sz w:val="24"/>
        </w:rPr>
        <w:t xml:space="preserve"> o kandydatach</w:t>
      </w:r>
      <w:r w:rsidRPr="006A6DC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na ławników</w:t>
      </w:r>
      <w:r>
        <w:rPr>
          <w:rFonts w:cs="Arial"/>
          <w:color w:val="000000"/>
          <w:sz w:val="24"/>
        </w:rPr>
        <w:t xml:space="preserve"> do sądów powszechnych, w której dopuszczono do wyborów 10 kandydatów, zgłoszonych prawidłowo we wskazanym terminie na ławników do Sądu </w:t>
      </w:r>
      <w:r>
        <w:rPr>
          <w:rFonts w:cs="Arial"/>
          <w:color w:val="000000"/>
          <w:sz w:val="24"/>
        </w:rPr>
        <w:t>R</w:t>
      </w:r>
      <w:r>
        <w:rPr>
          <w:rFonts w:cs="Arial"/>
          <w:color w:val="000000"/>
          <w:sz w:val="24"/>
        </w:rPr>
        <w:t xml:space="preserve">ejonowego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w Kluczborku oraz do Sądu Okręgowego w Opolu</w:t>
      </w:r>
      <w:r>
        <w:rPr>
          <w:rFonts w:cs="Arial"/>
          <w:color w:val="000000"/>
          <w:sz w:val="24"/>
        </w:rPr>
        <w:t>, przystąpiła do głosowania tajnego,</w:t>
      </w:r>
      <w:r w:rsidRPr="0002064F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zgodnie z art. 160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pusp</w:t>
      </w:r>
      <w:r>
        <w:rPr>
          <w:sz w:val="24"/>
        </w:rPr>
        <w:t>.</w:t>
      </w:r>
      <w:r>
        <w:rPr>
          <w:rFonts w:cs="Arial"/>
          <w:color w:val="000000"/>
          <w:sz w:val="24"/>
        </w:rPr>
        <w:br/>
        <w:t xml:space="preserve">Komisja Skrutacyjna powołana w składzie 3 osób na sesji Rady Miejskiej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w Kluczborku do przeprowadzenia wyborów ławników na kadencję 2020-2023 w dniu 28 października 2019 r.</w:t>
      </w:r>
      <w:r>
        <w:rPr>
          <w:rFonts w:cs="Arial"/>
          <w:color w:val="000000"/>
          <w:sz w:val="24"/>
        </w:rPr>
        <w:t xml:space="preserve"> po przeliczeniu głosów na Kartach A i B</w:t>
      </w:r>
      <w:r>
        <w:rPr>
          <w:rFonts w:cs="Arial"/>
          <w:color w:val="000000"/>
          <w:sz w:val="24"/>
        </w:rPr>
        <w:t xml:space="preserve"> ustaliła wyniki</w:t>
      </w:r>
      <w:r>
        <w:rPr>
          <w:rFonts w:cs="Arial"/>
          <w:color w:val="000000"/>
          <w:sz w:val="24"/>
        </w:rPr>
        <w:t xml:space="preserve"> głosowania i</w:t>
      </w:r>
      <w:r>
        <w:rPr>
          <w:rFonts w:cs="Arial"/>
          <w:color w:val="000000"/>
          <w:sz w:val="24"/>
        </w:rPr>
        <w:t xml:space="preserve"> sporządziła</w:t>
      </w:r>
      <w:r>
        <w:rPr>
          <w:rFonts w:cs="Arial"/>
          <w:color w:val="000000"/>
          <w:sz w:val="24"/>
        </w:rPr>
        <w:t xml:space="preserve"> Protokół Komisji z głosowania</w:t>
      </w:r>
      <w:r>
        <w:rPr>
          <w:rFonts w:cs="Arial"/>
          <w:color w:val="000000"/>
          <w:sz w:val="24"/>
        </w:rPr>
        <w:t xml:space="preserve"> tajnego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na ławników na kadencje 2020-2023,</w:t>
      </w:r>
      <w:r>
        <w:rPr>
          <w:rFonts w:cs="Arial"/>
          <w:color w:val="000000"/>
          <w:sz w:val="24"/>
        </w:rPr>
        <w:t xml:space="preserve"> </w:t>
      </w:r>
      <w:r w:rsidRPr="005330FE">
        <w:rPr>
          <w:rFonts w:cs="Arial"/>
          <w:color w:val="000000"/>
          <w:sz w:val="24"/>
        </w:rPr>
        <w:t xml:space="preserve">który zawiera liczbę oddanych głosów </w:t>
      </w:r>
      <w:r>
        <w:rPr>
          <w:rFonts w:cs="Arial"/>
          <w:color w:val="000000"/>
          <w:sz w:val="24"/>
        </w:rPr>
        <w:br/>
      </w:r>
      <w:r w:rsidRPr="005330FE">
        <w:rPr>
          <w:rFonts w:cs="Arial"/>
          <w:color w:val="000000"/>
          <w:sz w:val="24"/>
        </w:rPr>
        <w:t>na każdego z 10 kandydatów.</w:t>
      </w:r>
      <w:r>
        <w:rPr>
          <w:rFonts w:cs="Arial"/>
          <w:color w:val="000000"/>
          <w:sz w:val="24"/>
        </w:rPr>
        <w:br/>
        <w:t xml:space="preserve">Po zapoznaniu się z protokołem Komisji Skrutacyjnej i oddaną liczbą głosów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na kandydatów Rada Miejska w Kluczborku</w:t>
      </w:r>
      <w:r>
        <w:rPr>
          <w:rFonts w:cs="Arial"/>
          <w:color w:val="000000"/>
          <w:sz w:val="24"/>
        </w:rPr>
        <w:t xml:space="preserve"> 28 października 20</w:t>
      </w:r>
      <w:r>
        <w:rPr>
          <w:rFonts w:cs="Arial"/>
          <w:color w:val="000000"/>
          <w:sz w:val="24"/>
        </w:rPr>
        <w:t>19</w:t>
      </w:r>
      <w:r>
        <w:rPr>
          <w:rFonts w:cs="Arial"/>
          <w:color w:val="000000"/>
          <w:sz w:val="24"/>
        </w:rPr>
        <w:t xml:space="preserve"> r. </w:t>
      </w:r>
      <w:r w:rsidRPr="005330FE">
        <w:rPr>
          <w:rFonts w:cs="Arial"/>
          <w:color w:val="000000"/>
          <w:sz w:val="24"/>
        </w:rPr>
        <w:t xml:space="preserve">podjęła uchwałę </w:t>
      </w:r>
      <w:bookmarkStart w:id="11" w:name="_Hlk98938465"/>
      <w:r w:rsidRPr="005330FE">
        <w:rPr>
          <w:rFonts w:cs="Arial"/>
          <w:color w:val="000000"/>
          <w:sz w:val="24"/>
        </w:rPr>
        <w:t xml:space="preserve">Nr </w:t>
      </w:r>
      <w:r>
        <w:rPr>
          <w:rFonts w:cs="Arial"/>
          <w:color w:val="000000"/>
          <w:sz w:val="24"/>
        </w:rPr>
        <w:t>XIII/225</w:t>
      </w:r>
      <w:r w:rsidRPr="005330FE">
        <w:rPr>
          <w:rFonts w:cs="Arial"/>
          <w:color w:val="000000"/>
          <w:sz w:val="24"/>
        </w:rPr>
        <w:t xml:space="preserve">/19 </w:t>
      </w:r>
      <w:bookmarkEnd w:id="11"/>
      <w:r w:rsidRPr="005330FE">
        <w:rPr>
          <w:rFonts w:cs="Arial"/>
          <w:color w:val="000000"/>
          <w:sz w:val="24"/>
        </w:rPr>
        <w:t>w sprawie wyboru ławnik</w:t>
      </w:r>
      <w:r>
        <w:rPr>
          <w:rFonts w:cs="Arial"/>
          <w:color w:val="000000"/>
          <w:sz w:val="24"/>
        </w:rPr>
        <w:t>ów na kadencję 2020-2023</w:t>
      </w:r>
      <w:r>
        <w:rPr>
          <w:rFonts w:cs="Arial"/>
          <w:color w:val="000000"/>
          <w:sz w:val="24"/>
        </w:rPr>
        <w:t>.</w:t>
      </w:r>
      <w:r w:rsidRPr="005330F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  <w:t>Na podstawie art. 18 ust. 2 pkt 15 ustawy z dnia 8 marca 1990 r. o samorządzie gminnym</w:t>
      </w:r>
      <w:r>
        <w:rPr>
          <w:rStyle w:val="Odwoanieprzypisudolnego"/>
          <w:rFonts w:cs="Arial"/>
          <w:color w:val="000000"/>
          <w:sz w:val="24"/>
        </w:rPr>
        <w:footnoteReference w:id="6"/>
      </w:r>
      <w:r>
        <w:rPr>
          <w:rFonts w:cs="Arial"/>
          <w:color w:val="000000"/>
          <w:sz w:val="24"/>
        </w:rPr>
        <w:t xml:space="preserve">  w związku z 160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pusp, w trybie tajnym </w:t>
      </w:r>
      <w:r w:rsidRPr="005330FE">
        <w:rPr>
          <w:rFonts w:cs="Arial"/>
          <w:color w:val="000000"/>
          <w:sz w:val="24"/>
        </w:rPr>
        <w:t>dokona</w:t>
      </w:r>
      <w:r>
        <w:rPr>
          <w:rFonts w:cs="Arial"/>
          <w:color w:val="000000"/>
          <w:sz w:val="24"/>
        </w:rPr>
        <w:t>ła</w:t>
      </w:r>
      <w:r w:rsidRPr="005330FE">
        <w:rPr>
          <w:rFonts w:cs="Arial"/>
          <w:color w:val="000000"/>
          <w:sz w:val="24"/>
        </w:rPr>
        <w:t xml:space="preserve"> wyboru</w:t>
      </w:r>
      <w:r w:rsidRPr="003A12D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CB1AFD">
        <w:rPr>
          <w:rFonts w:cs="Arial"/>
          <w:color w:val="000000"/>
          <w:sz w:val="24"/>
        </w:rPr>
        <w:t xml:space="preserve">z </w:t>
      </w:r>
      <w:r w:rsidRPr="00CB1AFD">
        <w:rPr>
          <w:rFonts w:cs="Arial"/>
          <w:color w:val="000000"/>
          <w:sz w:val="24"/>
        </w:rPr>
        <w:t>uzyskaną największą liczbą głosów</w:t>
      </w:r>
      <w:r>
        <w:rPr>
          <w:rFonts w:cs="Arial"/>
          <w:color w:val="000000"/>
          <w:sz w:val="24"/>
        </w:rPr>
        <w:t>:</w:t>
      </w:r>
    </w:p>
    <w:p w:rsidR="00CB1AFD" w:rsidRDefault="00570422" w:rsidP="002071B7">
      <w:pPr>
        <w:pStyle w:val="Akapitzlist"/>
        <w:numPr>
          <w:ilvl w:val="0"/>
          <w:numId w:val="13"/>
        </w:numPr>
        <w:spacing w:before="120" w:after="120" w:line="360" w:lineRule="auto"/>
        <w:ind w:left="993" w:hanging="426"/>
        <w:outlineLvl w:val="0"/>
        <w:rPr>
          <w:rFonts w:cs="Arial"/>
          <w:color w:val="000000"/>
          <w:sz w:val="24"/>
        </w:rPr>
      </w:pPr>
      <w:r w:rsidRPr="00CB1AFD">
        <w:rPr>
          <w:rFonts w:cs="Arial"/>
          <w:color w:val="000000"/>
          <w:sz w:val="24"/>
        </w:rPr>
        <w:lastRenderedPageBreak/>
        <w:t>1 ławnika do Sądu Okręgowego w Opolu</w:t>
      </w:r>
      <w:r>
        <w:rPr>
          <w:rFonts w:cs="Arial"/>
          <w:color w:val="000000"/>
          <w:sz w:val="24"/>
        </w:rPr>
        <w:t>,</w:t>
      </w:r>
    </w:p>
    <w:p w:rsidR="00530D78" w:rsidRPr="00CB1AFD" w:rsidRDefault="00570422" w:rsidP="002071B7">
      <w:pPr>
        <w:pStyle w:val="Akapitzlist"/>
        <w:numPr>
          <w:ilvl w:val="0"/>
          <w:numId w:val="13"/>
        </w:numPr>
        <w:spacing w:before="120" w:after="120" w:line="360" w:lineRule="auto"/>
        <w:ind w:left="993" w:hanging="426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6</w:t>
      </w:r>
      <w:r w:rsidRPr="00CB1AFD">
        <w:rPr>
          <w:rFonts w:cs="Arial"/>
          <w:color w:val="000000"/>
          <w:sz w:val="24"/>
        </w:rPr>
        <w:t xml:space="preserve"> ławników</w:t>
      </w:r>
      <w:r w:rsidRPr="00CB1AFD">
        <w:rPr>
          <w:rFonts w:ascii="Calibri" w:eastAsia="Calibri" w:hAnsi="Calibri" w:cs="Arial"/>
          <w:color w:val="000000"/>
          <w:sz w:val="24"/>
          <w:szCs w:val="22"/>
        </w:rPr>
        <w:t xml:space="preserve"> </w:t>
      </w:r>
      <w:r w:rsidRPr="00CB1AFD">
        <w:rPr>
          <w:rFonts w:cs="Arial"/>
          <w:color w:val="000000"/>
          <w:sz w:val="24"/>
        </w:rPr>
        <w:t>do Sądu Rejonowego w Kluczborku</w:t>
      </w:r>
      <w:r>
        <w:rPr>
          <w:rFonts w:cs="Arial"/>
          <w:color w:val="000000"/>
          <w:sz w:val="24"/>
        </w:rPr>
        <w:t>,</w:t>
      </w:r>
    </w:p>
    <w:p w:rsidR="00D876B5" w:rsidRPr="00FF7DF3" w:rsidRDefault="00570422" w:rsidP="00D876B5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bookmarkStart w:id="12" w:name="_Hlk99024396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>
        <w:rPr>
          <w:rFonts w:cs="Arial"/>
          <w:color w:val="000000"/>
          <w:sz w:val="24"/>
        </w:rPr>
        <w:t>26</w:t>
      </w:r>
      <w:r>
        <w:rPr>
          <w:rFonts w:cs="Arial"/>
          <w:color w:val="000000"/>
          <w:sz w:val="24"/>
        </w:rPr>
        <w:t>-2</w:t>
      </w:r>
      <w:r>
        <w:rPr>
          <w:rFonts w:cs="Arial"/>
          <w:color w:val="000000"/>
          <w:sz w:val="24"/>
        </w:rPr>
        <w:t>7</w:t>
      </w:r>
      <w:r>
        <w:rPr>
          <w:rFonts w:cs="Arial"/>
          <w:color w:val="000000"/>
          <w:sz w:val="24"/>
        </w:rPr>
        <w:t xml:space="preserve">] </w:t>
      </w:r>
    </w:p>
    <w:bookmarkEnd w:id="12"/>
    <w:p w:rsidR="00CC03DA" w:rsidRPr="00CC03DA" w:rsidRDefault="00570422" w:rsidP="00CC03DA">
      <w:pPr>
        <w:pStyle w:val="Akapitzlist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</w:rPr>
        <w:t xml:space="preserve">Na podstawie art. </w:t>
      </w:r>
      <w:bookmarkStart w:id="13" w:name="_Hlk98938377"/>
      <w:r w:rsidRPr="00E013FC">
        <w:rPr>
          <w:rFonts w:cs="Arial"/>
          <w:color w:val="000000"/>
          <w:sz w:val="24"/>
        </w:rPr>
        <w:t xml:space="preserve">164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pusp</w:t>
      </w:r>
      <w:r>
        <w:rPr>
          <w:sz w:val="24"/>
        </w:rPr>
        <w:t xml:space="preserve"> oraz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</w:t>
      </w:r>
      <w:r>
        <w:rPr>
          <w:sz w:val="24"/>
        </w:rPr>
        <w:t xml:space="preserve">4 rozporządzenia </w:t>
      </w:r>
      <w:r>
        <w:rPr>
          <w:sz w:val="24"/>
        </w:rPr>
        <w:t>MS</w:t>
      </w:r>
      <w:r>
        <w:rPr>
          <w:sz w:val="24"/>
        </w:rPr>
        <w:t xml:space="preserve">, </w:t>
      </w:r>
      <w:bookmarkEnd w:id="13"/>
      <w:r>
        <w:rPr>
          <w:sz w:val="24"/>
        </w:rPr>
        <w:t>Urząd</w:t>
      </w:r>
      <w:r>
        <w:rPr>
          <w:sz w:val="24"/>
        </w:rPr>
        <w:t xml:space="preserve"> Miejsk</w:t>
      </w:r>
      <w:r>
        <w:rPr>
          <w:sz w:val="24"/>
        </w:rPr>
        <w:t>i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sz w:val="24"/>
        </w:rPr>
        <w:t xml:space="preserve">w </w:t>
      </w:r>
      <w:r>
        <w:rPr>
          <w:sz w:val="24"/>
        </w:rPr>
        <w:t>Kluczborku</w:t>
      </w:r>
      <w:r>
        <w:rPr>
          <w:sz w:val="24"/>
        </w:rPr>
        <w:t xml:space="preserve"> pismem z </w:t>
      </w:r>
      <w:r>
        <w:rPr>
          <w:sz w:val="24"/>
        </w:rPr>
        <w:t>30</w:t>
      </w:r>
      <w:r>
        <w:rPr>
          <w:sz w:val="24"/>
        </w:rPr>
        <w:t xml:space="preserve"> października 2019 r. znak: </w:t>
      </w:r>
      <w:r>
        <w:rPr>
          <w:sz w:val="24"/>
        </w:rPr>
        <w:t>AO.533.19.2019.GDT</w:t>
      </w:r>
      <w:r>
        <w:rPr>
          <w:sz w:val="24"/>
        </w:rPr>
        <w:t xml:space="preserve"> </w:t>
      </w:r>
      <w:r>
        <w:rPr>
          <w:sz w:val="24"/>
        </w:rPr>
        <w:t>poinformował Prezes</w:t>
      </w:r>
      <w:r>
        <w:rPr>
          <w:sz w:val="24"/>
        </w:rPr>
        <w:t>ów</w:t>
      </w:r>
      <w:r>
        <w:rPr>
          <w:sz w:val="24"/>
        </w:rPr>
        <w:t xml:space="preserve"> Sąd</w:t>
      </w:r>
      <w:r>
        <w:rPr>
          <w:sz w:val="24"/>
        </w:rPr>
        <w:t xml:space="preserve">ów </w:t>
      </w:r>
      <w:r>
        <w:rPr>
          <w:sz w:val="24"/>
        </w:rPr>
        <w:t>o wyborze ławnik</w:t>
      </w:r>
      <w:r>
        <w:rPr>
          <w:sz w:val="24"/>
        </w:rPr>
        <w:t>ów</w:t>
      </w:r>
      <w:r>
        <w:rPr>
          <w:sz w:val="24"/>
        </w:rPr>
        <w:t xml:space="preserve"> do</w:t>
      </w:r>
      <w:r>
        <w:rPr>
          <w:sz w:val="24"/>
        </w:rPr>
        <w:t xml:space="preserve"> Sądu Okręgowego </w:t>
      </w:r>
      <w:r>
        <w:rPr>
          <w:sz w:val="24"/>
        </w:rPr>
        <w:br/>
      </w:r>
      <w:r>
        <w:rPr>
          <w:sz w:val="24"/>
        </w:rPr>
        <w:t>w Opolu oraz do</w:t>
      </w:r>
      <w:r>
        <w:rPr>
          <w:sz w:val="24"/>
        </w:rPr>
        <w:t xml:space="preserve"> Sądu Rejonowego w Kluczborku</w:t>
      </w:r>
      <w:r>
        <w:rPr>
          <w:sz w:val="24"/>
        </w:rPr>
        <w:t xml:space="preserve"> przekazując w załączeniu podjętą uchwałę Nr</w:t>
      </w:r>
      <w:r>
        <w:rPr>
          <w:rFonts w:cs="Arial"/>
          <w:color w:val="000000"/>
          <w:sz w:val="24"/>
        </w:rPr>
        <w:t xml:space="preserve"> XIII/225</w:t>
      </w:r>
      <w:r w:rsidRPr="005330FE">
        <w:rPr>
          <w:rFonts w:cs="Arial"/>
          <w:color w:val="000000"/>
          <w:sz w:val="24"/>
        </w:rPr>
        <w:t xml:space="preserve">/19 </w:t>
      </w:r>
      <w:r>
        <w:rPr>
          <w:rFonts w:cs="Arial"/>
          <w:color w:val="000000"/>
          <w:sz w:val="24"/>
        </w:rPr>
        <w:t>z</w:t>
      </w:r>
      <w:r>
        <w:rPr>
          <w:rFonts w:cs="Arial"/>
          <w:color w:val="000000"/>
          <w:sz w:val="24"/>
        </w:rPr>
        <w:t xml:space="preserve"> dnia</w:t>
      </w:r>
      <w:r>
        <w:rPr>
          <w:rFonts w:cs="Arial"/>
          <w:color w:val="000000"/>
          <w:sz w:val="24"/>
        </w:rPr>
        <w:t xml:space="preserve"> </w:t>
      </w:r>
      <w:r w:rsidRPr="002C6533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>8</w:t>
      </w:r>
      <w:r w:rsidRPr="002C653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października</w:t>
      </w:r>
      <w:r w:rsidRPr="002C6533">
        <w:rPr>
          <w:rFonts w:cs="Arial"/>
          <w:color w:val="000000"/>
          <w:sz w:val="24"/>
        </w:rPr>
        <w:t xml:space="preserve"> 2019 r</w:t>
      </w:r>
      <w:r>
        <w:rPr>
          <w:rFonts w:cs="Arial"/>
          <w:color w:val="000000"/>
          <w:sz w:val="24"/>
        </w:rPr>
        <w:t>.,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>listę</w:t>
      </w:r>
      <w:r>
        <w:rPr>
          <w:sz w:val="24"/>
        </w:rPr>
        <w:t xml:space="preserve"> kandydatów</w:t>
      </w:r>
      <w:r>
        <w:rPr>
          <w:sz w:val="24"/>
        </w:rPr>
        <w:t xml:space="preserve"> wraz z dokumentami o których mowa </w:t>
      </w:r>
      <w:bookmarkStart w:id="14" w:name="_Hlk99024856"/>
      <w:r>
        <w:rPr>
          <w:sz w:val="24"/>
        </w:rPr>
        <w:t>w art. 162</w:t>
      </w:r>
      <w:r w:rsidRPr="00E013FC">
        <w:rPr>
          <w:rFonts w:cs="Arial"/>
          <w:color w:val="000000"/>
          <w:sz w:val="24"/>
        </w:rPr>
        <w:t xml:space="preserve"> </w:t>
      </w:r>
      <w:bookmarkStart w:id="15" w:name="_Hlk102556422"/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</w:t>
      </w:r>
      <w:r>
        <w:rPr>
          <w:sz w:val="24"/>
        </w:rPr>
        <w:t>2</w:t>
      </w:r>
      <w:bookmarkEnd w:id="15"/>
      <w:r>
        <w:rPr>
          <w:sz w:val="24"/>
        </w:rPr>
        <w:t>-4 pusp</w:t>
      </w:r>
      <w:r>
        <w:rPr>
          <w:sz w:val="24"/>
        </w:rPr>
        <w:t xml:space="preserve">. </w:t>
      </w:r>
      <w:bookmarkEnd w:id="14"/>
      <w:r>
        <w:rPr>
          <w:sz w:val="24"/>
        </w:rPr>
        <w:br/>
        <w:t xml:space="preserve">Wyżej wymienione </w:t>
      </w:r>
      <w:r>
        <w:rPr>
          <w:sz w:val="24"/>
        </w:rPr>
        <w:t>a</w:t>
      </w:r>
      <w:r>
        <w:rPr>
          <w:sz w:val="24"/>
        </w:rPr>
        <w:t>kta sprawy</w:t>
      </w:r>
      <w:r>
        <w:rPr>
          <w:sz w:val="24"/>
        </w:rPr>
        <w:t xml:space="preserve"> </w:t>
      </w:r>
      <w:r>
        <w:rPr>
          <w:sz w:val="24"/>
        </w:rPr>
        <w:t>wysłan</w:t>
      </w:r>
      <w:r>
        <w:rPr>
          <w:sz w:val="24"/>
        </w:rPr>
        <w:t>o</w:t>
      </w:r>
      <w:r>
        <w:rPr>
          <w:sz w:val="24"/>
        </w:rPr>
        <w:t xml:space="preserve"> </w:t>
      </w:r>
      <w:r>
        <w:rPr>
          <w:sz w:val="24"/>
        </w:rPr>
        <w:t xml:space="preserve">listem poleconym za potwierdzeniem odbioru </w:t>
      </w:r>
      <w:r>
        <w:rPr>
          <w:sz w:val="24"/>
        </w:rPr>
        <w:t>za pośrednictwem Poczty Polskiej</w:t>
      </w:r>
      <w:r>
        <w:rPr>
          <w:sz w:val="24"/>
        </w:rPr>
        <w:t>.</w:t>
      </w:r>
    </w:p>
    <w:p w:rsidR="00AC0263" w:rsidRPr="00CC03DA" w:rsidRDefault="00570422" w:rsidP="00CC03DA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bookmarkStart w:id="16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</w:t>
      </w:r>
      <w:r>
        <w:rPr>
          <w:rFonts w:cs="Arial"/>
          <w:color w:val="000000"/>
          <w:sz w:val="24"/>
        </w:rPr>
        <w:t>28</w:t>
      </w:r>
      <w:r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>31</w:t>
      </w:r>
      <w:r>
        <w:rPr>
          <w:rFonts w:cs="Arial"/>
          <w:color w:val="000000"/>
          <w:sz w:val="24"/>
        </w:rPr>
        <w:t xml:space="preserve">] </w:t>
      </w:r>
    </w:p>
    <w:bookmarkEnd w:id="16"/>
    <w:p w:rsidR="00D11931" w:rsidRDefault="00570422" w:rsidP="00D11931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Z akt kontroli oraz pisma Burmistrza Kluczborka </w:t>
      </w:r>
      <w:r w:rsidRPr="007E076B">
        <w:rPr>
          <w:rFonts w:cs="Arial"/>
          <w:color w:val="000000"/>
          <w:sz w:val="24"/>
        </w:rPr>
        <w:t>z 6 kwietnia 2022 r. znak: AO.1710.4.2022.GDT</w:t>
      </w:r>
      <w:r>
        <w:rPr>
          <w:rFonts w:cs="Arial"/>
          <w:color w:val="000000"/>
          <w:sz w:val="24"/>
        </w:rPr>
        <w:t xml:space="preserve"> wynika, iż Rada Miejska w Kluczborku nie wskazała, spośród wybranych ławników</w:t>
      </w:r>
      <w:r>
        <w:rPr>
          <w:rFonts w:cs="Arial"/>
          <w:color w:val="000000"/>
          <w:sz w:val="24"/>
        </w:rPr>
        <w:t xml:space="preserve"> na kadencję 2020-2023</w:t>
      </w:r>
      <w:r>
        <w:rPr>
          <w:rFonts w:cs="Arial"/>
          <w:color w:val="000000"/>
          <w:sz w:val="24"/>
        </w:rPr>
        <w:t xml:space="preserve"> - ławników do orzekania w sprawach z zakresu prawa pracy.</w:t>
      </w:r>
    </w:p>
    <w:p w:rsidR="007E076B" w:rsidRPr="007E076B" w:rsidRDefault="00570422" w:rsidP="00214E35">
      <w:pPr>
        <w:pStyle w:val="Akapitzlist"/>
        <w:spacing w:before="120" w:after="120" w:line="360" w:lineRule="auto"/>
        <w:ind w:left="567" w:firstLine="4395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>[Dow</w:t>
      </w:r>
      <w:r w:rsidRPr="00D12276">
        <w:rPr>
          <w:rFonts w:cs="Arial"/>
          <w:color w:val="000000"/>
          <w:sz w:val="24"/>
        </w:rPr>
        <w:t xml:space="preserve">ód: akta kontroli, </w:t>
      </w:r>
      <w:r>
        <w:rPr>
          <w:rFonts w:cs="Arial"/>
          <w:color w:val="000000"/>
          <w:sz w:val="24"/>
        </w:rPr>
        <w:t xml:space="preserve">załącznik Nr 32] </w:t>
      </w:r>
    </w:p>
    <w:p w:rsidR="00CC03DA" w:rsidRPr="00E24FDE" w:rsidRDefault="00570422" w:rsidP="00E24FDE">
      <w:pPr>
        <w:pStyle w:val="Akapitzlist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</w:rPr>
        <w:t xml:space="preserve">Burmistrz </w:t>
      </w:r>
      <w:r>
        <w:rPr>
          <w:rFonts w:cs="Arial"/>
          <w:color w:val="000000"/>
          <w:sz w:val="24"/>
        </w:rPr>
        <w:t>Miasta Kluczborka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oraz Rada Miejska w Kluczborku </w:t>
      </w:r>
      <w:r w:rsidRPr="00D11931">
        <w:rPr>
          <w:rFonts w:cs="Arial"/>
          <w:color w:val="000000"/>
          <w:sz w:val="24"/>
        </w:rPr>
        <w:t xml:space="preserve">nie </w:t>
      </w:r>
      <w:r w:rsidRPr="00D11931">
        <w:rPr>
          <w:rFonts w:cs="Arial"/>
          <w:color w:val="000000"/>
          <w:sz w:val="24"/>
        </w:rPr>
        <w:t xml:space="preserve">jest </w:t>
      </w:r>
      <w:r w:rsidRPr="00D11931">
        <w:rPr>
          <w:rFonts w:cs="Arial"/>
          <w:color w:val="000000"/>
          <w:sz w:val="24"/>
        </w:rPr>
        <w:br/>
      </w:r>
      <w:r w:rsidRPr="00D11931">
        <w:rPr>
          <w:rFonts w:cs="Arial"/>
          <w:color w:val="000000"/>
          <w:sz w:val="24"/>
        </w:rPr>
        <w:t xml:space="preserve">w posiadaniu kopii </w:t>
      </w:r>
      <w:r>
        <w:rPr>
          <w:rFonts w:cs="Arial"/>
          <w:color w:val="000000"/>
          <w:sz w:val="24"/>
        </w:rPr>
        <w:t>K</w:t>
      </w:r>
      <w:r w:rsidRPr="00D11931">
        <w:rPr>
          <w:rFonts w:cs="Arial"/>
          <w:color w:val="000000"/>
          <w:sz w:val="24"/>
        </w:rPr>
        <w:t>art zgłoszeniow</w:t>
      </w:r>
      <w:r>
        <w:rPr>
          <w:rFonts w:cs="Arial"/>
          <w:color w:val="000000"/>
          <w:sz w:val="24"/>
        </w:rPr>
        <w:t>ych</w:t>
      </w:r>
      <w:r w:rsidRPr="00D11931">
        <w:rPr>
          <w:rFonts w:cs="Arial"/>
          <w:color w:val="000000"/>
          <w:sz w:val="24"/>
        </w:rPr>
        <w:t xml:space="preserve"> </w:t>
      </w:r>
      <w:r w:rsidRPr="00D11931">
        <w:rPr>
          <w:rFonts w:cs="Arial"/>
          <w:color w:val="000000"/>
          <w:sz w:val="24"/>
        </w:rPr>
        <w:t>oraz</w:t>
      </w:r>
      <w:r w:rsidRPr="00D11931">
        <w:rPr>
          <w:rFonts w:cs="Arial"/>
          <w:color w:val="000000"/>
          <w:sz w:val="24"/>
        </w:rPr>
        <w:t xml:space="preserve"> dokumentacji</w:t>
      </w:r>
      <w:r w:rsidRPr="00D11931">
        <w:rPr>
          <w:rFonts w:cs="Arial"/>
          <w:color w:val="000000"/>
          <w:sz w:val="24"/>
        </w:rPr>
        <w:t xml:space="preserve"> kandydat</w:t>
      </w:r>
      <w:r>
        <w:rPr>
          <w:rFonts w:cs="Arial"/>
          <w:color w:val="000000"/>
          <w:sz w:val="24"/>
        </w:rPr>
        <w:t>ów</w:t>
      </w:r>
      <w:r w:rsidRPr="00D1193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D11931">
        <w:rPr>
          <w:rFonts w:cs="Arial"/>
          <w:color w:val="000000"/>
          <w:sz w:val="24"/>
        </w:rPr>
        <w:t>na ławnik</w:t>
      </w:r>
      <w:r>
        <w:rPr>
          <w:rFonts w:cs="Arial"/>
          <w:color w:val="000000"/>
          <w:sz w:val="24"/>
        </w:rPr>
        <w:t>ów</w:t>
      </w:r>
      <w:r w:rsidRPr="00D11931">
        <w:rPr>
          <w:rFonts w:cs="Arial"/>
          <w:color w:val="000000"/>
          <w:sz w:val="24"/>
        </w:rPr>
        <w:t xml:space="preserve">, o których mowa </w:t>
      </w:r>
      <w:r w:rsidRPr="00D11931">
        <w:rPr>
          <w:sz w:val="24"/>
        </w:rPr>
        <w:t>w art. 162</w:t>
      </w:r>
      <w:r w:rsidRPr="00D11931">
        <w:rPr>
          <w:rFonts w:cs="Arial"/>
          <w:color w:val="000000"/>
          <w:sz w:val="24"/>
        </w:rPr>
        <w:t xml:space="preserve"> </w:t>
      </w:r>
      <w:bookmarkStart w:id="17" w:name="_Hlk102555216"/>
      <w:r w:rsidRPr="00D11931">
        <w:rPr>
          <w:rFonts w:cs="Arial"/>
          <w:sz w:val="24"/>
        </w:rPr>
        <w:t>§</w:t>
      </w:r>
      <w:r w:rsidRPr="00D11931">
        <w:rPr>
          <w:sz w:val="24"/>
        </w:rPr>
        <w:t xml:space="preserve"> 2-4 pusp</w:t>
      </w:r>
      <w:bookmarkEnd w:id="17"/>
      <w:r w:rsidRPr="00D11931">
        <w:rPr>
          <w:sz w:val="24"/>
        </w:rPr>
        <w:t>. Zatem Zespół kontrolujący</w:t>
      </w:r>
      <w:r w:rsidRPr="00D11931">
        <w:rPr>
          <w:sz w:val="24"/>
        </w:rPr>
        <w:t xml:space="preserve"> </w:t>
      </w:r>
      <w:r w:rsidRPr="00D11931">
        <w:rPr>
          <w:sz w:val="24"/>
        </w:rPr>
        <w:t xml:space="preserve">nie </w:t>
      </w:r>
      <w:r w:rsidRPr="00D11931">
        <w:rPr>
          <w:sz w:val="24"/>
        </w:rPr>
        <w:t>miał</w:t>
      </w:r>
      <w:r w:rsidRPr="00D11931">
        <w:rPr>
          <w:sz w:val="24"/>
        </w:rPr>
        <w:t xml:space="preserve"> możliwości wglądu do </w:t>
      </w:r>
      <w:r w:rsidRPr="00D11931">
        <w:rPr>
          <w:sz w:val="24"/>
        </w:rPr>
        <w:t>przedmiotowej dokumentacji.</w:t>
      </w:r>
      <w:r>
        <w:rPr>
          <w:sz w:val="24"/>
        </w:rPr>
        <w:t xml:space="preserve"> </w:t>
      </w:r>
      <w:r>
        <w:rPr>
          <w:sz w:val="24"/>
        </w:rPr>
        <w:br/>
        <w:t xml:space="preserve">Niemniej jednak </w:t>
      </w:r>
      <w:r w:rsidRPr="00E24FDE">
        <w:rPr>
          <w:sz w:val="24"/>
        </w:rPr>
        <w:t xml:space="preserve">w </w:t>
      </w:r>
      <w:r>
        <w:rPr>
          <w:sz w:val="24"/>
        </w:rPr>
        <w:t>s</w:t>
      </w:r>
      <w:r w:rsidRPr="00E24FDE">
        <w:rPr>
          <w:sz w:val="24"/>
        </w:rPr>
        <w:t>kontrolowanej</w:t>
      </w:r>
      <w:r>
        <w:rPr>
          <w:sz w:val="24"/>
        </w:rPr>
        <w:t xml:space="preserve"> dokumentacji znajduje się wykaz wszystkich kandydatów</w:t>
      </w:r>
      <w:r>
        <w:rPr>
          <w:sz w:val="24"/>
        </w:rPr>
        <w:t>,</w:t>
      </w:r>
      <w:r>
        <w:rPr>
          <w:sz w:val="24"/>
        </w:rPr>
        <w:t xml:space="preserve"> w którym pracownik realizujący zadanie zaznaczył datę wpływu Karty oraz niezbędnej dokumentacji – oświadczeń kand</w:t>
      </w:r>
      <w:r>
        <w:rPr>
          <w:sz w:val="24"/>
        </w:rPr>
        <w:t xml:space="preserve">ydatów na ławników  zgodnie z art. 163 </w:t>
      </w:r>
      <w:r w:rsidRPr="00E24FDE">
        <w:rPr>
          <w:sz w:val="24"/>
        </w:rPr>
        <w:t>§ 2-4 pusp</w:t>
      </w:r>
      <w:r>
        <w:rPr>
          <w:sz w:val="24"/>
        </w:rPr>
        <w:t>.</w:t>
      </w:r>
    </w:p>
    <w:p w:rsidR="00CC03DA" w:rsidRPr="00357047" w:rsidRDefault="00570422" w:rsidP="00214E35">
      <w:pPr>
        <w:pStyle w:val="Akapitzlist"/>
        <w:spacing w:before="120" w:after="120" w:line="360" w:lineRule="auto"/>
        <w:ind w:left="567" w:firstLine="4395"/>
        <w:outlineLvl w:val="0"/>
        <w:rPr>
          <w:rFonts w:cs="Arial"/>
          <w:color w:val="000000"/>
          <w:sz w:val="24"/>
        </w:rPr>
      </w:pPr>
      <w:bookmarkStart w:id="18" w:name="_Hlk102557210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3</w:t>
      </w:r>
      <w:r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] </w:t>
      </w:r>
    </w:p>
    <w:bookmarkEnd w:id="18"/>
    <w:p w:rsidR="002071B7" w:rsidRDefault="00570422" w:rsidP="002071B7">
      <w:pPr>
        <w:pStyle w:val="Akapitzlist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</w:rPr>
        <w:t xml:space="preserve">Karty wraz z dokumentacją 3 niewybranych kandydatów na ławników </w:t>
      </w:r>
      <w:r>
        <w:rPr>
          <w:rFonts w:cs="Arial"/>
          <w:color w:val="000000"/>
          <w:sz w:val="24"/>
        </w:rPr>
        <w:br/>
        <w:t xml:space="preserve">na kadencję 2020-2023 zgodnie z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</w:t>
      </w:r>
      <w:r>
        <w:rPr>
          <w:sz w:val="24"/>
        </w:rPr>
        <w:t xml:space="preserve">5 rozporządzenia MS zostały odebrane </w:t>
      </w:r>
      <w:r>
        <w:rPr>
          <w:sz w:val="24"/>
        </w:rPr>
        <w:br/>
      </w:r>
      <w:r w:rsidRPr="002071B7">
        <w:rPr>
          <w:sz w:val="24"/>
        </w:rPr>
        <w:t xml:space="preserve">we wskazanym 60 dniowym terminie od dnia przeprowadzenia wyborów tj.: </w:t>
      </w:r>
      <w:r>
        <w:rPr>
          <w:sz w:val="24"/>
        </w:rPr>
        <w:br/>
      </w:r>
      <w:r w:rsidRPr="002071B7">
        <w:rPr>
          <w:sz w:val="24"/>
        </w:rPr>
        <w:t xml:space="preserve">28 października 2019 r. przez </w:t>
      </w:r>
      <w:r>
        <w:rPr>
          <w:sz w:val="24"/>
        </w:rPr>
        <w:t>:</w:t>
      </w:r>
    </w:p>
    <w:p w:rsidR="00E24FDE" w:rsidRDefault="00570422" w:rsidP="002071B7">
      <w:pPr>
        <w:pStyle w:val="Akapitzlist"/>
        <w:numPr>
          <w:ilvl w:val="0"/>
          <w:numId w:val="14"/>
        </w:numPr>
        <w:spacing w:before="120" w:after="120" w:line="360" w:lineRule="auto"/>
        <w:ind w:left="851" w:hanging="284"/>
        <w:outlineLvl w:val="0"/>
        <w:rPr>
          <w:sz w:val="24"/>
        </w:rPr>
      </w:pPr>
      <w:r w:rsidRPr="002071B7">
        <w:rPr>
          <w:sz w:val="24"/>
        </w:rPr>
        <w:lastRenderedPageBreak/>
        <w:t xml:space="preserve">1 kandydata </w:t>
      </w:r>
      <w:r>
        <w:rPr>
          <w:sz w:val="24"/>
        </w:rPr>
        <w:t xml:space="preserve">osobiście 6 listopada 2019 r. gdzie został sporządzony Protokół odbioru dokumentów przez </w:t>
      </w:r>
      <w:r>
        <w:rPr>
          <w:sz w:val="24"/>
        </w:rPr>
        <w:t>N</w:t>
      </w:r>
      <w:r>
        <w:rPr>
          <w:sz w:val="24"/>
        </w:rPr>
        <w:t>aczelnika Wydziału Administracyjno-Organizacyjnego</w:t>
      </w:r>
      <w:r>
        <w:rPr>
          <w:sz w:val="24"/>
        </w:rPr>
        <w:t xml:space="preserve"> </w:t>
      </w:r>
      <w:r>
        <w:rPr>
          <w:sz w:val="24"/>
        </w:rPr>
        <w:t>Urzędu Miejskiego w Kluczborku;</w:t>
      </w:r>
    </w:p>
    <w:p w:rsidR="00214E35" w:rsidRDefault="00570422" w:rsidP="00214E35">
      <w:pPr>
        <w:pStyle w:val="Akapitzlist"/>
        <w:numPr>
          <w:ilvl w:val="0"/>
          <w:numId w:val="14"/>
        </w:numPr>
        <w:spacing w:before="120" w:after="120" w:line="360" w:lineRule="auto"/>
        <w:ind w:left="851" w:hanging="284"/>
        <w:outlineLvl w:val="0"/>
        <w:rPr>
          <w:sz w:val="24"/>
        </w:rPr>
      </w:pPr>
      <w:r>
        <w:rPr>
          <w:sz w:val="24"/>
        </w:rPr>
        <w:t xml:space="preserve">2 kandydatów dokumentację doręczono osobiście 20 listopada 2019 r. </w:t>
      </w:r>
      <w:r>
        <w:rPr>
          <w:sz w:val="24"/>
        </w:rPr>
        <w:br/>
      </w:r>
      <w:r w:rsidRPr="00214E35">
        <w:rPr>
          <w:sz w:val="24"/>
        </w:rPr>
        <w:t>do S</w:t>
      </w:r>
      <w:r>
        <w:rPr>
          <w:sz w:val="24"/>
        </w:rPr>
        <w:t>ą</w:t>
      </w:r>
      <w:r w:rsidRPr="00214E35">
        <w:rPr>
          <w:sz w:val="24"/>
        </w:rPr>
        <w:t xml:space="preserve">du Rejonowego w Kluczborku przez pracownika </w:t>
      </w:r>
      <w:r>
        <w:rPr>
          <w:sz w:val="24"/>
        </w:rPr>
        <w:t>U</w:t>
      </w:r>
      <w:r w:rsidRPr="00214E35">
        <w:rPr>
          <w:sz w:val="24"/>
        </w:rPr>
        <w:t xml:space="preserve">rzędu Miejskiego </w:t>
      </w:r>
      <w:r>
        <w:rPr>
          <w:sz w:val="24"/>
        </w:rPr>
        <w:br/>
      </w:r>
      <w:r w:rsidRPr="00214E35">
        <w:rPr>
          <w:sz w:val="24"/>
        </w:rPr>
        <w:t>w Kluczborku</w:t>
      </w:r>
      <w:r>
        <w:rPr>
          <w:sz w:val="24"/>
        </w:rPr>
        <w:t>. Na tę okoliczność, również sporządzono Protokoły odbioru.</w:t>
      </w:r>
    </w:p>
    <w:p w:rsidR="00214E35" w:rsidRPr="00214E35" w:rsidRDefault="00570422" w:rsidP="00214E35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>[Dowód: akta kon</w:t>
      </w:r>
      <w:r w:rsidRPr="00D12276">
        <w:rPr>
          <w:rFonts w:cs="Arial"/>
          <w:color w:val="000000"/>
          <w:sz w:val="24"/>
        </w:rPr>
        <w:t xml:space="preserve">troli, </w:t>
      </w:r>
      <w:r>
        <w:rPr>
          <w:rFonts w:cs="Arial"/>
          <w:color w:val="000000"/>
          <w:sz w:val="24"/>
        </w:rPr>
        <w:t xml:space="preserve">załącznik Nr 34-36] </w:t>
      </w:r>
    </w:p>
    <w:p w:rsidR="00AC0263" w:rsidRPr="00C12977" w:rsidRDefault="00570422" w:rsidP="00AC0263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CC03DA">
        <w:rPr>
          <w:rFonts w:cs="Arial"/>
          <w:color w:val="000000"/>
          <w:sz w:val="24"/>
        </w:rPr>
        <w:t>Rada Miejska w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Kluczborku</w:t>
      </w:r>
      <w:r w:rsidRPr="00CC03DA">
        <w:rPr>
          <w:rFonts w:cs="Arial"/>
          <w:color w:val="000000"/>
          <w:sz w:val="24"/>
        </w:rPr>
        <w:t>, nie wybierała nowych ławników, celem uzupełnienia listy ławników, w myśl art. 168 pusp, ze względu na brak wniosku Prezesa Sądu Okręgowego w Opolu w tym zakresie.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C0263" w:rsidRPr="00357047" w:rsidRDefault="00570422" w:rsidP="00357047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Zespół kontrolujący stwierdza</w:t>
      </w:r>
      <w:r w:rsidRPr="00357047">
        <w:rPr>
          <w:rFonts w:cs="Arial"/>
          <w:color w:val="000000"/>
          <w:sz w:val="24"/>
        </w:rPr>
        <w:t xml:space="preserve">, że przegląd kontrolowanych akt </w:t>
      </w:r>
      <w:r>
        <w:rPr>
          <w:rFonts w:cs="Arial"/>
          <w:color w:val="000000"/>
          <w:sz w:val="24"/>
        </w:rPr>
        <w:t>oraz</w:t>
      </w:r>
      <w:r w:rsidRPr="00357047">
        <w:rPr>
          <w:rFonts w:cs="Arial"/>
          <w:color w:val="000000"/>
          <w:sz w:val="24"/>
        </w:rPr>
        <w:t xml:space="preserve"> zebrany </w:t>
      </w:r>
      <w:r>
        <w:rPr>
          <w:rFonts w:cs="Arial"/>
          <w:color w:val="000000"/>
          <w:sz w:val="24"/>
        </w:rPr>
        <w:br/>
      </w:r>
      <w:r w:rsidRPr="00357047">
        <w:rPr>
          <w:rFonts w:cs="Arial"/>
          <w:color w:val="000000"/>
          <w:sz w:val="24"/>
        </w:rPr>
        <w:t xml:space="preserve">w </w:t>
      </w:r>
      <w:r w:rsidRPr="00357047">
        <w:rPr>
          <w:rFonts w:cs="Arial"/>
          <w:color w:val="000000"/>
          <w:sz w:val="24"/>
        </w:rPr>
        <w:t xml:space="preserve">trakcie kontroli materiał dowodowy nie wykazał nieprawidłowości w zakresie </w:t>
      </w:r>
      <w:r>
        <w:rPr>
          <w:rFonts w:cs="Arial"/>
          <w:color w:val="000000"/>
          <w:sz w:val="24"/>
        </w:rPr>
        <w:t>realizacji zadania wyboru ławników na kadencję 2020-2023.</w:t>
      </w:r>
    </w:p>
    <w:p w:rsidR="009A218C" w:rsidRPr="00157EBD" w:rsidRDefault="00570422" w:rsidP="0005066B">
      <w:pPr>
        <w:pStyle w:val="Akapitzlist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RDefault="00570422" w:rsidP="009D5CBC">
      <w:pPr>
        <w:pStyle w:val="Akapitzlist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>Zalece</w:t>
      </w:r>
      <w:r w:rsidRPr="00C30983">
        <w:rPr>
          <w:rFonts w:cs="Arial"/>
          <w:b/>
          <w:color w:val="000000"/>
          <w:spacing w:val="-2"/>
          <w:sz w:val="24"/>
        </w:rPr>
        <w:t xml:space="preserve">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874F5" w:rsidRDefault="00570422" w:rsidP="00C30983">
      <w:pPr>
        <w:pStyle w:val="Akapitzlist"/>
        <w:numPr>
          <w:ilvl w:val="0"/>
          <w:numId w:val="3"/>
        </w:numPr>
        <w:spacing w:before="120" w:after="12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</w:t>
      </w:r>
      <w:r w:rsidRPr="00C30983">
        <w:rPr>
          <w:rFonts w:cs="Arial"/>
          <w:b/>
          <w:color w:val="000000"/>
          <w:spacing w:val="-2"/>
          <w:sz w:val="24"/>
        </w:rPr>
        <w:t>ie wstrzymuje realizacji ustaleń kontroli.</w:t>
      </w:r>
    </w:p>
    <w:p w:rsidR="009D5CBC" w:rsidRPr="00357047" w:rsidRDefault="00570422" w:rsidP="004220B0">
      <w:pPr>
        <w:tabs>
          <w:tab w:val="center" w:pos="6804"/>
        </w:tabs>
        <w:spacing w:before="240" w:after="240" w:line="360" w:lineRule="auto"/>
        <w:ind w:firstLine="5387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>Z up. Wojewody Opolskiego</w:t>
      </w:r>
    </w:p>
    <w:p w:rsidR="009D5CBC" w:rsidRPr="00357047" w:rsidRDefault="00570422" w:rsidP="009D5CBC">
      <w:pPr>
        <w:tabs>
          <w:tab w:val="left" w:pos="-7513"/>
          <w:tab w:val="center" w:pos="6804"/>
        </w:tabs>
        <w:spacing w:before="1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19" w:name="ezdPracownikNazwa"/>
      <w:r w:rsidRPr="00357047">
        <w:rPr>
          <w:rFonts w:ascii="Arial" w:hAnsi="Arial" w:cs="Arial"/>
          <w:b/>
          <w:color w:val="FF0000"/>
        </w:rPr>
        <w:t>Barbara Zwierzewicz</w:t>
      </w:r>
      <w:bookmarkEnd w:id="19"/>
    </w:p>
    <w:p w:rsidR="009D5CBC" w:rsidRPr="00357047" w:rsidRDefault="00570422" w:rsidP="009D5CBC">
      <w:pPr>
        <w:tabs>
          <w:tab w:val="left" w:pos="-7371"/>
          <w:tab w:val="center" w:pos="6804"/>
        </w:tabs>
        <w:spacing w:before="1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20" w:name="ezdPracownikStanowisko"/>
      <w:r w:rsidRPr="00357047">
        <w:rPr>
          <w:rFonts w:ascii="Arial" w:hAnsi="Arial" w:cs="Arial"/>
          <w:b/>
          <w:color w:val="FF0000"/>
        </w:rPr>
        <w:t>Dyrektor</w:t>
      </w:r>
      <w:bookmarkEnd w:id="20"/>
    </w:p>
    <w:p w:rsidR="00F70FD3" w:rsidRPr="00357047" w:rsidRDefault="00570422" w:rsidP="009D5CBC">
      <w:pPr>
        <w:tabs>
          <w:tab w:val="left" w:pos="-7371"/>
          <w:tab w:val="center" w:pos="6804"/>
        </w:tabs>
        <w:spacing w:before="120" w:after="13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21" w:name="ezdPracownikWydzialNazwa"/>
      <w:r w:rsidRPr="00357047">
        <w:rPr>
          <w:rFonts w:ascii="Arial" w:hAnsi="Arial" w:cs="Arial"/>
          <w:b/>
          <w:color w:val="FF0000"/>
        </w:rPr>
        <w:t>Wydział Prawny i Nadzoru</w:t>
      </w:r>
      <w:bookmarkEnd w:id="21"/>
    </w:p>
    <w:sectPr w:rsidR="00F70FD3" w:rsidRPr="00357047" w:rsidSect="00A70A35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0422">
      <w:r>
        <w:separator/>
      </w:r>
    </w:p>
  </w:endnote>
  <w:endnote w:type="continuationSeparator" w:id="0">
    <w:p w:rsidR="00000000" w:rsidRDefault="0057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9917449"/>
      <w:docPartObj>
        <w:docPartGallery w:val="Page Numbers (Bottom of Page)"/>
        <w:docPartUnique/>
      </w:docPartObj>
    </w:sdtPr>
    <w:sdtEndPr/>
    <w:sdtContent>
      <w:p w:rsidR="003117CA" w:rsidRDefault="005704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17CA" w:rsidRDefault="00570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46F" w:rsidRDefault="00570422" w:rsidP="00A77B42">
      <w:r>
        <w:separator/>
      </w:r>
    </w:p>
  </w:footnote>
  <w:footnote w:type="continuationSeparator" w:id="0">
    <w:p w:rsidR="00D0446F" w:rsidRDefault="00570422" w:rsidP="00A77B42">
      <w:r>
        <w:continuationSeparator/>
      </w:r>
    </w:p>
  </w:footnote>
  <w:footnote w:id="1">
    <w:p w:rsidR="005120B3" w:rsidRDefault="005704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20B3">
        <w:t xml:space="preserve">(t. j. Dz. U. z 2022 r. </w:t>
      </w:r>
      <w:r w:rsidRPr="005120B3">
        <w:t>poz. 135);</w:t>
      </w:r>
      <w:r w:rsidRPr="005120B3">
        <w:rPr>
          <w:rFonts w:cs="Arial"/>
          <w:sz w:val="24"/>
        </w:rPr>
        <w:t xml:space="preserve"> </w:t>
      </w:r>
    </w:p>
  </w:footnote>
  <w:footnote w:id="2">
    <w:p w:rsidR="005120B3" w:rsidRDefault="005704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20B3">
        <w:t>(t. j. Dz.U. z 2020 r. poz. 224);</w:t>
      </w:r>
    </w:p>
  </w:footnote>
  <w:footnote w:id="3">
    <w:p w:rsidR="00622528" w:rsidRDefault="005704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Dz.U. z 2020 r. poz. 2072</w:t>
      </w:r>
      <w:bookmarkEnd w:id="4"/>
      <w:r w:rsidRPr="00622528">
        <w:t>)</w:t>
      </w:r>
      <w:r>
        <w:t>.</w:t>
      </w:r>
    </w:p>
  </w:footnote>
  <w:footnote w:id="4">
    <w:p w:rsidR="00D2621D" w:rsidRDefault="005704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5">
    <w:p w:rsidR="00B07373" w:rsidRDefault="005704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6F5">
        <w:t>Rozporząd</w:t>
      </w:r>
      <w:r w:rsidRPr="005146F5">
        <w:t>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6">
    <w:p w:rsidR="008C11E0" w:rsidRDefault="00570422" w:rsidP="008C11E0">
      <w:pPr>
        <w:pStyle w:val="Tekstprzypisudolnego"/>
      </w:pPr>
      <w:r>
        <w:rPr>
          <w:rStyle w:val="Odwoanieprzypisudolnego"/>
        </w:rPr>
        <w:footnoteRef/>
      </w:r>
      <w:r>
        <w:t xml:space="preserve"> (Dz. U.</w:t>
      </w:r>
      <w:r>
        <w:t xml:space="preserve"> z 2019 r. poz. 506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7650"/>
    <w:multiLevelType w:val="hybridMultilevel"/>
    <w:tmpl w:val="5D8AE6D4"/>
    <w:lvl w:ilvl="0" w:tplc="A18E4A9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303A8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EDED33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BE84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93C906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CE8698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34D49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30A903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D7E0C7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FB18A3"/>
    <w:multiLevelType w:val="hybridMultilevel"/>
    <w:tmpl w:val="08809A1E"/>
    <w:lvl w:ilvl="0" w:tplc="0E1204AA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plc="594068E2" w:tentative="1">
      <w:start w:val="1"/>
      <w:numFmt w:val="lowerLetter"/>
      <w:lvlText w:val="%2."/>
      <w:lvlJc w:val="left"/>
      <w:pPr>
        <w:ind w:left="1440" w:hanging="360"/>
      </w:pPr>
    </w:lvl>
    <w:lvl w:ilvl="2" w:tplc="FEA82718" w:tentative="1">
      <w:start w:val="1"/>
      <w:numFmt w:val="lowerRoman"/>
      <w:lvlText w:val="%3."/>
      <w:lvlJc w:val="right"/>
      <w:pPr>
        <w:ind w:left="2160" w:hanging="180"/>
      </w:pPr>
    </w:lvl>
    <w:lvl w:ilvl="3" w:tplc="17BCEAD6" w:tentative="1">
      <w:start w:val="1"/>
      <w:numFmt w:val="decimal"/>
      <w:lvlText w:val="%4."/>
      <w:lvlJc w:val="left"/>
      <w:pPr>
        <w:ind w:left="2880" w:hanging="360"/>
      </w:pPr>
    </w:lvl>
    <w:lvl w:ilvl="4" w:tplc="D0721A82" w:tentative="1">
      <w:start w:val="1"/>
      <w:numFmt w:val="lowerLetter"/>
      <w:lvlText w:val="%5."/>
      <w:lvlJc w:val="left"/>
      <w:pPr>
        <w:ind w:left="3600" w:hanging="360"/>
      </w:pPr>
    </w:lvl>
    <w:lvl w:ilvl="5" w:tplc="5E9CFC5E" w:tentative="1">
      <w:start w:val="1"/>
      <w:numFmt w:val="lowerRoman"/>
      <w:lvlText w:val="%6."/>
      <w:lvlJc w:val="right"/>
      <w:pPr>
        <w:ind w:left="4320" w:hanging="180"/>
      </w:pPr>
    </w:lvl>
    <w:lvl w:ilvl="6" w:tplc="34AC2812" w:tentative="1">
      <w:start w:val="1"/>
      <w:numFmt w:val="decimal"/>
      <w:lvlText w:val="%7."/>
      <w:lvlJc w:val="left"/>
      <w:pPr>
        <w:ind w:left="5040" w:hanging="360"/>
      </w:pPr>
    </w:lvl>
    <w:lvl w:ilvl="7" w:tplc="C576DD58" w:tentative="1">
      <w:start w:val="1"/>
      <w:numFmt w:val="lowerLetter"/>
      <w:lvlText w:val="%8."/>
      <w:lvlJc w:val="left"/>
      <w:pPr>
        <w:ind w:left="5760" w:hanging="360"/>
      </w:pPr>
    </w:lvl>
    <w:lvl w:ilvl="8" w:tplc="115C4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54EA"/>
    <w:multiLevelType w:val="hybridMultilevel"/>
    <w:tmpl w:val="D4DEFA52"/>
    <w:lvl w:ilvl="0" w:tplc="6AC6ABF4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plc="28BE8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B00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8A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E3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E2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45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02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04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50C27"/>
    <w:multiLevelType w:val="hybridMultilevel"/>
    <w:tmpl w:val="C9E60328"/>
    <w:lvl w:ilvl="0" w:tplc="0100BF5C">
      <w:start w:val="1"/>
      <w:numFmt w:val="decimal"/>
      <w:lvlText w:val="%1)"/>
      <w:lvlJc w:val="left"/>
      <w:pPr>
        <w:ind w:left="724" w:hanging="360"/>
      </w:pPr>
    </w:lvl>
    <w:lvl w:ilvl="1" w:tplc="CDEC4ADA" w:tentative="1">
      <w:start w:val="1"/>
      <w:numFmt w:val="lowerLetter"/>
      <w:lvlText w:val="%2."/>
      <w:lvlJc w:val="left"/>
      <w:pPr>
        <w:ind w:left="1444" w:hanging="360"/>
      </w:pPr>
    </w:lvl>
    <w:lvl w:ilvl="2" w:tplc="EA06A7A8" w:tentative="1">
      <w:start w:val="1"/>
      <w:numFmt w:val="lowerRoman"/>
      <w:lvlText w:val="%3."/>
      <w:lvlJc w:val="right"/>
      <w:pPr>
        <w:ind w:left="2164" w:hanging="180"/>
      </w:pPr>
    </w:lvl>
    <w:lvl w:ilvl="3" w:tplc="78AA998E" w:tentative="1">
      <w:start w:val="1"/>
      <w:numFmt w:val="decimal"/>
      <w:lvlText w:val="%4."/>
      <w:lvlJc w:val="left"/>
      <w:pPr>
        <w:ind w:left="2884" w:hanging="360"/>
      </w:pPr>
    </w:lvl>
    <w:lvl w:ilvl="4" w:tplc="7A78F0A4" w:tentative="1">
      <w:start w:val="1"/>
      <w:numFmt w:val="lowerLetter"/>
      <w:lvlText w:val="%5."/>
      <w:lvlJc w:val="left"/>
      <w:pPr>
        <w:ind w:left="3604" w:hanging="360"/>
      </w:pPr>
    </w:lvl>
    <w:lvl w:ilvl="5" w:tplc="497C71BE" w:tentative="1">
      <w:start w:val="1"/>
      <w:numFmt w:val="lowerRoman"/>
      <w:lvlText w:val="%6."/>
      <w:lvlJc w:val="right"/>
      <w:pPr>
        <w:ind w:left="4324" w:hanging="180"/>
      </w:pPr>
    </w:lvl>
    <w:lvl w:ilvl="6" w:tplc="E77C0B1E" w:tentative="1">
      <w:start w:val="1"/>
      <w:numFmt w:val="decimal"/>
      <w:lvlText w:val="%7."/>
      <w:lvlJc w:val="left"/>
      <w:pPr>
        <w:ind w:left="5044" w:hanging="360"/>
      </w:pPr>
    </w:lvl>
    <w:lvl w:ilvl="7" w:tplc="CB32CCBA" w:tentative="1">
      <w:start w:val="1"/>
      <w:numFmt w:val="lowerLetter"/>
      <w:lvlText w:val="%8."/>
      <w:lvlJc w:val="left"/>
      <w:pPr>
        <w:ind w:left="5764" w:hanging="360"/>
      </w:pPr>
    </w:lvl>
    <w:lvl w:ilvl="8" w:tplc="ADF664DE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249826C5"/>
    <w:multiLevelType w:val="hybridMultilevel"/>
    <w:tmpl w:val="3ED850FA"/>
    <w:lvl w:ilvl="0" w:tplc="22603F8C">
      <w:start w:val="1"/>
      <w:numFmt w:val="lowerLetter"/>
      <w:lvlText w:val="%1)"/>
      <w:lvlJc w:val="left"/>
      <w:pPr>
        <w:ind w:left="1287" w:hanging="360"/>
      </w:pPr>
    </w:lvl>
    <w:lvl w:ilvl="1" w:tplc="5E705B0C">
      <w:start w:val="1"/>
      <w:numFmt w:val="lowerLetter"/>
      <w:lvlText w:val="%2."/>
      <w:lvlJc w:val="left"/>
      <w:pPr>
        <w:ind w:left="2007" w:hanging="360"/>
      </w:pPr>
    </w:lvl>
    <w:lvl w:ilvl="2" w:tplc="7952D3EE" w:tentative="1">
      <w:start w:val="1"/>
      <w:numFmt w:val="lowerRoman"/>
      <w:lvlText w:val="%3."/>
      <w:lvlJc w:val="right"/>
      <w:pPr>
        <w:ind w:left="2727" w:hanging="180"/>
      </w:pPr>
    </w:lvl>
    <w:lvl w:ilvl="3" w:tplc="0B5E7E40" w:tentative="1">
      <w:start w:val="1"/>
      <w:numFmt w:val="decimal"/>
      <w:lvlText w:val="%4."/>
      <w:lvlJc w:val="left"/>
      <w:pPr>
        <w:ind w:left="3447" w:hanging="360"/>
      </w:pPr>
    </w:lvl>
    <w:lvl w:ilvl="4" w:tplc="BF5A5522" w:tentative="1">
      <w:start w:val="1"/>
      <w:numFmt w:val="lowerLetter"/>
      <w:lvlText w:val="%5."/>
      <w:lvlJc w:val="left"/>
      <w:pPr>
        <w:ind w:left="4167" w:hanging="360"/>
      </w:pPr>
    </w:lvl>
    <w:lvl w:ilvl="5" w:tplc="56623E06" w:tentative="1">
      <w:start w:val="1"/>
      <w:numFmt w:val="lowerRoman"/>
      <w:lvlText w:val="%6."/>
      <w:lvlJc w:val="right"/>
      <w:pPr>
        <w:ind w:left="4887" w:hanging="180"/>
      </w:pPr>
    </w:lvl>
    <w:lvl w:ilvl="6" w:tplc="B64E66F2" w:tentative="1">
      <w:start w:val="1"/>
      <w:numFmt w:val="decimal"/>
      <w:lvlText w:val="%7."/>
      <w:lvlJc w:val="left"/>
      <w:pPr>
        <w:ind w:left="5607" w:hanging="360"/>
      </w:pPr>
    </w:lvl>
    <w:lvl w:ilvl="7" w:tplc="EB6C1504" w:tentative="1">
      <w:start w:val="1"/>
      <w:numFmt w:val="lowerLetter"/>
      <w:lvlText w:val="%8."/>
      <w:lvlJc w:val="left"/>
      <w:pPr>
        <w:ind w:left="6327" w:hanging="360"/>
      </w:pPr>
    </w:lvl>
    <w:lvl w:ilvl="8" w:tplc="9F3C2D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62F9C"/>
    <w:multiLevelType w:val="hybridMultilevel"/>
    <w:tmpl w:val="93F221C6"/>
    <w:lvl w:ilvl="0" w:tplc="0E92343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 w:tplc="6B003FDA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 w:tplc="1FD2FD7A" w:tentative="1">
      <w:start w:val="1"/>
      <w:numFmt w:val="lowerRoman"/>
      <w:lvlText w:val="%3."/>
      <w:lvlJc w:val="right"/>
      <w:pPr>
        <w:tabs>
          <w:tab w:val="num" w:pos="1470"/>
        </w:tabs>
        <w:ind w:left="1470" w:hanging="180"/>
      </w:pPr>
    </w:lvl>
    <w:lvl w:ilvl="3" w:tplc="C2002024" w:tentative="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63B6A916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plc="38986BB2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plc="2D440838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C8808274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plc="38C8E044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7" w15:restartNumberingAfterBreak="0">
    <w:nsid w:val="4CB44992"/>
    <w:multiLevelType w:val="hybridMultilevel"/>
    <w:tmpl w:val="EA56769E"/>
    <w:lvl w:ilvl="0" w:tplc="C4FEB662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plc="64627872" w:tentative="1">
      <w:start w:val="1"/>
      <w:numFmt w:val="lowerLetter"/>
      <w:lvlText w:val="%2."/>
      <w:lvlJc w:val="left"/>
      <w:pPr>
        <w:ind w:left="1480" w:hanging="360"/>
      </w:pPr>
    </w:lvl>
    <w:lvl w:ilvl="2" w:tplc="4DB6D588" w:tentative="1">
      <w:start w:val="1"/>
      <w:numFmt w:val="lowerRoman"/>
      <w:lvlText w:val="%3."/>
      <w:lvlJc w:val="right"/>
      <w:pPr>
        <w:ind w:left="2200" w:hanging="180"/>
      </w:pPr>
    </w:lvl>
    <w:lvl w:ilvl="3" w:tplc="4E30FFE8" w:tentative="1">
      <w:start w:val="1"/>
      <w:numFmt w:val="decimal"/>
      <w:lvlText w:val="%4."/>
      <w:lvlJc w:val="left"/>
      <w:pPr>
        <w:ind w:left="2920" w:hanging="360"/>
      </w:pPr>
    </w:lvl>
    <w:lvl w:ilvl="4" w:tplc="EA6A917E" w:tentative="1">
      <w:start w:val="1"/>
      <w:numFmt w:val="lowerLetter"/>
      <w:lvlText w:val="%5."/>
      <w:lvlJc w:val="left"/>
      <w:pPr>
        <w:ind w:left="3640" w:hanging="360"/>
      </w:pPr>
    </w:lvl>
    <w:lvl w:ilvl="5" w:tplc="24CAB4AC" w:tentative="1">
      <w:start w:val="1"/>
      <w:numFmt w:val="lowerRoman"/>
      <w:lvlText w:val="%6."/>
      <w:lvlJc w:val="right"/>
      <w:pPr>
        <w:ind w:left="4360" w:hanging="180"/>
      </w:pPr>
    </w:lvl>
    <w:lvl w:ilvl="6" w:tplc="98B85FDE" w:tentative="1">
      <w:start w:val="1"/>
      <w:numFmt w:val="decimal"/>
      <w:lvlText w:val="%7."/>
      <w:lvlJc w:val="left"/>
      <w:pPr>
        <w:ind w:left="5080" w:hanging="360"/>
      </w:pPr>
    </w:lvl>
    <w:lvl w:ilvl="7" w:tplc="46B85D8E" w:tentative="1">
      <w:start w:val="1"/>
      <w:numFmt w:val="lowerLetter"/>
      <w:lvlText w:val="%8."/>
      <w:lvlJc w:val="left"/>
      <w:pPr>
        <w:ind w:left="5800" w:hanging="360"/>
      </w:pPr>
    </w:lvl>
    <w:lvl w:ilvl="8" w:tplc="690EC840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5D7B11A8"/>
    <w:multiLevelType w:val="hybridMultilevel"/>
    <w:tmpl w:val="2E362A0A"/>
    <w:lvl w:ilvl="0" w:tplc="E26623AE">
      <w:start w:val="1"/>
      <w:numFmt w:val="decimal"/>
      <w:lvlText w:val="%1."/>
      <w:lvlJc w:val="left"/>
      <w:pPr>
        <w:ind w:left="1004" w:hanging="360"/>
      </w:pPr>
    </w:lvl>
    <w:lvl w:ilvl="1" w:tplc="32B83E3E" w:tentative="1">
      <w:start w:val="1"/>
      <w:numFmt w:val="lowerLetter"/>
      <w:lvlText w:val="%2."/>
      <w:lvlJc w:val="left"/>
      <w:pPr>
        <w:ind w:left="1724" w:hanging="360"/>
      </w:pPr>
    </w:lvl>
    <w:lvl w:ilvl="2" w:tplc="43C8BCEE" w:tentative="1">
      <w:start w:val="1"/>
      <w:numFmt w:val="lowerRoman"/>
      <w:lvlText w:val="%3."/>
      <w:lvlJc w:val="right"/>
      <w:pPr>
        <w:ind w:left="2444" w:hanging="180"/>
      </w:pPr>
    </w:lvl>
    <w:lvl w:ilvl="3" w:tplc="7B9A5778" w:tentative="1">
      <w:start w:val="1"/>
      <w:numFmt w:val="decimal"/>
      <w:lvlText w:val="%4."/>
      <w:lvlJc w:val="left"/>
      <w:pPr>
        <w:ind w:left="3164" w:hanging="360"/>
      </w:pPr>
    </w:lvl>
    <w:lvl w:ilvl="4" w:tplc="20A24106" w:tentative="1">
      <w:start w:val="1"/>
      <w:numFmt w:val="lowerLetter"/>
      <w:lvlText w:val="%5."/>
      <w:lvlJc w:val="left"/>
      <w:pPr>
        <w:ind w:left="3884" w:hanging="360"/>
      </w:pPr>
    </w:lvl>
    <w:lvl w:ilvl="5" w:tplc="02C0FC04" w:tentative="1">
      <w:start w:val="1"/>
      <w:numFmt w:val="lowerRoman"/>
      <w:lvlText w:val="%6."/>
      <w:lvlJc w:val="right"/>
      <w:pPr>
        <w:ind w:left="4604" w:hanging="180"/>
      </w:pPr>
    </w:lvl>
    <w:lvl w:ilvl="6" w:tplc="E3AE0DEC" w:tentative="1">
      <w:start w:val="1"/>
      <w:numFmt w:val="decimal"/>
      <w:lvlText w:val="%7."/>
      <w:lvlJc w:val="left"/>
      <w:pPr>
        <w:ind w:left="5324" w:hanging="360"/>
      </w:pPr>
    </w:lvl>
    <w:lvl w:ilvl="7" w:tplc="93687EAE" w:tentative="1">
      <w:start w:val="1"/>
      <w:numFmt w:val="lowerLetter"/>
      <w:lvlText w:val="%8."/>
      <w:lvlJc w:val="left"/>
      <w:pPr>
        <w:ind w:left="6044" w:hanging="360"/>
      </w:pPr>
    </w:lvl>
    <w:lvl w:ilvl="8" w:tplc="81C6E9B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1A539CB"/>
    <w:multiLevelType w:val="hybridMultilevel"/>
    <w:tmpl w:val="CB4CAF50"/>
    <w:lvl w:ilvl="0" w:tplc="1F381D1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plc="5D24A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C5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702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E2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E6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6D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6A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0B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DA1FCD"/>
    <w:multiLevelType w:val="hybridMultilevel"/>
    <w:tmpl w:val="6A000A9E"/>
    <w:lvl w:ilvl="0" w:tplc="F1D89D7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9CAC10C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1C5E7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CCC8CD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92446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B213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592B6A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B1C74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74A4C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A545D5C"/>
    <w:multiLevelType w:val="hybridMultilevel"/>
    <w:tmpl w:val="58D8AF34"/>
    <w:lvl w:ilvl="0" w:tplc="11E00C26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8A90301E" w:tentative="1">
      <w:start w:val="1"/>
      <w:numFmt w:val="lowerLetter"/>
      <w:lvlText w:val="%2."/>
      <w:lvlJc w:val="left"/>
      <w:pPr>
        <w:ind w:left="1582" w:hanging="360"/>
      </w:pPr>
    </w:lvl>
    <w:lvl w:ilvl="2" w:tplc="6CF8E0BA" w:tentative="1">
      <w:start w:val="1"/>
      <w:numFmt w:val="lowerRoman"/>
      <w:lvlText w:val="%3."/>
      <w:lvlJc w:val="right"/>
      <w:pPr>
        <w:ind w:left="2302" w:hanging="180"/>
      </w:pPr>
    </w:lvl>
    <w:lvl w:ilvl="3" w:tplc="F8429B1E" w:tentative="1">
      <w:start w:val="1"/>
      <w:numFmt w:val="decimal"/>
      <w:lvlText w:val="%4."/>
      <w:lvlJc w:val="left"/>
      <w:pPr>
        <w:ind w:left="3022" w:hanging="360"/>
      </w:pPr>
    </w:lvl>
    <w:lvl w:ilvl="4" w:tplc="763081F0" w:tentative="1">
      <w:start w:val="1"/>
      <w:numFmt w:val="lowerLetter"/>
      <w:lvlText w:val="%5."/>
      <w:lvlJc w:val="left"/>
      <w:pPr>
        <w:ind w:left="3742" w:hanging="360"/>
      </w:pPr>
    </w:lvl>
    <w:lvl w:ilvl="5" w:tplc="725C8E1C" w:tentative="1">
      <w:start w:val="1"/>
      <w:numFmt w:val="lowerRoman"/>
      <w:lvlText w:val="%6."/>
      <w:lvlJc w:val="right"/>
      <w:pPr>
        <w:ind w:left="4462" w:hanging="180"/>
      </w:pPr>
    </w:lvl>
    <w:lvl w:ilvl="6" w:tplc="3C1ECE84" w:tentative="1">
      <w:start w:val="1"/>
      <w:numFmt w:val="decimal"/>
      <w:lvlText w:val="%7."/>
      <w:lvlJc w:val="left"/>
      <w:pPr>
        <w:ind w:left="5182" w:hanging="360"/>
      </w:pPr>
    </w:lvl>
    <w:lvl w:ilvl="7" w:tplc="51E0744C" w:tentative="1">
      <w:start w:val="1"/>
      <w:numFmt w:val="lowerLetter"/>
      <w:lvlText w:val="%8."/>
      <w:lvlJc w:val="left"/>
      <w:pPr>
        <w:ind w:left="5902" w:hanging="360"/>
      </w:pPr>
    </w:lvl>
    <w:lvl w:ilvl="8" w:tplc="E5CC53C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A822E60"/>
    <w:multiLevelType w:val="hybridMultilevel"/>
    <w:tmpl w:val="889EA2F4"/>
    <w:lvl w:ilvl="0" w:tplc="65CE06E8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774A81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10AD5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E08370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E5E85F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4207E8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54145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27AE0C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2B608C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D179F0"/>
    <w:multiLevelType w:val="hybridMultilevel"/>
    <w:tmpl w:val="CDBAFE9C"/>
    <w:lvl w:ilvl="0" w:tplc="19C60CB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16D697B6" w:tentative="1">
      <w:start w:val="1"/>
      <w:numFmt w:val="lowerLetter"/>
      <w:lvlText w:val="%2."/>
      <w:lvlJc w:val="left"/>
      <w:pPr>
        <w:ind w:left="1440" w:hanging="360"/>
      </w:pPr>
    </w:lvl>
    <w:lvl w:ilvl="2" w:tplc="A748135A" w:tentative="1">
      <w:start w:val="1"/>
      <w:numFmt w:val="lowerRoman"/>
      <w:lvlText w:val="%3."/>
      <w:lvlJc w:val="right"/>
      <w:pPr>
        <w:ind w:left="2160" w:hanging="180"/>
      </w:pPr>
    </w:lvl>
    <w:lvl w:ilvl="3" w:tplc="A502CFCE" w:tentative="1">
      <w:start w:val="1"/>
      <w:numFmt w:val="decimal"/>
      <w:lvlText w:val="%4."/>
      <w:lvlJc w:val="left"/>
      <w:pPr>
        <w:ind w:left="2880" w:hanging="360"/>
      </w:pPr>
    </w:lvl>
    <w:lvl w:ilvl="4" w:tplc="B0B0C848" w:tentative="1">
      <w:start w:val="1"/>
      <w:numFmt w:val="lowerLetter"/>
      <w:lvlText w:val="%5."/>
      <w:lvlJc w:val="left"/>
      <w:pPr>
        <w:ind w:left="3600" w:hanging="360"/>
      </w:pPr>
    </w:lvl>
    <w:lvl w:ilvl="5" w:tplc="1004A480" w:tentative="1">
      <w:start w:val="1"/>
      <w:numFmt w:val="lowerRoman"/>
      <w:lvlText w:val="%6."/>
      <w:lvlJc w:val="right"/>
      <w:pPr>
        <w:ind w:left="4320" w:hanging="180"/>
      </w:pPr>
    </w:lvl>
    <w:lvl w:ilvl="6" w:tplc="2CFAFF92" w:tentative="1">
      <w:start w:val="1"/>
      <w:numFmt w:val="decimal"/>
      <w:lvlText w:val="%7."/>
      <w:lvlJc w:val="left"/>
      <w:pPr>
        <w:ind w:left="5040" w:hanging="360"/>
      </w:pPr>
    </w:lvl>
    <w:lvl w:ilvl="7" w:tplc="2A9ADE0A" w:tentative="1">
      <w:start w:val="1"/>
      <w:numFmt w:val="lowerLetter"/>
      <w:lvlText w:val="%8."/>
      <w:lvlJc w:val="left"/>
      <w:pPr>
        <w:ind w:left="5760" w:hanging="360"/>
      </w:pPr>
    </w:lvl>
    <w:lvl w:ilvl="8" w:tplc="DD7C57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22"/>
    <w:rsid w:val="005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E3F717-BD76-43DB-B0DF-B4749A5C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77B42"/>
  </w:style>
  <w:style w:type="paragraph" w:styleId="Stopka">
    <w:name w:val="footer"/>
    <w:basedOn w:val="Normalny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77B42"/>
  </w:style>
  <w:style w:type="paragraph" w:styleId="Tekstprzypisudolnego">
    <w:name w:val="footnote text"/>
    <w:basedOn w:val="Normalny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7BCA"/>
    <w:rPr>
      <w:vertAlign w:val="superscript"/>
    </w:rPr>
  </w:style>
  <w:style w:type="paragraph" w:styleId="Bezodstpw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92A3-1336-456E-9F72-89EBA381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11534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Marzena Janiszewska</cp:lastModifiedBy>
  <cp:revision>2</cp:revision>
  <cp:lastPrinted>2018-02-02T11:53:00Z</cp:lastPrinted>
  <dcterms:created xsi:type="dcterms:W3CDTF">2022-05-06T10:10:00Z</dcterms:created>
  <dcterms:modified xsi:type="dcterms:W3CDTF">2022-05-06T10:10:00Z</dcterms:modified>
</cp:coreProperties>
</file>