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C2A55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180ADEF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209D865D" w14:textId="70A523B1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7D70E7">
        <w:rPr>
          <w:rFonts w:cs="Arial"/>
          <w:szCs w:val="24"/>
        </w:rPr>
        <w:t>26 października 2026 r.</w:t>
      </w:r>
    </w:p>
    <w:p w14:paraId="56385DC6" w14:textId="77777777" w:rsidR="00000000" w:rsidRPr="00A544D7" w:rsidRDefault="00000000" w:rsidP="00EA3817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EE28F9">
        <w:rPr>
          <w:rFonts w:eastAsia="Times New Roman"/>
        </w:rPr>
        <w:t xml:space="preserve">zgody na dokonanie </w:t>
      </w:r>
      <w:r w:rsidRPr="00EE28F9">
        <w:t xml:space="preserve">darowizny </w:t>
      </w:r>
      <w:r w:rsidRPr="009E55C0">
        <w:t xml:space="preserve">nieruchomości </w:t>
      </w:r>
      <w:r>
        <w:t>z zasobu nieruchomości</w:t>
      </w:r>
      <w:r w:rsidRPr="009E55C0">
        <w:t xml:space="preserve"> Skarbu Państwa</w:t>
      </w:r>
    </w:p>
    <w:p w14:paraId="4B72536A" w14:textId="77777777" w:rsidR="00000000" w:rsidRDefault="00000000" w:rsidP="008644C3">
      <w:pPr>
        <w:spacing w:after="360"/>
      </w:pPr>
      <w:r>
        <w:t>Na podstawie</w:t>
      </w:r>
      <w:r>
        <w:t xml:space="preserve"> </w:t>
      </w:r>
      <w:r w:rsidRPr="00EE28F9">
        <w:rPr>
          <w:rFonts w:cs="Arial"/>
        </w:rPr>
        <w:t>art. 11 ust. 2</w:t>
      </w:r>
      <w:r>
        <w:rPr>
          <w:rFonts w:cs="Arial"/>
        </w:rPr>
        <w:t>,</w:t>
      </w:r>
      <w:r w:rsidRPr="00EE28F9">
        <w:rPr>
          <w:rFonts w:cs="Arial"/>
        </w:rPr>
        <w:t xml:space="preserve"> art. 13 ust. 2, 2a i </w:t>
      </w:r>
      <w:r w:rsidRPr="00F30D69">
        <w:rPr>
          <w:rFonts w:cs="Arial"/>
        </w:rPr>
        <w:t xml:space="preserve">2b w związku z art. 6 pkt </w:t>
      </w:r>
      <w:r>
        <w:rPr>
          <w:rFonts w:cs="Arial"/>
        </w:rPr>
        <w:t>6</w:t>
      </w:r>
      <w:r w:rsidRPr="00EE28F9">
        <w:rPr>
          <w:rFonts w:cs="Arial"/>
        </w:rPr>
        <w:t xml:space="preserve"> ustawy z dnia 21 sierpnia 1997 r. o gospodarce nieruchomościami (</w:t>
      </w:r>
      <w:r w:rsidRPr="00EA3817">
        <w:rPr>
          <w:rFonts w:cs="Arial"/>
        </w:rPr>
        <w:t>Dz. U. z 2026 r. poz. 399,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7BF6E537" w14:textId="43251F63" w:rsidR="00000000" w:rsidRDefault="00000000" w:rsidP="00DD042D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EA3817">
        <w:rPr>
          <w:rFonts w:cs="Arial"/>
        </w:rPr>
        <w:t xml:space="preserve"> </w:t>
      </w:r>
      <w:r w:rsidRPr="004C7332">
        <w:rPr>
          <w:rFonts w:cs="Arial"/>
        </w:rPr>
        <w:t xml:space="preserve">Wyraża się zgodę Staroście Puckiemu, wykonującemu zadania z zakresu administracji rządowej, na dokonanie darowizny </w:t>
      </w:r>
      <w:r>
        <w:rPr>
          <w:rFonts w:cs="Arial"/>
        </w:rPr>
        <w:t xml:space="preserve">prawa użytkowania wieczystego przysługującemu </w:t>
      </w:r>
      <w:r w:rsidRPr="009E55C0">
        <w:rPr>
          <w:rFonts w:cs="Arial"/>
        </w:rPr>
        <w:t>Skarb</w:t>
      </w:r>
      <w:r>
        <w:rPr>
          <w:rFonts w:cs="Arial"/>
        </w:rPr>
        <w:t>owi</w:t>
      </w:r>
      <w:r w:rsidRPr="009E55C0">
        <w:rPr>
          <w:rFonts w:cs="Arial"/>
        </w:rPr>
        <w:t xml:space="preserve"> Państwa</w:t>
      </w:r>
      <w:r>
        <w:rPr>
          <w:rFonts w:cs="Arial"/>
        </w:rPr>
        <w:t xml:space="preserve"> wobec </w:t>
      </w:r>
      <w:r>
        <w:rPr>
          <w:rFonts w:cs="Arial"/>
        </w:rPr>
        <w:t xml:space="preserve">niezabudowanej </w:t>
      </w:r>
      <w:r w:rsidRPr="004C7332">
        <w:rPr>
          <w:rFonts w:cs="Arial"/>
        </w:rPr>
        <w:t xml:space="preserve">nieruchomości </w:t>
      </w:r>
      <w:r w:rsidRPr="004C7332">
        <w:rPr>
          <w:rFonts w:cs="Arial"/>
        </w:rPr>
        <w:t xml:space="preserve">oznaczonej ewidencyjnie jako </w:t>
      </w:r>
      <w:r w:rsidRPr="009E55C0">
        <w:rPr>
          <w:rFonts w:cs="Arial"/>
        </w:rPr>
        <w:t>działki</w:t>
      </w:r>
      <w:r>
        <w:rPr>
          <w:rFonts w:cs="Arial"/>
        </w:rPr>
        <w:t>:</w:t>
      </w:r>
      <w:r w:rsidRPr="009E55C0">
        <w:rPr>
          <w:rFonts w:cs="Arial"/>
        </w:rPr>
        <w:t xml:space="preserve"> nr 1/95 o pow. 0,1079 ha, nr 1/96 o pow. 0,0781 ha, nr 1/97 o pow. 0,0779 ha, nr 1/98 o pow. 0,0778 ha, nr 1/99 o pow. 0,1660 ha, </w:t>
      </w:r>
      <w:r w:rsidRPr="009E55C0">
        <w:rPr>
          <w:rFonts w:cs="Arial"/>
        </w:rPr>
        <w:t xml:space="preserve">nr 1/100 o pow. 0,0826 ha, nr 1/101 o pow. 0,0821 ha, nr 1/102 o pow. 0,0821 ha, </w:t>
      </w:r>
      <w:r w:rsidRPr="009E55C0">
        <w:rPr>
          <w:rFonts w:cs="Arial"/>
        </w:rPr>
        <w:t xml:space="preserve">nr 1/103 o pow. 0,1128 ha, nr 1/104 o pow. 0,1135 ha, nr 1/105 o pow. 0,1849 ha </w:t>
      </w:r>
      <w:r w:rsidRPr="009E55C0">
        <w:rPr>
          <w:rFonts w:cs="Arial"/>
        </w:rPr>
        <w:t xml:space="preserve">i nr 1/107 o pow. 0,0635 ha, </w:t>
      </w:r>
      <w:r>
        <w:rPr>
          <w:rFonts w:cs="Arial"/>
        </w:rPr>
        <w:t xml:space="preserve">położone w </w:t>
      </w:r>
      <w:r w:rsidRPr="009E55C0">
        <w:rPr>
          <w:rFonts w:cs="Arial"/>
        </w:rPr>
        <w:t>obr</w:t>
      </w:r>
      <w:r>
        <w:rPr>
          <w:rFonts w:cs="Arial"/>
        </w:rPr>
        <w:t>ębie</w:t>
      </w:r>
      <w:r>
        <w:rPr>
          <w:rFonts w:cs="Arial"/>
        </w:rPr>
        <w:t xml:space="preserve"> 0002</w:t>
      </w:r>
      <w:r w:rsidRPr="009E55C0">
        <w:rPr>
          <w:rFonts w:cs="Arial"/>
        </w:rPr>
        <w:t xml:space="preserve"> Władysławowo 02, </w:t>
      </w:r>
      <w:r>
        <w:rPr>
          <w:rFonts w:cs="Arial"/>
        </w:rPr>
        <w:t>miasta</w:t>
      </w:r>
      <w:r w:rsidRPr="009E55C0">
        <w:rPr>
          <w:rFonts w:cs="Arial"/>
        </w:rPr>
        <w:t xml:space="preserve"> Władysławowo</w:t>
      </w:r>
      <w:r w:rsidRPr="004C7332">
        <w:rPr>
          <w:rFonts w:cs="Arial"/>
        </w:rPr>
        <w:t xml:space="preserve">, na </w:t>
      </w:r>
      <w:r w:rsidRPr="00743FD1">
        <w:rPr>
          <w:rFonts w:cs="Arial"/>
        </w:rPr>
        <w:t xml:space="preserve">rzecz </w:t>
      </w:r>
      <w:r w:rsidRPr="00743FD1">
        <w:rPr>
          <w:rFonts w:cs="Arial"/>
        </w:rPr>
        <w:t>Centralnego Ośrodka Sportu z siedzibą w Warszawie, z przeznaczeniem na</w:t>
      </w:r>
      <w:r>
        <w:rPr>
          <w:rFonts w:cs="Arial"/>
        </w:rPr>
        <w:t xml:space="preserve"> realizację</w:t>
      </w:r>
      <w:r w:rsidRPr="00743FD1">
        <w:rPr>
          <w:rFonts w:cs="Arial"/>
        </w:rPr>
        <w:t xml:space="preserve"> cel</w:t>
      </w:r>
      <w:r>
        <w:rPr>
          <w:rFonts w:cs="Arial"/>
        </w:rPr>
        <w:t>u</w:t>
      </w:r>
      <w:r w:rsidRPr="00743FD1">
        <w:rPr>
          <w:rFonts w:cs="Arial"/>
        </w:rPr>
        <w:t xml:space="preserve"> publiczn</w:t>
      </w:r>
      <w:r>
        <w:rPr>
          <w:rFonts w:cs="Arial"/>
        </w:rPr>
        <w:t>ego</w:t>
      </w:r>
      <w:r w:rsidRPr="00743FD1">
        <w:rPr>
          <w:rFonts w:cs="Arial"/>
        </w:rPr>
        <w:t>,</w:t>
      </w:r>
      <w:r>
        <w:rPr>
          <w:rFonts w:cs="Arial"/>
        </w:rPr>
        <w:t xml:space="preserve"> </w:t>
      </w:r>
      <w:r w:rsidRPr="00743FD1">
        <w:rPr>
          <w:rFonts w:cs="Arial"/>
        </w:rPr>
        <w:t>tj.</w:t>
      </w:r>
      <w:r w:rsidRPr="004C7332">
        <w:rPr>
          <w:rFonts w:cs="Arial"/>
        </w:rPr>
        <w:t xml:space="preserve"> </w:t>
      </w:r>
      <w:r w:rsidRPr="00DD042D">
        <w:rPr>
          <w:rFonts w:cs="Arial"/>
        </w:rPr>
        <w:t>wybudowanie kompleksu obiektów sportowych do obsługi sportu wyczynowego, w szczególności zabezpieczających potrzeby polskich kadr olimpijskich i narodowych</w:t>
      </w:r>
      <w:r>
        <w:rPr>
          <w:rFonts w:cs="Arial"/>
        </w:rPr>
        <w:t>.</w:t>
      </w:r>
    </w:p>
    <w:p w14:paraId="49C47BC5" w14:textId="77777777" w:rsidR="00000000" w:rsidRPr="00FF6B2D" w:rsidRDefault="00000000" w:rsidP="00EA3817">
      <w:pPr>
        <w:autoSpaceDE w:val="0"/>
        <w:autoSpaceDN w:val="0"/>
        <w:adjustRightInd w:val="0"/>
        <w:ind w:firstLine="708"/>
        <w:rPr>
          <w:rFonts w:cs="Arial"/>
        </w:rPr>
      </w:pPr>
      <w:r w:rsidRPr="00FF6B2D">
        <w:rPr>
          <w:rFonts w:cs="Arial"/>
        </w:rPr>
        <w:t>§ 2. W umowie darowizny należy wskazać cel, o którym mowa w § 1.</w:t>
      </w:r>
    </w:p>
    <w:p w14:paraId="11CD1A19" w14:textId="77777777" w:rsidR="00000000" w:rsidRPr="00B17081" w:rsidRDefault="00000000" w:rsidP="00B17081">
      <w:pPr>
        <w:spacing w:line="288" w:lineRule="auto"/>
        <w:rPr>
          <w:rFonts w:cs="Arial"/>
          <w:szCs w:val="24"/>
        </w:rPr>
      </w:pPr>
      <w:bookmarkStart w:id="1" w:name="_Hlk90293114"/>
      <w:r w:rsidRPr="00B17081">
        <w:rPr>
          <w:rFonts w:cs="Arial"/>
          <w:szCs w:val="24"/>
        </w:rPr>
        <w:t xml:space="preserve">§ 3. Mając na uwadze zabezpieczenie interesu Skarbu Państwa, zgoda zostaje wyrażona pod warunkiem zastrzeżenia w umowie darowizny obowiązku realizacji celu darowizny w terminie </w:t>
      </w:r>
      <w:r>
        <w:rPr>
          <w:rFonts w:cs="Arial"/>
          <w:szCs w:val="24"/>
        </w:rPr>
        <w:t>7</w:t>
      </w:r>
      <w:r w:rsidRPr="00B17081">
        <w:rPr>
          <w:rFonts w:cs="Arial"/>
          <w:szCs w:val="24"/>
        </w:rPr>
        <w:t xml:space="preserve"> lat od daty jej zawarcia.</w:t>
      </w:r>
    </w:p>
    <w:p w14:paraId="046EE948" w14:textId="5367618C" w:rsidR="00000000" w:rsidRPr="00B17081" w:rsidRDefault="00000000" w:rsidP="00B17081">
      <w:r w:rsidRPr="00B17081">
        <w:t xml:space="preserve">§ 4. W przypadku niewykorzystania nieruchomości na cel określony w umowie (w szczególności zbycia nieruchomości lub jej części), </w:t>
      </w:r>
      <w:r w:rsidRPr="00B17081">
        <w:rPr>
          <w:rFonts w:cs="Arial"/>
          <w:szCs w:val="24"/>
        </w:rPr>
        <w:t>a także w razie niezrealizowania celu w</w:t>
      </w:r>
      <w:r w:rsidR="007D70E7">
        <w:rPr>
          <w:rFonts w:cs="Arial"/>
          <w:szCs w:val="24"/>
        </w:rPr>
        <w:t xml:space="preserve"> </w:t>
      </w:r>
      <w:r w:rsidRPr="00B17081">
        <w:rPr>
          <w:rFonts w:cs="Arial"/>
          <w:szCs w:val="24"/>
        </w:rPr>
        <w:t xml:space="preserve">terminie, o którym mowa w § 3, </w:t>
      </w:r>
      <w:r w:rsidRPr="00B17081">
        <w:t>darowizna podlega odwołaniu, chyba że organ, który wyraził zgodę na dokonanie darowizny, wyrazi zgodę na zmianę warunków umowy darowizny, w tym na zmianę celu, na który nieruchomość została darowana.</w:t>
      </w:r>
    </w:p>
    <w:bookmarkEnd w:id="1"/>
    <w:p w14:paraId="2DF82B7A" w14:textId="2B2A77C3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lastRenderedPageBreak/>
        <w:t xml:space="preserve">§ </w:t>
      </w:r>
      <w:r>
        <w:rPr>
          <w:rFonts w:cs="Arial"/>
          <w:szCs w:val="24"/>
        </w:rPr>
        <w:t>5</w:t>
      </w:r>
      <w:r w:rsidRPr="00743FD1">
        <w:rPr>
          <w:rFonts w:cs="Arial"/>
          <w:szCs w:val="24"/>
        </w:rPr>
        <w:t>. W umowie darowizny należy wskazać zastrzeżenie o możliwości odwołania darowizny oraz konieczności złożenia oświadczenia o zwrocie przedmiotu darowizny w razie jej odwołania.</w:t>
      </w:r>
    </w:p>
    <w:p w14:paraId="24A8A344" w14:textId="77777777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t xml:space="preserve">§ </w:t>
      </w:r>
      <w:r>
        <w:rPr>
          <w:rFonts w:cs="Arial"/>
          <w:szCs w:val="24"/>
        </w:rPr>
        <w:t>6</w:t>
      </w:r>
      <w:r w:rsidRPr="00743FD1">
        <w:rPr>
          <w:rFonts w:cs="Arial"/>
          <w:szCs w:val="24"/>
        </w:rPr>
        <w:t>. W dziale III księgi wieczystej obejmującej przedmiotową nieruchomość należy ujawnić roszczenie o przeniesienie prawa własności nieruchomości powstałe na skutek odwołania darowizny.</w:t>
      </w:r>
    </w:p>
    <w:p w14:paraId="748C272A" w14:textId="77777777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t xml:space="preserve">§ </w:t>
      </w:r>
      <w:r>
        <w:rPr>
          <w:rFonts w:cs="Arial"/>
          <w:szCs w:val="24"/>
        </w:rPr>
        <w:t>7</w:t>
      </w:r>
      <w:r w:rsidRPr="00743FD1">
        <w:rPr>
          <w:rFonts w:cs="Arial"/>
          <w:szCs w:val="24"/>
        </w:rPr>
        <w:t>. Zgoda na dokonanie czynności opisanej w § 1 jest ważna przez okres 1 roku od dnia jej udzielenia.</w:t>
      </w:r>
    </w:p>
    <w:p w14:paraId="3FC770B1" w14:textId="77777777" w:rsidR="00000000" w:rsidRPr="00743FD1" w:rsidRDefault="00000000" w:rsidP="00743FD1">
      <w:pPr>
        <w:spacing w:after="720" w:line="288" w:lineRule="auto"/>
        <w:rPr>
          <w:rFonts w:cs="Arial"/>
          <w:bCs/>
          <w:szCs w:val="24"/>
        </w:rPr>
      </w:pPr>
      <w:r w:rsidRPr="00743FD1">
        <w:rPr>
          <w:rFonts w:cs="Arial"/>
          <w:bCs/>
          <w:szCs w:val="24"/>
        </w:rPr>
        <w:t xml:space="preserve">§ </w:t>
      </w:r>
      <w:r>
        <w:rPr>
          <w:rFonts w:cs="Arial"/>
          <w:bCs/>
          <w:szCs w:val="24"/>
        </w:rPr>
        <w:t>8</w:t>
      </w:r>
      <w:r w:rsidRPr="00743FD1">
        <w:rPr>
          <w:rFonts w:cs="Arial"/>
          <w:bCs/>
          <w:szCs w:val="24"/>
        </w:rPr>
        <w:t>. Zarządzenie wchodzi w życie z dniem podpisania.</w:t>
      </w:r>
    </w:p>
    <w:p w14:paraId="46A2D19E" w14:textId="77777777" w:rsidR="007D70E7" w:rsidRDefault="007D70E7" w:rsidP="007D70E7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6F5085C5" w14:textId="77777777" w:rsidR="007D70E7" w:rsidRDefault="007D70E7" w:rsidP="007D70E7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613B08A5" w14:textId="6D14E68C" w:rsidR="00000000" w:rsidRPr="007D70E7" w:rsidRDefault="007D70E7" w:rsidP="007D70E7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sectPr w:rsidR="00665D8E" w:rsidRPr="007D70E7" w:rsidSect="00B17081">
      <w:pgSz w:w="11906" w:h="16838"/>
      <w:pgMar w:top="1560" w:right="1417" w:bottom="22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44"/>
    <w:rsid w:val="004C69A1"/>
    <w:rsid w:val="007D70E7"/>
    <w:rsid w:val="008A2062"/>
    <w:rsid w:val="0091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9F0E"/>
  <w15:docId w15:val="{125C57F9-8915-45F5-8752-45E9316B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2026-10-26T10:38:00Z</dcterms:created>
  <dcterms:modified xsi:type="dcterms:W3CDTF">2026-10-26T10:39:00Z</dcterms:modified>
</cp:coreProperties>
</file>