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039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3414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34146" w:rsidRDefault="0063414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3414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DOOŚ-WDŚZOO.420.34.2022.KN.3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15A10" w:rsidRDefault="002B1242" w:rsidP="00D15A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124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— w związku z uchyleniem przez Wojewódzki Sąd Administracyjny w Warszawie decyzji Generalnego Dyrektora Ochrony Środowiska z dnia 18 września 2019 r., znak: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DOOŚ-WDŚ/ZOO.420.32.2019.KN.13 </w:t>
      </w:r>
      <w:r w:rsidRPr="002B1242">
        <w:rPr>
          <w:rFonts w:asciiTheme="minorHAnsi" w:hAnsiTheme="minorHAnsi" w:cstheme="minorHAnsi"/>
          <w:bCs/>
          <w:color w:val="000000"/>
          <w:sz w:val="24"/>
          <w:szCs w:val="24"/>
        </w:rPr>
        <w:t>— Generalny Dyrektor Ochrony Środowiska ponownie prowadzi postępowanie odwoławcze od decyzji Regionalnego Dyrektora Ochrony Środowiska w Gdańsku z dnia 26 listopada 2018 r., znak: RDOŚ-Gd-WOO.4207.184.2017.IB.17, o środowiskowych uwarunkowaniach dla przedsięwzięcia pn.: Budowa kwatery</w:t>
      </w:r>
      <w:r w:rsidR="00860B1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składowej B3 odpadów innych niż</w:t>
      </w:r>
      <w:r w:rsidRPr="002B124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niebezpieczne i obojętne</w:t>
      </w:r>
      <w:r w:rsidR="00860B1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 niezbędnymi elementami z</w:t>
      </w:r>
      <w:r w:rsidRPr="002B1242">
        <w:rPr>
          <w:rFonts w:asciiTheme="minorHAnsi" w:hAnsiTheme="minorHAnsi" w:cstheme="minorHAnsi"/>
          <w:bCs/>
          <w:color w:val="000000"/>
          <w:sz w:val="24"/>
          <w:szCs w:val="24"/>
        </w:rPr>
        <w:t>agospodarowania ter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enu na działkach nr 5/1, 6/1, 7/</w:t>
      </w:r>
      <w:r w:rsidRPr="002B1242">
        <w:rPr>
          <w:rFonts w:asciiTheme="minorHAnsi" w:hAnsiTheme="minorHAnsi" w:cstheme="minorHAnsi"/>
          <w:bCs/>
          <w:color w:val="000000"/>
          <w:sz w:val="24"/>
          <w:szCs w:val="24"/>
        </w:rPr>
        <w:t>62, 7/4</w:t>
      </w:r>
      <w:r w:rsidR="00860B1B">
        <w:rPr>
          <w:rFonts w:asciiTheme="minorHAnsi" w:hAnsiTheme="minorHAnsi" w:cstheme="minorHAnsi"/>
          <w:bCs/>
          <w:color w:val="000000"/>
          <w:sz w:val="24"/>
          <w:szCs w:val="24"/>
        </w:rPr>
        <w:t>4, 177/2 (obręb Łężyce) na terenie zakładu Eko Dolina sp. z.o.o.- w Łęż</w:t>
      </w:r>
      <w:r w:rsidRPr="002B1242">
        <w:rPr>
          <w:rFonts w:asciiTheme="minorHAnsi" w:hAnsiTheme="minorHAnsi" w:cstheme="minorHAnsi"/>
          <w:bCs/>
          <w:color w:val="000000"/>
          <w:sz w:val="24"/>
          <w:szCs w:val="24"/>
        </w:rPr>
        <w:t>ycach.</w:t>
      </w:r>
    </w:p>
    <w:p w:rsidR="002B1242" w:rsidRDefault="002B1242" w:rsidP="00D15A1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60B1B" w:rsidRPr="00860B1B" w:rsidRDefault="00860B1B" w:rsidP="00860B1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10 § 1 Kpa O</w:t>
      </w:r>
      <w:r w:rsidRPr="00860B1B">
        <w:rPr>
          <w:rFonts w:asciiTheme="minorHAnsi" w:hAnsiTheme="minorHAnsi" w:cstheme="minorHAnsi"/>
          <w:bCs/>
        </w:rPr>
        <w:t>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860B1B" w:rsidRPr="00860B1B" w:rsidRDefault="00860B1B" w:rsidP="00860B1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60B1B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860B1B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860B1B" w:rsidRPr="00860B1B" w:rsidRDefault="00860B1B" w:rsidP="00860B1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60B1B">
        <w:rPr>
          <w:rFonts w:asciiTheme="minorHAnsi" w:hAnsiTheme="minorHAnsi" w:cstheme="minorHAnsi"/>
          <w:bCs/>
        </w:rPr>
        <w:lastRenderedPageBreak/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860B1B" w:rsidP="00860B1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60B1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860B1B">
        <w:rPr>
          <w:rFonts w:asciiTheme="minorHAnsi" w:hAnsiTheme="minorHAnsi" w:cstheme="minorHAnsi"/>
          <w:bCs/>
        </w:rPr>
        <w:t>ustaw (Dz. U. poz. 1712) Do spraw wszczętych na podstawie ustaw zmienianych w art. 1 oraz w art. 3 i niezakończonych prze</w:t>
      </w:r>
      <w:r>
        <w:rPr>
          <w:rFonts w:asciiTheme="minorHAnsi" w:hAnsiTheme="minorHAnsi" w:cstheme="minorHAnsi"/>
          <w:bCs/>
        </w:rPr>
        <w:t>d dniem wejścia w życie niniejszej ustawy</w:t>
      </w:r>
      <w:r w:rsidRPr="00860B1B">
        <w:rPr>
          <w:rFonts w:asciiTheme="minorHAnsi" w:hAnsiTheme="minorHAnsi" w:cstheme="minorHAnsi"/>
          <w:bCs/>
        </w:rPr>
        <w:t xml:space="preserve">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017" w:rsidRDefault="00953017">
      <w:pPr>
        <w:spacing w:after="0" w:line="240" w:lineRule="auto"/>
      </w:pPr>
      <w:r>
        <w:separator/>
      </w:r>
    </w:p>
  </w:endnote>
  <w:endnote w:type="continuationSeparator" w:id="0">
    <w:p w:rsidR="00953017" w:rsidRDefault="0095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60B1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5301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017" w:rsidRDefault="00953017">
      <w:pPr>
        <w:spacing w:after="0" w:line="240" w:lineRule="auto"/>
      </w:pPr>
      <w:r>
        <w:separator/>
      </w:r>
    </w:p>
  </w:footnote>
  <w:footnote w:type="continuationSeparator" w:id="0">
    <w:p w:rsidR="00953017" w:rsidRDefault="0095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5301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5301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5301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2B1242"/>
    <w:rsid w:val="003A4832"/>
    <w:rsid w:val="00457259"/>
    <w:rsid w:val="004F5C94"/>
    <w:rsid w:val="00617ABD"/>
    <w:rsid w:val="00634146"/>
    <w:rsid w:val="006568C0"/>
    <w:rsid w:val="006663A9"/>
    <w:rsid w:val="007122C2"/>
    <w:rsid w:val="00726E38"/>
    <w:rsid w:val="007704E4"/>
    <w:rsid w:val="007710E5"/>
    <w:rsid w:val="0084152D"/>
    <w:rsid w:val="0085442F"/>
    <w:rsid w:val="00860B1B"/>
    <w:rsid w:val="00862E83"/>
    <w:rsid w:val="009501E3"/>
    <w:rsid w:val="00953017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857D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A95B-BB41-48D5-B1D6-5F63ACBC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2023-07-10T08:34:00Z</dcterms:created>
  <dcterms:modified xsi:type="dcterms:W3CDTF">2023-07-10T08:34:00Z</dcterms:modified>
</cp:coreProperties>
</file>