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88DD" w14:textId="77777777" w:rsidR="00BD283B" w:rsidRPr="00BD283B" w:rsidRDefault="00BD283B" w:rsidP="0059476C">
      <w:pPr>
        <w:spacing w:after="0" w:line="240" w:lineRule="auto"/>
      </w:pPr>
    </w:p>
    <w:p w14:paraId="16965064" w14:textId="7697A1FA" w:rsidR="00BD283B" w:rsidRPr="00BD283B" w:rsidRDefault="00BD283B" w:rsidP="0059476C">
      <w:pPr>
        <w:spacing w:after="0" w:line="240" w:lineRule="auto"/>
        <w:jc w:val="center"/>
        <w:rPr>
          <w:rFonts w:ascii="Arial" w:hAnsi="Arial" w:cs="Arial"/>
        </w:rPr>
      </w:pPr>
      <w:r w:rsidRPr="00BD283B">
        <w:rPr>
          <w:rFonts w:ascii="Arial" w:hAnsi="Arial" w:cs="Arial"/>
          <w:b/>
          <w:bCs/>
        </w:rPr>
        <w:t>Uzasadnienie</w:t>
      </w:r>
    </w:p>
    <w:p w14:paraId="1F96D875" w14:textId="322DE184" w:rsidR="00BD283B" w:rsidRPr="00BD283B" w:rsidRDefault="00BD283B" w:rsidP="0059476C">
      <w:pPr>
        <w:spacing w:after="0" w:line="240" w:lineRule="auto"/>
        <w:jc w:val="center"/>
        <w:rPr>
          <w:rFonts w:ascii="Arial" w:hAnsi="Arial" w:cs="Arial"/>
        </w:rPr>
      </w:pPr>
      <w:r w:rsidRPr="00BD283B">
        <w:rPr>
          <w:rFonts w:ascii="Arial" w:hAnsi="Arial" w:cs="Arial"/>
          <w:b/>
          <w:bCs/>
        </w:rPr>
        <w:t>do zarządzenia Regionalnego Dyrektora Ochrony Środowiska w Rzeszowie</w:t>
      </w:r>
    </w:p>
    <w:p w14:paraId="0339D811" w14:textId="76327F2C" w:rsidR="000264D4" w:rsidRDefault="00BD283B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D283B">
        <w:rPr>
          <w:rFonts w:ascii="Arial" w:hAnsi="Arial" w:cs="Arial"/>
          <w:b/>
          <w:bCs/>
        </w:rPr>
        <w:t>z dnia</w:t>
      </w:r>
      <w:r>
        <w:rPr>
          <w:rFonts w:ascii="Arial" w:hAnsi="Arial" w:cs="Arial"/>
          <w:b/>
          <w:bCs/>
        </w:rPr>
        <w:t xml:space="preserve"> ………………</w:t>
      </w:r>
    </w:p>
    <w:p w14:paraId="47123E70" w14:textId="30DC9558" w:rsidR="00BD283B" w:rsidRDefault="00BD283B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zmieniającego zarządzenie w sprawie ustanowienia planu zadań ochronnych</w:t>
      </w:r>
    </w:p>
    <w:p w14:paraId="33E11098" w14:textId="60A16993" w:rsidR="00BD283B" w:rsidRDefault="00BD283B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dla obszaru Natura 2000 </w:t>
      </w:r>
      <w:r w:rsidRPr="00611CCA">
        <w:rPr>
          <w:rFonts w:ascii="Arial" w:hAnsi="Arial" w:cs="Arial"/>
          <w:b/>
          <w:bCs/>
        </w:rPr>
        <w:t>Sanisko w Bykowcach PLH180045</w:t>
      </w:r>
    </w:p>
    <w:p w14:paraId="0BDDE20C" w14:textId="77777777" w:rsidR="0059476C" w:rsidRDefault="0059476C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0BC17E" w14:textId="77777777" w:rsidR="0059476C" w:rsidRDefault="0059476C" w:rsidP="0059476C">
      <w:pPr>
        <w:spacing w:after="0" w:line="240" w:lineRule="auto"/>
        <w:jc w:val="both"/>
        <w:rPr>
          <w:rFonts w:ascii="Arial" w:hAnsi="Arial" w:cs="Arial"/>
        </w:rPr>
      </w:pPr>
    </w:p>
    <w:p w14:paraId="6C765E9B" w14:textId="77777777" w:rsidR="00E43766" w:rsidRPr="008D52FC" w:rsidRDefault="00E43766" w:rsidP="00E4376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43766">
        <w:rPr>
          <w:rFonts w:ascii="Arial" w:hAnsi="Arial" w:cs="Arial"/>
        </w:rPr>
        <w:t xml:space="preserve">Plan zadań ochronnych dla obszaru Natura 2000 Sanisko w Bykowcach PLH180045 został ustanowiony zarządzeniem Regionalnego Dyrektora Ochrony Środowiska w Rzeszowie z dnia 8 listopada 2016 r. w sprawie ustanowienia planu zadań ochronnych dla obszaru Natura 2000 Sanisko w Bykowcach PLH180045 (Dz. Urz. Woj. Podkarpackiego z 2016 r. poz. 3449) i zmieniony zarządzeniem Regionalnego Dyrektora Ochrony Środowiska w Rzeszowie z dnia 10 września 2019 r. (Dz. Urz. Woj. Podkarpackiego z 2019 r. poz. 4376) oraz zarządzeniem Regionalnego Dyrektora Ochrony Środowiska w Rzeszowie z dnia 23 sierpnia 2024 r. (Dz. </w:t>
      </w:r>
      <w:r w:rsidRPr="008D52FC">
        <w:rPr>
          <w:rFonts w:ascii="Arial" w:hAnsi="Arial" w:cs="Arial"/>
        </w:rPr>
        <w:t>Urz. Woj. Podkarpackiego z 2024 r. poz. 3687).</w:t>
      </w:r>
    </w:p>
    <w:p w14:paraId="5B23237A" w14:textId="77777777" w:rsidR="00A77B8B" w:rsidRPr="008D52FC" w:rsidRDefault="00A77B8B" w:rsidP="00A77B8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D52FC">
        <w:rPr>
          <w:rFonts w:ascii="Arial" w:hAnsi="Arial" w:cs="Arial"/>
        </w:rPr>
        <w:t>Obszar Natura 2000 Sanisko w Bykowcach PLH180045 o powierzchni 79,77 ha został wyznaczony jako specjalny obszar ochrony siedlisk rozporządzeniem Ministra Klimatu i Środowiska z dnia 2 września 2022 r. w sprawie specjalnego obszaru ochrony siedlisk Sanisko w Bykowcach (PLH180045) (Dz. U. z 2022 r. poz. 2112). Obszar położony jest w województwie podkarpackim, w powiecie sanockim, na terenie gmin Sanok i Zagórz, w sąsiedztwie ujścia rzeki Osławy do Sanu. Obejmuje starorzecze rzeki San wraz z otaczającymi je łąkami, łęgami olszowo-jesionowymi oraz olsami, stanowiąc mozaikę siedliskową charakterystyczną dla zarastających starorzeczy.</w:t>
      </w:r>
    </w:p>
    <w:p w14:paraId="5C51461F" w14:textId="1A7D73FD" w:rsidR="00A70BEF" w:rsidRPr="00AC53B1" w:rsidRDefault="00A70BEF" w:rsidP="00A70BE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D52FC">
        <w:rPr>
          <w:rFonts w:ascii="Arial" w:hAnsi="Arial" w:cs="Arial"/>
        </w:rPr>
        <w:t>Niniejsze zarządzenie wprowadza zmiany w treści załączników nr 3, 4, 5 i 7 do</w:t>
      </w:r>
      <w:r w:rsidRPr="00AC53B1">
        <w:rPr>
          <w:rFonts w:ascii="Arial" w:hAnsi="Arial" w:cs="Arial"/>
        </w:rPr>
        <w:t xml:space="preserve"> </w:t>
      </w:r>
      <w:r w:rsidRPr="0010787C">
        <w:rPr>
          <w:rFonts w:ascii="Arial" w:hAnsi="Arial" w:cs="Arial"/>
        </w:rPr>
        <w:t xml:space="preserve">zarządzenia z dnia </w:t>
      </w:r>
      <w:r w:rsidR="00DE4C7A" w:rsidRPr="0010787C">
        <w:rPr>
          <w:rFonts w:ascii="Arial" w:hAnsi="Arial" w:cs="Arial"/>
        </w:rPr>
        <w:t xml:space="preserve">8 listopada 2016 </w:t>
      </w:r>
      <w:r w:rsidRPr="0010787C">
        <w:rPr>
          <w:rFonts w:ascii="Arial" w:hAnsi="Arial" w:cs="Arial"/>
        </w:rPr>
        <w:t>r., w zakresie wynikającym z potrzeby aktualizacji</w:t>
      </w:r>
      <w:r w:rsidRPr="00AC53B1">
        <w:rPr>
          <w:rFonts w:ascii="Arial" w:hAnsi="Arial" w:cs="Arial"/>
        </w:rPr>
        <w:t xml:space="preserve"> zidentyfikowanych zagrożeń, celów działań ochronnych, działań ochronnych oraz mapy rozmieszczenia siedlisk przyrodniczych i siedlisk gatunków będących przedmiotami ochrony. Pozostałe załączniki, w tym załącznik nr 6 zawierający wskazania do zmian w istniejących studiach uwarunkowań i kierunków zagospodarowania przestrzennego gmin oraz w miejscowych planach zagospodarowania przestrzennego, pozostają w niezmienionym brzmieniu. Dotychczasowe wskazania pozostają aktualne w świetle wyników inwentaryzacji i nie wymagają modyfikacji.</w:t>
      </w:r>
    </w:p>
    <w:p w14:paraId="34FBFC76" w14:textId="197DF913" w:rsidR="00A70BEF" w:rsidRPr="003A18D3" w:rsidRDefault="00A70BEF" w:rsidP="00A70BE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A18D3">
        <w:rPr>
          <w:rFonts w:ascii="Arial" w:hAnsi="Arial" w:cs="Arial"/>
        </w:rPr>
        <w:t>Podstawę prawną wydania niniejszego zarządzenia stanowi art. 28 ust. 5 ustawy z dnia 16 kwietnia 2004 r. o ochronie przyrody (</w:t>
      </w:r>
      <w:r w:rsidR="00181912">
        <w:rPr>
          <w:rFonts w:ascii="Arial" w:hAnsi="Arial" w:cs="Arial"/>
        </w:rPr>
        <w:t xml:space="preserve">t. j. </w:t>
      </w:r>
      <w:r w:rsidRPr="003A18D3">
        <w:rPr>
          <w:rFonts w:ascii="Arial" w:hAnsi="Arial" w:cs="Arial"/>
        </w:rPr>
        <w:t xml:space="preserve">Dz. U. z 2026 r. poz. 13 </w:t>
      </w:r>
      <w:r w:rsidR="00FD4A7A">
        <w:rPr>
          <w:rFonts w:ascii="Arial" w:hAnsi="Arial" w:cs="Arial"/>
        </w:rPr>
        <w:t>ze zm.</w:t>
      </w:r>
      <w:r w:rsidRPr="003A18D3">
        <w:rPr>
          <w:rFonts w:ascii="Arial" w:hAnsi="Arial" w:cs="Arial"/>
        </w:rPr>
        <w:t>), zgodnie z którym regionalny dyrektor ochrony środowiska ustanawia plan zadań ochronnych dla obszaru Natura 2000 w drodze aktu prawa miejscowego w formie zarządzenia, oraz art. 28 ust. 8a tej ustawy, który stanowi, że plan zadań ochronnych może być zmieniony, jeżeli wynika to z potrzeb ochrony siedlisk przyrodniczych lub gatunków roślin i zwierząt lub zachodzi konieczność jego aktualizacji.</w:t>
      </w:r>
    </w:p>
    <w:p w14:paraId="62F47EDA" w14:textId="31EAEF26" w:rsidR="00377938" w:rsidRDefault="00A70BEF" w:rsidP="00A70BE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36240">
        <w:rPr>
          <w:rFonts w:ascii="Arial" w:hAnsi="Arial" w:cs="Arial"/>
        </w:rPr>
        <w:t xml:space="preserve">Konieczność aktualizacji planu zadań ochronnych dla obszaru </w:t>
      </w:r>
      <w:r w:rsidR="004D6EA3" w:rsidRPr="004D6EA3">
        <w:rPr>
          <w:rFonts w:ascii="Arial" w:hAnsi="Arial" w:cs="Arial"/>
        </w:rPr>
        <w:t>Natura 2000 Sanisko w Bykowcach PLH180045</w:t>
      </w:r>
      <w:r w:rsidRPr="00136240">
        <w:rPr>
          <w:rFonts w:ascii="Arial" w:hAnsi="Arial" w:cs="Arial"/>
        </w:rPr>
        <w:t xml:space="preserve"> wynika z dezaktualizacji dotychczasowych zapisów wskutek nowych danych uzyskanych w toku badań terenowych przeprowadzonych w latach 2025–2026. Inwentaryzacja przyrodnicza wykonana na potrzeby aktualizacji planu wykazała istotne zmiany w stosunku do stanu wiedzy z okresu sporządzania pierwotnego planu, w szczególności w zakresie listy przedmiotów ochrony, ich liczebności i stanu zachowania oraz powierzchni i rozmieszczenia siedlisk przyrodniczych.</w:t>
      </w:r>
    </w:p>
    <w:p w14:paraId="6CD11061" w14:textId="6F2BF0EE" w:rsidR="00313AE6" w:rsidRDefault="00E43766" w:rsidP="00E4376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43766">
        <w:rPr>
          <w:rFonts w:ascii="Arial" w:hAnsi="Arial" w:cs="Arial"/>
        </w:rPr>
        <w:t>Prace terenowe przeprowadzono w sezonach wegetacyjnych 2025 r. (lipiec–wrzesień 2025 r.) oraz w lutym 2026 r. (badania ssaków). Wyniki inwentaryzacji uzasadniają potrzebę aktualizacji zapisów Planu w zakresie identyfikacji zagrożeń, celów działań ochronnych, działań ochronnych oraz mapy z lokalizacją działań ochronnych</w:t>
      </w:r>
      <w:r w:rsidR="006C66FC">
        <w:rPr>
          <w:rFonts w:ascii="Arial" w:hAnsi="Arial" w:cs="Arial"/>
        </w:rPr>
        <w:t>.</w:t>
      </w:r>
    </w:p>
    <w:p w14:paraId="5E21083D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33D6AF8" w14:textId="011740A3" w:rsidR="003F3A73" w:rsidRPr="00F30E62" w:rsidRDefault="003F3A73" w:rsidP="00C575D4">
      <w:pPr>
        <w:keepNext/>
        <w:spacing w:after="0" w:line="240" w:lineRule="auto"/>
        <w:ind w:firstLine="709"/>
        <w:jc w:val="both"/>
        <w:rPr>
          <w:rFonts w:ascii="Arial" w:hAnsi="Arial" w:cs="Arial"/>
        </w:rPr>
      </w:pPr>
      <w:r w:rsidRPr="00F30E62">
        <w:rPr>
          <w:rFonts w:ascii="Arial" w:hAnsi="Arial" w:cs="Arial"/>
          <w:b/>
          <w:bCs/>
        </w:rPr>
        <w:t>Zmiana załącznika nr 3 do zarządzenia (identyfikacja zagrożeń)</w:t>
      </w:r>
    </w:p>
    <w:p w14:paraId="20D4F8AC" w14:textId="4F10332E" w:rsidR="003F3A73" w:rsidRPr="00B123D4" w:rsidRDefault="003F3A73" w:rsidP="00B123D4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F30E62">
        <w:rPr>
          <w:rFonts w:ascii="Arial" w:hAnsi="Arial" w:cs="Arial"/>
        </w:rPr>
        <w:t>Zmieniono załącznik nr 3 do zarządzenia, który otrzymał brzmienie określone w załączniku nr 1 do niniejszego zarządzenia. Aktualizacja dotyczy:</w:t>
      </w:r>
    </w:p>
    <w:p w14:paraId="25549CE7" w14:textId="6FF599B1" w:rsidR="003F3A73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F30E62">
        <w:rPr>
          <w:rFonts w:ascii="Arial" w:hAnsi="Arial" w:cs="Arial"/>
        </w:rPr>
        <w:lastRenderedPageBreak/>
        <w:t xml:space="preserve">– zaktualizowania </w:t>
      </w:r>
      <w:r w:rsidR="001609F4">
        <w:rPr>
          <w:rFonts w:ascii="Arial" w:hAnsi="Arial" w:cs="Arial"/>
        </w:rPr>
        <w:t xml:space="preserve">zagrożeń </w:t>
      </w:r>
      <w:r w:rsidRPr="00F30E62">
        <w:rPr>
          <w:rFonts w:ascii="Arial" w:hAnsi="Arial" w:cs="Arial"/>
        </w:rPr>
        <w:t xml:space="preserve">istniejących i potencjalnych </w:t>
      </w:r>
      <w:r w:rsidR="00965D38">
        <w:rPr>
          <w:rFonts w:ascii="Arial" w:hAnsi="Arial" w:cs="Arial"/>
        </w:rPr>
        <w:t xml:space="preserve">oraz ich </w:t>
      </w:r>
      <w:r w:rsidR="00965D38" w:rsidRPr="00F30E62">
        <w:rPr>
          <w:rFonts w:ascii="Arial" w:hAnsi="Arial" w:cs="Arial"/>
        </w:rPr>
        <w:t>opis</w:t>
      </w:r>
      <w:r w:rsidR="00965D38">
        <w:rPr>
          <w:rFonts w:ascii="Arial" w:hAnsi="Arial" w:cs="Arial"/>
        </w:rPr>
        <w:t>ów</w:t>
      </w:r>
      <w:r w:rsidR="00965D38" w:rsidRPr="00F30E62">
        <w:rPr>
          <w:rFonts w:ascii="Arial" w:hAnsi="Arial" w:cs="Arial"/>
        </w:rPr>
        <w:t xml:space="preserve"> </w:t>
      </w:r>
      <w:r w:rsidRPr="00F30E62">
        <w:rPr>
          <w:rFonts w:ascii="Arial" w:hAnsi="Arial" w:cs="Arial"/>
        </w:rPr>
        <w:t>na podstawie wyników inwentaryzacji terenowej z lat 2025–2026</w:t>
      </w:r>
      <w:r w:rsidR="0095181E">
        <w:rPr>
          <w:rFonts w:ascii="Arial" w:hAnsi="Arial" w:cs="Arial"/>
        </w:rPr>
        <w:t>;</w:t>
      </w:r>
    </w:p>
    <w:p w14:paraId="37CDCE2A" w14:textId="6102BA58" w:rsidR="0095181E" w:rsidRPr="00F30E62" w:rsidRDefault="005E71CA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E71CA">
        <w:rPr>
          <w:rFonts w:ascii="Arial" w:hAnsi="Arial" w:cs="Arial"/>
        </w:rPr>
        <w:t>–</w:t>
      </w:r>
      <w:r w:rsidR="0095181E">
        <w:rPr>
          <w:rFonts w:ascii="Arial" w:hAnsi="Arial" w:cs="Arial"/>
        </w:rPr>
        <w:t xml:space="preserve"> odstąpieni</w:t>
      </w:r>
      <w:r w:rsidR="00AB02F6">
        <w:rPr>
          <w:rFonts w:ascii="Arial" w:hAnsi="Arial" w:cs="Arial"/>
        </w:rPr>
        <w:t>a</w:t>
      </w:r>
      <w:r w:rsidR="0095181E">
        <w:rPr>
          <w:rFonts w:ascii="Arial" w:hAnsi="Arial" w:cs="Arial"/>
        </w:rPr>
        <w:t xml:space="preserve"> </w:t>
      </w:r>
      <w:r w:rsidR="0056154C" w:rsidRPr="0056154C">
        <w:rPr>
          <w:rFonts w:ascii="Arial" w:hAnsi="Arial" w:cs="Arial"/>
        </w:rPr>
        <w:t xml:space="preserve">od określania </w:t>
      </w:r>
      <w:r w:rsidR="0056154C">
        <w:rPr>
          <w:rFonts w:ascii="Arial" w:hAnsi="Arial" w:cs="Arial"/>
        </w:rPr>
        <w:t>zagrożeń</w:t>
      </w:r>
      <w:r w:rsidR="0056154C" w:rsidRPr="0056154C">
        <w:rPr>
          <w:rFonts w:ascii="Arial" w:hAnsi="Arial" w:cs="Arial"/>
        </w:rPr>
        <w:t xml:space="preserve"> dla siedliska 6430 (z uwagi na brak potwierdzenia siedliska w trakcie inwentaryzacji w 2025 r.)</w:t>
      </w:r>
      <w:r w:rsidR="00202B38">
        <w:rPr>
          <w:rFonts w:ascii="Arial" w:hAnsi="Arial" w:cs="Arial"/>
        </w:rPr>
        <w:t>.</w:t>
      </w:r>
    </w:p>
    <w:p w14:paraId="5D9416CA" w14:textId="77777777" w:rsidR="003F3A73" w:rsidRPr="000269C3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5A240302" w14:textId="3FA5FAD2" w:rsidR="003F3A73" w:rsidRPr="000269C3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269C3">
        <w:rPr>
          <w:rFonts w:ascii="Arial" w:hAnsi="Arial" w:cs="Arial"/>
          <w:b/>
          <w:bCs/>
        </w:rPr>
        <w:t>Zmiana załącznika nr 4 do zarządzenia (cele działań ochronnych)</w:t>
      </w:r>
    </w:p>
    <w:p w14:paraId="32944669" w14:textId="71A67C99" w:rsidR="003F3A73" w:rsidRPr="00233AC0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269C3">
        <w:rPr>
          <w:rFonts w:ascii="Arial" w:hAnsi="Arial" w:cs="Arial"/>
        </w:rPr>
        <w:t>Zmieniono załącznik nr 4 do zarządzenia, który otrzymał brzmienie określone w załączniku nr 2 do niniejszego zarządzenia</w:t>
      </w:r>
      <w:r w:rsidRPr="00AB02F6">
        <w:rPr>
          <w:rFonts w:ascii="Arial" w:hAnsi="Arial" w:cs="Arial"/>
        </w:rPr>
        <w:t>. Cele działań ochronnych zostały sformułowane szczegółowo, w odniesieniu do poszczególnych parametrów i wskaźników stanu ochrony zgodnie z wytycznymi metodyki PMŚ GIOŚ oraz</w:t>
      </w:r>
      <w:r w:rsidRPr="00233AC0">
        <w:rPr>
          <w:rFonts w:ascii="Arial" w:hAnsi="Arial" w:cs="Arial"/>
        </w:rPr>
        <w:t xml:space="preserve"> zaleceniami Komisji Europejskiej i Generalnej Dyrekcji Ochrony Środowiska (pismo z maja 2020 r.) dotyczącymi formułowania szczegółowych celów ochrony dla obszarów Natura 2000.</w:t>
      </w:r>
      <w:r w:rsidR="006F29A8">
        <w:rPr>
          <w:rFonts w:ascii="Arial" w:hAnsi="Arial" w:cs="Arial"/>
        </w:rPr>
        <w:t xml:space="preserve"> </w:t>
      </w:r>
      <w:r w:rsidR="00963ADC" w:rsidRPr="00963ADC">
        <w:rPr>
          <w:rFonts w:ascii="Arial" w:hAnsi="Arial" w:cs="Arial"/>
        </w:rPr>
        <w:t>Ponadto powierzchnia siedlisk przyrodniczych wskazana do utrzymania</w:t>
      </w:r>
      <w:r w:rsidR="00E03F58">
        <w:rPr>
          <w:rFonts w:ascii="Arial" w:hAnsi="Arial" w:cs="Arial"/>
        </w:rPr>
        <w:t>,</w:t>
      </w:r>
      <w:r w:rsidR="00963ADC" w:rsidRPr="00963ADC">
        <w:rPr>
          <w:rFonts w:ascii="Arial" w:hAnsi="Arial" w:cs="Arial"/>
        </w:rPr>
        <w:t xml:space="preserve"> została zaktualizowana na podstawie prac terenowych przeprowadzonych w 2025 r. i</w:t>
      </w:r>
      <w:r w:rsidR="00E03F58">
        <w:rPr>
          <w:rFonts w:ascii="Arial" w:hAnsi="Arial" w:cs="Arial"/>
        </w:rPr>
        <w:t xml:space="preserve"> </w:t>
      </w:r>
      <w:r w:rsidR="00E03F58" w:rsidRPr="00E03F58">
        <w:rPr>
          <w:rFonts w:ascii="Arial" w:hAnsi="Arial" w:cs="Arial"/>
        </w:rPr>
        <w:t>podana w wartościach zaokrąglonych.</w:t>
      </w:r>
    </w:p>
    <w:p w14:paraId="738DC3EF" w14:textId="46897D17" w:rsidR="009B50C1" w:rsidRPr="00BE6642" w:rsidRDefault="006A7CE8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Nie określa się celów działań ochronnych dla</w:t>
      </w:r>
      <w:r w:rsidR="001B5A4C">
        <w:rPr>
          <w:rFonts w:ascii="Arial" w:hAnsi="Arial" w:cs="Arial"/>
        </w:rPr>
        <w:t xml:space="preserve"> siedliska 6430 </w:t>
      </w:r>
      <w:r>
        <w:rPr>
          <w:rFonts w:ascii="Arial" w:hAnsi="Arial" w:cs="Arial"/>
        </w:rPr>
        <w:t xml:space="preserve">ze względu na brak występowania </w:t>
      </w:r>
      <w:r w:rsidR="00136F50">
        <w:rPr>
          <w:rFonts w:ascii="Arial" w:hAnsi="Arial" w:cs="Arial"/>
        </w:rPr>
        <w:t>siedliska przyrodniczego w obszarze.</w:t>
      </w:r>
    </w:p>
    <w:p w14:paraId="422662C5" w14:textId="77777777" w:rsidR="005B6EE4" w:rsidRPr="00626CDC" w:rsidRDefault="005B6EE4" w:rsidP="003F3A73">
      <w:pPr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30E60E7D" w14:textId="6FB30727" w:rsidR="003F3A73" w:rsidRPr="00626CDC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626CDC">
        <w:rPr>
          <w:rFonts w:ascii="Arial" w:hAnsi="Arial" w:cs="Arial"/>
          <w:b/>
          <w:bCs/>
        </w:rPr>
        <w:t>Zmiana załącznika nr 5 do zarządzenia (działania ochronne)</w:t>
      </w:r>
    </w:p>
    <w:p w14:paraId="04C6B119" w14:textId="77777777" w:rsidR="003F3A73" w:rsidRPr="00626CDC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626CDC">
        <w:rPr>
          <w:rFonts w:ascii="Arial" w:hAnsi="Arial" w:cs="Arial"/>
        </w:rPr>
        <w:t>Zmieniono załącznik nr 5 do zarządzenia, który otrzymał brzmienie określone w załączniku nr 3 do niniejszego zarządzenia. Aktualizacja polega na:</w:t>
      </w:r>
    </w:p>
    <w:p w14:paraId="5584BDD5" w14:textId="77777777" w:rsidR="003F3A73" w:rsidRPr="00626CDC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626CDC">
        <w:rPr>
          <w:rFonts w:ascii="Arial" w:hAnsi="Arial" w:cs="Arial"/>
        </w:rPr>
        <w:t>– dostosowaniu kodów działań ochronnych do nowego systemu (</w:t>
      </w:r>
      <w:r w:rsidRPr="00B94B01">
        <w:rPr>
          <w:rFonts w:ascii="Arial" w:hAnsi="Arial" w:cs="Arial"/>
        </w:rPr>
        <w:t xml:space="preserve">DZ11, </w:t>
      </w:r>
      <w:r w:rsidRPr="00064E92">
        <w:rPr>
          <w:rFonts w:ascii="Arial" w:hAnsi="Arial" w:cs="Arial"/>
        </w:rPr>
        <w:t>DZ42</w:t>
      </w:r>
      <w:r w:rsidRPr="00E06080">
        <w:rPr>
          <w:rFonts w:ascii="Arial" w:hAnsi="Arial" w:cs="Arial"/>
        </w:rPr>
        <w:t xml:space="preserve">, DZ47, </w:t>
      </w:r>
      <w:r w:rsidRPr="00582BD4">
        <w:rPr>
          <w:rFonts w:ascii="Arial" w:hAnsi="Arial" w:cs="Arial"/>
        </w:rPr>
        <w:t xml:space="preserve">DZ52, </w:t>
      </w:r>
      <w:r w:rsidRPr="00E06080">
        <w:rPr>
          <w:rFonts w:ascii="Arial" w:hAnsi="Arial" w:cs="Arial"/>
        </w:rPr>
        <w:t>DZ54</w:t>
      </w:r>
      <w:r w:rsidRPr="00B94B01">
        <w:rPr>
          <w:rFonts w:ascii="Arial" w:hAnsi="Arial" w:cs="Arial"/>
        </w:rPr>
        <w:t xml:space="preserve">, DZ67, </w:t>
      </w:r>
      <w:r w:rsidRPr="00064E92">
        <w:rPr>
          <w:rFonts w:ascii="Arial" w:hAnsi="Arial" w:cs="Arial"/>
        </w:rPr>
        <w:t>DZ72</w:t>
      </w:r>
      <w:r w:rsidRPr="00626CDC">
        <w:rPr>
          <w:rFonts w:ascii="Arial" w:hAnsi="Arial" w:cs="Arial"/>
        </w:rPr>
        <w:t>) zgodnie z wytycznymi Generalnej Dyrekcji Ochrony Środowiska;</w:t>
      </w:r>
    </w:p>
    <w:p w14:paraId="60738598" w14:textId="77777777" w:rsidR="003F3A73" w:rsidRPr="00626CDC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626CDC">
        <w:rPr>
          <w:rFonts w:ascii="Arial" w:hAnsi="Arial" w:cs="Arial"/>
        </w:rPr>
        <w:t>– usunięciu działań ochronnych zaplanowanych pierwotnie jako jednorazowe (w tym: budowy pomostu, remontu studzienki rewizyjnej, strącania fosforu w starorzeczu, uporządkowania gospodarki wodno-ściekowej) – obowiązek realizacji tych działań przekazywany jest właściwym terytorialnie organom w ramach ich kompetencji ustawowych;</w:t>
      </w:r>
    </w:p>
    <w:p w14:paraId="4AD903AA" w14:textId="37C37F5C" w:rsidR="003F3A73" w:rsidRPr="00A806E3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F0700">
        <w:rPr>
          <w:rFonts w:ascii="Arial" w:hAnsi="Arial" w:cs="Arial"/>
        </w:rPr>
        <w:t>– zachowaniu działań obligatoryjnych i fakultatywnych dla siedliska 6510</w:t>
      </w:r>
      <w:r w:rsidR="00174FE4">
        <w:rPr>
          <w:rFonts w:ascii="Arial" w:hAnsi="Arial" w:cs="Arial"/>
        </w:rPr>
        <w:t>;</w:t>
      </w:r>
    </w:p>
    <w:p w14:paraId="026E7CBC" w14:textId="77777777" w:rsidR="003F3A73" w:rsidRPr="0036143E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806E3">
        <w:rPr>
          <w:rFonts w:ascii="Arial" w:hAnsi="Arial" w:cs="Arial"/>
        </w:rPr>
        <w:t xml:space="preserve">– wprowadzeniu nowego działania DZ67 (zwalczanie gatunków ekspansywnych lub obcych, w tym inwazyjnych) dla siedliska *91E0 z uwagi na stwierdzoną podczas inwentaryzacji presję licznych gatunków inwazyjnych (niecierpek drobnokwiatowy </w:t>
      </w:r>
      <w:r w:rsidRPr="00A806E3">
        <w:rPr>
          <w:rFonts w:ascii="Arial" w:hAnsi="Arial" w:cs="Arial"/>
          <w:i/>
          <w:iCs/>
        </w:rPr>
        <w:t>Impatiens parviflora</w:t>
      </w:r>
      <w:r w:rsidRPr="00A806E3">
        <w:rPr>
          <w:rFonts w:ascii="Arial" w:hAnsi="Arial" w:cs="Arial"/>
        </w:rPr>
        <w:t xml:space="preserve">, niecierpek gruczołowaty </w:t>
      </w:r>
      <w:r w:rsidRPr="00A806E3">
        <w:rPr>
          <w:rFonts w:ascii="Arial" w:hAnsi="Arial" w:cs="Arial"/>
          <w:i/>
          <w:iCs/>
        </w:rPr>
        <w:t>Impatiens glandulifera</w:t>
      </w:r>
      <w:r w:rsidRPr="00A806E3">
        <w:rPr>
          <w:rFonts w:ascii="Arial" w:hAnsi="Arial" w:cs="Arial"/>
        </w:rPr>
        <w:t xml:space="preserve">, nawłoć późna </w:t>
      </w:r>
      <w:r w:rsidRPr="00A806E3">
        <w:rPr>
          <w:rFonts w:ascii="Arial" w:hAnsi="Arial" w:cs="Arial"/>
          <w:i/>
          <w:iCs/>
        </w:rPr>
        <w:t>Solidago gigantea</w:t>
      </w:r>
      <w:r w:rsidRPr="00A806E3">
        <w:rPr>
          <w:rFonts w:ascii="Arial" w:hAnsi="Arial" w:cs="Arial"/>
        </w:rPr>
        <w:t xml:space="preserve">, </w:t>
      </w:r>
      <w:r w:rsidRPr="0036143E">
        <w:rPr>
          <w:rFonts w:ascii="Arial" w:hAnsi="Arial" w:cs="Arial"/>
        </w:rPr>
        <w:t xml:space="preserve">rudbekia naga </w:t>
      </w:r>
      <w:r w:rsidRPr="0036143E">
        <w:rPr>
          <w:rFonts w:ascii="Arial" w:hAnsi="Arial" w:cs="Arial"/>
          <w:i/>
          <w:iCs/>
        </w:rPr>
        <w:t>Rudbeckia laciniata</w:t>
      </w:r>
      <w:r w:rsidRPr="0036143E">
        <w:rPr>
          <w:rFonts w:ascii="Arial" w:hAnsi="Arial" w:cs="Arial"/>
        </w:rPr>
        <w:t xml:space="preserve">, orzech włoski </w:t>
      </w:r>
      <w:r w:rsidRPr="0036143E">
        <w:rPr>
          <w:rFonts w:ascii="Arial" w:hAnsi="Arial" w:cs="Arial"/>
          <w:i/>
          <w:iCs/>
        </w:rPr>
        <w:t>Juglans regia</w:t>
      </w:r>
      <w:r w:rsidRPr="0036143E">
        <w:rPr>
          <w:rFonts w:ascii="Arial" w:hAnsi="Arial" w:cs="Arial"/>
        </w:rPr>
        <w:t>);</w:t>
      </w:r>
    </w:p>
    <w:p w14:paraId="63B3E1F5" w14:textId="6363630B" w:rsidR="003F3A73" w:rsidRPr="0036143E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6143E">
        <w:rPr>
          <w:rFonts w:ascii="Arial" w:hAnsi="Arial" w:cs="Arial"/>
        </w:rPr>
        <w:t>– aktualizacji częstotliwości monitoringu zgodnie z metodyką PMŚ GIOŚ (</w:t>
      </w:r>
      <w:r w:rsidR="00E34E78">
        <w:rPr>
          <w:rFonts w:ascii="Arial" w:hAnsi="Arial" w:cs="Arial"/>
        </w:rPr>
        <w:t xml:space="preserve">raz na </w:t>
      </w:r>
      <w:r w:rsidRPr="0036143E">
        <w:rPr>
          <w:rFonts w:ascii="Arial" w:hAnsi="Arial" w:cs="Arial"/>
        </w:rPr>
        <w:t xml:space="preserve">3 lata dla </w:t>
      </w:r>
      <w:r w:rsidRPr="00AD1A18">
        <w:rPr>
          <w:rFonts w:ascii="Arial" w:hAnsi="Arial" w:cs="Arial"/>
        </w:rPr>
        <w:t>piskorza, 5 lat dla 6510 i traszki grzebieniastej, 10 lat dla siedlisk leśnych i siedlisk wodnych)</w:t>
      </w:r>
      <w:r w:rsidR="00E868AC" w:rsidRPr="00AD1A18">
        <w:rPr>
          <w:rFonts w:ascii="Arial" w:hAnsi="Arial" w:cs="Arial"/>
        </w:rPr>
        <w:t xml:space="preserve">. Dla siedliska 6430 </w:t>
      </w:r>
      <w:r w:rsidR="00C61D32" w:rsidRPr="00AD1A18">
        <w:rPr>
          <w:rFonts w:ascii="Arial" w:hAnsi="Arial" w:cs="Arial"/>
        </w:rPr>
        <w:t>nie planuje się monitoringu z uwagi na brak występowania siedliska w obszarze</w:t>
      </w:r>
      <w:r w:rsidRPr="00AD1A18">
        <w:rPr>
          <w:rFonts w:ascii="Arial" w:hAnsi="Arial" w:cs="Arial"/>
        </w:rPr>
        <w:t>;</w:t>
      </w:r>
    </w:p>
    <w:p w14:paraId="06F04D8D" w14:textId="77777777" w:rsidR="003F3A73" w:rsidRPr="0036143E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6143E">
        <w:rPr>
          <w:rFonts w:ascii="Arial" w:hAnsi="Arial" w:cs="Arial"/>
        </w:rPr>
        <w:t>– zaktualizowaniu zapisów dotyczących podmiotów odpowiedzialnych za wykonanie działań ochronnych zgodnie z zaleceniami Ministra Klimatu i Środowiska oraz wzorcami przyjętymi w innych obszarach Natura 2000;</w:t>
      </w:r>
    </w:p>
    <w:p w14:paraId="4BDBC0A9" w14:textId="77777777" w:rsidR="003F3A73" w:rsidRPr="000B7632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6143E">
        <w:rPr>
          <w:rFonts w:ascii="Arial" w:hAnsi="Arial" w:cs="Arial"/>
        </w:rPr>
        <w:t xml:space="preserve">– usunięciu dotychczasowych zapisów określających terminy przeprowadzania działań ochronnych nawiązujące do okresu obowiązywania PZO, który uległ zmianie legislacyjnej i </w:t>
      </w:r>
      <w:r w:rsidRPr="000B7632">
        <w:rPr>
          <w:rFonts w:ascii="Arial" w:hAnsi="Arial" w:cs="Arial"/>
        </w:rPr>
        <w:t>obecnie jest sporządzany na okres bezterminowy;</w:t>
      </w:r>
    </w:p>
    <w:p w14:paraId="487AF434" w14:textId="52D7EA2D" w:rsidR="003F3A73" w:rsidRPr="000B7632" w:rsidRDefault="003F3A73" w:rsidP="003F3A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B7632">
        <w:rPr>
          <w:rFonts w:ascii="Arial" w:hAnsi="Arial" w:cs="Arial"/>
        </w:rPr>
        <w:t>– odstąpieniu od określania działań ochronnych dla siedliska 6430 (z uwagi na brak potwierdz</w:t>
      </w:r>
      <w:r w:rsidR="00FD313A">
        <w:rPr>
          <w:rFonts w:ascii="Arial" w:hAnsi="Arial" w:cs="Arial"/>
        </w:rPr>
        <w:t>enia siedliska</w:t>
      </w:r>
      <w:r w:rsidRPr="000B7632">
        <w:rPr>
          <w:rFonts w:ascii="Arial" w:hAnsi="Arial" w:cs="Arial"/>
        </w:rPr>
        <w:t xml:space="preserve"> w trakcie inwentaryzacji</w:t>
      </w:r>
      <w:r w:rsidR="00FD313A">
        <w:rPr>
          <w:rFonts w:ascii="Arial" w:hAnsi="Arial" w:cs="Arial"/>
        </w:rPr>
        <w:t xml:space="preserve"> w</w:t>
      </w:r>
      <w:r w:rsidRPr="000B7632">
        <w:rPr>
          <w:rFonts w:ascii="Arial" w:hAnsi="Arial" w:cs="Arial"/>
        </w:rPr>
        <w:t xml:space="preserve"> 2025 r.) oraz piskorza i traszki grzebieniastej (z uwagi na brak skutecznych działań ochronnych nie będących zakazem lub ograniczeniem).</w:t>
      </w:r>
    </w:p>
    <w:p w14:paraId="28ED4535" w14:textId="77777777" w:rsidR="00D31612" w:rsidRDefault="00D31612" w:rsidP="003F3A73">
      <w:pPr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2FF73C71" w14:textId="647CF5C4" w:rsidR="003F3A73" w:rsidRPr="00DB4F66" w:rsidRDefault="003F3A73" w:rsidP="00D31612">
      <w:pPr>
        <w:keepNext/>
        <w:spacing w:after="0" w:line="240" w:lineRule="auto"/>
        <w:ind w:firstLine="709"/>
        <w:jc w:val="both"/>
        <w:rPr>
          <w:rFonts w:ascii="Arial" w:hAnsi="Arial" w:cs="Arial"/>
        </w:rPr>
      </w:pPr>
      <w:r w:rsidRPr="00DB4F66">
        <w:rPr>
          <w:rFonts w:ascii="Arial" w:hAnsi="Arial" w:cs="Arial"/>
          <w:b/>
          <w:bCs/>
        </w:rPr>
        <w:t xml:space="preserve">Zmiana załącznika nr 7 do zarządzenia (mapa </w:t>
      </w:r>
      <w:r w:rsidR="00D31612">
        <w:rPr>
          <w:rFonts w:ascii="Arial" w:hAnsi="Arial" w:cs="Arial"/>
          <w:b/>
          <w:bCs/>
        </w:rPr>
        <w:t>rozmieszczenia przedmiotów ochrony</w:t>
      </w:r>
      <w:r w:rsidRPr="00DB4F66">
        <w:rPr>
          <w:rFonts w:ascii="Arial" w:hAnsi="Arial" w:cs="Arial"/>
          <w:b/>
          <w:bCs/>
        </w:rPr>
        <w:t>)</w:t>
      </w:r>
    </w:p>
    <w:p w14:paraId="3AD694D1" w14:textId="4C20D304" w:rsidR="003F3A73" w:rsidRPr="003F3A73" w:rsidRDefault="003F3A73" w:rsidP="00D31612">
      <w:pPr>
        <w:keepNext/>
        <w:spacing w:after="0" w:line="240" w:lineRule="auto"/>
        <w:ind w:firstLine="709"/>
        <w:jc w:val="both"/>
        <w:rPr>
          <w:rFonts w:ascii="Arial" w:hAnsi="Arial" w:cs="Arial"/>
        </w:rPr>
      </w:pPr>
      <w:r w:rsidRPr="00DB4F66">
        <w:rPr>
          <w:rFonts w:ascii="Arial" w:hAnsi="Arial" w:cs="Arial"/>
        </w:rPr>
        <w:t>Zmieniono załącznik nr 7 do zarządzenia, który otrzymał brzmienie określone w załączniku nr 4 do niniejszego zarządzenia. Zaktualizowano układ graficzny mapy, naniesiono informacje dotyczące numerów stanowisk poszczególnych siedlisk przyrodniczych i gatunków</w:t>
      </w:r>
      <w:r w:rsidR="00A700D6">
        <w:rPr>
          <w:rFonts w:ascii="Arial" w:hAnsi="Arial" w:cs="Arial"/>
        </w:rPr>
        <w:t xml:space="preserve">, </w:t>
      </w:r>
      <w:r w:rsidR="00A700D6" w:rsidRPr="00A700D6">
        <w:rPr>
          <w:rFonts w:ascii="Arial" w:hAnsi="Arial" w:cs="Arial"/>
        </w:rPr>
        <w:t>zgodnie z wynikami inwentaryzacji z 2025</w:t>
      </w:r>
      <w:r w:rsidR="00F77F61">
        <w:rPr>
          <w:rFonts w:ascii="Arial" w:hAnsi="Arial" w:cs="Arial"/>
        </w:rPr>
        <w:t>-2026</w:t>
      </w:r>
      <w:r w:rsidR="00A700D6" w:rsidRPr="00A700D6">
        <w:rPr>
          <w:rFonts w:ascii="Arial" w:hAnsi="Arial" w:cs="Arial"/>
        </w:rPr>
        <w:t xml:space="preserve"> r.</w:t>
      </w:r>
    </w:p>
    <w:p w14:paraId="5CC3C5F8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C1963B9" w14:textId="3399C122" w:rsidR="0000077A" w:rsidRDefault="00CF4FB8" w:rsidP="0053745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F4FB8">
        <w:rPr>
          <w:rFonts w:ascii="Arial" w:hAnsi="Arial" w:cs="Arial"/>
        </w:rPr>
        <w:lastRenderedPageBreak/>
        <w:t xml:space="preserve">Obwieszczeniem z dnia </w:t>
      </w:r>
      <w:r>
        <w:rPr>
          <w:rFonts w:ascii="Arial" w:hAnsi="Arial" w:cs="Arial"/>
        </w:rPr>
        <w:t>………</w:t>
      </w:r>
      <w:r w:rsidR="00B55A40">
        <w:rPr>
          <w:rFonts w:ascii="Arial" w:hAnsi="Arial" w:cs="Arial"/>
        </w:rPr>
        <w:t>…</w:t>
      </w:r>
      <w:r>
        <w:rPr>
          <w:rFonts w:ascii="Arial" w:hAnsi="Arial" w:cs="Arial"/>
        </w:rPr>
        <w:t>….2026</w:t>
      </w:r>
      <w:r w:rsidRPr="00CF4FB8">
        <w:rPr>
          <w:rFonts w:ascii="Arial" w:hAnsi="Arial" w:cs="Arial"/>
        </w:rPr>
        <w:t xml:space="preserve"> r. Regionalny Dyrektor Ochrony Środowiska</w:t>
      </w:r>
      <w:r>
        <w:rPr>
          <w:rFonts w:ascii="Arial" w:hAnsi="Arial" w:cs="Arial"/>
        </w:rPr>
        <w:t xml:space="preserve"> </w:t>
      </w:r>
      <w:r w:rsidRPr="00CF4FB8">
        <w:rPr>
          <w:rFonts w:ascii="Arial" w:hAnsi="Arial" w:cs="Arial"/>
        </w:rPr>
        <w:t>w Rzeszowie zawiadomił o możliwości udziału społeczeństwa w opracowaniu dokumentu poprzez</w:t>
      </w:r>
      <w:r>
        <w:rPr>
          <w:rFonts w:ascii="Arial" w:hAnsi="Arial" w:cs="Arial"/>
        </w:rPr>
        <w:t xml:space="preserve"> </w:t>
      </w:r>
      <w:r w:rsidRPr="00CF4FB8">
        <w:rPr>
          <w:rFonts w:ascii="Arial" w:hAnsi="Arial" w:cs="Arial"/>
        </w:rPr>
        <w:t>zapoznanie się z projektem zmiany planu zadań ochronnych i możliwości składania uwag i wniosków.</w:t>
      </w:r>
      <w:r w:rsidR="00736B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Informacja została podana do publicznej wiadomości zgodnie z art. 39 ust. 1 pkt 1-5 ustawy z dnia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3 października 2008 r. o udostępnianiu informacji o środowisku i jego ochronie, udziale społeczeństwa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w ochronie środowiska oraz o ocenach oddziaływania na środowisko (</w:t>
      </w:r>
      <w:r w:rsidR="002E44B1">
        <w:rPr>
          <w:rFonts w:ascii="Arial" w:hAnsi="Arial" w:cs="Arial"/>
        </w:rPr>
        <w:t xml:space="preserve">tekst jedn. </w:t>
      </w:r>
      <w:r w:rsidR="00537457" w:rsidRPr="00537457">
        <w:rPr>
          <w:rFonts w:ascii="Arial" w:hAnsi="Arial" w:cs="Arial"/>
        </w:rPr>
        <w:t>Dz. U. z 2024 r. poz. 1112</w:t>
      </w:r>
      <w:r w:rsidR="00B91676">
        <w:rPr>
          <w:rFonts w:ascii="Arial" w:hAnsi="Arial" w:cs="Arial"/>
        </w:rPr>
        <w:t xml:space="preserve"> z</w:t>
      </w:r>
      <w:r w:rsidR="00AF3A82">
        <w:rPr>
          <w:rFonts w:ascii="Arial" w:hAnsi="Arial" w:cs="Arial"/>
        </w:rPr>
        <w:t xml:space="preserve"> późn.</w:t>
      </w:r>
      <w:r w:rsidR="00B91676">
        <w:rPr>
          <w:rFonts w:ascii="Arial" w:hAnsi="Arial" w:cs="Arial"/>
        </w:rPr>
        <w:t xml:space="preserve"> zm.</w:t>
      </w:r>
      <w:r w:rsidR="00537457" w:rsidRPr="00537457">
        <w:rPr>
          <w:rFonts w:ascii="Arial" w:hAnsi="Arial" w:cs="Arial"/>
        </w:rPr>
        <w:t>)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i w związku z art. 28 ust. 4 ustawy z dnia 16 kwietnia 2004 r. o ochronie przyrody (</w:t>
      </w:r>
      <w:r w:rsidR="00AF3A82">
        <w:rPr>
          <w:rFonts w:ascii="Arial" w:hAnsi="Arial" w:cs="Arial"/>
        </w:rPr>
        <w:t xml:space="preserve">tekst jedn. </w:t>
      </w:r>
      <w:r w:rsidR="00537457" w:rsidRPr="00537457">
        <w:rPr>
          <w:rFonts w:ascii="Arial" w:hAnsi="Arial" w:cs="Arial"/>
        </w:rPr>
        <w:t>Dz. U. z 202</w:t>
      </w:r>
      <w:r w:rsidR="00AF3A82">
        <w:rPr>
          <w:rFonts w:ascii="Arial" w:hAnsi="Arial" w:cs="Arial"/>
        </w:rPr>
        <w:t>6</w:t>
      </w:r>
      <w:r w:rsidR="00537457" w:rsidRPr="00537457">
        <w:rPr>
          <w:rFonts w:ascii="Arial" w:hAnsi="Arial" w:cs="Arial"/>
        </w:rPr>
        <w:t xml:space="preserve"> r.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poz. 13 z</w:t>
      </w:r>
      <w:r w:rsidR="00AF3A82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późn. zm.).</w:t>
      </w:r>
    </w:p>
    <w:p w14:paraId="27A9D6CB" w14:textId="38044315" w:rsidR="0000077A" w:rsidRDefault="00736B57" w:rsidP="007E745A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736B57">
        <w:rPr>
          <w:rFonts w:ascii="Arial" w:hAnsi="Arial" w:cs="Arial"/>
        </w:rPr>
        <w:t>bwieszczenie zostało zamieszczone na stronie internetowej Regionalnej</w:t>
      </w:r>
      <w:r>
        <w:rPr>
          <w:rFonts w:ascii="Arial" w:hAnsi="Arial" w:cs="Arial"/>
        </w:rPr>
        <w:t xml:space="preserve"> </w:t>
      </w:r>
      <w:r w:rsidRPr="00736B57">
        <w:rPr>
          <w:rFonts w:ascii="Arial" w:hAnsi="Arial" w:cs="Arial"/>
        </w:rPr>
        <w:t xml:space="preserve">Dyrekcji Ochrony Środowiska w Rzeszowie, a także ukazało się drukiem w prasie lokalnej w dniu </w:t>
      </w:r>
      <w:r>
        <w:rPr>
          <w:rFonts w:ascii="Arial" w:hAnsi="Arial" w:cs="Arial"/>
        </w:rPr>
        <w:t>…………….2026 r.</w:t>
      </w:r>
      <w:r w:rsidRPr="00736B57">
        <w:rPr>
          <w:rFonts w:ascii="Arial" w:hAnsi="Arial" w:cs="Arial"/>
        </w:rPr>
        <w:t xml:space="preserve"> Obwieszczenie było również wywieszone na tablicy ogłoszeń Urzędu Gminy</w:t>
      </w:r>
      <w:r>
        <w:rPr>
          <w:rFonts w:ascii="Arial" w:hAnsi="Arial" w:cs="Arial"/>
        </w:rPr>
        <w:t xml:space="preserve"> w ………..</w:t>
      </w:r>
      <w:r w:rsidRPr="00736B57">
        <w:rPr>
          <w:rFonts w:ascii="Arial" w:hAnsi="Arial" w:cs="Arial"/>
        </w:rPr>
        <w:t xml:space="preserve"> w dniach od </w:t>
      </w:r>
      <w:r>
        <w:rPr>
          <w:rFonts w:ascii="Arial" w:hAnsi="Arial" w:cs="Arial"/>
        </w:rPr>
        <w:t>……….</w:t>
      </w:r>
      <w:r w:rsidRPr="00736B5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……..</w:t>
      </w:r>
      <w:r w:rsidRPr="00736B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736B57">
        <w:rPr>
          <w:rFonts w:ascii="Arial" w:hAnsi="Arial" w:cs="Arial"/>
        </w:rPr>
        <w:t xml:space="preserve"> r. oraz w siedzibie Regionalnej Dyrekcji Ochrony</w:t>
      </w:r>
      <w:r>
        <w:rPr>
          <w:rFonts w:ascii="Arial" w:hAnsi="Arial" w:cs="Arial"/>
        </w:rPr>
        <w:t xml:space="preserve"> </w:t>
      </w:r>
      <w:r w:rsidRPr="00736B57">
        <w:rPr>
          <w:rFonts w:ascii="Arial" w:hAnsi="Arial" w:cs="Arial"/>
        </w:rPr>
        <w:t xml:space="preserve">Środowiska w Rzeszowie w dniach od </w:t>
      </w:r>
      <w:r>
        <w:rPr>
          <w:rFonts w:ascii="Arial" w:hAnsi="Arial" w:cs="Arial"/>
        </w:rPr>
        <w:t>……….</w:t>
      </w:r>
      <w:r w:rsidRPr="00736B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736B57">
        <w:rPr>
          <w:rFonts w:ascii="Arial" w:hAnsi="Arial" w:cs="Arial"/>
        </w:rPr>
        <w:t xml:space="preserve"> r. do </w:t>
      </w:r>
      <w:r>
        <w:rPr>
          <w:rFonts w:ascii="Arial" w:hAnsi="Arial" w:cs="Arial"/>
        </w:rPr>
        <w:t>………..</w:t>
      </w:r>
      <w:r w:rsidRPr="00736B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736B57">
        <w:rPr>
          <w:rFonts w:ascii="Arial" w:hAnsi="Arial" w:cs="Arial"/>
        </w:rPr>
        <w:t xml:space="preserve"> r.</w:t>
      </w:r>
    </w:p>
    <w:p w14:paraId="16D52A27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3AD9294" w14:textId="5AE69D44" w:rsidR="0000077A" w:rsidRDefault="00B270AD" w:rsidP="00B270A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270AD">
        <w:rPr>
          <w:rFonts w:ascii="Arial" w:hAnsi="Arial" w:cs="Arial"/>
        </w:rPr>
        <w:t>Osoby zainteresowane projektem miały 21 dni na składanie uwag i wniosków.</w:t>
      </w:r>
      <w:r>
        <w:rPr>
          <w:rFonts w:ascii="Arial" w:hAnsi="Arial" w:cs="Arial"/>
        </w:rPr>
        <w:t xml:space="preserve"> </w:t>
      </w:r>
      <w:r w:rsidRPr="00B270AD">
        <w:rPr>
          <w:rFonts w:ascii="Arial" w:hAnsi="Arial" w:cs="Arial"/>
        </w:rPr>
        <w:t>W wyniku przeprowadzonych konsultacji społecznych do Regionalnej Dyrekcji Ochrony Środowiska</w:t>
      </w:r>
      <w:r>
        <w:rPr>
          <w:rFonts w:ascii="Arial" w:hAnsi="Arial" w:cs="Arial"/>
        </w:rPr>
        <w:t xml:space="preserve"> </w:t>
      </w:r>
      <w:r w:rsidRPr="00B270AD">
        <w:rPr>
          <w:rFonts w:ascii="Arial" w:hAnsi="Arial" w:cs="Arial"/>
        </w:rPr>
        <w:t>w Rzeszowie nie wpłynęły</w:t>
      </w:r>
      <w:r>
        <w:rPr>
          <w:rFonts w:ascii="Arial" w:hAnsi="Arial" w:cs="Arial"/>
        </w:rPr>
        <w:t>/wpłynęły</w:t>
      </w:r>
      <w:r w:rsidRPr="00B270AD">
        <w:rPr>
          <w:rFonts w:ascii="Arial" w:hAnsi="Arial" w:cs="Arial"/>
        </w:rPr>
        <w:t xml:space="preserve"> żadne uwagi ani wnioski dotyczące przedmiotowego projektu zarządzenia.</w:t>
      </w:r>
    </w:p>
    <w:p w14:paraId="7C4E4A65" w14:textId="77777777" w:rsidR="00B55A40" w:rsidRDefault="00B55A40" w:rsidP="00B270AD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C3A6633" w14:textId="7AB0397D" w:rsidR="00B55A40" w:rsidRDefault="00B55A40" w:rsidP="00B55A40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55A40">
        <w:rPr>
          <w:rFonts w:ascii="Arial" w:hAnsi="Arial" w:cs="Arial"/>
        </w:rPr>
        <w:t>Projekt zarządzenia na podstawie art. 59 ust. 2 ustawy z dnia 23 stycznia 2009 r.</w:t>
      </w:r>
      <w:r>
        <w:rPr>
          <w:rFonts w:ascii="Arial" w:hAnsi="Arial" w:cs="Arial"/>
        </w:rPr>
        <w:t xml:space="preserve"> </w:t>
      </w:r>
      <w:r w:rsidRPr="00B55A40">
        <w:rPr>
          <w:rFonts w:ascii="Arial" w:hAnsi="Arial" w:cs="Arial"/>
        </w:rPr>
        <w:t>o wojewodzie i administracji rządowej w województwie (</w:t>
      </w:r>
      <w:r w:rsidR="003110A7">
        <w:rPr>
          <w:rFonts w:ascii="Arial" w:hAnsi="Arial" w:cs="Arial"/>
        </w:rPr>
        <w:t xml:space="preserve">tekst jedn. </w:t>
      </w:r>
      <w:r w:rsidRPr="00B55A40">
        <w:rPr>
          <w:rFonts w:ascii="Arial" w:hAnsi="Arial" w:cs="Arial"/>
        </w:rPr>
        <w:t>Dz. U. z 202</w:t>
      </w:r>
      <w:r w:rsidR="003110A7">
        <w:rPr>
          <w:rFonts w:ascii="Arial" w:hAnsi="Arial" w:cs="Arial"/>
        </w:rPr>
        <w:t>5</w:t>
      </w:r>
      <w:r w:rsidRPr="00B55A40">
        <w:rPr>
          <w:rFonts w:ascii="Arial" w:hAnsi="Arial" w:cs="Arial"/>
        </w:rPr>
        <w:t xml:space="preserve"> r. poz. </w:t>
      </w:r>
      <w:r w:rsidR="003110A7">
        <w:rPr>
          <w:rFonts w:ascii="Arial" w:hAnsi="Arial" w:cs="Arial"/>
        </w:rPr>
        <w:t>428</w:t>
      </w:r>
      <w:r w:rsidRPr="00B55A40">
        <w:rPr>
          <w:rFonts w:ascii="Arial" w:hAnsi="Arial" w:cs="Arial"/>
        </w:rPr>
        <w:t>) uzgodniono również</w:t>
      </w:r>
      <w:r>
        <w:rPr>
          <w:rFonts w:ascii="Arial" w:hAnsi="Arial" w:cs="Arial"/>
        </w:rPr>
        <w:t xml:space="preserve"> </w:t>
      </w:r>
      <w:r w:rsidRPr="00B55A40">
        <w:rPr>
          <w:rFonts w:ascii="Arial" w:hAnsi="Arial" w:cs="Arial"/>
        </w:rPr>
        <w:t xml:space="preserve">z Wojewodą Podkarpackim w dniu </w:t>
      </w:r>
      <w:r>
        <w:rPr>
          <w:rFonts w:ascii="Arial" w:hAnsi="Arial" w:cs="Arial"/>
        </w:rPr>
        <w:t>…………... 2026</w:t>
      </w:r>
      <w:r w:rsidRPr="00B55A40">
        <w:rPr>
          <w:rFonts w:ascii="Arial" w:hAnsi="Arial" w:cs="Arial"/>
        </w:rPr>
        <w:t xml:space="preserve"> r</w:t>
      </w:r>
      <w:r w:rsidR="00462DAC">
        <w:rPr>
          <w:rFonts w:ascii="Arial" w:hAnsi="Arial" w:cs="Arial"/>
        </w:rPr>
        <w:t>.</w:t>
      </w:r>
    </w:p>
    <w:p w14:paraId="735D51EC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0F0748F1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sectPr w:rsidR="000007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96DE4" w14:textId="77777777" w:rsidR="00332D47" w:rsidRDefault="00332D47" w:rsidP="00276BD6">
      <w:pPr>
        <w:spacing w:after="0" w:line="240" w:lineRule="auto"/>
      </w:pPr>
      <w:r>
        <w:separator/>
      </w:r>
    </w:p>
  </w:endnote>
  <w:endnote w:type="continuationSeparator" w:id="0">
    <w:p w14:paraId="1B03FA7C" w14:textId="77777777" w:rsidR="00332D47" w:rsidRDefault="00332D47" w:rsidP="0027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-1929189695"/>
      <w:docPartObj>
        <w:docPartGallery w:val="Page Numbers (Bottom of Page)"/>
        <w:docPartUnique/>
      </w:docPartObj>
    </w:sdtPr>
    <w:sdtContent>
      <w:p w14:paraId="05B2478D" w14:textId="05AE3DCD" w:rsidR="00FE4BC8" w:rsidRPr="00FE4BC8" w:rsidRDefault="00FE4BC8" w:rsidP="00FE4BC8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FE4BC8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D72A76">
          <w:rPr>
            <w:rFonts w:ascii="Arial" w:eastAsiaTheme="minorEastAsia" w:hAnsi="Arial" w:cs="Arial"/>
            <w:sz w:val="20"/>
            <w:szCs w:val="20"/>
          </w:rPr>
          <w:instrText xml:space="preserve"> PAGE   \* MERGEFORMAT </w:instrTex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D72A76">
          <w:rPr>
            <w:rFonts w:ascii="Arial" w:eastAsiaTheme="minorEastAsia" w:hAnsi="Arial" w:cs="Arial"/>
            <w:noProof/>
            <w:sz w:val="20"/>
            <w:szCs w:val="20"/>
          </w:rPr>
          <w:t>1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end"/>
        </w:r>
        <w:r w:rsidR="00D72A76">
          <w:rPr>
            <w:rFonts w:ascii="Arial" w:eastAsiaTheme="minorEastAsia" w:hAnsi="Arial" w:cs="Arial"/>
            <w:sz w:val="20"/>
            <w:szCs w:val="20"/>
          </w:rPr>
          <w:t xml:space="preserve"> z 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D72A76">
          <w:rPr>
            <w:rFonts w:ascii="Arial" w:eastAsiaTheme="minorEastAsia" w:hAnsi="Arial" w:cs="Arial"/>
            <w:sz w:val="20"/>
            <w:szCs w:val="20"/>
          </w:rPr>
          <w:instrText xml:space="preserve"> NUMPAGES   \* MERGEFORMAT </w:instrTex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D72A76">
          <w:rPr>
            <w:rFonts w:ascii="Arial" w:eastAsiaTheme="minorEastAsia" w:hAnsi="Arial" w:cs="Arial"/>
            <w:noProof/>
            <w:sz w:val="20"/>
            <w:szCs w:val="20"/>
          </w:rPr>
          <w:t>1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end"/>
        </w:r>
      </w:p>
    </w:sdtContent>
  </w:sdt>
  <w:p w14:paraId="2767644E" w14:textId="77777777" w:rsidR="00276BD6" w:rsidRDefault="00276B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2BA2" w14:textId="77777777" w:rsidR="00332D47" w:rsidRDefault="00332D47" w:rsidP="00276BD6">
      <w:pPr>
        <w:spacing w:after="0" w:line="240" w:lineRule="auto"/>
      </w:pPr>
      <w:r>
        <w:separator/>
      </w:r>
    </w:p>
  </w:footnote>
  <w:footnote w:type="continuationSeparator" w:id="0">
    <w:p w14:paraId="7E0E7378" w14:textId="77777777" w:rsidR="00332D47" w:rsidRDefault="00332D47" w:rsidP="00276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6213" w14:textId="5CE849E2" w:rsidR="00276BD6" w:rsidRDefault="00276BD6">
    <w:pPr>
      <w:pStyle w:val="Nagwek"/>
    </w:pPr>
    <w:r>
      <w:t>PROJEKT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3B"/>
    <w:rsid w:val="0000077A"/>
    <w:rsid w:val="000119DA"/>
    <w:rsid w:val="00011EF2"/>
    <w:rsid w:val="00024EE0"/>
    <w:rsid w:val="000264D4"/>
    <w:rsid w:val="000269C3"/>
    <w:rsid w:val="00043C92"/>
    <w:rsid w:val="00064E92"/>
    <w:rsid w:val="00067AA3"/>
    <w:rsid w:val="00082C31"/>
    <w:rsid w:val="000B1709"/>
    <w:rsid w:val="000B7632"/>
    <w:rsid w:val="000C44ED"/>
    <w:rsid w:val="00100387"/>
    <w:rsid w:val="0010787C"/>
    <w:rsid w:val="0013132A"/>
    <w:rsid w:val="0013219A"/>
    <w:rsid w:val="00136F50"/>
    <w:rsid w:val="00155749"/>
    <w:rsid w:val="001609F4"/>
    <w:rsid w:val="00163612"/>
    <w:rsid w:val="001674C1"/>
    <w:rsid w:val="0017188D"/>
    <w:rsid w:val="00174FE4"/>
    <w:rsid w:val="00175BB7"/>
    <w:rsid w:val="00181912"/>
    <w:rsid w:val="00187DAC"/>
    <w:rsid w:val="001B1BDB"/>
    <w:rsid w:val="001B312E"/>
    <w:rsid w:val="001B5A4C"/>
    <w:rsid w:val="001D4C0B"/>
    <w:rsid w:val="001D59C6"/>
    <w:rsid w:val="001E179E"/>
    <w:rsid w:val="00201BDD"/>
    <w:rsid w:val="00202B38"/>
    <w:rsid w:val="00224024"/>
    <w:rsid w:val="00233AC0"/>
    <w:rsid w:val="00235919"/>
    <w:rsid w:val="00245DB3"/>
    <w:rsid w:val="002514C8"/>
    <w:rsid w:val="00267765"/>
    <w:rsid w:val="0026795B"/>
    <w:rsid w:val="00276BD6"/>
    <w:rsid w:val="00287CCC"/>
    <w:rsid w:val="002B643C"/>
    <w:rsid w:val="002D2216"/>
    <w:rsid w:val="002D443D"/>
    <w:rsid w:val="002D59D9"/>
    <w:rsid w:val="002E44B1"/>
    <w:rsid w:val="002F683D"/>
    <w:rsid w:val="003043BA"/>
    <w:rsid w:val="003110A7"/>
    <w:rsid w:val="003134A2"/>
    <w:rsid w:val="003138C7"/>
    <w:rsid w:val="00313AE6"/>
    <w:rsid w:val="00316C05"/>
    <w:rsid w:val="00322A28"/>
    <w:rsid w:val="00322EA6"/>
    <w:rsid w:val="003249C3"/>
    <w:rsid w:val="003264EF"/>
    <w:rsid w:val="00332D47"/>
    <w:rsid w:val="0033576C"/>
    <w:rsid w:val="00340EAF"/>
    <w:rsid w:val="00341F9A"/>
    <w:rsid w:val="003518F1"/>
    <w:rsid w:val="0036143E"/>
    <w:rsid w:val="003756BA"/>
    <w:rsid w:val="00377938"/>
    <w:rsid w:val="00382902"/>
    <w:rsid w:val="00385BEA"/>
    <w:rsid w:val="00396449"/>
    <w:rsid w:val="003A7645"/>
    <w:rsid w:val="003C52A0"/>
    <w:rsid w:val="003D3C0C"/>
    <w:rsid w:val="003E6051"/>
    <w:rsid w:val="003E73DF"/>
    <w:rsid w:val="003F3672"/>
    <w:rsid w:val="003F3A73"/>
    <w:rsid w:val="003F67DA"/>
    <w:rsid w:val="003F7C9D"/>
    <w:rsid w:val="0043073A"/>
    <w:rsid w:val="00447903"/>
    <w:rsid w:val="00453C12"/>
    <w:rsid w:val="00456BE9"/>
    <w:rsid w:val="00462DAC"/>
    <w:rsid w:val="0046351A"/>
    <w:rsid w:val="004678F0"/>
    <w:rsid w:val="004C32BF"/>
    <w:rsid w:val="004D6EA3"/>
    <w:rsid w:val="004F3E83"/>
    <w:rsid w:val="004F4BFB"/>
    <w:rsid w:val="004F61DC"/>
    <w:rsid w:val="0052249B"/>
    <w:rsid w:val="00531671"/>
    <w:rsid w:val="005352CE"/>
    <w:rsid w:val="00536628"/>
    <w:rsid w:val="00537457"/>
    <w:rsid w:val="00540D4D"/>
    <w:rsid w:val="0055633C"/>
    <w:rsid w:val="00561495"/>
    <w:rsid w:val="0056154C"/>
    <w:rsid w:val="0056413C"/>
    <w:rsid w:val="0056783D"/>
    <w:rsid w:val="00582BD4"/>
    <w:rsid w:val="00590E9C"/>
    <w:rsid w:val="0059476C"/>
    <w:rsid w:val="00596A51"/>
    <w:rsid w:val="005B6EE4"/>
    <w:rsid w:val="005C2639"/>
    <w:rsid w:val="005E71CA"/>
    <w:rsid w:val="005F0D71"/>
    <w:rsid w:val="0060761E"/>
    <w:rsid w:val="00611CCA"/>
    <w:rsid w:val="00614E6B"/>
    <w:rsid w:val="006249DB"/>
    <w:rsid w:val="00626CDC"/>
    <w:rsid w:val="006657D0"/>
    <w:rsid w:val="00676F13"/>
    <w:rsid w:val="006845E0"/>
    <w:rsid w:val="006901E3"/>
    <w:rsid w:val="0069477A"/>
    <w:rsid w:val="006A7CE8"/>
    <w:rsid w:val="006A7EF0"/>
    <w:rsid w:val="006B080F"/>
    <w:rsid w:val="006B2084"/>
    <w:rsid w:val="006C2F7E"/>
    <w:rsid w:val="006C66FC"/>
    <w:rsid w:val="006D72B4"/>
    <w:rsid w:val="006E1F90"/>
    <w:rsid w:val="006F29A8"/>
    <w:rsid w:val="00720613"/>
    <w:rsid w:val="00736B57"/>
    <w:rsid w:val="00794265"/>
    <w:rsid w:val="007951B5"/>
    <w:rsid w:val="007A77B1"/>
    <w:rsid w:val="007B02DC"/>
    <w:rsid w:val="007B7BB7"/>
    <w:rsid w:val="007C2011"/>
    <w:rsid w:val="007C5EAB"/>
    <w:rsid w:val="007C6AED"/>
    <w:rsid w:val="007E745A"/>
    <w:rsid w:val="007F0C50"/>
    <w:rsid w:val="007F7FDD"/>
    <w:rsid w:val="00800AC3"/>
    <w:rsid w:val="0080733B"/>
    <w:rsid w:val="0082103A"/>
    <w:rsid w:val="00824779"/>
    <w:rsid w:val="00830D87"/>
    <w:rsid w:val="0084743F"/>
    <w:rsid w:val="008560E0"/>
    <w:rsid w:val="008619E0"/>
    <w:rsid w:val="00865040"/>
    <w:rsid w:val="0087690C"/>
    <w:rsid w:val="0087764F"/>
    <w:rsid w:val="008877C5"/>
    <w:rsid w:val="00890044"/>
    <w:rsid w:val="008936BC"/>
    <w:rsid w:val="008943FE"/>
    <w:rsid w:val="008976CA"/>
    <w:rsid w:val="008C0D28"/>
    <w:rsid w:val="008D52FC"/>
    <w:rsid w:val="008D5A33"/>
    <w:rsid w:val="00907970"/>
    <w:rsid w:val="009102F8"/>
    <w:rsid w:val="009131AA"/>
    <w:rsid w:val="00944680"/>
    <w:rsid w:val="0095181E"/>
    <w:rsid w:val="00963ADC"/>
    <w:rsid w:val="00965D38"/>
    <w:rsid w:val="00970A07"/>
    <w:rsid w:val="0098489D"/>
    <w:rsid w:val="009A1BE7"/>
    <w:rsid w:val="009A230B"/>
    <w:rsid w:val="009B07BB"/>
    <w:rsid w:val="009B50C1"/>
    <w:rsid w:val="009B6549"/>
    <w:rsid w:val="009B70C9"/>
    <w:rsid w:val="009D0746"/>
    <w:rsid w:val="009E6F64"/>
    <w:rsid w:val="009E76BD"/>
    <w:rsid w:val="00A045CE"/>
    <w:rsid w:val="00A16DF1"/>
    <w:rsid w:val="00A34B8A"/>
    <w:rsid w:val="00A46C55"/>
    <w:rsid w:val="00A567B7"/>
    <w:rsid w:val="00A56C45"/>
    <w:rsid w:val="00A644D5"/>
    <w:rsid w:val="00A700D6"/>
    <w:rsid w:val="00A70554"/>
    <w:rsid w:val="00A70BEF"/>
    <w:rsid w:val="00A77B8B"/>
    <w:rsid w:val="00A806E3"/>
    <w:rsid w:val="00A820FB"/>
    <w:rsid w:val="00A9355E"/>
    <w:rsid w:val="00AB02F6"/>
    <w:rsid w:val="00AB6462"/>
    <w:rsid w:val="00AC0FEE"/>
    <w:rsid w:val="00AD1A18"/>
    <w:rsid w:val="00AD737C"/>
    <w:rsid w:val="00AE0E46"/>
    <w:rsid w:val="00AE78B4"/>
    <w:rsid w:val="00AF3A82"/>
    <w:rsid w:val="00AF58B7"/>
    <w:rsid w:val="00AF675D"/>
    <w:rsid w:val="00B123D4"/>
    <w:rsid w:val="00B22029"/>
    <w:rsid w:val="00B242F3"/>
    <w:rsid w:val="00B2592C"/>
    <w:rsid w:val="00B270AD"/>
    <w:rsid w:val="00B41CF4"/>
    <w:rsid w:val="00B4205B"/>
    <w:rsid w:val="00B4586F"/>
    <w:rsid w:val="00B55A40"/>
    <w:rsid w:val="00B60D3C"/>
    <w:rsid w:val="00B62DC7"/>
    <w:rsid w:val="00B7767A"/>
    <w:rsid w:val="00B82180"/>
    <w:rsid w:val="00B91676"/>
    <w:rsid w:val="00B94B01"/>
    <w:rsid w:val="00BA5818"/>
    <w:rsid w:val="00BC4367"/>
    <w:rsid w:val="00BD283B"/>
    <w:rsid w:val="00BD5538"/>
    <w:rsid w:val="00BE0FC9"/>
    <w:rsid w:val="00BE6642"/>
    <w:rsid w:val="00BF0700"/>
    <w:rsid w:val="00C04DC4"/>
    <w:rsid w:val="00C05072"/>
    <w:rsid w:val="00C125F5"/>
    <w:rsid w:val="00C13C0D"/>
    <w:rsid w:val="00C30025"/>
    <w:rsid w:val="00C34499"/>
    <w:rsid w:val="00C47E1B"/>
    <w:rsid w:val="00C53CBA"/>
    <w:rsid w:val="00C575D4"/>
    <w:rsid w:val="00C579AE"/>
    <w:rsid w:val="00C61D32"/>
    <w:rsid w:val="00C667A0"/>
    <w:rsid w:val="00C9030B"/>
    <w:rsid w:val="00C950DD"/>
    <w:rsid w:val="00CA09D7"/>
    <w:rsid w:val="00CA1473"/>
    <w:rsid w:val="00CA6C9B"/>
    <w:rsid w:val="00CB2220"/>
    <w:rsid w:val="00CB7833"/>
    <w:rsid w:val="00CC13E4"/>
    <w:rsid w:val="00CD19B7"/>
    <w:rsid w:val="00CD2E3A"/>
    <w:rsid w:val="00CD580D"/>
    <w:rsid w:val="00CE17E3"/>
    <w:rsid w:val="00CF4FB8"/>
    <w:rsid w:val="00D06C00"/>
    <w:rsid w:val="00D12A39"/>
    <w:rsid w:val="00D219C2"/>
    <w:rsid w:val="00D2346F"/>
    <w:rsid w:val="00D311AE"/>
    <w:rsid w:val="00D31612"/>
    <w:rsid w:val="00D341D7"/>
    <w:rsid w:val="00D453E5"/>
    <w:rsid w:val="00D476E4"/>
    <w:rsid w:val="00D5225B"/>
    <w:rsid w:val="00D52FE1"/>
    <w:rsid w:val="00D5703D"/>
    <w:rsid w:val="00D72A76"/>
    <w:rsid w:val="00D72B43"/>
    <w:rsid w:val="00D84872"/>
    <w:rsid w:val="00DA0108"/>
    <w:rsid w:val="00DA104A"/>
    <w:rsid w:val="00DA70DB"/>
    <w:rsid w:val="00DB2436"/>
    <w:rsid w:val="00DB4F66"/>
    <w:rsid w:val="00DB5D8F"/>
    <w:rsid w:val="00DC0F6A"/>
    <w:rsid w:val="00DD6723"/>
    <w:rsid w:val="00DD6BCE"/>
    <w:rsid w:val="00DE4C7A"/>
    <w:rsid w:val="00DE77D7"/>
    <w:rsid w:val="00DF1136"/>
    <w:rsid w:val="00DF12A5"/>
    <w:rsid w:val="00DF3646"/>
    <w:rsid w:val="00DF6E56"/>
    <w:rsid w:val="00E009F9"/>
    <w:rsid w:val="00E03F58"/>
    <w:rsid w:val="00E06080"/>
    <w:rsid w:val="00E21762"/>
    <w:rsid w:val="00E279A4"/>
    <w:rsid w:val="00E344ED"/>
    <w:rsid w:val="00E34E78"/>
    <w:rsid w:val="00E43590"/>
    <w:rsid w:val="00E43766"/>
    <w:rsid w:val="00E46737"/>
    <w:rsid w:val="00E61ED5"/>
    <w:rsid w:val="00E62567"/>
    <w:rsid w:val="00E63B4C"/>
    <w:rsid w:val="00E77C96"/>
    <w:rsid w:val="00E868AC"/>
    <w:rsid w:val="00EA1C2D"/>
    <w:rsid w:val="00EB6146"/>
    <w:rsid w:val="00EC62E2"/>
    <w:rsid w:val="00EF01B1"/>
    <w:rsid w:val="00EF3A6F"/>
    <w:rsid w:val="00EF4C70"/>
    <w:rsid w:val="00F00007"/>
    <w:rsid w:val="00F02F15"/>
    <w:rsid w:val="00F12CD8"/>
    <w:rsid w:val="00F221CB"/>
    <w:rsid w:val="00F30E62"/>
    <w:rsid w:val="00F34915"/>
    <w:rsid w:val="00F356B9"/>
    <w:rsid w:val="00F3688F"/>
    <w:rsid w:val="00F44B6F"/>
    <w:rsid w:val="00F64708"/>
    <w:rsid w:val="00F77F61"/>
    <w:rsid w:val="00F81148"/>
    <w:rsid w:val="00F81858"/>
    <w:rsid w:val="00F84E0D"/>
    <w:rsid w:val="00F908DC"/>
    <w:rsid w:val="00FA43F2"/>
    <w:rsid w:val="00FB1AA6"/>
    <w:rsid w:val="00FB5369"/>
    <w:rsid w:val="00FB7CCD"/>
    <w:rsid w:val="00FC7402"/>
    <w:rsid w:val="00FD313A"/>
    <w:rsid w:val="00FD3E06"/>
    <w:rsid w:val="00FD47C4"/>
    <w:rsid w:val="00FD4A7A"/>
    <w:rsid w:val="00FD603B"/>
    <w:rsid w:val="00FE4BC8"/>
    <w:rsid w:val="00FE5F10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EE69A"/>
  <w15:chartTrackingRefBased/>
  <w15:docId w15:val="{30CEA0A0-1244-4885-A69E-51FA0319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2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8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8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8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8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8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8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2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2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2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2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28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28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28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8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283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6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BD6"/>
  </w:style>
  <w:style w:type="paragraph" w:styleId="Stopka">
    <w:name w:val="footer"/>
    <w:basedOn w:val="Normalny"/>
    <w:link w:val="StopkaZnak"/>
    <w:uiPriority w:val="99"/>
    <w:unhideWhenUsed/>
    <w:rsid w:val="00276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BD6"/>
  </w:style>
  <w:style w:type="character" w:styleId="Odwoaniedokomentarza">
    <w:name w:val="annotation reference"/>
    <w:basedOn w:val="Domylnaczcionkaakapitu"/>
    <w:uiPriority w:val="99"/>
    <w:semiHidden/>
    <w:unhideWhenUsed/>
    <w:rsid w:val="00E21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17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17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1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17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1306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</dc:creator>
  <cp:keywords/>
  <dc:description/>
  <cp:lastModifiedBy>Krzysztof Cholewa</cp:lastModifiedBy>
  <cp:revision>240</cp:revision>
  <dcterms:created xsi:type="dcterms:W3CDTF">2026-05-08T04:30:00Z</dcterms:created>
  <dcterms:modified xsi:type="dcterms:W3CDTF">2026-08-26T10:24:00Z</dcterms:modified>
</cp:coreProperties>
</file>