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1BF0A" w14:textId="77777777" w:rsidR="00CA3DA5" w:rsidRPr="00347366" w:rsidRDefault="000865A9" w:rsidP="003C318C">
      <w:pPr>
        <w:pStyle w:val="Tekstpodstawowy"/>
        <w:spacing w:before="78" w:line="276" w:lineRule="auto"/>
      </w:pPr>
      <w:r w:rsidRPr="00347366">
        <w:rPr>
          <w:color w:val="161616"/>
        </w:rPr>
        <w:t>PROJEKT</w:t>
      </w:r>
    </w:p>
    <w:p w14:paraId="6B4AD280" w14:textId="77777777" w:rsidR="00CA3DA5" w:rsidRPr="00347366" w:rsidRDefault="00CA3DA5" w:rsidP="003C318C">
      <w:pPr>
        <w:pStyle w:val="Tekstpodstawowy"/>
        <w:spacing w:before="10" w:line="276" w:lineRule="auto"/>
        <w:rPr>
          <w:sz w:val="23"/>
        </w:rPr>
      </w:pPr>
    </w:p>
    <w:p w14:paraId="307A59AF" w14:textId="77777777" w:rsidR="00CA3DA5" w:rsidRPr="00347366" w:rsidRDefault="000865A9" w:rsidP="003C318C">
      <w:pPr>
        <w:pStyle w:val="Nagwek1"/>
        <w:spacing w:before="1" w:line="276" w:lineRule="auto"/>
        <w:ind w:left="0"/>
      </w:pPr>
      <w:r w:rsidRPr="00347366">
        <w:rPr>
          <w:color w:val="161616"/>
        </w:rPr>
        <w:t>Uzasadnienie</w:t>
      </w:r>
    </w:p>
    <w:p w14:paraId="60CF58AD" w14:textId="77777777" w:rsidR="00CA3DA5" w:rsidRPr="00347366" w:rsidRDefault="000865A9" w:rsidP="003C318C">
      <w:pPr>
        <w:spacing w:before="35" w:line="276" w:lineRule="auto"/>
        <w:jc w:val="center"/>
        <w:rPr>
          <w:b/>
        </w:rPr>
      </w:pPr>
      <w:r w:rsidRPr="00347366">
        <w:rPr>
          <w:b/>
          <w:color w:val="161616"/>
        </w:rPr>
        <w:t>do</w:t>
      </w:r>
      <w:r w:rsidRPr="00347366">
        <w:rPr>
          <w:b/>
          <w:color w:val="161616"/>
          <w:spacing w:val="-7"/>
        </w:rPr>
        <w:t xml:space="preserve"> </w:t>
      </w:r>
      <w:r w:rsidRPr="00347366">
        <w:rPr>
          <w:b/>
          <w:color w:val="161616"/>
        </w:rPr>
        <w:t>zarządzenia</w:t>
      </w:r>
      <w:r w:rsidRPr="00347366">
        <w:rPr>
          <w:b/>
          <w:color w:val="161616"/>
          <w:spacing w:val="10"/>
        </w:rPr>
        <w:t xml:space="preserve"> </w:t>
      </w:r>
      <w:r w:rsidRPr="00347366">
        <w:rPr>
          <w:b/>
          <w:color w:val="161616"/>
        </w:rPr>
        <w:t>Regionalnego</w:t>
      </w:r>
      <w:r w:rsidRPr="00347366">
        <w:rPr>
          <w:b/>
          <w:color w:val="161616"/>
          <w:spacing w:val="8"/>
        </w:rPr>
        <w:t xml:space="preserve"> </w:t>
      </w:r>
      <w:r w:rsidRPr="00347366">
        <w:rPr>
          <w:b/>
          <w:color w:val="161616"/>
        </w:rPr>
        <w:t>Dyrektora</w:t>
      </w:r>
      <w:r w:rsidRPr="00347366">
        <w:rPr>
          <w:b/>
          <w:color w:val="161616"/>
          <w:spacing w:val="14"/>
        </w:rPr>
        <w:t xml:space="preserve"> </w:t>
      </w:r>
      <w:r w:rsidRPr="00347366">
        <w:rPr>
          <w:b/>
          <w:color w:val="161616"/>
        </w:rPr>
        <w:t>Ochrony</w:t>
      </w:r>
      <w:r w:rsidRPr="00347366">
        <w:rPr>
          <w:b/>
          <w:color w:val="161616"/>
          <w:spacing w:val="15"/>
        </w:rPr>
        <w:t xml:space="preserve"> </w:t>
      </w:r>
      <w:r w:rsidRPr="00347366">
        <w:rPr>
          <w:b/>
          <w:color w:val="161616"/>
        </w:rPr>
        <w:t>Środowiska</w:t>
      </w:r>
      <w:r w:rsidRPr="00347366">
        <w:rPr>
          <w:b/>
          <w:color w:val="161616"/>
          <w:spacing w:val="12"/>
        </w:rPr>
        <w:t xml:space="preserve"> </w:t>
      </w:r>
      <w:r w:rsidRPr="00347366">
        <w:rPr>
          <w:color w:val="161616"/>
        </w:rPr>
        <w:t>w</w:t>
      </w:r>
      <w:r w:rsidRPr="00347366">
        <w:rPr>
          <w:color w:val="161616"/>
          <w:spacing w:val="8"/>
        </w:rPr>
        <w:t xml:space="preserve"> </w:t>
      </w:r>
      <w:r w:rsidRPr="00347366">
        <w:rPr>
          <w:b/>
          <w:color w:val="161616"/>
        </w:rPr>
        <w:t>Rzeszowie</w:t>
      </w:r>
    </w:p>
    <w:p w14:paraId="0D89D757" w14:textId="4BB6E5A3" w:rsidR="00CA3DA5" w:rsidRPr="00347366" w:rsidRDefault="000865A9" w:rsidP="003C318C">
      <w:pPr>
        <w:pStyle w:val="Tekstpodstawowy"/>
        <w:tabs>
          <w:tab w:val="left" w:leader="dot" w:pos="2471"/>
        </w:tabs>
        <w:spacing w:before="40" w:line="276" w:lineRule="auto"/>
        <w:jc w:val="center"/>
        <w:rPr>
          <w:b/>
        </w:rPr>
      </w:pPr>
      <w:r w:rsidRPr="00347366">
        <w:rPr>
          <w:b/>
          <w:color w:val="161616"/>
        </w:rPr>
        <w:t>z</w:t>
      </w:r>
      <w:r w:rsidRPr="00347366">
        <w:rPr>
          <w:b/>
          <w:color w:val="161616"/>
          <w:spacing w:val="13"/>
        </w:rPr>
        <w:t xml:space="preserve"> </w:t>
      </w:r>
      <w:r w:rsidRPr="00347366">
        <w:rPr>
          <w:b/>
          <w:color w:val="161616"/>
        </w:rPr>
        <w:t>dnia</w:t>
      </w:r>
      <w:r w:rsidRPr="00347366">
        <w:rPr>
          <w:b/>
          <w:color w:val="161616"/>
        </w:rPr>
        <w:tab/>
        <w:t>20</w:t>
      </w:r>
      <w:r w:rsidR="005D0AF7" w:rsidRPr="00347366">
        <w:rPr>
          <w:b/>
          <w:color w:val="161616"/>
        </w:rPr>
        <w:t>22</w:t>
      </w:r>
      <w:r w:rsidRPr="00347366">
        <w:rPr>
          <w:b/>
          <w:color w:val="161616"/>
          <w:spacing w:val="4"/>
        </w:rPr>
        <w:t xml:space="preserve"> </w:t>
      </w:r>
      <w:r w:rsidRPr="00347366">
        <w:rPr>
          <w:b/>
          <w:color w:val="161616"/>
        </w:rPr>
        <w:t>r.</w:t>
      </w:r>
    </w:p>
    <w:p w14:paraId="7C16ED0F" w14:textId="7F4A0887" w:rsidR="00CA3DA5" w:rsidRPr="00347366" w:rsidRDefault="000865A9" w:rsidP="003C318C">
      <w:pPr>
        <w:pStyle w:val="Nagwek1"/>
        <w:spacing w:line="276" w:lineRule="auto"/>
        <w:ind w:left="0"/>
      </w:pPr>
      <w:r w:rsidRPr="00347366">
        <w:rPr>
          <w:b w:val="0"/>
          <w:color w:val="161616"/>
        </w:rPr>
        <w:t>w</w:t>
      </w:r>
      <w:r w:rsidRPr="00347366">
        <w:rPr>
          <w:b w:val="0"/>
          <w:color w:val="161616"/>
          <w:spacing w:val="-3"/>
        </w:rPr>
        <w:t xml:space="preserve"> </w:t>
      </w:r>
      <w:r w:rsidRPr="00347366">
        <w:rPr>
          <w:color w:val="161616"/>
        </w:rPr>
        <w:t>sprawie</w:t>
      </w:r>
      <w:r w:rsidRPr="00347366">
        <w:rPr>
          <w:color w:val="161616"/>
          <w:spacing w:val="5"/>
        </w:rPr>
        <w:t xml:space="preserve"> </w:t>
      </w:r>
      <w:r w:rsidRPr="00347366">
        <w:rPr>
          <w:color w:val="161616"/>
        </w:rPr>
        <w:t>ustanowienia</w:t>
      </w:r>
      <w:r w:rsidRPr="00347366">
        <w:rPr>
          <w:color w:val="161616"/>
          <w:spacing w:val="17"/>
        </w:rPr>
        <w:t xml:space="preserve"> </w:t>
      </w:r>
      <w:r w:rsidRPr="00347366">
        <w:rPr>
          <w:color w:val="161616"/>
        </w:rPr>
        <w:t>planu</w:t>
      </w:r>
      <w:r w:rsidRPr="00347366">
        <w:rPr>
          <w:color w:val="161616"/>
          <w:spacing w:val="-2"/>
        </w:rPr>
        <w:t xml:space="preserve"> </w:t>
      </w:r>
      <w:r w:rsidRPr="00347366">
        <w:rPr>
          <w:color w:val="161616"/>
        </w:rPr>
        <w:t>zadań</w:t>
      </w:r>
      <w:r w:rsidRPr="00347366">
        <w:rPr>
          <w:color w:val="161616"/>
          <w:spacing w:val="4"/>
        </w:rPr>
        <w:t xml:space="preserve"> </w:t>
      </w:r>
      <w:r w:rsidRPr="00347366">
        <w:rPr>
          <w:color w:val="161616"/>
        </w:rPr>
        <w:t>ochronnych</w:t>
      </w:r>
      <w:r w:rsidRPr="00347366">
        <w:rPr>
          <w:color w:val="161616"/>
          <w:spacing w:val="16"/>
        </w:rPr>
        <w:t xml:space="preserve"> </w:t>
      </w:r>
      <w:r w:rsidRPr="00347366">
        <w:rPr>
          <w:color w:val="161616"/>
        </w:rPr>
        <w:t>d</w:t>
      </w:r>
      <w:r w:rsidR="005A4CD5" w:rsidRPr="00347366">
        <w:rPr>
          <w:color w:val="161616"/>
        </w:rPr>
        <w:t>l</w:t>
      </w:r>
      <w:r w:rsidRPr="00347366">
        <w:rPr>
          <w:color w:val="161616"/>
        </w:rPr>
        <w:t>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obszaru</w:t>
      </w:r>
      <w:r w:rsidRPr="00347366">
        <w:rPr>
          <w:color w:val="161616"/>
          <w:spacing w:val="8"/>
        </w:rPr>
        <w:t xml:space="preserve"> </w:t>
      </w:r>
      <w:r w:rsidRPr="00347366">
        <w:rPr>
          <w:color w:val="161616"/>
        </w:rPr>
        <w:t>Natura</w:t>
      </w:r>
      <w:r w:rsidRPr="00347366">
        <w:rPr>
          <w:color w:val="161616"/>
          <w:spacing w:val="15"/>
        </w:rPr>
        <w:t xml:space="preserve"> </w:t>
      </w:r>
      <w:r w:rsidRPr="00347366">
        <w:rPr>
          <w:color w:val="161616"/>
        </w:rPr>
        <w:t>2000</w:t>
      </w:r>
      <w:r w:rsidRPr="00347366">
        <w:rPr>
          <w:color w:val="161616"/>
          <w:spacing w:val="-58"/>
        </w:rPr>
        <w:t xml:space="preserve"> </w:t>
      </w:r>
      <w:r w:rsidR="00977FF5" w:rsidRPr="00347366">
        <w:rPr>
          <w:color w:val="161616"/>
        </w:rPr>
        <w:t xml:space="preserve"> </w:t>
      </w:r>
      <w:r w:rsidR="000D408B" w:rsidRPr="00347366">
        <w:rPr>
          <w:color w:val="161616"/>
        </w:rPr>
        <w:t xml:space="preserve">Enklawy Puszczy Sandomierskiej </w:t>
      </w:r>
      <w:r w:rsidR="00977FF5" w:rsidRPr="00347366">
        <w:rPr>
          <w:color w:val="161616"/>
        </w:rPr>
        <w:t>PLH1800</w:t>
      </w:r>
      <w:r w:rsidR="000D408B" w:rsidRPr="00347366">
        <w:rPr>
          <w:color w:val="161616"/>
        </w:rPr>
        <w:t>5</w:t>
      </w:r>
      <w:r w:rsidR="00977FF5" w:rsidRPr="00347366">
        <w:rPr>
          <w:color w:val="161616"/>
        </w:rPr>
        <w:t xml:space="preserve">5 </w:t>
      </w:r>
    </w:p>
    <w:p w14:paraId="16914B18" w14:textId="77777777" w:rsidR="00CA3DA5" w:rsidRPr="00347366" w:rsidRDefault="00CA3DA5" w:rsidP="003C318C">
      <w:pPr>
        <w:pStyle w:val="Tekstpodstawowy"/>
        <w:spacing w:before="5" w:line="276" w:lineRule="auto"/>
        <w:rPr>
          <w:b/>
          <w:sz w:val="24"/>
        </w:rPr>
      </w:pPr>
    </w:p>
    <w:p w14:paraId="5EFA87E5" w14:textId="2F22E9A7" w:rsidR="00CA3DA5" w:rsidRPr="00347366" w:rsidRDefault="000865A9" w:rsidP="003C318C">
      <w:pPr>
        <w:pStyle w:val="Tekstpodstawowy"/>
        <w:spacing w:line="276" w:lineRule="auto"/>
        <w:ind w:firstLine="720"/>
        <w:jc w:val="both"/>
      </w:pPr>
      <w:r w:rsidRPr="00347366">
        <w:rPr>
          <w:color w:val="161616"/>
        </w:rPr>
        <w:t>Zgodnie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 art.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28 ust.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 xml:space="preserve">5 </w:t>
      </w:r>
      <w:r w:rsidRPr="00347366">
        <w:rPr>
          <w:i/>
          <w:color w:val="161616"/>
        </w:rPr>
        <w:t>ustawy</w:t>
      </w:r>
      <w:r w:rsidRPr="00347366">
        <w:rPr>
          <w:i/>
          <w:color w:val="161616"/>
          <w:spacing w:val="61"/>
        </w:rPr>
        <w:t xml:space="preserve"> </w:t>
      </w:r>
      <w:r w:rsidRPr="00347366">
        <w:rPr>
          <w:i/>
          <w:color w:val="161616"/>
        </w:rPr>
        <w:t>z</w:t>
      </w:r>
      <w:r w:rsidRPr="00347366">
        <w:rPr>
          <w:i/>
          <w:color w:val="161616"/>
          <w:spacing w:val="61"/>
        </w:rPr>
        <w:t xml:space="preserve"> </w:t>
      </w:r>
      <w:r w:rsidRPr="00347366">
        <w:rPr>
          <w:i/>
          <w:color w:val="161616"/>
        </w:rPr>
        <w:t>dnia</w:t>
      </w:r>
      <w:r w:rsidRPr="00347366">
        <w:rPr>
          <w:i/>
          <w:color w:val="161616"/>
          <w:spacing w:val="61"/>
        </w:rPr>
        <w:t xml:space="preserve"> </w:t>
      </w:r>
      <w:r w:rsidRPr="00347366">
        <w:rPr>
          <w:i/>
          <w:color w:val="161616"/>
        </w:rPr>
        <w:t>16</w:t>
      </w:r>
      <w:r w:rsidRPr="00347366">
        <w:rPr>
          <w:i/>
          <w:color w:val="161616"/>
          <w:spacing w:val="61"/>
        </w:rPr>
        <w:t xml:space="preserve"> </w:t>
      </w:r>
      <w:r w:rsidRPr="00347366">
        <w:rPr>
          <w:i/>
          <w:color w:val="161616"/>
        </w:rPr>
        <w:t>kwietnia</w:t>
      </w:r>
      <w:r w:rsidRPr="00347366">
        <w:rPr>
          <w:i/>
          <w:color w:val="161616"/>
          <w:spacing w:val="61"/>
        </w:rPr>
        <w:t xml:space="preserve"> </w:t>
      </w:r>
      <w:r w:rsidRPr="00347366">
        <w:rPr>
          <w:i/>
          <w:color w:val="161616"/>
        </w:rPr>
        <w:t>2004</w:t>
      </w:r>
      <w:r w:rsidRPr="00347366">
        <w:rPr>
          <w:i/>
          <w:color w:val="161616"/>
          <w:spacing w:val="61"/>
        </w:rPr>
        <w:t xml:space="preserve"> </w:t>
      </w:r>
      <w:r w:rsidRPr="00347366">
        <w:rPr>
          <w:i/>
          <w:color w:val="161616"/>
        </w:rPr>
        <w:t>r.</w:t>
      </w:r>
      <w:r w:rsidRPr="00347366">
        <w:rPr>
          <w:i/>
          <w:color w:val="161616"/>
          <w:spacing w:val="62"/>
        </w:rPr>
        <w:t xml:space="preserve"> </w:t>
      </w:r>
      <w:r w:rsidRPr="00347366">
        <w:rPr>
          <w:i/>
          <w:color w:val="161616"/>
        </w:rPr>
        <w:t>o ochronie</w:t>
      </w:r>
      <w:r w:rsidRPr="00347366">
        <w:rPr>
          <w:i/>
          <w:color w:val="161616"/>
          <w:spacing w:val="61"/>
        </w:rPr>
        <w:t xml:space="preserve"> </w:t>
      </w:r>
      <w:r w:rsidRPr="00347366">
        <w:rPr>
          <w:i/>
          <w:color w:val="161616"/>
        </w:rPr>
        <w:t>przyrody</w:t>
      </w:r>
      <w:r w:rsidRPr="00347366">
        <w:rPr>
          <w:i/>
          <w:color w:val="161616"/>
          <w:spacing w:val="1"/>
        </w:rPr>
        <w:t xml:space="preserve"> </w:t>
      </w:r>
      <w:r w:rsidRPr="00347366">
        <w:rPr>
          <w:color w:val="161616"/>
        </w:rPr>
        <w:t>(</w:t>
      </w:r>
      <w:r w:rsidR="005D0AF7" w:rsidRPr="00347366">
        <w:rPr>
          <w:rFonts w:eastAsia="Times New Roman"/>
        </w:rPr>
        <w:t xml:space="preserve">Dz. U. </w:t>
      </w:r>
      <w:r w:rsidR="00AC6D2E">
        <w:rPr>
          <w:rFonts w:eastAsia="Times New Roman"/>
        </w:rPr>
        <w:t xml:space="preserve">z </w:t>
      </w:r>
      <w:r w:rsidR="005D0AF7" w:rsidRPr="00347366">
        <w:rPr>
          <w:rFonts w:eastAsia="Times New Roman"/>
        </w:rPr>
        <w:t>2022 r. poz. 916</w:t>
      </w:r>
      <w:r w:rsidR="00AC6D2E">
        <w:rPr>
          <w:rFonts w:eastAsia="Times New Roman"/>
        </w:rPr>
        <w:t>, 1726</w:t>
      </w:r>
      <w:r w:rsidR="00C27C35">
        <w:rPr>
          <w:rFonts w:eastAsia="Times New Roman"/>
        </w:rPr>
        <w:t xml:space="preserve">, </w:t>
      </w:r>
      <w:r w:rsidR="00AC6D2E">
        <w:rPr>
          <w:rFonts w:eastAsia="Times New Roman"/>
        </w:rPr>
        <w:t>2375</w:t>
      </w:r>
      <w:r w:rsidR="00C27C35">
        <w:rPr>
          <w:rFonts w:eastAsia="Times New Roman"/>
        </w:rPr>
        <w:t xml:space="preserve"> i 2185</w:t>
      </w:r>
      <w:r w:rsidRPr="00347366">
        <w:rPr>
          <w:color w:val="161616"/>
        </w:rPr>
        <w:t>), zwanej dalej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„ustawą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 ochronie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przyrody",</w:t>
      </w:r>
      <w:r w:rsidRPr="00347366">
        <w:rPr>
          <w:color w:val="161616"/>
          <w:spacing w:val="1"/>
        </w:rPr>
        <w:t xml:space="preserve"> </w:t>
      </w:r>
      <w:r w:rsidR="00771757" w:rsidRPr="00347366">
        <w:rPr>
          <w:color w:val="161616"/>
        </w:rPr>
        <w:t>R</w:t>
      </w:r>
      <w:r w:rsidRPr="00347366">
        <w:rPr>
          <w:color w:val="161616"/>
        </w:rPr>
        <w:t>egionalny</w:t>
      </w:r>
      <w:r w:rsidRPr="00347366">
        <w:rPr>
          <w:color w:val="161616"/>
          <w:spacing w:val="1"/>
        </w:rPr>
        <w:t xml:space="preserve"> </w:t>
      </w:r>
      <w:r w:rsidR="00771757" w:rsidRPr="00347366">
        <w:rPr>
          <w:color w:val="161616"/>
        </w:rPr>
        <w:t>D</w:t>
      </w:r>
      <w:r w:rsidRPr="00347366">
        <w:rPr>
          <w:color w:val="161616"/>
        </w:rPr>
        <w:t>yrektor</w:t>
      </w:r>
      <w:r w:rsidRPr="00347366">
        <w:rPr>
          <w:color w:val="161616"/>
          <w:spacing w:val="61"/>
        </w:rPr>
        <w:t xml:space="preserve"> </w:t>
      </w:r>
      <w:r w:rsidR="00771757" w:rsidRPr="00347366">
        <w:rPr>
          <w:color w:val="161616"/>
        </w:rPr>
        <w:t>O</w:t>
      </w:r>
      <w:r w:rsidRPr="00347366">
        <w:rPr>
          <w:color w:val="161616"/>
        </w:rPr>
        <w:t>chrony</w:t>
      </w:r>
      <w:r w:rsidRPr="00347366">
        <w:rPr>
          <w:color w:val="161616"/>
          <w:spacing w:val="61"/>
        </w:rPr>
        <w:t xml:space="preserve"> </w:t>
      </w:r>
      <w:r w:rsidR="00771757" w:rsidRPr="00347366">
        <w:rPr>
          <w:color w:val="161616"/>
        </w:rPr>
        <w:t>Ś</w:t>
      </w:r>
      <w:r w:rsidRPr="00347366">
        <w:rPr>
          <w:color w:val="161616"/>
        </w:rPr>
        <w:t>rodowiska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ustanawia,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w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drodze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aktu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prawa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miejscowego,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formie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zarządzenia,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plan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zadań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ochronnych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dla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obszaru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Natura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2000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kierując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się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koniecznością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utrzymania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i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przywracania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do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właściwego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stanu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ochrony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siedlisk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przyrodniczych oraz gatunków roślin i zwierząt, d</w:t>
      </w:r>
      <w:r w:rsidR="005A4CD5" w:rsidRPr="00347366">
        <w:rPr>
          <w:color w:val="161616"/>
        </w:rPr>
        <w:t>l</w:t>
      </w:r>
      <w:r w:rsidRPr="00347366">
        <w:rPr>
          <w:color w:val="161616"/>
        </w:rPr>
        <w:t>a których ochrony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wyznaczono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obszar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Natura</w:t>
      </w:r>
      <w:r w:rsidRPr="00347366">
        <w:rPr>
          <w:color w:val="161616"/>
          <w:spacing w:val="14"/>
        </w:rPr>
        <w:t xml:space="preserve"> </w:t>
      </w:r>
      <w:r w:rsidRPr="00347366">
        <w:rPr>
          <w:color w:val="161616"/>
        </w:rPr>
        <w:t>2000.</w:t>
      </w:r>
    </w:p>
    <w:p w14:paraId="6EE93AA7" w14:textId="473E025A" w:rsidR="00CA3DA5" w:rsidRPr="00347366" w:rsidRDefault="000865A9" w:rsidP="003C318C">
      <w:pPr>
        <w:pStyle w:val="Tekstpodstawowy"/>
        <w:spacing w:line="276" w:lineRule="auto"/>
        <w:ind w:firstLine="720"/>
        <w:jc w:val="both"/>
      </w:pPr>
      <w:r w:rsidRPr="00347366">
        <w:rPr>
          <w:color w:val="161616"/>
        </w:rPr>
        <w:t>Plan</w:t>
      </w:r>
      <w:r w:rsidRPr="00347366">
        <w:rPr>
          <w:color w:val="161616"/>
          <w:spacing w:val="36"/>
        </w:rPr>
        <w:t xml:space="preserve"> </w:t>
      </w:r>
      <w:r w:rsidRPr="00347366">
        <w:rPr>
          <w:color w:val="161616"/>
        </w:rPr>
        <w:t>zadań</w:t>
      </w:r>
      <w:r w:rsidRPr="00347366">
        <w:rPr>
          <w:color w:val="161616"/>
          <w:spacing w:val="39"/>
        </w:rPr>
        <w:t xml:space="preserve"> </w:t>
      </w:r>
      <w:r w:rsidRPr="00347366">
        <w:rPr>
          <w:color w:val="161616"/>
        </w:rPr>
        <w:t>ochronnych</w:t>
      </w:r>
      <w:r w:rsidRPr="00347366">
        <w:rPr>
          <w:color w:val="161616"/>
          <w:spacing w:val="57"/>
        </w:rPr>
        <w:t xml:space="preserve"> </w:t>
      </w:r>
      <w:r w:rsidRPr="00347366">
        <w:rPr>
          <w:color w:val="161616"/>
        </w:rPr>
        <w:t>sporządzany</w:t>
      </w:r>
      <w:r w:rsidRPr="00347366">
        <w:rPr>
          <w:color w:val="161616"/>
          <w:spacing w:val="3"/>
        </w:rPr>
        <w:t xml:space="preserve"> </w:t>
      </w:r>
      <w:r w:rsidRPr="00347366">
        <w:rPr>
          <w:color w:val="161616"/>
        </w:rPr>
        <w:t>jest</w:t>
      </w:r>
      <w:r w:rsidRPr="00347366">
        <w:rPr>
          <w:color w:val="161616"/>
          <w:spacing w:val="37"/>
        </w:rPr>
        <w:t xml:space="preserve"> </w:t>
      </w:r>
      <w:r w:rsidRPr="00347366">
        <w:rPr>
          <w:color w:val="161616"/>
        </w:rPr>
        <w:t>na</w:t>
      </w:r>
      <w:r w:rsidRPr="00347366">
        <w:rPr>
          <w:color w:val="161616"/>
          <w:spacing w:val="37"/>
        </w:rPr>
        <w:t xml:space="preserve"> </w:t>
      </w:r>
      <w:r w:rsidRPr="00347366">
        <w:rPr>
          <w:color w:val="161616"/>
        </w:rPr>
        <w:t>10</w:t>
      </w:r>
      <w:r w:rsidRPr="00347366">
        <w:rPr>
          <w:color w:val="161616"/>
          <w:spacing w:val="30"/>
        </w:rPr>
        <w:t xml:space="preserve"> </w:t>
      </w:r>
      <w:r w:rsidRPr="00347366">
        <w:rPr>
          <w:color w:val="161616"/>
        </w:rPr>
        <w:t>lat,</w:t>
      </w:r>
      <w:r w:rsidRPr="00347366">
        <w:rPr>
          <w:color w:val="161616"/>
          <w:spacing w:val="36"/>
        </w:rPr>
        <w:t xml:space="preserve"> </w:t>
      </w:r>
      <w:r w:rsidRPr="00347366">
        <w:rPr>
          <w:color w:val="161616"/>
        </w:rPr>
        <w:t>pierwszy</w:t>
      </w:r>
      <w:r w:rsidRPr="00347366">
        <w:rPr>
          <w:color w:val="161616"/>
          <w:spacing w:val="48"/>
        </w:rPr>
        <w:t xml:space="preserve"> </w:t>
      </w:r>
      <w:r w:rsidRPr="00347366">
        <w:rPr>
          <w:color w:val="161616"/>
        </w:rPr>
        <w:t>projekt</w:t>
      </w:r>
      <w:r w:rsidRPr="00347366">
        <w:rPr>
          <w:color w:val="161616"/>
          <w:spacing w:val="46"/>
        </w:rPr>
        <w:t xml:space="preserve"> </w:t>
      </w:r>
      <w:r w:rsidRPr="00347366">
        <w:rPr>
          <w:color w:val="161616"/>
        </w:rPr>
        <w:t>sporządza</w:t>
      </w:r>
      <w:r w:rsidRPr="00347366">
        <w:rPr>
          <w:color w:val="161616"/>
          <w:spacing w:val="52"/>
        </w:rPr>
        <w:t xml:space="preserve"> </w:t>
      </w:r>
      <w:r w:rsidRPr="00347366">
        <w:rPr>
          <w:color w:val="161616"/>
        </w:rPr>
        <w:t>się</w:t>
      </w:r>
      <w:r w:rsidRPr="00347366">
        <w:rPr>
          <w:color w:val="161616"/>
          <w:spacing w:val="-59"/>
        </w:rPr>
        <w:t xml:space="preserve"> </w:t>
      </w:r>
      <w:r w:rsidRPr="00347366">
        <w:rPr>
          <w:color w:val="161616"/>
          <w:spacing w:val="-1"/>
        </w:rPr>
        <w:t xml:space="preserve">w terminie 6 lat od dnia zatwierdzenia obszaru </w:t>
      </w:r>
      <w:r w:rsidRPr="00347366">
        <w:rPr>
          <w:color w:val="161616"/>
        </w:rPr>
        <w:t>przez Komisję Europejską, jako obszar mający</w:t>
      </w:r>
      <w:r w:rsidRPr="00347366">
        <w:rPr>
          <w:color w:val="161616"/>
          <w:spacing w:val="-59"/>
        </w:rPr>
        <w:t xml:space="preserve"> </w:t>
      </w:r>
      <w:r w:rsidRPr="00347366">
        <w:rPr>
          <w:color w:val="161616"/>
        </w:rPr>
        <w:t>znaczenie</w:t>
      </w:r>
      <w:r w:rsidRPr="00347366">
        <w:rPr>
          <w:color w:val="161616"/>
          <w:spacing w:val="51"/>
        </w:rPr>
        <w:t xml:space="preserve"> </w:t>
      </w:r>
      <w:r w:rsidRPr="00347366">
        <w:rPr>
          <w:color w:val="161616"/>
        </w:rPr>
        <w:t>d</w:t>
      </w:r>
      <w:r w:rsidR="005A4CD5" w:rsidRPr="00347366">
        <w:rPr>
          <w:color w:val="161616"/>
        </w:rPr>
        <w:t>l</w:t>
      </w:r>
      <w:r w:rsidRPr="00347366">
        <w:rPr>
          <w:color w:val="161616"/>
        </w:rPr>
        <w:t>a</w:t>
      </w:r>
      <w:r w:rsidRPr="00347366">
        <w:rPr>
          <w:color w:val="161616"/>
          <w:spacing w:val="40"/>
        </w:rPr>
        <w:t xml:space="preserve"> </w:t>
      </w:r>
      <w:r w:rsidRPr="00347366">
        <w:rPr>
          <w:color w:val="161616"/>
        </w:rPr>
        <w:t>Wspólnoty.</w:t>
      </w:r>
      <w:r w:rsidRPr="00347366">
        <w:rPr>
          <w:color w:val="161616"/>
          <w:spacing w:val="9"/>
        </w:rPr>
        <w:t xml:space="preserve"> </w:t>
      </w:r>
      <w:r w:rsidRPr="00347366">
        <w:rPr>
          <w:color w:val="161616"/>
        </w:rPr>
        <w:t>Plan</w:t>
      </w:r>
      <w:r w:rsidRPr="00347366">
        <w:rPr>
          <w:color w:val="161616"/>
          <w:spacing w:val="43"/>
        </w:rPr>
        <w:t xml:space="preserve"> </w:t>
      </w:r>
      <w:r w:rsidRPr="00347366">
        <w:rPr>
          <w:color w:val="161616"/>
        </w:rPr>
        <w:t>zadań</w:t>
      </w:r>
      <w:r w:rsidRPr="00347366">
        <w:rPr>
          <w:color w:val="161616"/>
          <w:spacing w:val="51"/>
        </w:rPr>
        <w:t xml:space="preserve"> </w:t>
      </w:r>
      <w:r w:rsidRPr="00347366">
        <w:rPr>
          <w:color w:val="161616"/>
        </w:rPr>
        <w:t>ochronnych</w:t>
      </w:r>
      <w:r w:rsidRPr="00347366">
        <w:rPr>
          <w:color w:val="161616"/>
          <w:spacing w:val="54"/>
        </w:rPr>
        <w:t xml:space="preserve"> </w:t>
      </w:r>
      <w:r w:rsidRPr="00347366">
        <w:rPr>
          <w:color w:val="161616"/>
        </w:rPr>
        <w:t>może</w:t>
      </w:r>
      <w:r w:rsidRPr="00347366">
        <w:rPr>
          <w:color w:val="161616"/>
          <w:spacing w:val="52"/>
        </w:rPr>
        <w:t xml:space="preserve"> </w:t>
      </w:r>
      <w:r w:rsidRPr="00347366">
        <w:rPr>
          <w:color w:val="161616"/>
        </w:rPr>
        <w:t>być</w:t>
      </w:r>
      <w:r w:rsidRPr="00347366">
        <w:rPr>
          <w:color w:val="161616"/>
          <w:spacing w:val="48"/>
        </w:rPr>
        <w:t xml:space="preserve"> </w:t>
      </w:r>
      <w:r w:rsidRPr="00347366">
        <w:rPr>
          <w:color w:val="161616"/>
        </w:rPr>
        <w:t>zmieniony,</w:t>
      </w:r>
      <w:r w:rsidRPr="00347366">
        <w:rPr>
          <w:color w:val="161616"/>
          <w:spacing w:val="66"/>
        </w:rPr>
        <w:t xml:space="preserve"> </w:t>
      </w:r>
      <w:r w:rsidRPr="00347366">
        <w:rPr>
          <w:color w:val="161616"/>
        </w:rPr>
        <w:t>jeżeli</w:t>
      </w:r>
      <w:r w:rsidRPr="00347366">
        <w:rPr>
          <w:color w:val="161616"/>
          <w:spacing w:val="43"/>
        </w:rPr>
        <w:t xml:space="preserve"> </w:t>
      </w:r>
      <w:r w:rsidRPr="00347366">
        <w:rPr>
          <w:color w:val="161616"/>
        </w:rPr>
        <w:t>wynika</w:t>
      </w:r>
      <w:r w:rsidRPr="00347366">
        <w:rPr>
          <w:color w:val="161616"/>
          <w:spacing w:val="54"/>
        </w:rPr>
        <w:t xml:space="preserve"> </w:t>
      </w:r>
      <w:r w:rsidRPr="00347366">
        <w:rPr>
          <w:color w:val="161616"/>
        </w:rPr>
        <w:t>to</w:t>
      </w:r>
      <w:r w:rsidR="00B74BB8" w:rsidRPr="00347366">
        <w:rPr>
          <w:color w:val="161616"/>
        </w:rPr>
        <w:t xml:space="preserve"> </w:t>
      </w:r>
      <w:r w:rsidRPr="00347366">
        <w:rPr>
          <w:color w:val="161616"/>
          <w:spacing w:val="-59"/>
        </w:rPr>
        <w:t xml:space="preserve"> </w:t>
      </w:r>
      <w:r w:rsidR="00B74BB8" w:rsidRPr="00347366">
        <w:rPr>
          <w:color w:val="161616"/>
          <w:spacing w:val="-59"/>
        </w:rPr>
        <w:t xml:space="preserve">  </w:t>
      </w:r>
      <w:r w:rsidRPr="00347366">
        <w:rPr>
          <w:color w:val="161616"/>
        </w:rPr>
        <w:t>z</w:t>
      </w:r>
      <w:r w:rsidRPr="00347366">
        <w:rPr>
          <w:color w:val="161616"/>
          <w:spacing w:val="2"/>
        </w:rPr>
        <w:t xml:space="preserve"> </w:t>
      </w:r>
      <w:r w:rsidRPr="00347366">
        <w:rPr>
          <w:color w:val="161616"/>
        </w:rPr>
        <w:t>potrzeb</w:t>
      </w:r>
      <w:r w:rsidRPr="00347366">
        <w:rPr>
          <w:color w:val="161616"/>
          <w:spacing w:val="13"/>
        </w:rPr>
        <w:t xml:space="preserve"> </w:t>
      </w:r>
      <w:r w:rsidRPr="00347366">
        <w:rPr>
          <w:color w:val="161616"/>
        </w:rPr>
        <w:t>ochrony</w:t>
      </w:r>
      <w:r w:rsidRPr="00347366">
        <w:rPr>
          <w:color w:val="161616"/>
          <w:spacing w:val="19"/>
        </w:rPr>
        <w:t xml:space="preserve"> </w:t>
      </w:r>
      <w:r w:rsidRPr="00347366">
        <w:rPr>
          <w:color w:val="161616"/>
        </w:rPr>
        <w:t>siedlisk</w:t>
      </w:r>
      <w:r w:rsidRPr="00347366">
        <w:rPr>
          <w:color w:val="161616"/>
          <w:spacing w:val="15"/>
        </w:rPr>
        <w:t xml:space="preserve"> </w:t>
      </w:r>
      <w:r w:rsidRPr="00347366">
        <w:rPr>
          <w:color w:val="161616"/>
        </w:rPr>
        <w:t>przyrodniczych</w:t>
      </w:r>
      <w:r w:rsidRPr="00347366">
        <w:rPr>
          <w:color w:val="161616"/>
          <w:spacing w:val="-3"/>
        </w:rPr>
        <w:t xml:space="preserve"> </w:t>
      </w:r>
      <w:r w:rsidRPr="00347366">
        <w:rPr>
          <w:color w:val="161616"/>
        </w:rPr>
        <w:t>lub</w:t>
      </w:r>
      <w:r w:rsidRPr="00347366">
        <w:rPr>
          <w:color w:val="161616"/>
          <w:spacing w:val="3"/>
        </w:rPr>
        <w:t xml:space="preserve"> </w:t>
      </w:r>
      <w:r w:rsidRPr="00347366">
        <w:rPr>
          <w:color w:val="161616"/>
        </w:rPr>
        <w:t>gatunków</w:t>
      </w:r>
      <w:r w:rsidRPr="00347366">
        <w:rPr>
          <w:color w:val="161616"/>
          <w:spacing w:val="20"/>
        </w:rPr>
        <w:t xml:space="preserve"> </w:t>
      </w:r>
      <w:r w:rsidRPr="00347366">
        <w:rPr>
          <w:color w:val="161616"/>
        </w:rPr>
        <w:t>roślin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i</w:t>
      </w:r>
      <w:r w:rsidRPr="00347366">
        <w:rPr>
          <w:color w:val="161616"/>
          <w:spacing w:val="5"/>
        </w:rPr>
        <w:t xml:space="preserve"> </w:t>
      </w:r>
      <w:r w:rsidRPr="00347366">
        <w:rPr>
          <w:color w:val="161616"/>
        </w:rPr>
        <w:t>zwierząt.</w:t>
      </w:r>
    </w:p>
    <w:p w14:paraId="047C0C49" w14:textId="4F7461D7" w:rsidR="00CA3DA5" w:rsidRPr="00347366" w:rsidRDefault="000865A9" w:rsidP="003C318C">
      <w:pPr>
        <w:pStyle w:val="Tekstpodstawowy"/>
        <w:spacing w:line="276" w:lineRule="auto"/>
        <w:ind w:firstLine="720"/>
        <w:jc w:val="both"/>
      </w:pPr>
      <w:r w:rsidRPr="00347366">
        <w:rPr>
          <w:color w:val="161616"/>
        </w:rPr>
        <w:t>Plan</w:t>
      </w:r>
      <w:r w:rsidRPr="00347366">
        <w:rPr>
          <w:color w:val="161616"/>
          <w:spacing w:val="40"/>
        </w:rPr>
        <w:t xml:space="preserve"> </w:t>
      </w:r>
      <w:r w:rsidRPr="00347366">
        <w:rPr>
          <w:color w:val="161616"/>
        </w:rPr>
        <w:t>zadań</w:t>
      </w:r>
      <w:r w:rsidRPr="00347366">
        <w:rPr>
          <w:color w:val="161616"/>
          <w:spacing w:val="46"/>
        </w:rPr>
        <w:t xml:space="preserve"> </w:t>
      </w:r>
      <w:r w:rsidRPr="00347366">
        <w:rPr>
          <w:color w:val="161616"/>
        </w:rPr>
        <w:t>ochronnych</w:t>
      </w:r>
      <w:r w:rsidRPr="00347366">
        <w:rPr>
          <w:color w:val="161616"/>
          <w:spacing w:val="56"/>
        </w:rPr>
        <w:t xml:space="preserve"> </w:t>
      </w:r>
      <w:r w:rsidRPr="00347366">
        <w:rPr>
          <w:color w:val="161616"/>
        </w:rPr>
        <w:t>dla</w:t>
      </w:r>
      <w:r w:rsidRPr="00347366">
        <w:rPr>
          <w:color w:val="161616"/>
          <w:spacing w:val="44"/>
        </w:rPr>
        <w:t xml:space="preserve"> </w:t>
      </w:r>
      <w:r w:rsidRPr="00347366">
        <w:rPr>
          <w:color w:val="161616"/>
        </w:rPr>
        <w:t>obszaru</w:t>
      </w:r>
      <w:r w:rsidRPr="00347366">
        <w:rPr>
          <w:color w:val="161616"/>
          <w:spacing w:val="50"/>
        </w:rPr>
        <w:t xml:space="preserve"> </w:t>
      </w:r>
      <w:r w:rsidRPr="00347366">
        <w:rPr>
          <w:color w:val="161616"/>
        </w:rPr>
        <w:t>Natura</w:t>
      </w:r>
      <w:r w:rsidRPr="00347366">
        <w:rPr>
          <w:color w:val="161616"/>
          <w:spacing w:val="59"/>
        </w:rPr>
        <w:t xml:space="preserve"> </w:t>
      </w:r>
      <w:r w:rsidRPr="00347366">
        <w:rPr>
          <w:color w:val="161616"/>
        </w:rPr>
        <w:t>2000,</w:t>
      </w:r>
      <w:r w:rsidRPr="00347366">
        <w:rPr>
          <w:color w:val="161616"/>
          <w:spacing w:val="45"/>
        </w:rPr>
        <w:t xml:space="preserve"> </w:t>
      </w:r>
      <w:r w:rsidRPr="00347366">
        <w:rPr>
          <w:color w:val="161616"/>
        </w:rPr>
        <w:t>zgodnie</w:t>
      </w:r>
      <w:r w:rsidRPr="00347366">
        <w:rPr>
          <w:color w:val="161616"/>
          <w:spacing w:val="52"/>
        </w:rPr>
        <w:t xml:space="preserve"> </w:t>
      </w:r>
      <w:r w:rsidRPr="00347366">
        <w:rPr>
          <w:color w:val="161616"/>
        </w:rPr>
        <w:t>z</w:t>
      </w:r>
      <w:r w:rsidRPr="00347366">
        <w:rPr>
          <w:color w:val="161616"/>
          <w:spacing w:val="43"/>
        </w:rPr>
        <w:t xml:space="preserve"> </w:t>
      </w:r>
      <w:r w:rsidRPr="00347366">
        <w:rPr>
          <w:color w:val="161616"/>
        </w:rPr>
        <w:t>art.</w:t>
      </w:r>
      <w:r w:rsidRPr="00347366">
        <w:rPr>
          <w:color w:val="161616"/>
          <w:spacing w:val="50"/>
        </w:rPr>
        <w:t xml:space="preserve"> </w:t>
      </w:r>
      <w:r w:rsidRPr="00347366">
        <w:rPr>
          <w:color w:val="161616"/>
        </w:rPr>
        <w:t>28</w:t>
      </w:r>
      <w:r w:rsidRPr="00347366">
        <w:rPr>
          <w:color w:val="161616"/>
          <w:spacing w:val="39"/>
        </w:rPr>
        <w:t xml:space="preserve"> </w:t>
      </w:r>
      <w:r w:rsidRPr="00347366">
        <w:rPr>
          <w:color w:val="161616"/>
        </w:rPr>
        <w:t>ust.10</w:t>
      </w:r>
      <w:r w:rsidRPr="00347366">
        <w:rPr>
          <w:color w:val="161616"/>
          <w:spacing w:val="44"/>
        </w:rPr>
        <w:t xml:space="preserve"> </w:t>
      </w:r>
      <w:r w:rsidRPr="00347366">
        <w:rPr>
          <w:color w:val="161616"/>
        </w:rPr>
        <w:t>ustawy</w:t>
      </w:r>
      <w:r w:rsidRPr="00347366">
        <w:rPr>
          <w:color w:val="161616"/>
          <w:spacing w:val="-59"/>
        </w:rPr>
        <w:t xml:space="preserve"> </w:t>
      </w:r>
      <w:r w:rsidR="008638EA" w:rsidRPr="00347366">
        <w:rPr>
          <w:color w:val="161616"/>
          <w:spacing w:val="-59"/>
        </w:rPr>
        <w:t xml:space="preserve">  </w:t>
      </w:r>
      <w:r w:rsidR="008638EA" w:rsidRPr="00347366">
        <w:rPr>
          <w:color w:val="161616"/>
        </w:rPr>
        <w:t xml:space="preserve"> o </w:t>
      </w:r>
      <w:r w:rsidRPr="00347366">
        <w:rPr>
          <w:color w:val="161616"/>
        </w:rPr>
        <w:t>ochronie</w:t>
      </w:r>
      <w:r w:rsidRPr="00347366">
        <w:rPr>
          <w:color w:val="161616"/>
          <w:spacing w:val="14"/>
        </w:rPr>
        <w:t xml:space="preserve"> </w:t>
      </w:r>
      <w:r w:rsidRPr="00347366">
        <w:rPr>
          <w:color w:val="161616"/>
        </w:rPr>
        <w:t>przyrody</w:t>
      </w:r>
      <w:r w:rsidRPr="00347366">
        <w:rPr>
          <w:color w:val="161616"/>
          <w:spacing w:val="20"/>
        </w:rPr>
        <w:t xml:space="preserve"> </w:t>
      </w:r>
      <w:r w:rsidRPr="00347366">
        <w:rPr>
          <w:color w:val="161616"/>
        </w:rPr>
        <w:t>zawiera:</w:t>
      </w:r>
    </w:p>
    <w:p w14:paraId="3F902F59" w14:textId="77777777" w:rsidR="003E333C" w:rsidRPr="00347366" w:rsidRDefault="000865A9">
      <w:pPr>
        <w:pStyle w:val="Akapitzlist"/>
        <w:numPr>
          <w:ilvl w:val="0"/>
          <w:numId w:val="2"/>
        </w:numPr>
        <w:tabs>
          <w:tab w:val="left" w:pos="567"/>
        </w:tabs>
        <w:spacing w:before="4" w:line="276" w:lineRule="auto"/>
        <w:ind w:left="0" w:firstLine="284"/>
      </w:pPr>
      <w:r w:rsidRPr="00347366">
        <w:rPr>
          <w:color w:val="161616"/>
        </w:rPr>
        <w:t>opis</w:t>
      </w:r>
      <w:r w:rsidRPr="00347366">
        <w:rPr>
          <w:color w:val="161616"/>
          <w:spacing w:val="8"/>
        </w:rPr>
        <w:t xml:space="preserve"> </w:t>
      </w:r>
      <w:r w:rsidRPr="00347366">
        <w:rPr>
          <w:color w:val="161616"/>
        </w:rPr>
        <w:t>granic</w:t>
      </w:r>
      <w:r w:rsidRPr="00347366">
        <w:rPr>
          <w:color w:val="161616"/>
          <w:spacing w:val="5"/>
        </w:rPr>
        <w:t xml:space="preserve"> </w:t>
      </w:r>
      <w:r w:rsidRPr="00347366">
        <w:rPr>
          <w:color w:val="161616"/>
        </w:rPr>
        <w:t>obszaru</w:t>
      </w:r>
      <w:r w:rsidRPr="00347366">
        <w:rPr>
          <w:color w:val="161616"/>
          <w:spacing w:val="2"/>
        </w:rPr>
        <w:t xml:space="preserve"> </w:t>
      </w:r>
      <w:r w:rsidRPr="00347366">
        <w:rPr>
          <w:color w:val="161616"/>
        </w:rPr>
        <w:t>i mapę</w:t>
      </w:r>
      <w:r w:rsidRPr="00347366">
        <w:rPr>
          <w:color w:val="161616"/>
          <w:spacing w:val="5"/>
        </w:rPr>
        <w:t xml:space="preserve"> </w:t>
      </w:r>
      <w:r w:rsidRPr="00347366">
        <w:rPr>
          <w:color w:val="161616"/>
        </w:rPr>
        <w:t>obszaru</w:t>
      </w:r>
      <w:r w:rsidRPr="00347366">
        <w:rPr>
          <w:color w:val="161616"/>
          <w:spacing w:val="7"/>
        </w:rPr>
        <w:t xml:space="preserve"> </w:t>
      </w:r>
      <w:r w:rsidRPr="00347366">
        <w:rPr>
          <w:color w:val="161616"/>
        </w:rPr>
        <w:t>Natura</w:t>
      </w:r>
      <w:r w:rsidRPr="00347366">
        <w:rPr>
          <w:color w:val="161616"/>
          <w:spacing w:val="11"/>
        </w:rPr>
        <w:t xml:space="preserve"> </w:t>
      </w:r>
      <w:r w:rsidRPr="00347366">
        <w:rPr>
          <w:color w:val="161616"/>
        </w:rPr>
        <w:t>2000;</w:t>
      </w:r>
    </w:p>
    <w:p w14:paraId="59B40684" w14:textId="77777777" w:rsidR="003E333C" w:rsidRPr="00347366" w:rsidRDefault="000865A9">
      <w:pPr>
        <w:pStyle w:val="Akapitzlist"/>
        <w:numPr>
          <w:ilvl w:val="0"/>
          <w:numId w:val="2"/>
        </w:numPr>
        <w:tabs>
          <w:tab w:val="left" w:pos="567"/>
        </w:tabs>
        <w:spacing w:before="4" w:line="276" w:lineRule="auto"/>
        <w:ind w:left="567" w:hanging="283"/>
      </w:pPr>
      <w:r w:rsidRPr="00347366">
        <w:rPr>
          <w:color w:val="161616"/>
        </w:rPr>
        <w:t>identyfikację istniejących i potencjalnych zagrożeń d</w:t>
      </w:r>
      <w:r w:rsidR="005A4CD5" w:rsidRPr="00347366">
        <w:rPr>
          <w:color w:val="161616"/>
        </w:rPr>
        <w:t>l</w:t>
      </w:r>
      <w:r w:rsidRPr="00347366">
        <w:rPr>
          <w:color w:val="161616"/>
        </w:rPr>
        <w:t>a zachowania właściwego stanu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ochrony siedlisk przyrodniczych oraz gatunków roślin i zwierząt i ich siedlisk będących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przedmiotami</w:t>
      </w:r>
      <w:r w:rsidRPr="00347366">
        <w:rPr>
          <w:color w:val="161616"/>
          <w:spacing w:val="21"/>
        </w:rPr>
        <w:t xml:space="preserve"> </w:t>
      </w:r>
      <w:r w:rsidRPr="00347366">
        <w:rPr>
          <w:color w:val="161616"/>
        </w:rPr>
        <w:t>ochrony;</w:t>
      </w:r>
    </w:p>
    <w:p w14:paraId="47B47C17" w14:textId="77777777" w:rsidR="003E333C" w:rsidRPr="00347366" w:rsidRDefault="000865A9">
      <w:pPr>
        <w:pStyle w:val="Akapitzlist"/>
        <w:numPr>
          <w:ilvl w:val="0"/>
          <w:numId w:val="2"/>
        </w:numPr>
        <w:tabs>
          <w:tab w:val="left" w:pos="567"/>
        </w:tabs>
        <w:spacing w:before="4" w:line="276" w:lineRule="auto"/>
        <w:ind w:left="0" w:firstLine="284"/>
      </w:pPr>
      <w:r w:rsidRPr="00347366">
        <w:rPr>
          <w:color w:val="161616"/>
        </w:rPr>
        <w:t>cele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działań</w:t>
      </w:r>
      <w:r w:rsidRPr="00347366">
        <w:rPr>
          <w:color w:val="161616"/>
          <w:spacing w:val="8"/>
        </w:rPr>
        <w:t xml:space="preserve"> </w:t>
      </w:r>
      <w:r w:rsidRPr="00347366">
        <w:rPr>
          <w:color w:val="161616"/>
        </w:rPr>
        <w:t>ochronnych;</w:t>
      </w:r>
    </w:p>
    <w:p w14:paraId="54C54FF8" w14:textId="5CD7390C" w:rsidR="00CA3DA5" w:rsidRPr="00347366" w:rsidRDefault="000865A9">
      <w:pPr>
        <w:pStyle w:val="Akapitzlist"/>
        <w:numPr>
          <w:ilvl w:val="0"/>
          <w:numId w:val="2"/>
        </w:numPr>
        <w:tabs>
          <w:tab w:val="left" w:pos="567"/>
        </w:tabs>
        <w:spacing w:before="4" w:line="276" w:lineRule="auto"/>
        <w:ind w:left="567" w:hanging="283"/>
      </w:pPr>
      <w:r w:rsidRPr="00347366">
        <w:rPr>
          <w:color w:val="161616"/>
        </w:rPr>
        <w:t>określenie działań ochronnych ze wskazaniem podmiotów odpowiedzialnych za ich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wykonanie</w:t>
      </w:r>
      <w:r w:rsidRPr="00347366">
        <w:rPr>
          <w:color w:val="161616"/>
          <w:spacing w:val="10"/>
        </w:rPr>
        <w:t xml:space="preserve"> </w:t>
      </w:r>
      <w:r w:rsidRPr="00347366">
        <w:rPr>
          <w:color w:val="161616"/>
        </w:rPr>
        <w:t>i</w:t>
      </w:r>
      <w:r w:rsidRPr="00347366">
        <w:rPr>
          <w:color w:val="161616"/>
          <w:spacing w:val="-1"/>
        </w:rPr>
        <w:t xml:space="preserve"> </w:t>
      </w:r>
      <w:r w:rsidRPr="00347366">
        <w:rPr>
          <w:color w:val="161616"/>
        </w:rPr>
        <w:t>obszarów</w:t>
      </w:r>
      <w:r w:rsidRPr="00347366">
        <w:rPr>
          <w:color w:val="161616"/>
          <w:spacing w:val="14"/>
        </w:rPr>
        <w:t xml:space="preserve"> </w:t>
      </w:r>
      <w:r w:rsidRPr="00347366">
        <w:rPr>
          <w:color w:val="161616"/>
        </w:rPr>
        <w:t>ich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wdrażania,</w:t>
      </w:r>
      <w:r w:rsidRPr="00347366">
        <w:rPr>
          <w:color w:val="161616"/>
          <w:spacing w:val="20"/>
        </w:rPr>
        <w:t xml:space="preserve"> </w:t>
      </w:r>
      <w:r w:rsidRPr="00347366">
        <w:rPr>
          <w:color w:val="161616"/>
        </w:rPr>
        <w:t>w</w:t>
      </w:r>
      <w:r w:rsidRPr="00347366">
        <w:rPr>
          <w:color w:val="161616"/>
          <w:spacing w:val="-4"/>
        </w:rPr>
        <w:t xml:space="preserve"> </w:t>
      </w:r>
      <w:r w:rsidRPr="00347366">
        <w:rPr>
          <w:color w:val="161616"/>
        </w:rPr>
        <w:t>tym</w:t>
      </w:r>
      <w:r w:rsidRPr="00347366">
        <w:rPr>
          <w:color w:val="161616"/>
          <w:spacing w:val="5"/>
        </w:rPr>
        <w:t xml:space="preserve"> </w:t>
      </w:r>
      <w:r w:rsidRPr="00347366">
        <w:rPr>
          <w:color w:val="161616"/>
        </w:rPr>
        <w:t>w</w:t>
      </w:r>
      <w:r w:rsidRPr="00347366">
        <w:rPr>
          <w:color w:val="161616"/>
          <w:spacing w:val="2"/>
        </w:rPr>
        <w:t xml:space="preserve"> </w:t>
      </w:r>
      <w:r w:rsidRPr="00347366">
        <w:rPr>
          <w:color w:val="161616"/>
        </w:rPr>
        <w:t>szczególności</w:t>
      </w:r>
      <w:r w:rsidRPr="00347366">
        <w:rPr>
          <w:color w:val="161616"/>
          <w:spacing w:val="19"/>
        </w:rPr>
        <w:t xml:space="preserve"> </w:t>
      </w:r>
      <w:r w:rsidRPr="00347366">
        <w:rPr>
          <w:color w:val="161616"/>
        </w:rPr>
        <w:t>działań</w:t>
      </w:r>
      <w:r w:rsidRPr="00347366">
        <w:rPr>
          <w:color w:val="161616"/>
          <w:spacing w:val="7"/>
        </w:rPr>
        <w:t xml:space="preserve"> </w:t>
      </w:r>
      <w:r w:rsidRPr="00347366">
        <w:rPr>
          <w:color w:val="161616"/>
        </w:rPr>
        <w:t>dotyczących:</w:t>
      </w:r>
    </w:p>
    <w:p w14:paraId="2ED46BBE" w14:textId="77777777" w:rsidR="003E333C" w:rsidRPr="00347366" w:rsidRDefault="000865A9">
      <w:pPr>
        <w:pStyle w:val="Akapitzlist"/>
        <w:numPr>
          <w:ilvl w:val="1"/>
          <w:numId w:val="2"/>
        </w:numPr>
        <w:tabs>
          <w:tab w:val="left" w:pos="567"/>
          <w:tab w:val="left" w:pos="763"/>
        </w:tabs>
        <w:spacing w:before="4" w:line="276" w:lineRule="auto"/>
        <w:ind w:left="0" w:firstLine="426"/>
      </w:pPr>
      <w:r w:rsidRPr="00347366">
        <w:rPr>
          <w:color w:val="161616"/>
        </w:rPr>
        <w:t>ochrony</w:t>
      </w:r>
      <w:r w:rsidRPr="00347366">
        <w:rPr>
          <w:color w:val="161616"/>
          <w:spacing w:val="18"/>
        </w:rPr>
        <w:t xml:space="preserve"> </w:t>
      </w:r>
      <w:r w:rsidRPr="00347366">
        <w:rPr>
          <w:color w:val="161616"/>
        </w:rPr>
        <w:t>czynnej</w:t>
      </w:r>
      <w:r w:rsidRPr="00347366">
        <w:rPr>
          <w:color w:val="161616"/>
          <w:spacing w:val="15"/>
        </w:rPr>
        <w:t xml:space="preserve"> </w:t>
      </w:r>
      <w:r w:rsidRPr="00347366">
        <w:rPr>
          <w:color w:val="161616"/>
        </w:rPr>
        <w:t>siedlisk</w:t>
      </w:r>
      <w:r w:rsidRPr="00347366">
        <w:rPr>
          <w:color w:val="161616"/>
          <w:spacing w:val="14"/>
        </w:rPr>
        <w:t xml:space="preserve"> </w:t>
      </w:r>
      <w:r w:rsidRPr="00347366">
        <w:rPr>
          <w:color w:val="161616"/>
        </w:rPr>
        <w:t>przyrodniczych,</w:t>
      </w:r>
      <w:r w:rsidRPr="00347366">
        <w:rPr>
          <w:color w:val="161616"/>
          <w:spacing w:val="4"/>
        </w:rPr>
        <w:t xml:space="preserve"> </w:t>
      </w:r>
      <w:r w:rsidRPr="00347366">
        <w:rPr>
          <w:color w:val="161616"/>
        </w:rPr>
        <w:t>gatunków</w:t>
      </w:r>
      <w:r w:rsidRPr="00347366">
        <w:rPr>
          <w:color w:val="161616"/>
          <w:spacing w:val="14"/>
        </w:rPr>
        <w:t xml:space="preserve"> </w:t>
      </w:r>
      <w:r w:rsidRPr="00347366">
        <w:rPr>
          <w:color w:val="161616"/>
        </w:rPr>
        <w:t>roślin</w:t>
      </w:r>
      <w:r w:rsidRPr="00347366">
        <w:rPr>
          <w:color w:val="161616"/>
          <w:spacing w:val="5"/>
        </w:rPr>
        <w:t xml:space="preserve"> </w:t>
      </w:r>
      <w:r w:rsidRPr="00347366">
        <w:rPr>
          <w:color w:val="161616"/>
        </w:rPr>
        <w:t>i zwierząt</w:t>
      </w:r>
      <w:r w:rsidRPr="00347366">
        <w:rPr>
          <w:color w:val="161616"/>
          <w:spacing w:val="15"/>
        </w:rPr>
        <w:t xml:space="preserve"> </w:t>
      </w:r>
      <w:r w:rsidRPr="00347366">
        <w:rPr>
          <w:color w:val="161616"/>
        </w:rPr>
        <w:t>oraz</w:t>
      </w:r>
      <w:r w:rsidRPr="00347366">
        <w:rPr>
          <w:color w:val="161616"/>
          <w:spacing w:val="5"/>
        </w:rPr>
        <w:t xml:space="preserve"> </w:t>
      </w:r>
      <w:r w:rsidRPr="00347366">
        <w:rPr>
          <w:color w:val="161616"/>
        </w:rPr>
        <w:t>ich</w:t>
      </w:r>
      <w:r w:rsidRPr="00347366">
        <w:rPr>
          <w:color w:val="161616"/>
          <w:spacing w:val="5"/>
        </w:rPr>
        <w:t xml:space="preserve"> </w:t>
      </w:r>
      <w:r w:rsidRPr="00347366">
        <w:rPr>
          <w:color w:val="161616"/>
        </w:rPr>
        <w:t>siedlisk,</w:t>
      </w:r>
    </w:p>
    <w:p w14:paraId="15403CCA" w14:textId="77777777" w:rsidR="003E333C" w:rsidRPr="00347366" w:rsidRDefault="000865A9">
      <w:pPr>
        <w:pStyle w:val="Akapitzlist"/>
        <w:numPr>
          <w:ilvl w:val="1"/>
          <w:numId w:val="2"/>
        </w:numPr>
        <w:tabs>
          <w:tab w:val="left" w:pos="709"/>
        </w:tabs>
        <w:spacing w:before="4" w:line="276" w:lineRule="auto"/>
        <w:ind w:left="709" w:hanging="283"/>
      </w:pPr>
      <w:r w:rsidRPr="00347366">
        <w:rPr>
          <w:color w:val="161616"/>
        </w:rPr>
        <w:t xml:space="preserve">monitoringu  </w:t>
      </w:r>
      <w:r w:rsidRPr="00347366">
        <w:rPr>
          <w:color w:val="161616"/>
          <w:spacing w:val="42"/>
        </w:rPr>
        <w:t xml:space="preserve"> </w:t>
      </w:r>
      <w:r w:rsidRPr="00347366">
        <w:rPr>
          <w:color w:val="161616"/>
        </w:rPr>
        <w:t xml:space="preserve">stanu  </w:t>
      </w:r>
      <w:r w:rsidRPr="00347366">
        <w:rPr>
          <w:color w:val="161616"/>
          <w:spacing w:val="41"/>
        </w:rPr>
        <w:t xml:space="preserve"> </w:t>
      </w:r>
      <w:r w:rsidRPr="00347366">
        <w:rPr>
          <w:color w:val="161616"/>
        </w:rPr>
        <w:t xml:space="preserve">przedmiotów  </w:t>
      </w:r>
      <w:r w:rsidRPr="00347366">
        <w:rPr>
          <w:color w:val="161616"/>
          <w:spacing w:val="9"/>
        </w:rPr>
        <w:t xml:space="preserve"> </w:t>
      </w:r>
      <w:r w:rsidRPr="00347366">
        <w:rPr>
          <w:color w:val="161616"/>
        </w:rPr>
        <w:t xml:space="preserve">ochrony  </w:t>
      </w:r>
      <w:r w:rsidRPr="00347366">
        <w:rPr>
          <w:color w:val="161616"/>
          <w:spacing w:val="57"/>
        </w:rPr>
        <w:t xml:space="preserve"> </w:t>
      </w:r>
      <w:r w:rsidRPr="00347366">
        <w:rPr>
          <w:color w:val="161616"/>
        </w:rPr>
        <w:t xml:space="preserve">oraz  </w:t>
      </w:r>
      <w:r w:rsidRPr="00347366">
        <w:rPr>
          <w:color w:val="161616"/>
          <w:spacing w:val="40"/>
        </w:rPr>
        <w:t xml:space="preserve"> </w:t>
      </w:r>
      <w:r w:rsidRPr="00347366">
        <w:rPr>
          <w:color w:val="161616"/>
        </w:rPr>
        <w:t xml:space="preserve">monitoringu  </w:t>
      </w:r>
      <w:r w:rsidRPr="00347366">
        <w:rPr>
          <w:color w:val="161616"/>
          <w:spacing w:val="45"/>
        </w:rPr>
        <w:t xml:space="preserve"> </w:t>
      </w:r>
      <w:r w:rsidRPr="00347366">
        <w:rPr>
          <w:color w:val="161616"/>
        </w:rPr>
        <w:t xml:space="preserve">realizacji  </w:t>
      </w:r>
      <w:r w:rsidRPr="00347366">
        <w:rPr>
          <w:color w:val="161616"/>
          <w:spacing w:val="45"/>
        </w:rPr>
        <w:t xml:space="preserve"> </w:t>
      </w:r>
      <w:r w:rsidRPr="00347366">
        <w:rPr>
          <w:color w:val="161616"/>
        </w:rPr>
        <w:t>celów,</w:t>
      </w:r>
      <w:r w:rsidRPr="00347366">
        <w:rPr>
          <w:color w:val="161616"/>
          <w:spacing w:val="-59"/>
        </w:rPr>
        <w:t xml:space="preserve"> </w:t>
      </w:r>
      <w:r w:rsidRPr="00347366">
        <w:rPr>
          <w:color w:val="161616"/>
        </w:rPr>
        <w:t>o</w:t>
      </w:r>
      <w:r w:rsidRPr="00347366">
        <w:rPr>
          <w:color w:val="161616"/>
          <w:spacing w:val="-1"/>
        </w:rPr>
        <w:t xml:space="preserve"> </w:t>
      </w:r>
      <w:r w:rsidRPr="00347366">
        <w:rPr>
          <w:color w:val="161616"/>
        </w:rPr>
        <w:t>których</w:t>
      </w:r>
      <w:r w:rsidRPr="00347366">
        <w:rPr>
          <w:color w:val="161616"/>
          <w:spacing w:val="10"/>
        </w:rPr>
        <w:t xml:space="preserve"> </w:t>
      </w:r>
      <w:r w:rsidRPr="00347366">
        <w:rPr>
          <w:color w:val="161616"/>
        </w:rPr>
        <w:t>mowa</w:t>
      </w:r>
      <w:r w:rsidRPr="00347366">
        <w:rPr>
          <w:color w:val="161616"/>
          <w:spacing w:val="15"/>
        </w:rPr>
        <w:t xml:space="preserve"> </w:t>
      </w:r>
      <w:r w:rsidRPr="00347366">
        <w:rPr>
          <w:color w:val="161616"/>
        </w:rPr>
        <w:t>w</w:t>
      </w:r>
      <w:r w:rsidRPr="00347366">
        <w:rPr>
          <w:color w:val="161616"/>
          <w:spacing w:val="2"/>
        </w:rPr>
        <w:t xml:space="preserve"> </w:t>
      </w:r>
      <w:r w:rsidRPr="00347366">
        <w:rPr>
          <w:color w:val="161616"/>
        </w:rPr>
        <w:t>pkt</w:t>
      </w:r>
      <w:r w:rsidRPr="00347366">
        <w:rPr>
          <w:color w:val="161616"/>
          <w:spacing w:val="4"/>
        </w:rPr>
        <w:t xml:space="preserve"> </w:t>
      </w:r>
      <w:r w:rsidRPr="00347366">
        <w:rPr>
          <w:color w:val="161616"/>
        </w:rPr>
        <w:t>3,</w:t>
      </w:r>
    </w:p>
    <w:p w14:paraId="63164DC5" w14:textId="2F7421C5" w:rsidR="00CA3DA5" w:rsidRPr="00347366" w:rsidRDefault="000865A9">
      <w:pPr>
        <w:pStyle w:val="Akapitzlist"/>
        <w:numPr>
          <w:ilvl w:val="1"/>
          <w:numId w:val="2"/>
        </w:numPr>
        <w:tabs>
          <w:tab w:val="left" w:pos="709"/>
        </w:tabs>
        <w:spacing w:before="4" w:line="276" w:lineRule="auto"/>
        <w:ind w:left="709" w:hanging="283"/>
      </w:pPr>
      <w:r w:rsidRPr="00347366">
        <w:rPr>
          <w:color w:val="161616"/>
        </w:rPr>
        <w:t>uzupełnienia</w:t>
      </w:r>
      <w:r w:rsidRPr="00347366">
        <w:rPr>
          <w:color w:val="161616"/>
          <w:spacing w:val="22"/>
        </w:rPr>
        <w:t xml:space="preserve"> </w:t>
      </w:r>
      <w:r w:rsidRPr="00347366">
        <w:rPr>
          <w:color w:val="161616"/>
        </w:rPr>
        <w:t>stanu</w:t>
      </w:r>
      <w:r w:rsidRPr="00347366">
        <w:rPr>
          <w:color w:val="161616"/>
          <w:spacing w:val="3"/>
        </w:rPr>
        <w:t xml:space="preserve"> </w:t>
      </w:r>
      <w:r w:rsidRPr="00347366">
        <w:rPr>
          <w:color w:val="161616"/>
        </w:rPr>
        <w:t>wiedzy</w:t>
      </w:r>
      <w:r w:rsidRPr="00347366">
        <w:rPr>
          <w:color w:val="161616"/>
          <w:spacing w:val="16"/>
        </w:rPr>
        <w:t xml:space="preserve"> </w:t>
      </w:r>
      <w:r w:rsidRPr="00347366">
        <w:rPr>
          <w:color w:val="161616"/>
        </w:rPr>
        <w:t>o</w:t>
      </w:r>
      <w:r w:rsidRPr="00347366">
        <w:rPr>
          <w:color w:val="161616"/>
          <w:spacing w:val="-3"/>
        </w:rPr>
        <w:t xml:space="preserve"> </w:t>
      </w:r>
      <w:r w:rsidRPr="00347366">
        <w:rPr>
          <w:color w:val="161616"/>
        </w:rPr>
        <w:t>przedmiotach</w:t>
      </w:r>
      <w:r w:rsidRPr="00347366">
        <w:rPr>
          <w:color w:val="161616"/>
          <w:spacing w:val="23"/>
        </w:rPr>
        <w:t xml:space="preserve"> </w:t>
      </w:r>
      <w:r w:rsidRPr="00347366">
        <w:rPr>
          <w:color w:val="161616"/>
        </w:rPr>
        <w:t>ochrony</w:t>
      </w:r>
      <w:r w:rsidRPr="00347366">
        <w:rPr>
          <w:color w:val="161616"/>
          <w:spacing w:val="17"/>
        </w:rPr>
        <w:t xml:space="preserve"> </w:t>
      </w:r>
      <w:r w:rsidRPr="00347366">
        <w:rPr>
          <w:color w:val="161616"/>
        </w:rPr>
        <w:t>i</w:t>
      </w:r>
      <w:r w:rsidRPr="00347366">
        <w:rPr>
          <w:color w:val="161616"/>
          <w:spacing w:val="-2"/>
        </w:rPr>
        <w:t xml:space="preserve"> </w:t>
      </w:r>
      <w:r w:rsidRPr="00347366">
        <w:rPr>
          <w:color w:val="161616"/>
        </w:rPr>
        <w:t>uwarunkowaniach</w:t>
      </w:r>
      <w:r w:rsidRPr="00347366">
        <w:rPr>
          <w:color w:val="161616"/>
          <w:spacing w:val="-7"/>
        </w:rPr>
        <w:t xml:space="preserve"> </w:t>
      </w:r>
      <w:r w:rsidRPr="00347366">
        <w:rPr>
          <w:color w:val="161616"/>
        </w:rPr>
        <w:t>ich</w:t>
      </w:r>
      <w:r w:rsidRPr="00347366">
        <w:rPr>
          <w:color w:val="161616"/>
          <w:spacing w:val="-1"/>
        </w:rPr>
        <w:t xml:space="preserve"> </w:t>
      </w:r>
      <w:r w:rsidRPr="00347366">
        <w:rPr>
          <w:color w:val="161616"/>
        </w:rPr>
        <w:t>ochrony;</w:t>
      </w:r>
    </w:p>
    <w:p w14:paraId="7F8C61C1" w14:textId="77777777" w:rsidR="003E333C" w:rsidRPr="00347366" w:rsidRDefault="000865A9">
      <w:pPr>
        <w:pStyle w:val="Akapitzlist"/>
        <w:numPr>
          <w:ilvl w:val="0"/>
          <w:numId w:val="2"/>
        </w:numPr>
        <w:tabs>
          <w:tab w:val="left" w:pos="567"/>
        </w:tabs>
        <w:spacing w:before="39" w:line="276" w:lineRule="auto"/>
        <w:ind w:left="567" w:hanging="283"/>
      </w:pPr>
      <w:r w:rsidRPr="00347366">
        <w:rPr>
          <w:color w:val="161616"/>
        </w:rPr>
        <w:t>wskazania do zmian w dokumentach planistycznych niezbędne do utrzymania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bądź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odtworzenia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właściwego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stanu ochrony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siedlisk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przyrodniczych oraz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gatunków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roślin</w:t>
      </w:r>
      <w:r w:rsidRPr="00347366">
        <w:rPr>
          <w:color w:val="161616"/>
          <w:spacing w:val="-59"/>
        </w:rPr>
        <w:t xml:space="preserve"> </w:t>
      </w:r>
      <w:r w:rsidRPr="00347366">
        <w:rPr>
          <w:color w:val="161616"/>
        </w:rPr>
        <w:t>i</w:t>
      </w:r>
      <w:r w:rsidRPr="00347366">
        <w:rPr>
          <w:color w:val="161616"/>
          <w:spacing w:val="-7"/>
        </w:rPr>
        <w:t xml:space="preserve"> </w:t>
      </w:r>
      <w:r w:rsidRPr="00347366">
        <w:rPr>
          <w:color w:val="161616"/>
        </w:rPr>
        <w:t>zwierząt,</w:t>
      </w:r>
      <w:r w:rsidRPr="00347366">
        <w:rPr>
          <w:color w:val="161616"/>
          <w:spacing w:val="18"/>
        </w:rPr>
        <w:t xml:space="preserve"> </w:t>
      </w:r>
      <w:r w:rsidRPr="00347366">
        <w:rPr>
          <w:color w:val="161616"/>
        </w:rPr>
        <w:t>dla</w:t>
      </w:r>
      <w:r w:rsidRPr="00347366">
        <w:rPr>
          <w:color w:val="161616"/>
          <w:spacing w:val="-3"/>
        </w:rPr>
        <w:t xml:space="preserve"> </w:t>
      </w:r>
      <w:r w:rsidRPr="00347366">
        <w:rPr>
          <w:color w:val="161616"/>
        </w:rPr>
        <w:t>których</w:t>
      </w:r>
      <w:r w:rsidRPr="00347366">
        <w:rPr>
          <w:color w:val="161616"/>
          <w:spacing w:val="6"/>
        </w:rPr>
        <w:t xml:space="preserve"> </w:t>
      </w:r>
      <w:r w:rsidRPr="00347366">
        <w:rPr>
          <w:color w:val="161616"/>
        </w:rPr>
        <w:t>ochrony</w:t>
      </w:r>
      <w:r w:rsidRPr="00347366">
        <w:rPr>
          <w:color w:val="161616"/>
          <w:spacing w:val="11"/>
        </w:rPr>
        <w:t xml:space="preserve"> </w:t>
      </w:r>
      <w:r w:rsidRPr="00347366">
        <w:rPr>
          <w:color w:val="161616"/>
        </w:rPr>
        <w:t>został</w:t>
      </w:r>
      <w:r w:rsidRPr="00347366">
        <w:rPr>
          <w:color w:val="161616"/>
          <w:spacing w:val="9"/>
        </w:rPr>
        <w:t xml:space="preserve"> </w:t>
      </w:r>
      <w:r w:rsidRPr="00347366">
        <w:rPr>
          <w:color w:val="161616"/>
        </w:rPr>
        <w:t>wyznaczony</w:t>
      </w:r>
      <w:r w:rsidRPr="00347366">
        <w:rPr>
          <w:color w:val="161616"/>
          <w:spacing w:val="23"/>
        </w:rPr>
        <w:t xml:space="preserve"> </w:t>
      </w:r>
      <w:r w:rsidRPr="00347366">
        <w:rPr>
          <w:color w:val="161616"/>
        </w:rPr>
        <w:t>obszar</w:t>
      </w:r>
      <w:r w:rsidRPr="00347366">
        <w:rPr>
          <w:color w:val="161616"/>
          <w:spacing w:val="12"/>
        </w:rPr>
        <w:t xml:space="preserve"> </w:t>
      </w:r>
      <w:r w:rsidRPr="00347366">
        <w:rPr>
          <w:color w:val="161616"/>
        </w:rPr>
        <w:t>Natura</w:t>
      </w:r>
      <w:r w:rsidRPr="00347366">
        <w:rPr>
          <w:color w:val="161616"/>
          <w:spacing w:val="12"/>
        </w:rPr>
        <w:t xml:space="preserve"> </w:t>
      </w:r>
      <w:r w:rsidRPr="00347366">
        <w:rPr>
          <w:color w:val="161616"/>
        </w:rPr>
        <w:t>2000;</w:t>
      </w:r>
    </w:p>
    <w:p w14:paraId="16B68EBF" w14:textId="1EC1B343" w:rsidR="00CA3DA5" w:rsidRPr="00347366" w:rsidRDefault="000865A9">
      <w:pPr>
        <w:pStyle w:val="Akapitzlist"/>
        <w:numPr>
          <w:ilvl w:val="0"/>
          <w:numId w:val="2"/>
        </w:numPr>
        <w:tabs>
          <w:tab w:val="left" w:pos="567"/>
        </w:tabs>
        <w:spacing w:before="39" w:line="276" w:lineRule="auto"/>
        <w:ind w:left="567" w:hanging="283"/>
      </w:pPr>
      <w:r w:rsidRPr="00347366">
        <w:rPr>
          <w:color w:val="161616"/>
        </w:rPr>
        <w:t>wskazanie terminu sporządzenia, w razie potrzeby, planu ochrony d</w:t>
      </w:r>
      <w:r w:rsidR="005A4CD5" w:rsidRPr="00347366">
        <w:rPr>
          <w:color w:val="161616"/>
        </w:rPr>
        <w:t>l</w:t>
      </w:r>
      <w:r w:rsidRPr="00347366">
        <w:rPr>
          <w:color w:val="161616"/>
        </w:rPr>
        <w:t>a części lub całości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obszaru.</w:t>
      </w:r>
    </w:p>
    <w:p w14:paraId="54794CEA" w14:textId="542EDF77" w:rsidR="000B19C1" w:rsidRPr="00347366" w:rsidRDefault="000865A9" w:rsidP="003C318C">
      <w:pPr>
        <w:pStyle w:val="Tekstpodstawowy"/>
        <w:spacing w:before="1" w:line="276" w:lineRule="auto"/>
        <w:ind w:firstLine="709"/>
        <w:jc w:val="both"/>
        <w:rPr>
          <w:color w:val="161616"/>
        </w:rPr>
      </w:pPr>
      <w:r w:rsidRPr="00347366">
        <w:rPr>
          <w:color w:val="161616"/>
        </w:rPr>
        <w:t>Tryb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sporządzania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projektu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planu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zadań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ochronnych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i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zakres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prac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na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potrzeby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sporządzania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projektu planu zadań ochronnych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 xml:space="preserve">określa rozporządzenie Ministra </w:t>
      </w:r>
      <w:r w:rsidR="005A4CD5" w:rsidRPr="00347366">
        <w:rPr>
          <w:color w:val="161616"/>
        </w:rPr>
        <w:t>Ś</w:t>
      </w:r>
      <w:r w:rsidRPr="00347366">
        <w:rPr>
          <w:color w:val="161616"/>
        </w:rPr>
        <w:t>rodowiska</w:t>
      </w:r>
      <w:r w:rsidRPr="00347366">
        <w:rPr>
          <w:color w:val="161616"/>
          <w:spacing w:val="-59"/>
        </w:rPr>
        <w:t xml:space="preserve"> </w:t>
      </w:r>
      <w:r w:rsidRPr="00347366">
        <w:rPr>
          <w:color w:val="161616"/>
        </w:rPr>
        <w:t>z dnia 17 lutego 2010 r. w sprawie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sporządzania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projektu planu zadań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ochronnych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dla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obszaru</w:t>
      </w:r>
      <w:r w:rsidRPr="00347366">
        <w:rPr>
          <w:color w:val="161616"/>
          <w:spacing w:val="9"/>
        </w:rPr>
        <w:t xml:space="preserve"> </w:t>
      </w:r>
      <w:r w:rsidRPr="00347366">
        <w:rPr>
          <w:color w:val="161616"/>
        </w:rPr>
        <w:t>Natura</w:t>
      </w:r>
      <w:r w:rsidRPr="00347366">
        <w:rPr>
          <w:color w:val="161616"/>
          <w:spacing w:val="17"/>
        </w:rPr>
        <w:t xml:space="preserve"> </w:t>
      </w:r>
      <w:r w:rsidRPr="00347366">
        <w:rPr>
          <w:color w:val="161616"/>
        </w:rPr>
        <w:t>2000</w:t>
      </w:r>
      <w:r w:rsidRPr="00347366">
        <w:rPr>
          <w:color w:val="161616"/>
          <w:spacing w:val="3"/>
        </w:rPr>
        <w:t xml:space="preserve"> </w:t>
      </w:r>
      <w:r w:rsidR="000B19C1" w:rsidRPr="00347366">
        <w:rPr>
          <w:color w:val="161616"/>
        </w:rPr>
        <w:t>(Dz.</w:t>
      </w:r>
      <w:r w:rsidR="000B19C1" w:rsidRPr="00347366">
        <w:rPr>
          <w:color w:val="161616"/>
          <w:spacing w:val="10"/>
        </w:rPr>
        <w:t xml:space="preserve"> </w:t>
      </w:r>
      <w:r w:rsidR="000B19C1" w:rsidRPr="00347366">
        <w:rPr>
          <w:color w:val="161616"/>
        </w:rPr>
        <w:t>U.</w:t>
      </w:r>
      <w:r w:rsidR="000B19C1" w:rsidRPr="00347366">
        <w:rPr>
          <w:color w:val="161616"/>
          <w:spacing w:val="10"/>
        </w:rPr>
        <w:t xml:space="preserve"> </w:t>
      </w:r>
      <w:r w:rsidR="004F2C92">
        <w:rPr>
          <w:color w:val="161616"/>
          <w:spacing w:val="10"/>
        </w:rPr>
        <w:t xml:space="preserve">z </w:t>
      </w:r>
      <w:r w:rsidR="000B19C1" w:rsidRPr="00347366">
        <w:rPr>
          <w:color w:val="161616"/>
          <w:spacing w:val="10"/>
        </w:rPr>
        <w:t xml:space="preserve">2010 </w:t>
      </w:r>
      <w:r w:rsidR="004F2C92">
        <w:rPr>
          <w:color w:val="161616"/>
          <w:spacing w:val="10"/>
        </w:rPr>
        <w:t xml:space="preserve">r. </w:t>
      </w:r>
      <w:r w:rsidR="000B19C1" w:rsidRPr="00347366">
        <w:rPr>
          <w:color w:val="161616"/>
        </w:rPr>
        <w:t>nr</w:t>
      </w:r>
      <w:r w:rsidR="000B19C1" w:rsidRPr="00347366">
        <w:rPr>
          <w:color w:val="161616"/>
          <w:spacing w:val="2"/>
        </w:rPr>
        <w:t xml:space="preserve"> </w:t>
      </w:r>
      <w:r w:rsidR="000B19C1" w:rsidRPr="00347366">
        <w:rPr>
          <w:color w:val="161616"/>
        </w:rPr>
        <w:t>34,</w:t>
      </w:r>
      <w:r w:rsidR="000B19C1" w:rsidRPr="00347366">
        <w:rPr>
          <w:color w:val="161616"/>
          <w:spacing w:val="9"/>
        </w:rPr>
        <w:t xml:space="preserve"> </w:t>
      </w:r>
      <w:r w:rsidR="000B19C1" w:rsidRPr="00347366">
        <w:rPr>
          <w:color w:val="161616"/>
        </w:rPr>
        <w:t>poz.</w:t>
      </w:r>
      <w:r w:rsidR="000B19C1" w:rsidRPr="00347366">
        <w:rPr>
          <w:color w:val="161616"/>
          <w:spacing w:val="11"/>
        </w:rPr>
        <w:t xml:space="preserve"> </w:t>
      </w:r>
      <w:r w:rsidR="000B19C1" w:rsidRPr="00347366">
        <w:rPr>
          <w:color w:val="161616"/>
        </w:rPr>
        <w:t xml:space="preserve">186 </w:t>
      </w:r>
      <w:bookmarkStart w:id="0" w:name="_Hlk112054735"/>
      <w:r w:rsidR="007E417F" w:rsidRPr="00347366">
        <w:rPr>
          <w:color w:val="161616"/>
        </w:rPr>
        <w:t xml:space="preserve">z </w:t>
      </w:r>
      <w:proofErr w:type="spellStart"/>
      <w:r w:rsidR="007E417F" w:rsidRPr="00347366">
        <w:rPr>
          <w:color w:val="161616"/>
        </w:rPr>
        <w:t>późn</w:t>
      </w:r>
      <w:proofErr w:type="spellEnd"/>
      <w:r w:rsidR="007E417F" w:rsidRPr="00347366">
        <w:rPr>
          <w:color w:val="161616"/>
        </w:rPr>
        <w:t>. zm.</w:t>
      </w:r>
      <w:bookmarkEnd w:id="0"/>
      <w:r w:rsidR="000B19C1" w:rsidRPr="00347366">
        <w:rPr>
          <w:color w:val="161616"/>
        </w:rPr>
        <w:t>).</w:t>
      </w:r>
    </w:p>
    <w:p w14:paraId="77602CF7" w14:textId="37486389" w:rsidR="004B0466" w:rsidRPr="00347366" w:rsidRDefault="000865A9" w:rsidP="003C318C">
      <w:pPr>
        <w:pStyle w:val="Tekstpodstawowy"/>
        <w:spacing w:before="1" w:line="276" w:lineRule="auto"/>
        <w:ind w:firstLine="709"/>
        <w:jc w:val="both"/>
        <w:rPr>
          <w:color w:val="161616"/>
        </w:rPr>
      </w:pPr>
      <w:r w:rsidRPr="00347366">
        <w:rPr>
          <w:color w:val="161616"/>
        </w:rPr>
        <w:t>Sporządzający</w:t>
      </w:r>
      <w:r w:rsidRPr="00347366">
        <w:rPr>
          <w:color w:val="161616"/>
          <w:spacing w:val="59"/>
        </w:rPr>
        <w:t xml:space="preserve"> </w:t>
      </w:r>
      <w:r w:rsidRPr="00347366">
        <w:rPr>
          <w:color w:val="161616"/>
        </w:rPr>
        <w:t>projekt</w:t>
      </w:r>
      <w:r w:rsidRPr="00347366">
        <w:rPr>
          <w:color w:val="161616"/>
          <w:spacing w:val="35"/>
        </w:rPr>
        <w:t xml:space="preserve"> </w:t>
      </w:r>
      <w:r w:rsidRPr="00347366">
        <w:rPr>
          <w:color w:val="161616"/>
        </w:rPr>
        <w:t>planu</w:t>
      </w:r>
      <w:r w:rsidRPr="00347366">
        <w:rPr>
          <w:color w:val="161616"/>
          <w:spacing w:val="28"/>
        </w:rPr>
        <w:t xml:space="preserve"> </w:t>
      </w:r>
      <w:r w:rsidRPr="00347366">
        <w:rPr>
          <w:color w:val="161616"/>
        </w:rPr>
        <w:t>zadań</w:t>
      </w:r>
      <w:r w:rsidRPr="00347366">
        <w:rPr>
          <w:color w:val="161616"/>
          <w:spacing w:val="30"/>
        </w:rPr>
        <w:t xml:space="preserve"> </w:t>
      </w:r>
      <w:r w:rsidRPr="00347366">
        <w:rPr>
          <w:color w:val="161616"/>
        </w:rPr>
        <w:t>ochronnych</w:t>
      </w:r>
      <w:r w:rsidRPr="00347366">
        <w:rPr>
          <w:color w:val="161616"/>
          <w:spacing w:val="44"/>
        </w:rPr>
        <w:t xml:space="preserve"> </w:t>
      </w:r>
      <w:r w:rsidRPr="00347366">
        <w:rPr>
          <w:color w:val="161616"/>
        </w:rPr>
        <w:t>umożliwia</w:t>
      </w:r>
      <w:r w:rsidRPr="00347366">
        <w:rPr>
          <w:color w:val="161616"/>
          <w:spacing w:val="46"/>
        </w:rPr>
        <w:t xml:space="preserve"> </w:t>
      </w:r>
      <w:r w:rsidRPr="00347366">
        <w:rPr>
          <w:color w:val="161616"/>
        </w:rPr>
        <w:t>zainteresowanym</w:t>
      </w:r>
      <w:r w:rsidRPr="00347366">
        <w:rPr>
          <w:color w:val="161616"/>
          <w:spacing w:val="26"/>
        </w:rPr>
        <w:t xml:space="preserve"> </w:t>
      </w:r>
      <w:r w:rsidRPr="00347366">
        <w:rPr>
          <w:color w:val="161616"/>
        </w:rPr>
        <w:t>osobom</w:t>
      </w:r>
      <w:r w:rsidRPr="00347366">
        <w:rPr>
          <w:color w:val="161616"/>
          <w:spacing w:val="-59"/>
        </w:rPr>
        <w:t xml:space="preserve"> </w:t>
      </w:r>
      <w:r w:rsidRPr="00347366">
        <w:rPr>
          <w:color w:val="161616"/>
        </w:rPr>
        <w:t>i podmiotom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prowadzącym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działalność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obrębie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siedlisk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przyrodniczych,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dla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których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ochrony wyznaczono obszar Natura 2000, udział w pracach związanych ze sporządzaniem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tego projektu (art. 28 ust. 3 ustawy o ochronie przyrody) oraz zapewnia możliwość udziału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społeczeństwa, na zasadach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i w trybie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określonym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w ustawie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z dnia 3 października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2008 r.</w:t>
      </w:r>
      <w:r w:rsidRPr="00347366">
        <w:rPr>
          <w:color w:val="161616"/>
          <w:spacing w:val="-59"/>
        </w:rPr>
        <w:t xml:space="preserve"> </w:t>
      </w:r>
      <w:r w:rsidRPr="00347366">
        <w:rPr>
          <w:color w:val="161616"/>
        </w:rPr>
        <w:t>o</w:t>
      </w:r>
      <w:r w:rsidRPr="00347366">
        <w:rPr>
          <w:color w:val="161616"/>
          <w:spacing w:val="10"/>
        </w:rPr>
        <w:t xml:space="preserve"> </w:t>
      </w:r>
      <w:r w:rsidRPr="00347366">
        <w:rPr>
          <w:color w:val="161616"/>
        </w:rPr>
        <w:t>udostępnianiu</w:t>
      </w:r>
      <w:r w:rsidRPr="00347366">
        <w:rPr>
          <w:color w:val="161616"/>
          <w:spacing w:val="38"/>
        </w:rPr>
        <w:t xml:space="preserve"> </w:t>
      </w:r>
      <w:r w:rsidRPr="00347366">
        <w:rPr>
          <w:color w:val="161616"/>
        </w:rPr>
        <w:t>informacji</w:t>
      </w:r>
      <w:r w:rsidRPr="00347366">
        <w:rPr>
          <w:color w:val="161616"/>
          <w:spacing w:val="28"/>
        </w:rPr>
        <w:t xml:space="preserve"> </w:t>
      </w:r>
      <w:r w:rsidRPr="00347366">
        <w:rPr>
          <w:color w:val="161616"/>
        </w:rPr>
        <w:t>o</w:t>
      </w:r>
      <w:r w:rsidRPr="00347366">
        <w:rPr>
          <w:color w:val="161616"/>
          <w:spacing w:val="19"/>
        </w:rPr>
        <w:t xml:space="preserve"> </w:t>
      </w:r>
      <w:r w:rsidRPr="00347366">
        <w:rPr>
          <w:color w:val="161616"/>
        </w:rPr>
        <w:t>środowisku</w:t>
      </w:r>
      <w:r w:rsidRPr="00347366">
        <w:rPr>
          <w:color w:val="161616"/>
          <w:spacing w:val="21"/>
        </w:rPr>
        <w:t xml:space="preserve"> </w:t>
      </w:r>
      <w:r w:rsidRPr="00347366">
        <w:rPr>
          <w:color w:val="161616"/>
        </w:rPr>
        <w:t>i</w:t>
      </w:r>
      <w:r w:rsidRPr="00347366">
        <w:rPr>
          <w:color w:val="161616"/>
          <w:spacing w:val="12"/>
        </w:rPr>
        <w:t xml:space="preserve"> </w:t>
      </w:r>
      <w:r w:rsidRPr="00347366">
        <w:rPr>
          <w:color w:val="161616"/>
        </w:rPr>
        <w:t>jego</w:t>
      </w:r>
      <w:r w:rsidRPr="00347366">
        <w:rPr>
          <w:color w:val="161616"/>
          <w:spacing w:val="15"/>
        </w:rPr>
        <w:t xml:space="preserve"> </w:t>
      </w:r>
      <w:r w:rsidRPr="00347366">
        <w:rPr>
          <w:color w:val="161616"/>
        </w:rPr>
        <w:t>ochronie,</w:t>
      </w:r>
      <w:r w:rsidRPr="00347366">
        <w:rPr>
          <w:color w:val="161616"/>
          <w:spacing w:val="27"/>
        </w:rPr>
        <w:t xml:space="preserve"> </w:t>
      </w:r>
      <w:r w:rsidRPr="00347366">
        <w:rPr>
          <w:color w:val="161616"/>
        </w:rPr>
        <w:t>udziale</w:t>
      </w:r>
      <w:r w:rsidRPr="00347366">
        <w:rPr>
          <w:color w:val="161616"/>
          <w:spacing w:val="20"/>
        </w:rPr>
        <w:t xml:space="preserve"> </w:t>
      </w:r>
      <w:r w:rsidRPr="00347366">
        <w:rPr>
          <w:color w:val="161616"/>
        </w:rPr>
        <w:t>społeczeństwa</w:t>
      </w:r>
      <w:r w:rsidRPr="00347366">
        <w:rPr>
          <w:color w:val="161616"/>
          <w:spacing w:val="38"/>
        </w:rPr>
        <w:t xml:space="preserve"> </w:t>
      </w:r>
      <w:r w:rsidRPr="00347366">
        <w:rPr>
          <w:color w:val="161616"/>
        </w:rPr>
        <w:t>w</w:t>
      </w:r>
      <w:r w:rsidRPr="00347366">
        <w:rPr>
          <w:color w:val="161616"/>
          <w:spacing w:val="15"/>
        </w:rPr>
        <w:t xml:space="preserve"> </w:t>
      </w:r>
      <w:r w:rsidRPr="00347366">
        <w:rPr>
          <w:color w:val="161616"/>
        </w:rPr>
        <w:t>ochronie</w:t>
      </w:r>
      <w:r w:rsidR="004B0466" w:rsidRPr="00347366">
        <w:rPr>
          <w:color w:val="161616"/>
        </w:rPr>
        <w:t xml:space="preserve"> </w:t>
      </w:r>
      <w:r w:rsidR="004B0466" w:rsidRPr="00347366">
        <w:rPr>
          <w:color w:val="161616"/>
        </w:rPr>
        <w:lastRenderedPageBreak/>
        <w:t xml:space="preserve">środowiska oraz o ocenach oddziaływania na środowisko </w:t>
      </w:r>
      <w:r w:rsidR="003900C9" w:rsidRPr="00347366">
        <w:rPr>
          <w:color w:val="161616"/>
        </w:rPr>
        <w:t xml:space="preserve">(Dz. U. </w:t>
      </w:r>
      <w:r w:rsidR="004F2C92">
        <w:rPr>
          <w:color w:val="161616"/>
        </w:rPr>
        <w:t xml:space="preserve">z </w:t>
      </w:r>
      <w:r w:rsidR="003900C9" w:rsidRPr="00347366">
        <w:rPr>
          <w:color w:val="161616"/>
        </w:rPr>
        <w:t xml:space="preserve">2022 r. poz. 1029 </w:t>
      </w:r>
      <w:r w:rsidR="00DD3F58" w:rsidRPr="00347366">
        <w:rPr>
          <w:color w:val="161616"/>
        </w:rPr>
        <w:t xml:space="preserve">z </w:t>
      </w:r>
      <w:proofErr w:type="spellStart"/>
      <w:r w:rsidR="00DD3F58" w:rsidRPr="00347366">
        <w:rPr>
          <w:color w:val="161616"/>
        </w:rPr>
        <w:t>późn</w:t>
      </w:r>
      <w:proofErr w:type="spellEnd"/>
      <w:r w:rsidR="00DD3F58" w:rsidRPr="00347366">
        <w:rPr>
          <w:color w:val="161616"/>
        </w:rPr>
        <w:t>. zm.</w:t>
      </w:r>
      <w:r w:rsidR="003900C9" w:rsidRPr="00347366">
        <w:rPr>
          <w:color w:val="161616"/>
        </w:rPr>
        <w:t xml:space="preserve">) </w:t>
      </w:r>
      <w:r w:rsidR="004B0466" w:rsidRPr="00347366">
        <w:rPr>
          <w:color w:val="161616"/>
        </w:rPr>
        <w:t>w postępowaniu, którego przedmiotem jest sporządzenie projektu (art. 28 ust. 4 ustawy o ochronie przyrody).</w:t>
      </w:r>
    </w:p>
    <w:p w14:paraId="09BDFC8D" w14:textId="6F1F5622" w:rsidR="004B0466" w:rsidRPr="00347366" w:rsidRDefault="004B0466" w:rsidP="003C318C">
      <w:pPr>
        <w:pStyle w:val="Tekstpodstawowy"/>
        <w:spacing w:line="276" w:lineRule="auto"/>
        <w:ind w:firstLine="709"/>
        <w:jc w:val="both"/>
      </w:pPr>
      <w:r w:rsidRPr="00347366">
        <w:t xml:space="preserve">Projekty planów zadań ochronnych zamieszcza się w publicznie dostępnych wykazach (art. 21 ust. 2 pkt 24 lit. a ustawy z dnia 3 października 2008 r. o udostępnianiu informacji </w:t>
      </w:r>
      <w:r w:rsidR="004F2C92">
        <w:br/>
      </w:r>
      <w:r w:rsidRPr="00347366">
        <w:t xml:space="preserve">o środowisku i jego ochronie, udziale społeczeństwa w ochronie środowiska oraz </w:t>
      </w:r>
      <w:r w:rsidRPr="00347366">
        <w:br/>
        <w:t>o ocenach oddziaływania na środowisko).</w:t>
      </w:r>
    </w:p>
    <w:p w14:paraId="2FE0117E" w14:textId="42CA128F" w:rsidR="004B0466" w:rsidRPr="00347366" w:rsidRDefault="004B0466" w:rsidP="003C318C">
      <w:pPr>
        <w:pStyle w:val="Tekstpodstawowy"/>
        <w:spacing w:line="276" w:lineRule="auto"/>
        <w:ind w:firstLine="709"/>
        <w:jc w:val="both"/>
      </w:pPr>
      <w:r w:rsidRPr="00347366">
        <w:t xml:space="preserve">Projekt planu wymaga uzgodnienia z wojewodą (art. 59 ust. 2 ustawy z dnia </w:t>
      </w:r>
      <w:r w:rsidRPr="00347366">
        <w:br/>
        <w:t>23 stycznia 2009 r. o wojewodzie i administracji rządowej w województwie</w:t>
      </w:r>
      <w:r w:rsidR="003900C9" w:rsidRPr="00347366">
        <w:t xml:space="preserve"> </w:t>
      </w:r>
      <w:bookmarkStart w:id="1" w:name="_Hlk109370763"/>
      <w:r w:rsidR="003900C9" w:rsidRPr="00347366">
        <w:t>(</w:t>
      </w:r>
      <w:r w:rsidRPr="00347366">
        <w:t xml:space="preserve">Dz. U. </w:t>
      </w:r>
      <w:r w:rsidR="004F2C92">
        <w:t xml:space="preserve">z </w:t>
      </w:r>
      <w:r w:rsidRPr="00347366">
        <w:t>202</w:t>
      </w:r>
      <w:r w:rsidR="00B65039">
        <w:t>3</w:t>
      </w:r>
      <w:r w:rsidR="004F2C92">
        <w:t xml:space="preserve"> r.</w:t>
      </w:r>
      <w:r w:rsidRPr="00347366">
        <w:t xml:space="preserve"> poz. 1</w:t>
      </w:r>
      <w:r w:rsidR="00B65039">
        <w:t>90</w:t>
      </w:r>
      <w:r w:rsidRPr="00347366">
        <w:t>).</w:t>
      </w:r>
    </w:p>
    <w:bookmarkEnd w:id="1"/>
    <w:p w14:paraId="29FE1ADB" w14:textId="7289E383" w:rsidR="004B0466" w:rsidRPr="00347366" w:rsidRDefault="004B0466" w:rsidP="003C318C">
      <w:pPr>
        <w:pStyle w:val="Tekstpodstawowy"/>
        <w:spacing w:line="276" w:lineRule="auto"/>
        <w:ind w:firstLine="709"/>
        <w:jc w:val="both"/>
      </w:pPr>
      <w:r w:rsidRPr="00347366">
        <w:t xml:space="preserve">Obszar Natura 2000 </w:t>
      </w:r>
      <w:r w:rsidR="008638EA" w:rsidRPr="00347366">
        <w:t xml:space="preserve">Enklawy Puszczy Sandomierskiej </w:t>
      </w:r>
      <w:r w:rsidRPr="00347366">
        <w:t>PLH1800</w:t>
      </w:r>
      <w:r w:rsidR="008638EA" w:rsidRPr="00347366">
        <w:t>5</w:t>
      </w:r>
      <w:r w:rsidRPr="00347366">
        <w:t xml:space="preserve">5 jako obszar mający znaczenie dla Wspólnoty został zatwierdzony Decyzją Komisji Europejskiej 2011/64/UE - Decyzja Komisji z dnia </w:t>
      </w:r>
      <w:r w:rsidR="008638EA" w:rsidRPr="00347366">
        <w:t>26</w:t>
      </w:r>
      <w:r w:rsidRPr="00347366">
        <w:t xml:space="preserve"> </w:t>
      </w:r>
      <w:r w:rsidR="008638EA" w:rsidRPr="00347366">
        <w:t>listopada</w:t>
      </w:r>
      <w:r w:rsidRPr="00347366">
        <w:t xml:space="preserve"> 2011 r. w sprawie przyjęcia </w:t>
      </w:r>
      <w:r w:rsidR="008638EA" w:rsidRPr="00347366">
        <w:t>dziewiątego zaktualizowanego wykazu terenów mających znaczenie dla Wspólnoty składających się na kontynentalny regio</w:t>
      </w:r>
      <w:r w:rsidR="00D10A9B" w:rsidRPr="00347366">
        <w:t>n biogeograficzny</w:t>
      </w:r>
      <w:r w:rsidR="001F15DD" w:rsidRPr="00347366">
        <w:t xml:space="preserve">, notyfikowana jako dokument nr C(2015) 8191;  (Dz. U. </w:t>
      </w:r>
      <w:r w:rsidR="00935315">
        <w:t xml:space="preserve">UE </w:t>
      </w:r>
      <w:r w:rsidR="001F15DD" w:rsidRPr="00347366">
        <w:t xml:space="preserve">L 338 </w:t>
      </w:r>
      <w:r w:rsidR="00935315">
        <w:br/>
      </w:r>
      <w:r w:rsidR="001F15DD" w:rsidRPr="00347366">
        <w:t xml:space="preserve">z 23.12.2015, str. 34). </w:t>
      </w:r>
      <w:r w:rsidRPr="00347366">
        <w:t>Aktualny status prawny, powierzchnia obszaru oraz jego współrzędne geograficzne regulowane są na mocy Decyzji Wykonawczej Komisji (UE) 20</w:t>
      </w:r>
      <w:r w:rsidR="005C4390" w:rsidRPr="00347366">
        <w:t>22</w:t>
      </w:r>
      <w:r w:rsidRPr="00347366">
        <w:t>/</w:t>
      </w:r>
      <w:r w:rsidR="005C4390" w:rsidRPr="00347366">
        <w:t>231</w:t>
      </w:r>
      <w:r w:rsidRPr="00347366">
        <w:t xml:space="preserve"> z dnia </w:t>
      </w:r>
      <w:r w:rsidR="005C4390" w:rsidRPr="00347366">
        <w:t>16</w:t>
      </w:r>
      <w:r w:rsidRPr="00347366">
        <w:t xml:space="preserve"> </w:t>
      </w:r>
      <w:r w:rsidR="005C4390" w:rsidRPr="00347366">
        <w:t>lutego</w:t>
      </w:r>
      <w:r w:rsidRPr="00347366">
        <w:t xml:space="preserve"> 20</w:t>
      </w:r>
      <w:r w:rsidR="005C4390" w:rsidRPr="00347366">
        <w:t>22</w:t>
      </w:r>
      <w:r w:rsidRPr="00347366">
        <w:t xml:space="preserve"> r. w sprawie przyjęcia </w:t>
      </w:r>
      <w:r w:rsidR="006A4B13" w:rsidRPr="00347366">
        <w:t>piętnastego</w:t>
      </w:r>
      <w:r w:rsidRPr="00347366">
        <w:t xml:space="preserve"> zaktualizowanego wykazu terenów mających znaczenie dla Wspólnoty składających się na kontynentalny region biogeograficzny, notyfikowana jako dokument nr C(20</w:t>
      </w:r>
      <w:r w:rsidR="005C4390" w:rsidRPr="00347366">
        <w:t>22</w:t>
      </w:r>
      <w:r w:rsidRPr="00347366">
        <w:t>) 8</w:t>
      </w:r>
      <w:r w:rsidR="005C4390" w:rsidRPr="00347366">
        <w:t>54</w:t>
      </w:r>
      <w:r w:rsidRPr="00347366">
        <w:t>) (Dz. U.</w:t>
      </w:r>
      <w:r w:rsidR="00935315">
        <w:t xml:space="preserve"> UE</w:t>
      </w:r>
      <w:r w:rsidRPr="00347366">
        <w:t xml:space="preserve"> L 3</w:t>
      </w:r>
      <w:r w:rsidR="005C4390" w:rsidRPr="00347366">
        <w:t>9</w:t>
      </w:r>
      <w:r w:rsidRPr="00347366">
        <w:t xml:space="preserve">  z 2</w:t>
      </w:r>
      <w:r w:rsidR="005C4390" w:rsidRPr="00347366">
        <w:t>1</w:t>
      </w:r>
      <w:r w:rsidRPr="00347366">
        <w:t>.2.20</w:t>
      </w:r>
      <w:r w:rsidR="005C4390" w:rsidRPr="00347366">
        <w:t>22</w:t>
      </w:r>
      <w:r w:rsidRPr="00347366">
        <w:t xml:space="preserve">, str. </w:t>
      </w:r>
      <w:r w:rsidR="005C4390" w:rsidRPr="00347366">
        <w:t>14</w:t>
      </w:r>
      <w:r w:rsidRPr="00347366">
        <w:t>).</w:t>
      </w:r>
    </w:p>
    <w:p w14:paraId="338B5EBA" w14:textId="323062EE" w:rsidR="00743BC6" w:rsidRPr="00347366" w:rsidRDefault="004B0466" w:rsidP="003C318C">
      <w:pPr>
        <w:spacing w:line="276" w:lineRule="auto"/>
        <w:ind w:firstLine="708"/>
        <w:jc w:val="both"/>
        <w:rPr>
          <w:bCs/>
        </w:rPr>
      </w:pPr>
      <w:r w:rsidRPr="00347366">
        <w:t xml:space="preserve">Obszar Natura 2000 </w:t>
      </w:r>
      <w:bookmarkStart w:id="2" w:name="_Hlk108507232"/>
      <w:r w:rsidR="003C6069" w:rsidRPr="00347366">
        <w:t xml:space="preserve">Enklawy Puszczy Sandomierskiej </w:t>
      </w:r>
      <w:r w:rsidRPr="00347366">
        <w:t>PLH1800</w:t>
      </w:r>
      <w:r w:rsidR="003C6069" w:rsidRPr="00347366">
        <w:t>5</w:t>
      </w:r>
      <w:r w:rsidRPr="00347366">
        <w:t xml:space="preserve">5 </w:t>
      </w:r>
      <w:bookmarkEnd w:id="2"/>
      <w:r w:rsidRPr="00347366">
        <w:t xml:space="preserve">położony jest </w:t>
      </w:r>
      <w:r w:rsidR="00743BC6" w:rsidRPr="00347366">
        <w:br/>
      </w:r>
      <w:r w:rsidRPr="00347366">
        <w:t xml:space="preserve">w </w:t>
      </w:r>
      <w:r w:rsidR="00161FF8" w:rsidRPr="00347366">
        <w:t xml:space="preserve">centralnej  części Kotliny Sandomierskiej, na Równinie Tarnobrzeskiej oraz w Dolinie Dolnego Sanu. </w:t>
      </w:r>
      <w:r w:rsidRPr="00347366">
        <w:t xml:space="preserve">Pod względem administracyjnym zlokalizowany jest w województwie podkarpackim, w powiatach: </w:t>
      </w:r>
      <w:r w:rsidR="00743BC6" w:rsidRPr="00347366">
        <w:rPr>
          <w:bCs/>
        </w:rPr>
        <w:t>powiatach: kolbuszowskim (gm. Majdan Królewski), niżańskim (gm. Jeżowe, Nisko, Rudnik nad Sanem), stalowowolskim (gm. Bojanów, Stalowa Wola, Zaleszany) i tarnobrzeskim (gm. Baranów Sandomierski, Grębów, Nowa Dęba).</w:t>
      </w:r>
    </w:p>
    <w:p w14:paraId="6A3A8916" w14:textId="739D0652" w:rsidR="00743BC6" w:rsidRPr="00347366" w:rsidRDefault="00743BC6" w:rsidP="003C318C">
      <w:pPr>
        <w:pStyle w:val="Tekstpodstawowy"/>
        <w:spacing w:line="276" w:lineRule="auto"/>
        <w:ind w:firstLine="709"/>
        <w:jc w:val="both"/>
      </w:pPr>
      <w:r w:rsidRPr="00347366">
        <w:t xml:space="preserve">Położenie geograficzne, uwarunkowania klimatyczne i geologiczne sprawiają, że jest to bardzo interesujące miejsce z biogeograficznego punktu widzenia, spotykają się tu elementy (gatunki, zbiorowiska roślinne) o charakterze atlantyckim, borealnym, stepowym </w:t>
      </w:r>
      <w:r w:rsidR="00C8096E" w:rsidRPr="00347366">
        <w:br/>
      </w:r>
      <w:r w:rsidRPr="00347366">
        <w:t>i górskim.</w:t>
      </w:r>
    </w:p>
    <w:p w14:paraId="34AB4D1A" w14:textId="6F3ECA19" w:rsidR="004B0466" w:rsidRPr="00347366" w:rsidRDefault="004B0466" w:rsidP="003C318C">
      <w:pPr>
        <w:pStyle w:val="Tekstpodstawowy"/>
        <w:spacing w:line="276" w:lineRule="auto"/>
        <w:ind w:firstLine="709"/>
        <w:jc w:val="both"/>
      </w:pPr>
      <w:r w:rsidRPr="00347366">
        <w:t xml:space="preserve">Przedmiotami ochrony wg Standardowego Formularza Danych (SDF) w obszarze Natura 2000 </w:t>
      </w:r>
      <w:r w:rsidR="00C8096E" w:rsidRPr="00347366">
        <w:t xml:space="preserve">Enklawy Puszczy Sandomierskiej </w:t>
      </w:r>
      <w:r w:rsidRPr="00347366">
        <w:t>PLH1800</w:t>
      </w:r>
      <w:r w:rsidR="00C8096E" w:rsidRPr="00347366">
        <w:t>5</w:t>
      </w:r>
      <w:r w:rsidRPr="00347366">
        <w:t xml:space="preserve">5 </w:t>
      </w:r>
      <w:r w:rsidR="00C8096E" w:rsidRPr="00347366">
        <w:t>jest</w:t>
      </w:r>
      <w:r w:rsidRPr="00347366">
        <w:t xml:space="preserve"> </w:t>
      </w:r>
      <w:r w:rsidR="00410D20">
        <w:t>10</w:t>
      </w:r>
      <w:r w:rsidRPr="00347366">
        <w:t xml:space="preserve"> typ</w:t>
      </w:r>
      <w:r w:rsidR="00C8096E" w:rsidRPr="00347366">
        <w:t>ów</w:t>
      </w:r>
      <w:r w:rsidRPr="00347366">
        <w:t xml:space="preserve"> siedlisk przyrodniczych z załącznika I Dyrektywy Siedliskowej oraz </w:t>
      </w:r>
      <w:r w:rsidR="00C8096E" w:rsidRPr="00347366">
        <w:t>5</w:t>
      </w:r>
      <w:r w:rsidRPr="00347366">
        <w:t xml:space="preserve"> gatunków zwierząt z załącznika II Dyrektywy Siedliskowej. </w:t>
      </w:r>
    </w:p>
    <w:p w14:paraId="07E6ACED" w14:textId="77777777" w:rsidR="00885B79" w:rsidRPr="00347366" w:rsidRDefault="00885B79" w:rsidP="003C318C">
      <w:pPr>
        <w:pStyle w:val="Tekstpodstawowy"/>
        <w:spacing w:line="276" w:lineRule="auto"/>
        <w:ind w:firstLine="709"/>
        <w:jc w:val="both"/>
      </w:pPr>
    </w:p>
    <w:p w14:paraId="2DC0A9A8" w14:textId="4703304E" w:rsidR="004B0466" w:rsidRPr="00347366" w:rsidRDefault="004B0466" w:rsidP="003C318C">
      <w:pPr>
        <w:pStyle w:val="Tekstpodstawowy"/>
        <w:tabs>
          <w:tab w:val="left" w:pos="993"/>
        </w:tabs>
        <w:spacing w:line="276" w:lineRule="auto"/>
        <w:ind w:firstLine="709"/>
        <w:jc w:val="both"/>
      </w:pPr>
      <w:r w:rsidRPr="00347366">
        <w:t>Przedmiotami ochrony są następujące typy siedlisk przyrodniczych wymienion</w:t>
      </w:r>
      <w:r w:rsidR="00C8096E" w:rsidRPr="00347366">
        <w:t>e</w:t>
      </w:r>
      <w:r w:rsidRPr="00347366">
        <w:t xml:space="preserve"> </w:t>
      </w:r>
      <w:r w:rsidR="009611E3" w:rsidRPr="00347366">
        <w:br/>
      </w:r>
      <w:r w:rsidRPr="00347366">
        <w:t>w załączniku I Dyrektywy Rady 92/43/EWG:</w:t>
      </w:r>
    </w:p>
    <w:p w14:paraId="53395551" w14:textId="77777777" w:rsidR="004B0466" w:rsidRPr="00347366" w:rsidRDefault="004B0466" w:rsidP="003C318C">
      <w:pPr>
        <w:pStyle w:val="Tekstpodstawowy"/>
        <w:spacing w:line="276" w:lineRule="auto"/>
        <w:ind w:firstLine="709"/>
        <w:jc w:val="both"/>
      </w:pPr>
    </w:p>
    <w:p w14:paraId="24B0C033" w14:textId="3550AE76" w:rsidR="00410D20" w:rsidRPr="00410D20" w:rsidRDefault="00410D20" w:rsidP="00410D20">
      <w:pPr>
        <w:pStyle w:val="Akapitzlist"/>
        <w:widowControl/>
        <w:numPr>
          <w:ilvl w:val="0"/>
          <w:numId w:val="9"/>
        </w:numPr>
        <w:tabs>
          <w:tab w:val="left" w:pos="993"/>
        </w:tabs>
        <w:autoSpaceDE/>
        <w:autoSpaceDN/>
        <w:spacing w:line="276" w:lineRule="auto"/>
        <w:ind w:hanging="11"/>
        <w:rPr>
          <w:rFonts w:eastAsia="Times New Roman"/>
        </w:rPr>
      </w:pPr>
      <w:r w:rsidRPr="00410D20">
        <w:rPr>
          <w:rFonts w:eastAsia="Times New Roman"/>
        </w:rPr>
        <w:t xml:space="preserve">2330 Wydmy śródlądowe z murawami </w:t>
      </w:r>
      <w:proofErr w:type="spellStart"/>
      <w:r w:rsidRPr="00410D20">
        <w:rPr>
          <w:rFonts w:eastAsia="Times New Roman"/>
        </w:rPr>
        <w:t>napiaskowymi</w:t>
      </w:r>
      <w:proofErr w:type="spellEnd"/>
      <w:r w:rsidRPr="00410D20">
        <w:rPr>
          <w:rFonts w:eastAsia="Times New Roman"/>
        </w:rPr>
        <w:t xml:space="preserve"> (</w:t>
      </w:r>
      <w:proofErr w:type="spellStart"/>
      <w:r w:rsidRPr="00410D20">
        <w:rPr>
          <w:rFonts w:eastAsia="Times New Roman"/>
          <w:i/>
          <w:iCs/>
        </w:rPr>
        <w:t>Corynephorus</w:t>
      </w:r>
      <w:proofErr w:type="spellEnd"/>
      <w:r w:rsidRPr="00410D20">
        <w:rPr>
          <w:rFonts w:eastAsia="Times New Roman"/>
          <w:i/>
          <w:iCs/>
        </w:rPr>
        <w:t xml:space="preserve"> </w:t>
      </w:r>
      <w:proofErr w:type="spellStart"/>
      <w:r w:rsidRPr="00410D20">
        <w:rPr>
          <w:rFonts w:eastAsia="Times New Roman"/>
          <w:i/>
          <w:iCs/>
        </w:rPr>
        <w:t>agrostis</w:t>
      </w:r>
      <w:proofErr w:type="spellEnd"/>
      <w:r w:rsidRPr="00410D20">
        <w:rPr>
          <w:rFonts w:eastAsia="Times New Roman"/>
          <w:i/>
          <w:iCs/>
        </w:rPr>
        <w:t xml:space="preserve">); </w:t>
      </w:r>
    </w:p>
    <w:p w14:paraId="4EA541EC" w14:textId="27773ECB" w:rsidR="004B0466" w:rsidRPr="00347366" w:rsidRDefault="000E45BA">
      <w:pPr>
        <w:pStyle w:val="Tekstpodstawowy"/>
        <w:numPr>
          <w:ilvl w:val="0"/>
          <w:numId w:val="9"/>
        </w:numPr>
        <w:tabs>
          <w:tab w:val="left" w:pos="993"/>
          <w:tab w:val="left" w:pos="1276"/>
        </w:tabs>
        <w:spacing w:line="276" w:lineRule="auto"/>
        <w:ind w:hanging="11"/>
        <w:jc w:val="both"/>
        <w:rPr>
          <w:lang w:val="en-US"/>
        </w:rPr>
      </w:pPr>
      <w:r w:rsidRPr="00347366">
        <w:rPr>
          <w:lang w:val="en-US"/>
        </w:rPr>
        <w:t xml:space="preserve">4030 </w:t>
      </w:r>
      <w:proofErr w:type="spellStart"/>
      <w:r w:rsidRPr="00347366">
        <w:rPr>
          <w:lang w:val="en-US"/>
        </w:rPr>
        <w:t>Suche</w:t>
      </w:r>
      <w:proofErr w:type="spellEnd"/>
      <w:r w:rsidRPr="00347366">
        <w:rPr>
          <w:lang w:val="en-US"/>
        </w:rPr>
        <w:t xml:space="preserve"> </w:t>
      </w:r>
      <w:proofErr w:type="spellStart"/>
      <w:r w:rsidRPr="00347366">
        <w:rPr>
          <w:lang w:val="en-US"/>
        </w:rPr>
        <w:t>wrzosowiska</w:t>
      </w:r>
      <w:proofErr w:type="spellEnd"/>
      <w:r w:rsidRPr="00347366">
        <w:rPr>
          <w:lang w:val="en-US"/>
        </w:rPr>
        <w:t xml:space="preserve"> (</w:t>
      </w:r>
      <w:proofErr w:type="spellStart"/>
      <w:r w:rsidRPr="00347366">
        <w:rPr>
          <w:i/>
          <w:iCs/>
          <w:lang w:val="en-US"/>
        </w:rPr>
        <w:t>Calluno-Genistion</w:t>
      </w:r>
      <w:proofErr w:type="spellEnd"/>
      <w:r w:rsidRPr="00347366">
        <w:rPr>
          <w:i/>
          <w:iCs/>
          <w:lang w:val="en-US"/>
        </w:rPr>
        <w:t xml:space="preserve">, </w:t>
      </w:r>
      <w:proofErr w:type="spellStart"/>
      <w:r w:rsidRPr="00347366">
        <w:rPr>
          <w:i/>
          <w:iCs/>
          <w:lang w:val="en-US"/>
        </w:rPr>
        <w:t>Pohlio-Callunion</w:t>
      </w:r>
      <w:proofErr w:type="spellEnd"/>
      <w:r w:rsidRPr="00347366">
        <w:rPr>
          <w:i/>
          <w:iCs/>
          <w:lang w:val="en-US"/>
        </w:rPr>
        <w:t xml:space="preserve">, </w:t>
      </w:r>
      <w:proofErr w:type="spellStart"/>
      <w:r w:rsidRPr="00347366">
        <w:rPr>
          <w:i/>
          <w:iCs/>
          <w:lang w:val="en-US"/>
        </w:rPr>
        <w:t>Calluno-Arctostaphylion</w:t>
      </w:r>
      <w:proofErr w:type="spellEnd"/>
      <w:r w:rsidRPr="00347366">
        <w:rPr>
          <w:lang w:val="en-US"/>
        </w:rPr>
        <w:t>);</w:t>
      </w:r>
    </w:p>
    <w:p w14:paraId="6869BA14" w14:textId="4EB6E467" w:rsidR="000E45BA" w:rsidRPr="00347366" w:rsidRDefault="000E45BA">
      <w:pPr>
        <w:pStyle w:val="Tekstpodstawowy"/>
        <w:numPr>
          <w:ilvl w:val="0"/>
          <w:numId w:val="9"/>
        </w:numPr>
        <w:tabs>
          <w:tab w:val="left" w:pos="993"/>
        </w:tabs>
        <w:spacing w:line="276" w:lineRule="auto"/>
        <w:ind w:hanging="11"/>
        <w:jc w:val="both"/>
      </w:pPr>
      <w:r w:rsidRPr="00347366">
        <w:t xml:space="preserve">6410 </w:t>
      </w:r>
      <w:proofErr w:type="spellStart"/>
      <w:r w:rsidRPr="00347366">
        <w:t>Zmiennowilgotne</w:t>
      </w:r>
      <w:proofErr w:type="spellEnd"/>
      <w:r w:rsidRPr="00347366">
        <w:t xml:space="preserve"> ł</w:t>
      </w:r>
      <w:r w:rsidR="00C545E7" w:rsidRPr="00347366">
        <w:t>ą</w:t>
      </w:r>
      <w:r w:rsidRPr="00347366">
        <w:t>ki</w:t>
      </w:r>
      <w:r w:rsidR="00C545E7" w:rsidRPr="00347366">
        <w:t xml:space="preserve"> </w:t>
      </w:r>
      <w:proofErr w:type="spellStart"/>
      <w:r w:rsidR="00C545E7" w:rsidRPr="00347366">
        <w:t>trzęślicowe</w:t>
      </w:r>
      <w:proofErr w:type="spellEnd"/>
      <w:r w:rsidR="00C545E7" w:rsidRPr="00347366">
        <w:t xml:space="preserve"> (</w:t>
      </w:r>
      <w:proofErr w:type="spellStart"/>
      <w:r w:rsidR="00C545E7" w:rsidRPr="00347366">
        <w:rPr>
          <w:i/>
          <w:iCs/>
        </w:rPr>
        <w:t>Molinion</w:t>
      </w:r>
      <w:proofErr w:type="spellEnd"/>
      <w:r w:rsidR="00C545E7" w:rsidRPr="00347366">
        <w:t>);</w:t>
      </w:r>
    </w:p>
    <w:p w14:paraId="5965287F" w14:textId="17AE2496" w:rsidR="00C545E7" w:rsidRPr="00347366" w:rsidRDefault="00C545E7">
      <w:pPr>
        <w:pStyle w:val="Tekstpodstawowy"/>
        <w:numPr>
          <w:ilvl w:val="0"/>
          <w:numId w:val="9"/>
        </w:numPr>
        <w:tabs>
          <w:tab w:val="left" w:pos="993"/>
        </w:tabs>
        <w:spacing w:line="276" w:lineRule="auto"/>
        <w:ind w:hanging="11"/>
        <w:jc w:val="both"/>
        <w:rPr>
          <w:i/>
          <w:iCs/>
        </w:rPr>
      </w:pPr>
      <w:r w:rsidRPr="00347366">
        <w:t>6510 Niżowe i górskie świeże łąki użytkowane ekstensywnie (</w:t>
      </w:r>
      <w:proofErr w:type="spellStart"/>
      <w:r w:rsidRPr="00347366">
        <w:rPr>
          <w:i/>
          <w:iCs/>
        </w:rPr>
        <w:t>Arrhenatherion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elatioris</w:t>
      </w:r>
      <w:proofErr w:type="spellEnd"/>
      <w:r w:rsidRPr="00347366">
        <w:rPr>
          <w:i/>
          <w:iCs/>
        </w:rPr>
        <w:t>);</w:t>
      </w:r>
    </w:p>
    <w:p w14:paraId="0EBE52D5" w14:textId="1709E42E" w:rsidR="00C545E7" w:rsidRPr="00347366" w:rsidRDefault="00C545E7">
      <w:pPr>
        <w:pStyle w:val="Tekstpodstawowy"/>
        <w:numPr>
          <w:ilvl w:val="0"/>
          <w:numId w:val="9"/>
        </w:numPr>
        <w:tabs>
          <w:tab w:val="left" w:pos="993"/>
        </w:tabs>
        <w:spacing w:line="276" w:lineRule="auto"/>
        <w:ind w:hanging="11"/>
        <w:jc w:val="both"/>
      </w:pPr>
      <w:r w:rsidRPr="00347366">
        <w:t>*7110 Torfowiska wysokie z roślinnością torfotwórczą (żywe);</w:t>
      </w:r>
    </w:p>
    <w:p w14:paraId="0FAE8847" w14:textId="5AD52572" w:rsidR="00D327CE" w:rsidRDefault="00C545E7">
      <w:pPr>
        <w:pStyle w:val="Tekstpodstawowy"/>
        <w:numPr>
          <w:ilvl w:val="0"/>
          <w:numId w:val="9"/>
        </w:numPr>
        <w:tabs>
          <w:tab w:val="left" w:pos="993"/>
        </w:tabs>
        <w:spacing w:line="276" w:lineRule="auto"/>
        <w:ind w:hanging="11"/>
        <w:jc w:val="both"/>
        <w:rPr>
          <w:i/>
          <w:iCs/>
        </w:rPr>
      </w:pPr>
      <w:r w:rsidRPr="00347366">
        <w:t xml:space="preserve">7140 Torfowiska przejściowe i trzęsawiska (przeważnie z roślinnością </w:t>
      </w:r>
      <w:r w:rsidR="004F2C92">
        <w:br/>
      </w:r>
      <w:r w:rsidRPr="00347366">
        <w:t xml:space="preserve">z </w:t>
      </w:r>
      <w:proofErr w:type="spellStart"/>
      <w:r w:rsidRPr="00347366">
        <w:rPr>
          <w:i/>
          <w:iCs/>
        </w:rPr>
        <w:t>Scheuchzerio-Caricetea</w:t>
      </w:r>
      <w:proofErr w:type="spellEnd"/>
      <w:r w:rsidRPr="00347366">
        <w:rPr>
          <w:i/>
          <w:iCs/>
        </w:rPr>
        <w:t>);</w:t>
      </w:r>
    </w:p>
    <w:p w14:paraId="3E0A687F" w14:textId="76C58BAF" w:rsidR="00410D20" w:rsidRPr="00410D20" w:rsidRDefault="00410D20" w:rsidP="00410D20">
      <w:pPr>
        <w:pStyle w:val="Tekstpodstawowy"/>
        <w:numPr>
          <w:ilvl w:val="0"/>
          <w:numId w:val="9"/>
        </w:numPr>
        <w:tabs>
          <w:tab w:val="left" w:pos="993"/>
        </w:tabs>
        <w:spacing w:line="276" w:lineRule="auto"/>
        <w:ind w:hanging="11"/>
        <w:jc w:val="both"/>
        <w:rPr>
          <w:color w:val="131313"/>
        </w:rPr>
      </w:pPr>
      <w:r w:rsidRPr="00410D20">
        <w:rPr>
          <w:iCs/>
        </w:rPr>
        <w:lastRenderedPageBreak/>
        <w:t>7150 Obniżenia na podłożu torfowym z roślinnością ze związku</w:t>
      </w:r>
      <w:r w:rsidRPr="00410D20">
        <w:rPr>
          <w:i/>
          <w:iCs/>
        </w:rPr>
        <w:t xml:space="preserve"> </w:t>
      </w:r>
      <w:proofErr w:type="spellStart"/>
      <w:r w:rsidRPr="00410D20">
        <w:rPr>
          <w:i/>
          <w:iCs/>
        </w:rPr>
        <w:t>Rhynchosporion</w:t>
      </w:r>
      <w:proofErr w:type="spellEnd"/>
      <w:r w:rsidRPr="00410D20">
        <w:rPr>
          <w:color w:val="131313"/>
        </w:rPr>
        <w:t>;</w:t>
      </w:r>
    </w:p>
    <w:p w14:paraId="64B60322" w14:textId="77463448" w:rsidR="00C545E7" w:rsidRPr="00347366" w:rsidRDefault="00C545E7">
      <w:pPr>
        <w:pStyle w:val="Tekstpodstawowy"/>
        <w:numPr>
          <w:ilvl w:val="0"/>
          <w:numId w:val="9"/>
        </w:numPr>
        <w:tabs>
          <w:tab w:val="left" w:pos="993"/>
        </w:tabs>
        <w:spacing w:line="276" w:lineRule="auto"/>
        <w:ind w:hanging="11"/>
        <w:jc w:val="both"/>
      </w:pPr>
      <w:r w:rsidRPr="00347366">
        <w:t xml:space="preserve">9170 Grąd </w:t>
      </w:r>
      <w:proofErr w:type="spellStart"/>
      <w:r w:rsidRPr="00347366">
        <w:t>środowoeuropejski</w:t>
      </w:r>
      <w:proofErr w:type="spellEnd"/>
      <w:r w:rsidRPr="00347366">
        <w:t xml:space="preserve"> i </w:t>
      </w:r>
      <w:proofErr w:type="spellStart"/>
      <w:r w:rsidRPr="00347366">
        <w:t>subkontynentalny</w:t>
      </w:r>
      <w:proofErr w:type="spellEnd"/>
      <w:r w:rsidRPr="00347366">
        <w:t xml:space="preserve"> (</w:t>
      </w:r>
      <w:r w:rsidRPr="00347366">
        <w:rPr>
          <w:i/>
          <w:iCs/>
        </w:rPr>
        <w:t>Galio-</w:t>
      </w:r>
      <w:proofErr w:type="spellStart"/>
      <w:r w:rsidRPr="00347366">
        <w:rPr>
          <w:i/>
          <w:iCs/>
        </w:rPr>
        <w:t>Carpinetum</w:t>
      </w:r>
      <w:proofErr w:type="spellEnd"/>
      <w:r w:rsidRPr="00347366">
        <w:rPr>
          <w:i/>
          <w:iCs/>
        </w:rPr>
        <w:t xml:space="preserve">, </w:t>
      </w:r>
      <w:proofErr w:type="spellStart"/>
      <w:r w:rsidRPr="00347366">
        <w:rPr>
          <w:i/>
          <w:iCs/>
        </w:rPr>
        <w:t>Tilio-Carpinetum</w:t>
      </w:r>
      <w:proofErr w:type="spellEnd"/>
      <w:r w:rsidRPr="00347366">
        <w:t>);</w:t>
      </w:r>
    </w:p>
    <w:p w14:paraId="5B509B40" w14:textId="286B1EDA" w:rsidR="00C545E7" w:rsidRPr="00347366" w:rsidRDefault="009611E3">
      <w:pPr>
        <w:pStyle w:val="Tekstpodstawowy"/>
        <w:numPr>
          <w:ilvl w:val="0"/>
          <w:numId w:val="9"/>
        </w:numPr>
        <w:tabs>
          <w:tab w:val="left" w:pos="993"/>
        </w:tabs>
        <w:spacing w:line="276" w:lineRule="auto"/>
        <w:ind w:hanging="11"/>
        <w:jc w:val="both"/>
      </w:pPr>
      <w:r w:rsidRPr="00347366">
        <w:t>*91D0 Bory i lasy bagienne (</w:t>
      </w:r>
      <w:proofErr w:type="spellStart"/>
      <w:r w:rsidRPr="00347366">
        <w:rPr>
          <w:i/>
          <w:iCs/>
        </w:rPr>
        <w:t>Vaccinio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uliginosi-Betuletum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pubescentis</w:t>
      </w:r>
      <w:proofErr w:type="spellEnd"/>
      <w:r w:rsidRPr="00347366">
        <w:rPr>
          <w:i/>
          <w:iCs/>
        </w:rPr>
        <w:t xml:space="preserve">, </w:t>
      </w:r>
      <w:proofErr w:type="spellStart"/>
      <w:r w:rsidRPr="00347366">
        <w:rPr>
          <w:i/>
          <w:iCs/>
        </w:rPr>
        <w:t>Vaccinio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uliginosi-Pinetum</w:t>
      </w:r>
      <w:proofErr w:type="spellEnd"/>
      <w:r w:rsidRPr="00347366">
        <w:rPr>
          <w:i/>
          <w:iCs/>
        </w:rPr>
        <w:t xml:space="preserve">, </w:t>
      </w:r>
      <w:proofErr w:type="spellStart"/>
      <w:r w:rsidRPr="00347366">
        <w:rPr>
          <w:i/>
          <w:iCs/>
        </w:rPr>
        <w:t>Pino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mugo-Sphagnetum</w:t>
      </w:r>
      <w:proofErr w:type="spellEnd"/>
      <w:r w:rsidRPr="00347366">
        <w:rPr>
          <w:i/>
          <w:iCs/>
        </w:rPr>
        <w:t xml:space="preserve">, </w:t>
      </w:r>
      <w:proofErr w:type="spellStart"/>
      <w:r w:rsidRPr="00347366">
        <w:rPr>
          <w:i/>
          <w:iCs/>
        </w:rPr>
        <w:t>Sphagno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girgensohnii-Piceetum</w:t>
      </w:r>
      <w:proofErr w:type="spellEnd"/>
      <w:r w:rsidRPr="00347366">
        <w:t xml:space="preserve"> </w:t>
      </w:r>
      <w:r w:rsidRPr="00347366">
        <w:br/>
        <w:t>i brzozowo-sosnowe bagienne lasy borealne);</w:t>
      </w:r>
    </w:p>
    <w:p w14:paraId="067108E8" w14:textId="66005A6F" w:rsidR="00C545E7" w:rsidRPr="00347366" w:rsidRDefault="009611E3">
      <w:pPr>
        <w:pStyle w:val="Tekstpodstawowy"/>
        <w:numPr>
          <w:ilvl w:val="0"/>
          <w:numId w:val="9"/>
        </w:numPr>
        <w:tabs>
          <w:tab w:val="left" w:pos="993"/>
        </w:tabs>
        <w:spacing w:line="276" w:lineRule="auto"/>
        <w:ind w:hanging="11"/>
        <w:jc w:val="both"/>
      </w:pPr>
      <w:r w:rsidRPr="00347366">
        <w:t>91F0 Łęgowe lasy dębowo-wiązowo-jesionowe (</w:t>
      </w:r>
      <w:proofErr w:type="spellStart"/>
      <w:r w:rsidRPr="00347366">
        <w:rPr>
          <w:i/>
          <w:iCs/>
        </w:rPr>
        <w:t>Ficario-Ulmetum</w:t>
      </w:r>
      <w:proofErr w:type="spellEnd"/>
      <w:r w:rsidRPr="00347366">
        <w:t>).</w:t>
      </w:r>
    </w:p>
    <w:p w14:paraId="4613E29F" w14:textId="77777777" w:rsidR="00214335" w:rsidRPr="00347366" w:rsidRDefault="00214335" w:rsidP="00632053">
      <w:pPr>
        <w:pStyle w:val="Tekstpodstawowy"/>
        <w:tabs>
          <w:tab w:val="left" w:pos="993"/>
        </w:tabs>
        <w:spacing w:line="276" w:lineRule="auto"/>
        <w:jc w:val="both"/>
      </w:pPr>
    </w:p>
    <w:p w14:paraId="6511EB9D" w14:textId="3E71E5AB" w:rsidR="004B0466" w:rsidRPr="00347366" w:rsidRDefault="004B0466" w:rsidP="003C318C">
      <w:pPr>
        <w:pStyle w:val="Tekstpodstawowy"/>
        <w:tabs>
          <w:tab w:val="left" w:pos="993"/>
        </w:tabs>
        <w:spacing w:line="276" w:lineRule="auto"/>
        <w:ind w:firstLine="709"/>
        <w:jc w:val="both"/>
      </w:pPr>
      <w:r w:rsidRPr="00347366">
        <w:t xml:space="preserve">Przedmiotami ochrony są następujące gatunki zwierząt wymienione w załączniku </w:t>
      </w:r>
      <w:r w:rsidR="00F62847" w:rsidRPr="00347366">
        <w:br/>
      </w:r>
      <w:r w:rsidRPr="00347366">
        <w:t>II Dyrektywy Rady 92/43/EWG:</w:t>
      </w:r>
    </w:p>
    <w:p w14:paraId="7B88D287" w14:textId="77777777" w:rsidR="004B0466" w:rsidRPr="00347366" w:rsidRDefault="004B0466" w:rsidP="003C318C">
      <w:pPr>
        <w:pStyle w:val="Tekstpodstawowy"/>
        <w:spacing w:line="276" w:lineRule="auto"/>
        <w:ind w:firstLine="709"/>
        <w:jc w:val="both"/>
      </w:pPr>
    </w:p>
    <w:p w14:paraId="4B0185D8" w14:textId="25B306E0" w:rsidR="004B0466" w:rsidRPr="00347366" w:rsidRDefault="004B0466">
      <w:pPr>
        <w:pStyle w:val="Tekstpodstawowy"/>
        <w:numPr>
          <w:ilvl w:val="0"/>
          <w:numId w:val="10"/>
        </w:numPr>
        <w:spacing w:line="276" w:lineRule="auto"/>
        <w:ind w:left="993" w:hanging="284"/>
        <w:jc w:val="both"/>
        <w:rPr>
          <w:i/>
          <w:iCs/>
        </w:rPr>
      </w:pPr>
      <w:r w:rsidRPr="00347366">
        <w:t>11</w:t>
      </w:r>
      <w:r w:rsidR="009611E3" w:rsidRPr="00347366">
        <w:t>88</w:t>
      </w:r>
      <w:r w:rsidRPr="00347366">
        <w:t xml:space="preserve"> kumak </w:t>
      </w:r>
      <w:r w:rsidR="009611E3" w:rsidRPr="00347366">
        <w:t>nizinny</w:t>
      </w:r>
      <w:r w:rsidRPr="00347366">
        <w:t xml:space="preserve"> </w:t>
      </w:r>
      <w:proofErr w:type="spellStart"/>
      <w:r w:rsidRPr="00347366">
        <w:rPr>
          <w:i/>
          <w:iCs/>
        </w:rPr>
        <w:t>Bombina</w:t>
      </w:r>
      <w:proofErr w:type="spellEnd"/>
      <w:r w:rsidRPr="00347366">
        <w:rPr>
          <w:i/>
          <w:iCs/>
        </w:rPr>
        <w:t xml:space="preserve"> </w:t>
      </w:r>
      <w:proofErr w:type="spellStart"/>
      <w:r w:rsidR="009611E3" w:rsidRPr="00347366">
        <w:rPr>
          <w:i/>
          <w:iCs/>
        </w:rPr>
        <w:t>bombina</w:t>
      </w:r>
      <w:proofErr w:type="spellEnd"/>
      <w:r w:rsidRPr="00347366">
        <w:rPr>
          <w:i/>
          <w:iCs/>
        </w:rPr>
        <w:t>;</w:t>
      </w:r>
    </w:p>
    <w:p w14:paraId="7E10D64E" w14:textId="511C6CAA" w:rsidR="009611E3" w:rsidRPr="00347366" w:rsidRDefault="009611E3">
      <w:pPr>
        <w:pStyle w:val="Tekstpodstawowy"/>
        <w:numPr>
          <w:ilvl w:val="0"/>
          <w:numId w:val="10"/>
        </w:numPr>
        <w:spacing w:line="276" w:lineRule="auto"/>
        <w:ind w:left="993" w:hanging="284"/>
        <w:jc w:val="both"/>
        <w:rPr>
          <w:i/>
          <w:iCs/>
        </w:rPr>
      </w:pPr>
      <w:bookmarkStart w:id="3" w:name="_Hlk110843924"/>
      <w:r w:rsidRPr="00347366">
        <w:t xml:space="preserve">1084 </w:t>
      </w:r>
      <w:proofErr w:type="spellStart"/>
      <w:r w:rsidRPr="00347366">
        <w:t>pachnica</w:t>
      </w:r>
      <w:proofErr w:type="spellEnd"/>
      <w:r w:rsidRPr="00347366">
        <w:t xml:space="preserve"> dębowa</w:t>
      </w:r>
      <w:r w:rsidR="000D2316" w:rsidRPr="00347366">
        <w:rPr>
          <w:i/>
          <w:iCs/>
        </w:rPr>
        <w:t xml:space="preserve"> </w:t>
      </w:r>
      <w:proofErr w:type="spellStart"/>
      <w:r w:rsidR="000D2316" w:rsidRPr="00347366">
        <w:rPr>
          <w:i/>
          <w:iCs/>
        </w:rPr>
        <w:t>Osmoderma</w:t>
      </w:r>
      <w:proofErr w:type="spellEnd"/>
      <w:r w:rsidR="000D2316" w:rsidRPr="00347366">
        <w:rPr>
          <w:i/>
          <w:iCs/>
        </w:rPr>
        <w:t xml:space="preserve"> eremita;</w:t>
      </w:r>
    </w:p>
    <w:p w14:paraId="06774D06" w14:textId="598D27B7" w:rsidR="00A8613F" w:rsidRPr="00347366" w:rsidRDefault="00A8613F">
      <w:pPr>
        <w:pStyle w:val="Tekstpodstawowy"/>
        <w:numPr>
          <w:ilvl w:val="0"/>
          <w:numId w:val="10"/>
        </w:numPr>
        <w:spacing w:line="276" w:lineRule="auto"/>
        <w:ind w:left="993" w:hanging="284"/>
        <w:jc w:val="both"/>
        <w:rPr>
          <w:i/>
          <w:iCs/>
        </w:rPr>
      </w:pPr>
      <w:r w:rsidRPr="00347366">
        <w:rPr>
          <w:iCs/>
        </w:rPr>
        <w:t xml:space="preserve">4030 </w:t>
      </w:r>
      <w:proofErr w:type="spellStart"/>
      <w:r w:rsidRPr="00347366">
        <w:rPr>
          <w:iCs/>
        </w:rPr>
        <w:t>szlaczkoń</w:t>
      </w:r>
      <w:proofErr w:type="spellEnd"/>
      <w:r w:rsidRPr="00347366">
        <w:rPr>
          <w:iCs/>
        </w:rPr>
        <w:t xml:space="preserve"> szafraniec </w:t>
      </w:r>
      <w:proofErr w:type="spellStart"/>
      <w:r w:rsidRPr="00347366">
        <w:rPr>
          <w:i/>
          <w:iCs/>
        </w:rPr>
        <w:t>Colias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myrmidone</w:t>
      </w:r>
      <w:proofErr w:type="spellEnd"/>
    </w:p>
    <w:bookmarkEnd w:id="3"/>
    <w:p w14:paraId="454662D2" w14:textId="77777777" w:rsidR="004B0466" w:rsidRPr="00347366" w:rsidRDefault="004B0466">
      <w:pPr>
        <w:pStyle w:val="Tekstpodstawowy"/>
        <w:numPr>
          <w:ilvl w:val="0"/>
          <w:numId w:val="10"/>
        </w:numPr>
        <w:spacing w:line="276" w:lineRule="auto"/>
        <w:ind w:left="993" w:hanging="284"/>
        <w:jc w:val="both"/>
      </w:pPr>
      <w:r w:rsidRPr="00347366">
        <w:t xml:space="preserve">6179 modraszek </w:t>
      </w:r>
      <w:proofErr w:type="spellStart"/>
      <w:r w:rsidRPr="00347366">
        <w:t>nausitous</w:t>
      </w:r>
      <w:proofErr w:type="spellEnd"/>
      <w:r w:rsidRPr="00347366">
        <w:t xml:space="preserve"> </w:t>
      </w:r>
      <w:proofErr w:type="spellStart"/>
      <w:r w:rsidRPr="00347366">
        <w:rPr>
          <w:i/>
          <w:iCs/>
        </w:rPr>
        <w:t>Phengaris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nausithous</w:t>
      </w:r>
      <w:proofErr w:type="spellEnd"/>
      <w:r w:rsidRPr="00347366">
        <w:rPr>
          <w:i/>
          <w:iCs/>
        </w:rPr>
        <w:t>;</w:t>
      </w:r>
    </w:p>
    <w:p w14:paraId="5617E350" w14:textId="5670550B" w:rsidR="00795406" w:rsidRPr="00347366" w:rsidRDefault="004B0466">
      <w:pPr>
        <w:pStyle w:val="Tekstpodstawowy"/>
        <w:numPr>
          <w:ilvl w:val="0"/>
          <w:numId w:val="10"/>
        </w:numPr>
        <w:spacing w:line="276" w:lineRule="auto"/>
        <w:ind w:left="993" w:hanging="284"/>
        <w:jc w:val="both"/>
        <w:rPr>
          <w:i/>
          <w:iCs/>
        </w:rPr>
      </w:pPr>
      <w:r w:rsidRPr="00347366">
        <w:t xml:space="preserve">6177 modraszek </w:t>
      </w:r>
      <w:proofErr w:type="spellStart"/>
      <w:r w:rsidRPr="00347366">
        <w:t>telejus</w:t>
      </w:r>
      <w:proofErr w:type="spellEnd"/>
      <w:r w:rsidRPr="00347366">
        <w:t xml:space="preserve"> </w:t>
      </w:r>
      <w:proofErr w:type="spellStart"/>
      <w:r w:rsidRPr="00347366">
        <w:rPr>
          <w:i/>
          <w:iCs/>
        </w:rPr>
        <w:t>Phengaris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teleius</w:t>
      </w:r>
      <w:proofErr w:type="spellEnd"/>
      <w:r w:rsidR="000D2316" w:rsidRPr="00347366">
        <w:rPr>
          <w:i/>
          <w:iCs/>
        </w:rPr>
        <w:t>.</w:t>
      </w:r>
    </w:p>
    <w:p w14:paraId="6AEB6BB8" w14:textId="77777777" w:rsidR="004B0466" w:rsidRPr="00347366" w:rsidRDefault="004B0466" w:rsidP="003C318C">
      <w:pPr>
        <w:pStyle w:val="Tekstpodstawowy"/>
        <w:spacing w:line="276" w:lineRule="auto"/>
        <w:ind w:firstLine="709"/>
        <w:jc w:val="both"/>
      </w:pPr>
    </w:p>
    <w:p w14:paraId="10F2EC3B" w14:textId="79FD9035" w:rsidR="00771757" w:rsidRPr="00347366" w:rsidRDefault="004B0466" w:rsidP="003C318C">
      <w:pPr>
        <w:pStyle w:val="Tekstpodstawowy"/>
        <w:spacing w:line="276" w:lineRule="auto"/>
        <w:ind w:firstLine="709"/>
        <w:jc w:val="both"/>
      </w:pPr>
      <w:r w:rsidRPr="00347366">
        <w:t xml:space="preserve">Plan zadań ochronnych dla obszaru mającego znaczenie dla Wspólnoty </w:t>
      </w:r>
      <w:r w:rsidR="000D2316" w:rsidRPr="00347366">
        <w:t xml:space="preserve">Enklawy Puszczy Sandomierskiej </w:t>
      </w:r>
      <w:r w:rsidRPr="00347366">
        <w:t>PLH1800</w:t>
      </w:r>
      <w:r w:rsidR="000D2316" w:rsidRPr="00347366">
        <w:t>5</w:t>
      </w:r>
      <w:r w:rsidRPr="00347366">
        <w:t>5 został sporządzony z uwzględnieniem wymagań określonych w art. 28 ust. 10 ustawy z dnia 16 kwietnia 2004 r. o ochronie przyrody oraz zgodnie z zapisami rozporządzenia Ministra Środowiska z dnia 17 lutego 2010 r. w sprawie sporządzania projektu planu zadań ochronnych dla obszaru Natura 2000. Założeniem do opracowania projektu</w:t>
      </w:r>
      <w:r w:rsidR="00771757" w:rsidRPr="00347366">
        <w:t xml:space="preserve"> planu zadań ochronnych dla Obszaru jest utrzymanie lub odtworzenie właściwego stanu przedmiotów ochrony, który to obowiązek wynika z art. 6 (1) Dyrektywy Siedliskowej. Prace nad projektem planu zadań ochronnych dla obszaru rozpoczęły się 25 lutego 2020 r. w ramach realizacji projektu nr POIS.02.04.00-00-0193/16 pn. „Opracowanie Planów Zadań Ochronnych dla obszarów Natura 2000” współfinansowanego ze środków pochodzących z Europejskiego Funduszu Spójności w ramach II Priorytetu Programu Operacyjnego Infrastruktura i Środowisko – Ochrona środowiska w tym adaptacja do zmian klimatu. </w:t>
      </w:r>
    </w:p>
    <w:p w14:paraId="525D59B7" w14:textId="77777777" w:rsidR="00771757" w:rsidRPr="00347366" w:rsidRDefault="00771757" w:rsidP="003C318C">
      <w:pPr>
        <w:pStyle w:val="Tekstpodstawowy"/>
        <w:spacing w:line="276" w:lineRule="auto"/>
        <w:ind w:firstLine="709"/>
        <w:jc w:val="both"/>
      </w:pPr>
      <w:r w:rsidRPr="00347366">
        <w:t>Przedmiotowy projekt planu zadań ochronnych zawiera wszystkie niezbędne elementy wynikające z zapisów ustawy o ochronie przyrody w ww. rozporządzenia w sprawie sporządzania projektu planu zadań ochronnych dla obszaru Natura 2000.</w:t>
      </w:r>
    </w:p>
    <w:p w14:paraId="6247A9DB" w14:textId="77777777" w:rsidR="00771757" w:rsidRPr="00347366" w:rsidRDefault="00771757" w:rsidP="003C318C">
      <w:pPr>
        <w:pStyle w:val="Tekstpodstawowy"/>
        <w:spacing w:line="276" w:lineRule="auto"/>
        <w:ind w:firstLine="709"/>
        <w:jc w:val="both"/>
      </w:pPr>
      <w:r w:rsidRPr="00347366">
        <w:t>W ramach prac nad projektem planu zadań ochronnych przeprowadzono pełną inwentaryzację przyrodniczą w 2020-2021 roku oraz ocenę zachowania siedlisk przyrodniczych.</w:t>
      </w:r>
    </w:p>
    <w:p w14:paraId="784541F2" w14:textId="0D47DADB" w:rsidR="00782883" w:rsidRPr="00347366" w:rsidRDefault="00782883" w:rsidP="003C318C">
      <w:pPr>
        <w:pStyle w:val="Tekstpodstawowy"/>
        <w:spacing w:line="276" w:lineRule="auto"/>
        <w:jc w:val="both"/>
      </w:pPr>
    </w:p>
    <w:p w14:paraId="1199AB58" w14:textId="77777777" w:rsidR="00632053" w:rsidRPr="00347366" w:rsidRDefault="00632053" w:rsidP="00632053">
      <w:pPr>
        <w:pStyle w:val="Tekstpodstawowy"/>
        <w:spacing w:line="276" w:lineRule="auto"/>
        <w:jc w:val="both"/>
      </w:pPr>
      <w:r w:rsidRPr="00347366">
        <w:t xml:space="preserve">Wydmy śródlądowe z murawami </w:t>
      </w:r>
      <w:proofErr w:type="spellStart"/>
      <w:r w:rsidRPr="00347366">
        <w:t>napiaskowymi</w:t>
      </w:r>
      <w:proofErr w:type="spellEnd"/>
      <w:r w:rsidRPr="00347366">
        <w:t xml:space="preserve"> (</w:t>
      </w:r>
      <w:proofErr w:type="spellStart"/>
      <w:r w:rsidRPr="00347366">
        <w:rPr>
          <w:i/>
          <w:iCs/>
        </w:rPr>
        <w:t>Corynephorus</w:t>
      </w:r>
      <w:proofErr w:type="spellEnd"/>
      <w:r w:rsidRPr="00347366">
        <w:rPr>
          <w:i/>
          <w:iCs/>
        </w:rPr>
        <w:t xml:space="preserve">, </w:t>
      </w:r>
      <w:proofErr w:type="spellStart"/>
      <w:r w:rsidRPr="00347366">
        <w:rPr>
          <w:i/>
          <w:iCs/>
        </w:rPr>
        <w:t>Agrostis</w:t>
      </w:r>
      <w:proofErr w:type="spellEnd"/>
      <w:r w:rsidRPr="00347366">
        <w:t xml:space="preserve">) wykształcają się na luźnych piaskach, z reguły na nieużytkach porolnych i na skrajach lasów sosnowych. Ocena siedliska obniżona z uwagi na udział gatunków ekspansywnych – trzęślicy modrej </w:t>
      </w:r>
      <w:proofErr w:type="spellStart"/>
      <w:r w:rsidRPr="00347366">
        <w:rPr>
          <w:i/>
          <w:iCs/>
        </w:rPr>
        <w:t>Molinia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caerulea</w:t>
      </w:r>
      <w:proofErr w:type="spellEnd"/>
      <w:r w:rsidRPr="00347366">
        <w:rPr>
          <w:i/>
          <w:iCs/>
        </w:rPr>
        <w:t>,</w:t>
      </w:r>
      <w:r w:rsidRPr="00347366">
        <w:t xml:space="preserve"> wrzosu zwyczajnego </w:t>
      </w:r>
      <w:proofErr w:type="spellStart"/>
      <w:r w:rsidRPr="00347366">
        <w:rPr>
          <w:i/>
          <w:iCs/>
        </w:rPr>
        <w:t>Calluna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vulgaris</w:t>
      </w:r>
      <w:proofErr w:type="spellEnd"/>
      <w:r w:rsidRPr="00347366">
        <w:rPr>
          <w:i/>
          <w:iCs/>
        </w:rPr>
        <w:t>,</w:t>
      </w:r>
      <w:r w:rsidRPr="00347366">
        <w:t xml:space="preserve"> trzcinnika piaskowego </w:t>
      </w:r>
      <w:proofErr w:type="spellStart"/>
      <w:r w:rsidRPr="00347366">
        <w:rPr>
          <w:i/>
          <w:iCs/>
        </w:rPr>
        <w:t>Calamagrostis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epigeios</w:t>
      </w:r>
      <w:proofErr w:type="spellEnd"/>
      <w:r w:rsidRPr="00347366">
        <w:rPr>
          <w:i/>
          <w:iCs/>
        </w:rPr>
        <w:t>;</w:t>
      </w:r>
      <w:r w:rsidRPr="00347366">
        <w:t xml:space="preserve"> gatunków inwazyjnych – przymiotno kanadyjskie </w:t>
      </w:r>
      <w:proofErr w:type="spellStart"/>
      <w:r w:rsidRPr="00347366">
        <w:rPr>
          <w:i/>
          <w:iCs/>
        </w:rPr>
        <w:t>Conyza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canadensis</w:t>
      </w:r>
      <w:proofErr w:type="spellEnd"/>
      <w:r w:rsidRPr="00347366">
        <w:rPr>
          <w:i/>
          <w:iCs/>
        </w:rPr>
        <w:t>,</w:t>
      </w:r>
      <w:r w:rsidRPr="00347366">
        <w:t xml:space="preserve"> robinia akacjowa </w:t>
      </w:r>
      <w:r w:rsidRPr="00347366">
        <w:rPr>
          <w:i/>
          <w:iCs/>
        </w:rPr>
        <w:t xml:space="preserve">Robinia </w:t>
      </w:r>
      <w:proofErr w:type="spellStart"/>
      <w:r w:rsidRPr="00347366">
        <w:rPr>
          <w:i/>
          <w:iCs/>
        </w:rPr>
        <w:t>pseudoacacia</w:t>
      </w:r>
      <w:proofErr w:type="spellEnd"/>
      <w:r w:rsidRPr="00347366">
        <w:t xml:space="preserve"> oraz ekspansja krzewów i podrostu drzew. Dodatkowo ocenę obniża wskaźnik „występowanie procesów eolicznych”, który na większości stanowisk uzyskał ocenę niezadowalającą. Perspektywy ochrony określono jako właściwe. Na stwierdzonych stanowiskach zagrożeniem jest ekspansja krzewów i podrostu drzew – sosny, brzozy. Ponadto zagrożenie stwarza ekspansja gatunków ekspansywnych m.in. trzęślicy modrej </w:t>
      </w:r>
      <w:proofErr w:type="spellStart"/>
      <w:r w:rsidRPr="00347366">
        <w:rPr>
          <w:i/>
          <w:iCs/>
        </w:rPr>
        <w:t>Molinia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lastRenderedPageBreak/>
        <w:t>caerulea</w:t>
      </w:r>
      <w:proofErr w:type="spellEnd"/>
      <w:r w:rsidRPr="00347366">
        <w:rPr>
          <w:i/>
          <w:iCs/>
        </w:rPr>
        <w:t>,</w:t>
      </w:r>
      <w:r w:rsidRPr="00347366">
        <w:t xml:space="preserve"> wrzosu zwyczajnego </w:t>
      </w:r>
      <w:proofErr w:type="spellStart"/>
      <w:r w:rsidRPr="00347366">
        <w:rPr>
          <w:i/>
          <w:iCs/>
        </w:rPr>
        <w:t>Calluna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vulgaris</w:t>
      </w:r>
      <w:proofErr w:type="spellEnd"/>
      <w:r w:rsidRPr="00347366">
        <w:rPr>
          <w:i/>
          <w:iCs/>
        </w:rPr>
        <w:t>,</w:t>
      </w:r>
      <w:r w:rsidRPr="00347366">
        <w:t xml:space="preserve"> trzcinnika piaskowego </w:t>
      </w:r>
      <w:proofErr w:type="spellStart"/>
      <w:r w:rsidRPr="00347366">
        <w:rPr>
          <w:i/>
          <w:iCs/>
        </w:rPr>
        <w:t>Calamagrostis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epigeios</w:t>
      </w:r>
      <w:proofErr w:type="spellEnd"/>
      <w:r w:rsidRPr="00347366">
        <w:rPr>
          <w:i/>
          <w:iCs/>
        </w:rPr>
        <w:t>.</w:t>
      </w:r>
      <w:r w:rsidRPr="00347366">
        <w:t xml:space="preserve"> Innym stwierdzanym zagrożeniem jest rozjeżdżanie siedlisk przez pojazdy. Jako zagrożenie potencjalne podano poligony – obszar wykorzystywany przez wojsko w celu detonacji ładunków wybuchowych. W miejscach detonacji mogą tworzyć się zagłębienia z podsiąkami wód gruntowych, sprzyjające powstawaniu nowych zbiorowisk. Analizując występujące w obszarze zagrożenia sformułowano następujące cele działań ochronnych: </w:t>
      </w:r>
    </w:p>
    <w:p w14:paraId="4F4F0750" w14:textId="77777777" w:rsidR="00632053" w:rsidRPr="00347366" w:rsidRDefault="00632053">
      <w:pPr>
        <w:pStyle w:val="Tekstpodstawowy"/>
        <w:numPr>
          <w:ilvl w:val="0"/>
          <w:numId w:val="26"/>
        </w:numPr>
        <w:spacing w:line="276" w:lineRule="auto"/>
        <w:jc w:val="both"/>
      </w:pPr>
      <w:bookmarkStart w:id="4" w:name="_Hlk116897755"/>
      <w:r w:rsidRPr="00347366">
        <w:t>Utrzymanie siedliska na powierzchni ok. 46 ha;</w:t>
      </w:r>
    </w:p>
    <w:p w14:paraId="25D878AF" w14:textId="77777777" w:rsidR="00632053" w:rsidRPr="00347366" w:rsidRDefault="00632053">
      <w:pPr>
        <w:pStyle w:val="Tekstpodstawowy"/>
        <w:numPr>
          <w:ilvl w:val="0"/>
          <w:numId w:val="26"/>
        </w:numPr>
        <w:spacing w:line="276" w:lineRule="auto"/>
        <w:jc w:val="both"/>
      </w:pPr>
      <w:r w:rsidRPr="00347366">
        <w:t xml:space="preserve">Poprawa i utrzymanie wskaźnika </w:t>
      </w:r>
      <w:r w:rsidRPr="00347366">
        <w:rPr>
          <w:i/>
          <w:iCs/>
        </w:rPr>
        <w:t>„gatunki charakterystyczne”</w:t>
      </w:r>
      <w:r w:rsidRPr="00347366">
        <w:t xml:space="preserve"> na poziomie oceny FV; (4 i więcej);</w:t>
      </w:r>
    </w:p>
    <w:p w14:paraId="7C9A8545" w14:textId="77777777" w:rsidR="00632053" w:rsidRPr="00347366" w:rsidRDefault="00632053">
      <w:pPr>
        <w:pStyle w:val="Tekstpodstawowy"/>
        <w:numPr>
          <w:ilvl w:val="0"/>
          <w:numId w:val="26"/>
        </w:numPr>
        <w:spacing w:line="276" w:lineRule="auto"/>
        <w:jc w:val="both"/>
      </w:pPr>
      <w:r w:rsidRPr="00347366">
        <w:t xml:space="preserve">Utrzymanie wskaźnika </w:t>
      </w:r>
      <w:r w:rsidRPr="00347366">
        <w:rPr>
          <w:i/>
          <w:iCs/>
        </w:rPr>
        <w:t>„ekspansja krzewów i podrostu drzew”</w:t>
      </w:r>
      <w:r w:rsidRPr="00347366">
        <w:t xml:space="preserve"> ma poziomie co najmniej oceny U1; (40-60%);</w:t>
      </w:r>
    </w:p>
    <w:p w14:paraId="4EF7B502" w14:textId="77777777" w:rsidR="00632053" w:rsidRPr="00347366" w:rsidRDefault="00632053">
      <w:pPr>
        <w:pStyle w:val="Tekstpodstawowy"/>
        <w:numPr>
          <w:ilvl w:val="0"/>
          <w:numId w:val="26"/>
        </w:numPr>
        <w:spacing w:line="276" w:lineRule="auto"/>
        <w:jc w:val="both"/>
      </w:pPr>
      <w:r w:rsidRPr="00347366">
        <w:t xml:space="preserve">Utrzymanie wskaźnika </w:t>
      </w:r>
      <w:r w:rsidRPr="00347366">
        <w:rPr>
          <w:i/>
          <w:iCs/>
        </w:rPr>
        <w:t xml:space="preserve">„gatunki ekspansywne” </w:t>
      </w:r>
      <w:r w:rsidRPr="00347366">
        <w:t>na poziomie oceny FV; Pokrycie do 1%.</w:t>
      </w:r>
    </w:p>
    <w:p w14:paraId="0FE7DAD5" w14:textId="77777777" w:rsidR="00632053" w:rsidRPr="00347366" w:rsidRDefault="00632053">
      <w:pPr>
        <w:pStyle w:val="Tekstpodstawowy"/>
        <w:numPr>
          <w:ilvl w:val="0"/>
          <w:numId w:val="26"/>
        </w:numPr>
        <w:spacing w:line="276" w:lineRule="auto"/>
        <w:jc w:val="both"/>
      </w:pPr>
      <w:r w:rsidRPr="00347366">
        <w:t xml:space="preserve">Utrzymanie wskaźnika </w:t>
      </w:r>
      <w:r w:rsidRPr="00D03DA4">
        <w:rPr>
          <w:i/>
          <w:iCs/>
        </w:rPr>
        <w:t>„obce gatunki inwazyjne”</w:t>
      </w:r>
      <w:r w:rsidRPr="00347366">
        <w:t xml:space="preserve"> na poziomie co najmniej oceny U1. Jeden gatunek z pokryciem do 5% </w:t>
      </w:r>
      <w:proofErr w:type="spellStart"/>
      <w:r w:rsidRPr="00347366">
        <w:t>transektu</w:t>
      </w:r>
      <w:proofErr w:type="spellEnd"/>
      <w:r w:rsidRPr="00347366">
        <w:t>;</w:t>
      </w:r>
    </w:p>
    <w:p w14:paraId="4CC2CD55" w14:textId="77777777" w:rsidR="00632053" w:rsidRPr="00347366" w:rsidRDefault="00632053">
      <w:pPr>
        <w:pStyle w:val="Tekstpodstawowy"/>
        <w:numPr>
          <w:ilvl w:val="0"/>
          <w:numId w:val="26"/>
        </w:numPr>
        <w:spacing w:line="276" w:lineRule="auto"/>
        <w:jc w:val="both"/>
      </w:pPr>
      <w:r w:rsidRPr="00347366">
        <w:t xml:space="preserve">Utrzymanie wskaźnika </w:t>
      </w:r>
      <w:r w:rsidRPr="00D03DA4">
        <w:rPr>
          <w:i/>
          <w:iCs/>
        </w:rPr>
        <w:t>„występowanie procesów eolicznych”</w:t>
      </w:r>
      <w:r w:rsidRPr="00347366">
        <w:t xml:space="preserve"> na poziomie co najmniej oceny U1. Ślady dawnych procesów eolicznych;</w:t>
      </w:r>
    </w:p>
    <w:p w14:paraId="684C194E" w14:textId="77777777" w:rsidR="00632053" w:rsidRPr="00347366" w:rsidRDefault="00632053">
      <w:pPr>
        <w:pStyle w:val="Tekstpodstawowy"/>
        <w:numPr>
          <w:ilvl w:val="0"/>
          <w:numId w:val="26"/>
        </w:numPr>
        <w:spacing w:line="276" w:lineRule="auto"/>
        <w:jc w:val="both"/>
      </w:pPr>
      <w:r w:rsidRPr="00347366">
        <w:t xml:space="preserve">Utrzymanie i poprawa wskaźnika </w:t>
      </w:r>
      <w:r w:rsidRPr="00347366">
        <w:rPr>
          <w:i/>
          <w:iCs/>
        </w:rPr>
        <w:t xml:space="preserve">„procent powierzchni zajęty przez siedlisko na transekcie” </w:t>
      </w:r>
      <w:r w:rsidRPr="00347366">
        <w:t>na poziomie oceny FV. Powyżej 30%.</w:t>
      </w:r>
    </w:p>
    <w:p w14:paraId="4A73C6F6" w14:textId="77777777" w:rsidR="00632053" w:rsidRPr="00347366" w:rsidRDefault="00632053">
      <w:pPr>
        <w:pStyle w:val="Tekstpodstawowy"/>
        <w:numPr>
          <w:ilvl w:val="0"/>
          <w:numId w:val="26"/>
        </w:numPr>
        <w:spacing w:line="276" w:lineRule="auto"/>
        <w:jc w:val="both"/>
      </w:pPr>
      <w:r w:rsidRPr="00347366">
        <w:t xml:space="preserve">Utrzymanie wskaźnika </w:t>
      </w:r>
      <w:r w:rsidRPr="00347366">
        <w:rPr>
          <w:i/>
          <w:iCs/>
        </w:rPr>
        <w:t xml:space="preserve">„gatunki charakterystyczne murawy kserotermicznej/wrzosowiska” </w:t>
      </w:r>
      <w:r w:rsidRPr="00347366">
        <w:t>na poziomie oceny FV; (1 lub brak);</w:t>
      </w:r>
    </w:p>
    <w:p w14:paraId="56A4AE59" w14:textId="77777777" w:rsidR="00632053" w:rsidRPr="00347366" w:rsidRDefault="00632053">
      <w:pPr>
        <w:pStyle w:val="Tekstpodstawowy"/>
        <w:numPr>
          <w:ilvl w:val="0"/>
          <w:numId w:val="26"/>
        </w:numPr>
        <w:spacing w:line="276" w:lineRule="auto"/>
        <w:jc w:val="both"/>
      </w:pPr>
      <w:r w:rsidRPr="00347366">
        <w:t xml:space="preserve">Utrzymanie wskaźnika </w:t>
      </w:r>
      <w:r w:rsidRPr="00347366">
        <w:rPr>
          <w:i/>
          <w:iCs/>
        </w:rPr>
        <w:t>„inne zniekształcenia (rozjeżdżanie, wydeptanie, zaśmiecanie)”</w:t>
      </w:r>
      <w:r w:rsidRPr="00347366">
        <w:t xml:space="preserve"> na poziomie oceny FV. Niewielka liczba kolein i ścieżek, brak eksploatacji piasku, śladowe zaśmiecanie.</w:t>
      </w:r>
    </w:p>
    <w:bookmarkEnd w:id="4"/>
    <w:p w14:paraId="06C16427" w14:textId="77777777" w:rsidR="00632053" w:rsidRPr="00347366" w:rsidRDefault="00632053" w:rsidP="00632053">
      <w:pPr>
        <w:pStyle w:val="Tekstpodstawowy"/>
        <w:spacing w:line="276" w:lineRule="auto"/>
        <w:jc w:val="both"/>
      </w:pPr>
      <w:r w:rsidRPr="00347366">
        <w:t xml:space="preserve">Jako działania ochronne zaproponowano wycinkę drzew i krzewów z wywiezieniem biomasy oraz eliminację lub ograniczenie udziału nierodzimych gatunków zaborczych oraz problematycznych gatunków rodzimych. Nie przewidziano działań związanych </w:t>
      </w:r>
    </w:p>
    <w:p w14:paraId="442BDB26" w14:textId="77777777" w:rsidR="00632053" w:rsidRPr="00347366" w:rsidRDefault="00632053" w:rsidP="00632053">
      <w:pPr>
        <w:pStyle w:val="Tekstpodstawowy"/>
        <w:spacing w:line="276" w:lineRule="auto"/>
        <w:jc w:val="both"/>
      </w:pPr>
      <w:r w:rsidRPr="00347366">
        <w:t>z uzupełnieniem stanu wiedzy, uznano, że jakość danych jest wysoka (G), a stopień rozpoznania terenu objętego planem pod kątem występowania przedmiotu ochrony w ramach przeprowadzonych badań terenowych jest pełny.</w:t>
      </w:r>
    </w:p>
    <w:p w14:paraId="5C1811BF" w14:textId="77777777" w:rsidR="00D136A4" w:rsidRPr="00347366" w:rsidRDefault="00D136A4" w:rsidP="003C318C">
      <w:pPr>
        <w:pStyle w:val="Tekstpodstawowy"/>
        <w:spacing w:line="276" w:lineRule="auto"/>
        <w:jc w:val="both"/>
      </w:pPr>
    </w:p>
    <w:p w14:paraId="31C51A89" w14:textId="76A61246" w:rsidR="00B33C73" w:rsidRPr="00347366" w:rsidRDefault="00782883" w:rsidP="003C318C">
      <w:pPr>
        <w:pStyle w:val="Tekstpodstawowy"/>
        <w:spacing w:line="276" w:lineRule="auto"/>
        <w:jc w:val="both"/>
      </w:pPr>
      <w:r w:rsidRPr="00347366">
        <w:t>Suche wrzosowiska (</w:t>
      </w:r>
      <w:proofErr w:type="spellStart"/>
      <w:r w:rsidRPr="00347366">
        <w:rPr>
          <w:i/>
          <w:iCs/>
        </w:rPr>
        <w:t>Calluno-Genistion</w:t>
      </w:r>
      <w:proofErr w:type="spellEnd"/>
      <w:r w:rsidRPr="00347366">
        <w:rPr>
          <w:i/>
          <w:iCs/>
        </w:rPr>
        <w:t xml:space="preserve">, </w:t>
      </w:r>
      <w:proofErr w:type="spellStart"/>
      <w:r w:rsidRPr="00347366">
        <w:rPr>
          <w:i/>
          <w:iCs/>
        </w:rPr>
        <w:t>Pohlio-Callunion</w:t>
      </w:r>
      <w:proofErr w:type="spellEnd"/>
      <w:r w:rsidRPr="00347366">
        <w:rPr>
          <w:i/>
          <w:iCs/>
        </w:rPr>
        <w:t xml:space="preserve">, </w:t>
      </w:r>
      <w:proofErr w:type="spellStart"/>
      <w:r w:rsidRPr="00347366">
        <w:rPr>
          <w:i/>
          <w:iCs/>
        </w:rPr>
        <w:t>Calluno-Arctostaphylion</w:t>
      </w:r>
      <w:proofErr w:type="spellEnd"/>
      <w:r w:rsidRPr="00347366">
        <w:t xml:space="preserve">) to bezdrzewne zbiorowiska </w:t>
      </w:r>
      <w:proofErr w:type="spellStart"/>
      <w:r w:rsidRPr="00347366">
        <w:t>krzewinkowe</w:t>
      </w:r>
      <w:proofErr w:type="spellEnd"/>
      <w:r w:rsidRPr="00347366">
        <w:t xml:space="preserve">, zdominowane przez krzewinki z rodziny wrzosowatych </w:t>
      </w:r>
      <w:proofErr w:type="spellStart"/>
      <w:r w:rsidRPr="00347366">
        <w:rPr>
          <w:i/>
          <w:iCs/>
        </w:rPr>
        <w:t>Ericaceae</w:t>
      </w:r>
      <w:proofErr w:type="spellEnd"/>
      <w:r w:rsidRPr="00347366">
        <w:rPr>
          <w:i/>
          <w:iCs/>
        </w:rPr>
        <w:t xml:space="preserve"> </w:t>
      </w:r>
      <w:r w:rsidRPr="00347366">
        <w:t xml:space="preserve">z panującym wrzosem </w:t>
      </w:r>
      <w:proofErr w:type="spellStart"/>
      <w:r w:rsidRPr="00347366">
        <w:rPr>
          <w:i/>
          <w:iCs/>
        </w:rPr>
        <w:t>Calluna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vulgaris</w:t>
      </w:r>
      <w:proofErr w:type="spellEnd"/>
      <w:r w:rsidRPr="00347366">
        <w:rPr>
          <w:i/>
          <w:iCs/>
        </w:rPr>
        <w:t>.</w:t>
      </w:r>
      <w:r w:rsidR="00F674A8" w:rsidRPr="00347366">
        <w:rPr>
          <w:i/>
          <w:iCs/>
        </w:rPr>
        <w:t xml:space="preserve"> </w:t>
      </w:r>
      <w:r w:rsidR="00F674A8" w:rsidRPr="00347366">
        <w:t>Struktura zbiorowiska dobrze wykształcona</w:t>
      </w:r>
      <w:r w:rsidR="00FE7837" w:rsidRPr="00347366">
        <w:t>.</w:t>
      </w:r>
      <w:r w:rsidR="0005376E" w:rsidRPr="00347366">
        <w:t xml:space="preserve"> </w:t>
      </w:r>
      <w:r w:rsidR="00FE7837" w:rsidRPr="00347366">
        <w:t>P</w:t>
      </w:r>
      <w:r w:rsidR="0005376E" w:rsidRPr="00347366">
        <w:t>erspektywy ochrony na większości stanowisk określone jako właściwe. Najistotniejszymi zagrożeniami dla siedliska są: zarzucenie pasterstwa</w:t>
      </w:r>
      <w:r w:rsidR="00FE7837" w:rsidRPr="00347366">
        <w:t>;</w:t>
      </w:r>
      <w:r w:rsidR="0005376E" w:rsidRPr="00347366">
        <w:t xml:space="preserve"> brak wypasu; rozjeżdżanie przez pojazdy wojskowe; obecność gatunków ekspansywnych, m.in. trzęślicy modrej </w:t>
      </w:r>
      <w:proofErr w:type="spellStart"/>
      <w:r w:rsidR="0005376E" w:rsidRPr="00347366">
        <w:rPr>
          <w:i/>
          <w:iCs/>
        </w:rPr>
        <w:t>Molinia</w:t>
      </w:r>
      <w:proofErr w:type="spellEnd"/>
      <w:r w:rsidR="0005376E" w:rsidRPr="00347366">
        <w:rPr>
          <w:i/>
          <w:iCs/>
        </w:rPr>
        <w:t xml:space="preserve"> </w:t>
      </w:r>
      <w:proofErr w:type="spellStart"/>
      <w:r w:rsidR="0005376E" w:rsidRPr="00347366">
        <w:rPr>
          <w:i/>
          <w:iCs/>
        </w:rPr>
        <w:t>caerulea</w:t>
      </w:r>
      <w:proofErr w:type="spellEnd"/>
      <w:r w:rsidR="0005376E" w:rsidRPr="00347366">
        <w:rPr>
          <w:i/>
          <w:iCs/>
        </w:rPr>
        <w:t>,</w:t>
      </w:r>
      <w:r w:rsidR="0005376E" w:rsidRPr="00347366">
        <w:t xml:space="preserve"> wrzosu zwyczajnego </w:t>
      </w:r>
      <w:proofErr w:type="spellStart"/>
      <w:r w:rsidR="0005376E" w:rsidRPr="00347366">
        <w:rPr>
          <w:i/>
          <w:iCs/>
        </w:rPr>
        <w:t>Calluna</w:t>
      </w:r>
      <w:proofErr w:type="spellEnd"/>
      <w:r w:rsidR="0005376E" w:rsidRPr="00347366">
        <w:rPr>
          <w:i/>
          <w:iCs/>
        </w:rPr>
        <w:t xml:space="preserve"> </w:t>
      </w:r>
      <w:proofErr w:type="spellStart"/>
      <w:r w:rsidR="0005376E" w:rsidRPr="00347366">
        <w:rPr>
          <w:i/>
          <w:iCs/>
        </w:rPr>
        <w:t>vulgaris</w:t>
      </w:r>
      <w:proofErr w:type="spellEnd"/>
      <w:r w:rsidR="0005376E" w:rsidRPr="00347366">
        <w:rPr>
          <w:i/>
          <w:iCs/>
        </w:rPr>
        <w:t>;</w:t>
      </w:r>
      <w:r w:rsidR="0005376E" w:rsidRPr="00347366">
        <w:t xml:space="preserve"> obecność gatunków inwazyjnych – czeremchy amerykańskiej </w:t>
      </w:r>
      <w:proofErr w:type="spellStart"/>
      <w:r w:rsidR="0005376E" w:rsidRPr="00347366">
        <w:rPr>
          <w:i/>
          <w:iCs/>
        </w:rPr>
        <w:t>Padus</w:t>
      </w:r>
      <w:proofErr w:type="spellEnd"/>
      <w:r w:rsidR="0005376E" w:rsidRPr="00347366">
        <w:rPr>
          <w:i/>
          <w:iCs/>
        </w:rPr>
        <w:t xml:space="preserve"> </w:t>
      </w:r>
      <w:proofErr w:type="spellStart"/>
      <w:r w:rsidR="0005376E" w:rsidRPr="00347366">
        <w:rPr>
          <w:i/>
          <w:iCs/>
        </w:rPr>
        <w:t>serotina</w:t>
      </w:r>
      <w:proofErr w:type="spellEnd"/>
      <w:r w:rsidR="0005376E" w:rsidRPr="00347366">
        <w:rPr>
          <w:i/>
          <w:iCs/>
        </w:rPr>
        <w:t>;</w:t>
      </w:r>
      <w:r w:rsidR="0005376E" w:rsidRPr="00347366">
        <w:t xml:space="preserve"> sukcesja – ekspansja krzewów </w:t>
      </w:r>
      <w:r w:rsidR="001B5C84" w:rsidRPr="00347366">
        <w:br/>
      </w:r>
      <w:r w:rsidR="0005376E" w:rsidRPr="00347366">
        <w:t>i podrostu drzew (sosny, brzozy)</w:t>
      </w:r>
      <w:r w:rsidR="009A5BB3" w:rsidRPr="00347366">
        <w:t xml:space="preserve">. </w:t>
      </w:r>
      <w:r w:rsidR="00BC6270" w:rsidRPr="00347366">
        <w:t xml:space="preserve">Zagrożeń potencjalnych nie wykazano. </w:t>
      </w:r>
      <w:r w:rsidR="00BE6582" w:rsidRPr="00347366">
        <w:t xml:space="preserve">Dla siedliska określono następujące cele działań ochronnych: </w:t>
      </w:r>
    </w:p>
    <w:p w14:paraId="493DE8D6" w14:textId="3A471EE2" w:rsidR="004E4264" w:rsidRPr="00347366" w:rsidRDefault="004E4264">
      <w:pPr>
        <w:numPr>
          <w:ilvl w:val="0"/>
          <w:numId w:val="15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>Utrzymanie stabilnej powierzchni siedliska przyrodniczego na powierzchni ok. 1</w:t>
      </w:r>
      <w:r w:rsidR="00632053" w:rsidRPr="00347366">
        <w:rPr>
          <w:rFonts w:eastAsia="Calibri"/>
          <w:bCs/>
        </w:rPr>
        <w:t>872</w:t>
      </w:r>
      <w:r w:rsidRPr="00347366">
        <w:rPr>
          <w:rFonts w:eastAsia="Calibri"/>
          <w:bCs/>
        </w:rPr>
        <w:t xml:space="preserve"> ha z uwzględnieniem naturalnych procesów.</w:t>
      </w:r>
    </w:p>
    <w:p w14:paraId="671A4869" w14:textId="5E3D4C80" w:rsidR="004E4264" w:rsidRPr="00347366" w:rsidRDefault="004E4264">
      <w:pPr>
        <w:numPr>
          <w:ilvl w:val="0"/>
          <w:numId w:val="15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>Utrzymanie wskaźnika „</w:t>
      </w:r>
      <w:r w:rsidRPr="00347366">
        <w:rPr>
          <w:rFonts w:eastAsia="Calibri"/>
          <w:bCs/>
          <w:i/>
          <w:iCs/>
        </w:rPr>
        <w:t xml:space="preserve">pokrycie wrzosu zwyczajnego </w:t>
      </w:r>
      <w:proofErr w:type="spellStart"/>
      <w:r w:rsidRPr="00347366">
        <w:rPr>
          <w:rFonts w:eastAsia="Calibri"/>
          <w:bCs/>
          <w:i/>
          <w:iCs/>
        </w:rPr>
        <w:t>Calluna</w:t>
      </w:r>
      <w:proofErr w:type="spellEnd"/>
      <w:r w:rsidRPr="00347366">
        <w:rPr>
          <w:rFonts w:eastAsia="Calibri"/>
          <w:bCs/>
          <w:i/>
          <w:iCs/>
        </w:rPr>
        <w:t xml:space="preserve"> </w:t>
      </w:r>
      <w:proofErr w:type="spellStart"/>
      <w:r w:rsidRPr="00347366">
        <w:rPr>
          <w:rFonts w:eastAsia="Calibri"/>
          <w:bCs/>
          <w:i/>
          <w:iCs/>
        </w:rPr>
        <w:t>vulgaris</w:t>
      </w:r>
      <w:proofErr w:type="spellEnd"/>
      <w:r w:rsidRPr="00347366">
        <w:rPr>
          <w:rFonts w:eastAsia="Calibri"/>
          <w:bCs/>
        </w:rPr>
        <w:t>” na poziomie oceny FV</w:t>
      </w:r>
      <w:r w:rsidR="00797D2C" w:rsidRPr="00347366">
        <w:rPr>
          <w:rFonts w:eastAsia="Calibri"/>
          <w:bCs/>
        </w:rPr>
        <w:t>.</w:t>
      </w:r>
      <w:r w:rsidR="00B35E4E" w:rsidRPr="00347366">
        <w:rPr>
          <w:rFonts w:eastAsia="Calibri"/>
          <w:bCs/>
        </w:rPr>
        <w:t xml:space="preserve"> </w:t>
      </w:r>
      <w:r w:rsidR="00797D2C" w:rsidRPr="00347366">
        <w:rPr>
          <w:rFonts w:eastAsia="Calibri"/>
          <w:bCs/>
        </w:rPr>
        <w:t>Powyżej</w:t>
      </w:r>
      <w:r w:rsidRPr="00347366">
        <w:rPr>
          <w:rFonts w:eastAsia="Calibri"/>
          <w:bCs/>
        </w:rPr>
        <w:t xml:space="preserve"> 50% udziału powierzchni zajętej przez </w:t>
      </w:r>
      <w:proofErr w:type="spellStart"/>
      <w:r w:rsidRPr="00347366">
        <w:rPr>
          <w:rFonts w:eastAsia="Calibri"/>
          <w:bCs/>
          <w:i/>
          <w:iCs/>
        </w:rPr>
        <w:t>Calluna</w:t>
      </w:r>
      <w:proofErr w:type="spellEnd"/>
      <w:r w:rsidRPr="00347366">
        <w:rPr>
          <w:rFonts w:eastAsia="Calibri"/>
          <w:bCs/>
          <w:i/>
          <w:iCs/>
        </w:rPr>
        <w:t xml:space="preserve"> </w:t>
      </w:r>
      <w:proofErr w:type="spellStart"/>
      <w:r w:rsidRPr="00347366">
        <w:rPr>
          <w:rFonts w:eastAsia="Calibri"/>
          <w:bCs/>
          <w:i/>
          <w:iCs/>
        </w:rPr>
        <w:t>vulgaris</w:t>
      </w:r>
      <w:proofErr w:type="spellEnd"/>
      <w:r w:rsidRPr="00347366">
        <w:rPr>
          <w:rFonts w:eastAsia="Calibri"/>
          <w:bCs/>
        </w:rPr>
        <w:t xml:space="preserve"> na stanowisku monitoringowym.</w:t>
      </w:r>
    </w:p>
    <w:p w14:paraId="7658C8D8" w14:textId="2D6829E7" w:rsidR="004E4264" w:rsidRPr="00347366" w:rsidRDefault="004E4264">
      <w:pPr>
        <w:numPr>
          <w:ilvl w:val="0"/>
          <w:numId w:val="15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 xml:space="preserve">„pokrycie traw” </w:t>
      </w:r>
      <w:r w:rsidRPr="00347366">
        <w:rPr>
          <w:rFonts w:eastAsia="Calibri"/>
          <w:bCs/>
        </w:rPr>
        <w:t>na poziomie oceny U1. 10-30%</w:t>
      </w:r>
      <w:r w:rsidR="00797D2C" w:rsidRPr="00347366">
        <w:rPr>
          <w:rFonts w:eastAsia="Calibri"/>
          <w:bCs/>
        </w:rPr>
        <w:t>.</w:t>
      </w:r>
    </w:p>
    <w:p w14:paraId="471E0B77" w14:textId="2ACED3C5" w:rsidR="004E4264" w:rsidRPr="00347366" w:rsidRDefault="004E4264">
      <w:pPr>
        <w:numPr>
          <w:ilvl w:val="0"/>
          <w:numId w:val="15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„zarośnięcie przez drzewa”</w:t>
      </w:r>
      <w:r w:rsidRPr="00347366">
        <w:rPr>
          <w:rFonts w:eastAsia="Calibri"/>
          <w:bCs/>
        </w:rPr>
        <w:t xml:space="preserve"> na poziomie oceny FV.</w:t>
      </w:r>
      <w:r w:rsidR="00797D2C" w:rsidRPr="00347366">
        <w:rPr>
          <w:rFonts w:eastAsia="Calibri"/>
          <w:bCs/>
        </w:rPr>
        <w:t xml:space="preserve"> Poniżej</w:t>
      </w:r>
      <w:r w:rsidR="00E46756" w:rsidRPr="00347366">
        <w:rPr>
          <w:rFonts w:eastAsia="Calibri"/>
          <w:bCs/>
        </w:rPr>
        <w:t xml:space="preserve"> </w:t>
      </w:r>
      <w:r w:rsidRPr="00347366">
        <w:rPr>
          <w:rFonts w:eastAsia="Calibri"/>
          <w:bCs/>
        </w:rPr>
        <w:lastRenderedPageBreak/>
        <w:t>10%</w:t>
      </w:r>
      <w:r w:rsidR="00797D2C" w:rsidRPr="00347366">
        <w:rPr>
          <w:rFonts w:eastAsia="Calibri"/>
          <w:bCs/>
        </w:rPr>
        <w:t>.</w:t>
      </w:r>
    </w:p>
    <w:p w14:paraId="66AABDF4" w14:textId="14BFB80A" w:rsidR="004E4264" w:rsidRPr="00347366" w:rsidRDefault="004E4264">
      <w:pPr>
        <w:numPr>
          <w:ilvl w:val="0"/>
          <w:numId w:val="15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obce geograficznie”</w:t>
      </w:r>
      <w:r w:rsidRPr="00347366">
        <w:rPr>
          <w:rFonts w:eastAsia="Calibri"/>
          <w:bCs/>
        </w:rPr>
        <w:t xml:space="preserve"> na poziomie oceny FV</w:t>
      </w:r>
      <w:r w:rsidR="00E46756" w:rsidRPr="00347366">
        <w:rPr>
          <w:rFonts w:eastAsia="Calibri"/>
          <w:bCs/>
        </w:rPr>
        <w:t>.</w:t>
      </w:r>
      <w:r w:rsidR="00797D2C" w:rsidRPr="00347366">
        <w:rPr>
          <w:rFonts w:eastAsia="Calibri"/>
          <w:bCs/>
        </w:rPr>
        <w:t xml:space="preserve"> B</w:t>
      </w:r>
      <w:r w:rsidRPr="00347366">
        <w:rPr>
          <w:rFonts w:eastAsia="Calibri"/>
          <w:bCs/>
        </w:rPr>
        <w:t>rak</w:t>
      </w:r>
      <w:r w:rsidR="00797D2C" w:rsidRPr="00347366">
        <w:rPr>
          <w:rFonts w:eastAsia="Calibri"/>
          <w:bCs/>
        </w:rPr>
        <w:t>.</w:t>
      </w:r>
    </w:p>
    <w:p w14:paraId="3F461ECB" w14:textId="6E68835B" w:rsidR="004E4264" w:rsidRPr="00347366" w:rsidRDefault="004E4264">
      <w:pPr>
        <w:numPr>
          <w:ilvl w:val="0"/>
          <w:numId w:val="15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„ekspansywne gatunki rodzime (</w:t>
      </w:r>
      <w:proofErr w:type="spellStart"/>
      <w:r w:rsidRPr="00347366">
        <w:rPr>
          <w:rFonts w:eastAsia="Calibri"/>
          <w:bCs/>
          <w:i/>
          <w:iCs/>
        </w:rPr>
        <w:t>apofity</w:t>
      </w:r>
      <w:proofErr w:type="spellEnd"/>
      <w:r w:rsidRPr="00347366">
        <w:rPr>
          <w:rFonts w:eastAsia="Calibri"/>
          <w:bCs/>
          <w:i/>
          <w:iCs/>
        </w:rPr>
        <w:t>)”</w:t>
      </w:r>
      <w:r w:rsidRPr="00347366">
        <w:rPr>
          <w:rFonts w:eastAsia="Calibri"/>
          <w:bCs/>
        </w:rPr>
        <w:t xml:space="preserve"> na poziomie oceny U1</w:t>
      </w:r>
      <w:r w:rsidR="00797D2C" w:rsidRPr="00347366">
        <w:rPr>
          <w:rFonts w:eastAsia="Calibri"/>
          <w:bCs/>
        </w:rPr>
        <w:t>. P</w:t>
      </w:r>
      <w:r w:rsidRPr="00347366">
        <w:rPr>
          <w:rFonts w:eastAsia="Calibri"/>
          <w:bCs/>
        </w:rPr>
        <w:t xml:space="preserve">ojedyncze, </w:t>
      </w:r>
      <w:r w:rsidR="00B16DF2" w:rsidRPr="00347366">
        <w:rPr>
          <w:rFonts w:eastAsia="Calibri"/>
          <w:bCs/>
        </w:rPr>
        <w:t xml:space="preserve">poniżej </w:t>
      </w:r>
      <w:r w:rsidRPr="00347366">
        <w:rPr>
          <w:rFonts w:eastAsia="Calibri"/>
          <w:bCs/>
        </w:rPr>
        <w:t>10%</w:t>
      </w:r>
      <w:r w:rsidR="00797D2C" w:rsidRPr="00347366">
        <w:rPr>
          <w:rFonts w:eastAsia="Calibri"/>
          <w:bCs/>
        </w:rPr>
        <w:t>.</w:t>
      </w:r>
    </w:p>
    <w:p w14:paraId="001833D5" w14:textId="575D1EC0" w:rsidR="004E4264" w:rsidRPr="00347366" w:rsidRDefault="004E4264">
      <w:pPr>
        <w:numPr>
          <w:ilvl w:val="0"/>
          <w:numId w:val="15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„struktura populacji kluczowych gatunków”</w:t>
      </w:r>
      <w:r w:rsidRPr="00347366">
        <w:rPr>
          <w:rFonts w:eastAsia="Calibri"/>
          <w:bCs/>
        </w:rPr>
        <w:t xml:space="preserve"> na poziomie oceny FV</w:t>
      </w:r>
      <w:r w:rsidR="00797D2C" w:rsidRPr="00347366">
        <w:rPr>
          <w:rFonts w:eastAsia="Calibri"/>
          <w:bCs/>
        </w:rPr>
        <w:t>. O</w:t>
      </w:r>
      <w:r w:rsidRPr="00347366">
        <w:rPr>
          <w:rFonts w:eastAsia="Calibri"/>
          <w:bCs/>
        </w:rPr>
        <w:t xml:space="preserve">becne i liczne wszystkie fazy rozwojowe – osobniki juwenilne, generatywne, </w:t>
      </w:r>
      <w:proofErr w:type="spellStart"/>
      <w:r w:rsidRPr="00347366">
        <w:rPr>
          <w:rFonts w:eastAsia="Calibri"/>
          <w:bCs/>
        </w:rPr>
        <w:t>seniln</w:t>
      </w:r>
      <w:r w:rsidR="006250DB" w:rsidRPr="00347366">
        <w:rPr>
          <w:rFonts w:eastAsia="Calibri"/>
          <w:bCs/>
        </w:rPr>
        <w:t>e</w:t>
      </w:r>
      <w:proofErr w:type="spellEnd"/>
      <w:r w:rsidR="00797D2C" w:rsidRPr="00347366">
        <w:rPr>
          <w:rFonts w:eastAsia="Calibri"/>
          <w:bCs/>
        </w:rPr>
        <w:t>.</w:t>
      </w:r>
    </w:p>
    <w:p w14:paraId="4D77D1EF" w14:textId="730BE8F7" w:rsidR="004E4264" w:rsidRPr="00347366" w:rsidRDefault="004E4264">
      <w:pPr>
        <w:pStyle w:val="Akapitzlist"/>
        <w:numPr>
          <w:ilvl w:val="0"/>
          <w:numId w:val="15"/>
        </w:numPr>
        <w:suppressAutoHyphens/>
        <w:autoSpaceDE/>
        <w:spacing w:line="276" w:lineRule="auto"/>
        <w:contextualSpacing/>
        <w:textAlignment w:val="baseline"/>
        <w:rPr>
          <w:rFonts w:eastAsia="Calibri"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„inne zniekształcenia”</w:t>
      </w:r>
      <w:r w:rsidRPr="00347366">
        <w:rPr>
          <w:rFonts w:eastAsia="Calibri"/>
          <w:bCs/>
        </w:rPr>
        <w:t xml:space="preserve"> na poziomie oceny FV</w:t>
      </w:r>
      <w:r w:rsidR="00C310A4" w:rsidRPr="00347366">
        <w:rPr>
          <w:rFonts w:eastAsia="Calibri"/>
          <w:bCs/>
        </w:rPr>
        <w:t>. B</w:t>
      </w:r>
      <w:r w:rsidRPr="00347366">
        <w:rPr>
          <w:rFonts w:eastAsia="Calibri"/>
          <w:bCs/>
        </w:rPr>
        <w:t>rak</w:t>
      </w:r>
      <w:r w:rsidR="00C310A4" w:rsidRPr="00347366">
        <w:rPr>
          <w:rFonts w:eastAsia="Calibri"/>
          <w:bCs/>
        </w:rPr>
        <w:t>.</w:t>
      </w:r>
    </w:p>
    <w:p w14:paraId="0A9BB747" w14:textId="60B65215" w:rsidR="00DC15BA" w:rsidRPr="00347366" w:rsidRDefault="0001472D" w:rsidP="003C318C">
      <w:p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</w:rPr>
      </w:pPr>
      <w:r w:rsidRPr="00347366">
        <w:t xml:space="preserve">W ramach planu zadań ochronnych jako działania ochronne </w:t>
      </w:r>
      <w:r w:rsidR="00FE7837" w:rsidRPr="00347366">
        <w:t xml:space="preserve">podano wycinanie drzew </w:t>
      </w:r>
      <w:r w:rsidR="00B33C73" w:rsidRPr="00347366">
        <w:br/>
      </w:r>
      <w:r w:rsidR="00FE7837" w:rsidRPr="00347366">
        <w:t>i krzewów z wywiezieniem biomasy</w:t>
      </w:r>
      <w:r w:rsidR="00ED3BCB" w:rsidRPr="00347366">
        <w:t xml:space="preserve"> oraz</w:t>
      </w:r>
      <w:r w:rsidR="00FE7837" w:rsidRPr="00347366">
        <w:t xml:space="preserve"> koszenie/ścinanie z wywiezieniem biomasy.</w:t>
      </w:r>
      <w:r w:rsidR="00B33C73" w:rsidRPr="00347366">
        <w:t xml:space="preserve"> </w:t>
      </w:r>
      <w:r w:rsidR="00DC15BA" w:rsidRPr="00347366">
        <w:rPr>
          <w:rFonts w:eastAsia="TimesNewRoman, 'Times New Roman"/>
        </w:rPr>
        <w:t>Nie przewidziano działań związanych z uzupełnieniem stanu wiedzy, uznano, że jakość danych jest wysoka (G), a stopień rozpoznania terenu objętego planem pod kątem występowania przedmiotu ochrony w ramach przeprowadzonych badań terenowych jest pełny.</w:t>
      </w:r>
    </w:p>
    <w:p w14:paraId="4DD23601" w14:textId="12D2DD49" w:rsidR="000676FE" w:rsidRPr="00347366" w:rsidRDefault="000676FE" w:rsidP="003C318C">
      <w:pPr>
        <w:pStyle w:val="Tekstpodstawowy"/>
        <w:spacing w:line="276" w:lineRule="auto"/>
        <w:jc w:val="both"/>
      </w:pPr>
    </w:p>
    <w:p w14:paraId="0417BE3A" w14:textId="4967DEF7" w:rsidR="00B33C73" w:rsidRPr="00347366" w:rsidRDefault="000676FE" w:rsidP="003C318C">
      <w:pPr>
        <w:pStyle w:val="Tekstpodstawowy"/>
        <w:spacing w:line="276" w:lineRule="auto"/>
        <w:jc w:val="both"/>
      </w:pPr>
      <w:proofErr w:type="spellStart"/>
      <w:r w:rsidRPr="00347366">
        <w:t>Zmiennowilgotne</w:t>
      </w:r>
      <w:proofErr w:type="spellEnd"/>
      <w:r w:rsidRPr="00347366">
        <w:t xml:space="preserve"> łąki </w:t>
      </w:r>
      <w:proofErr w:type="spellStart"/>
      <w:r w:rsidRPr="00347366">
        <w:t>trzęślicowe</w:t>
      </w:r>
      <w:proofErr w:type="spellEnd"/>
      <w:r w:rsidRPr="00347366">
        <w:t xml:space="preserve"> (</w:t>
      </w:r>
      <w:proofErr w:type="spellStart"/>
      <w:r w:rsidRPr="00347366">
        <w:rPr>
          <w:i/>
          <w:iCs/>
        </w:rPr>
        <w:t>Molinion</w:t>
      </w:r>
      <w:proofErr w:type="spellEnd"/>
      <w:r w:rsidRPr="00347366">
        <w:t xml:space="preserve">) </w:t>
      </w:r>
      <w:r w:rsidR="00DE43F0" w:rsidRPr="00347366">
        <w:t xml:space="preserve">to bogate florystycznie, wilgotne lub okresowo suche łąki z udziałem trzęślicy modrej </w:t>
      </w:r>
      <w:proofErr w:type="spellStart"/>
      <w:r w:rsidR="00DE43F0" w:rsidRPr="00347366">
        <w:rPr>
          <w:i/>
          <w:iCs/>
        </w:rPr>
        <w:t>Molinia</w:t>
      </w:r>
      <w:proofErr w:type="spellEnd"/>
      <w:r w:rsidR="00DE43F0" w:rsidRPr="00347366">
        <w:rPr>
          <w:i/>
          <w:iCs/>
        </w:rPr>
        <w:t xml:space="preserve"> </w:t>
      </w:r>
      <w:proofErr w:type="spellStart"/>
      <w:r w:rsidR="00DE43F0" w:rsidRPr="00347366">
        <w:rPr>
          <w:i/>
          <w:iCs/>
        </w:rPr>
        <w:t>caerulea</w:t>
      </w:r>
      <w:proofErr w:type="spellEnd"/>
      <w:r w:rsidR="00DE43F0" w:rsidRPr="00347366">
        <w:rPr>
          <w:i/>
          <w:iCs/>
        </w:rPr>
        <w:t>.</w:t>
      </w:r>
      <w:r w:rsidR="00DE43F0" w:rsidRPr="00347366">
        <w:t xml:space="preserve"> Struktura siedliska zaburzona przez niski udział gatunków charakterystycznych. Ponadto w niektórych płatach pojawiały się gatunki inwazyjne – nawłoć późna </w:t>
      </w:r>
      <w:proofErr w:type="spellStart"/>
      <w:r w:rsidR="00DE43F0" w:rsidRPr="00347366">
        <w:rPr>
          <w:i/>
          <w:iCs/>
        </w:rPr>
        <w:t>Solidago</w:t>
      </w:r>
      <w:proofErr w:type="spellEnd"/>
      <w:r w:rsidR="00DE43F0" w:rsidRPr="00347366">
        <w:rPr>
          <w:i/>
          <w:iCs/>
        </w:rPr>
        <w:t xml:space="preserve"> </w:t>
      </w:r>
      <w:proofErr w:type="spellStart"/>
      <w:r w:rsidR="00DE43F0" w:rsidRPr="00347366">
        <w:rPr>
          <w:i/>
          <w:iCs/>
        </w:rPr>
        <w:t>gigantea</w:t>
      </w:r>
      <w:proofErr w:type="spellEnd"/>
      <w:r w:rsidR="00DE43F0" w:rsidRPr="00347366">
        <w:rPr>
          <w:i/>
          <w:iCs/>
        </w:rPr>
        <w:t>.</w:t>
      </w:r>
      <w:r w:rsidR="00DE43F0" w:rsidRPr="00347366">
        <w:t xml:space="preserve"> Na niektórych stanowiskach ponadto obserwowano ekspansję krzewów i podrostu drzew oraz pozostawiony wojłok. Najpoważniejszymi </w:t>
      </w:r>
      <w:r w:rsidR="00EC3BFE" w:rsidRPr="00347366">
        <w:t>r</w:t>
      </w:r>
      <w:r w:rsidR="00DE43F0" w:rsidRPr="00347366">
        <w:t>zeczywistymi zagrożeniami dla siedliska</w:t>
      </w:r>
      <w:r w:rsidR="00EC3BFE" w:rsidRPr="00347366">
        <w:t xml:space="preserve"> jest odchodzenie od tradycyjnej, ekstensywnej gospodarki łąkarskiej, co w efekcie prowadzi do przemian sukcesyjnych </w:t>
      </w:r>
      <w:r w:rsidR="004E4264" w:rsidRPr="00347366">
        <w:br/>
      </w:r>
      <w:r w:rsidR="00EC3BFE" w:rsidRPr="00347366">
        <w:t xml:space="preserve">i degeneracyjnych. Ponadto zagrożenie stanowi obecność gatunków ekspansywnych – śmiałka darniowego </w:t>
      </w:r>
      <w:proofErr w:type="spellStart"/>
      <w:r w:rsidR="00EC3BFE" w:rsidRPr="00347366">
        <w:rPr>
          <w:i/>
          <w:iCs/>
        </w:rPr>
        <w:t>Descham</w:t>
      </w:r>
      <w:r w:rsidR="001D7E2F" w:rsidRPr="00347366">
        <w:rPr>
          <w:i/>
          <w:iCs/>
        </w:rPr>
        <w:t>psia</w:t>
      </w:r>
      <w:proofErr w:type="spellEnd"/>
      <w:r w:rsidR="001D7E2F" w:rsidRPr="00347366">
        <w:rPr>
          <w:i/>
          <w:iCs/>
        </w:rPr>
        <w:t xml:space="preserve"> </w:t>
      </w:r>
      <w:proofErr w:type="spellStart"/>
      <w:r w:rsidR="001D7E2F" w:rsidRPr="00347366">
        <w:rPr>
          <w:i/>
          <w:iCs/>
        </w:rPr>
        <w:t>caespitosa</w:t>
      </w:r>
      <w:proofErr w:type="spellEnd"/>
      <w:r w:rsidR="001D7E2F" w:rsidRPr="00347366">
        <w:rPr>
          <w:i/>
          <w:iCs/>
        </w:rPr>
        <w:t>,</w:t>
      </w:r>
      <w:r w:rsidR="001D7E2F" w:rsidRPr="00347366">
        <w:t xml:space="preserve"> wiązówk</w:t>
      </w:r>
      <w:r w:rsidR="005D6A7F" w:rsidRPr="00347366">
        <w:t>i</w:t>
      </w:r>
      <w:r w:rsidR="001D7E2F" w:rsidRPr="00347366">
        <w:t xml:space="preserve"> błotn</w:t>
      </w:r>
      <w:r w:rsidR="005D6A7F" w:rsidRPr="00347366">
        <w:t>ej</w:t>
      </w:r>
      <w:r w:rsidR="001D7E2F" w:rsidRPr="00347366">
        <w:t xml:space="preserve"> </w:t>
      </w:r>
      <w:proofErr w:type="spellStart"/>
      <w:r w:rsidR="001D7E2F" w:rsidRPr="00347366">
        <w:rPr>
          <w:i/>
          <w:iCs/>
        </w:rPr>
        <w:t>Filipendula</w:t>
      </w:r>
      <w:proofErr w:type="spellEnd"/>
      <w:r w:rsidR="001D7E2F" w:rsidRPr="00347366">
        <w:rPr>
          <w:i/>
          <w:iCs/>
        </w:rPr>
        <w:t xml:space="preserve"> </w:t>
      </w:r>
      <w:proofErr w:type="spellStart"/>
      <w:r w:rsidR="001D7E2F" w:rsidRPr="00347366">
        <w:rPr>
          <w:i/>
          <w:iCs/>
        </w:rPr>
        <w:t>ulmaria</w:t>
      </w:r>
      <w:proofErr w:type="spellEnd"/>
      <w:r w:rsidR="001D7E2F" w:rsidRPr="00347366">
        <w:t xml:space="preserve"> </w:t>
      </w:r>
      <w:r w:rsidR="00A16F4C" w:rsidRPr="00347366">
        <w:t xml:space="preserve">i </w:t>
      </w:r>
      <w:r w:rsidR="001D7E2F" w:rsidRPr="00347366">
        <w:t>gatunków inwazyjnych – nawło</w:t>
      </w:r>
      <w:r w:rsidR="005D6A7F" w:rsidRPr="00347366">
        <w:t>ci</w:t>
      </w:r>
      <w:r w:rsidR="001D7E2F" w:rsidRPr="00347366">
        <w:t xml:space="preserve"> późn</w:t>
      </w:r>
      <w:r w:rsidR="005D6A7F" w:rsidRPr="00347366">
        <w:t>ej</w:t>
      </w:r>
      <w:r w:rsidR="001D7E2F" w:rsidRPr="00347366">
        <w:t xml:space="preserve"> </w:t>
      </w:r>
      <w:proofErr w:type="spellStart"/>
      <w:r w:rsidR="001D7E2F" w:rsidRPr="00347366">
        <w:rPr>
          <w:i/>
          <w:iCs/>
        </w:rPr>
        <w:t>Solidago</w:t>
      </w:r>
      <w:proofErr w:type="spellEnd"/>
      <w:r w:rsidR="001D7E2F" w:rsidRPr="00347366">
        <w:rPr>
          <w:i/>
          <w:iCs/>
        </w:rPr>
        <w:t xml:space="preserve"> </w:t>
      </w:r>
      <w:proofErr w:type="spellStart"/>
      <w:r w:rsidR="001D7E2F" w:rsidRPr="00347366">
        <w:rPr>
          <w:i/>
          <w:iCs/>
        </w:rPr>
        <w:t>gigantea</w:t>
      </w:r>
      <w:proofErr w:type="spellEnd"/>
      <w:r w:rsidR="001D7E2F" w:rsidRPr="00347366">
        <w:rPr>
          <w:i/>
          <w:iCs/>
        </w:rPr>
        <w:t>.</w:t>
      </w:r>
      <w:r w:rsidR="00A16F4C" w:rsidRPr="00347366">
        <w:t xml:space="preserve"> Problem stwarza również pozostawiony wojłok, który powoduje wzrost </w:t>
      </w:r>
      <w:proofErr w:type="spellStart"/>
      <w:r w:rsidR="00A16F4C" w:rsidRPr="00347366">
        <w:t>trofii</w:t>
      </w:r>
      <w:proofErr w:type="spellEnd"/>
      <w:r w:rsidR="00A16F4C" w:rsidRPr="00347366">
        <w:t xml:space="preserve"> podłoża, co prowadzi do pojawienia się gatunków </w:t>
      </w:r>
      <w:proofErr w:type="spellStart"/>
      <w:r w:rsidR="00A16F4C" w:rsidRPr="00347366">
        <w:t>mezo</w:t>
      </w:r>
      <w:proofErr w:type="spellEnd"/>
      <w:r w:rsidR="00A16F4C" w:rsidRPr="00347366">
        <w:t xml:space="preserve">- </w:t>
      </w:r>
      <w:r w:rsidR="004E4264" w:rsidRPr="00347366">
        <w:br/>
      </w:r>
      <w:r w:rsidR="00A16F4C" w:rsidRPr="00347366">
        <w:t>i eutroficznych.</w:t>
      </w:r>
      <w:r w:rsidR="001D7E2F" w:rsidRPr="00347366">
        <w:t xml:space="preserve"> </w:t>
      </w:r>
      <w:r w:rsidR="00A16F4C" w:rsidRPr="00347366">
        <w:t>Z zagrożeń potencjalnych podano</w:t>
      </w:r>
      <w:r w:rsidR="002B2858" w:rsidRPr="00347366">
        <w:t xml:space="preserve"> zaniechanie/brak koszenia; zarzucenie pasterstwa, brak wypasu; melioracje i osuszanie. Wśród celów działań ochronnych znalazły się</w:t>
      </w:r>
      <w:r w:rsidR="00B33C73" w:rsidRPr="00347366">
        <w:t>:</w:t>
      </w:r>
    </w:p>
    <w:p w14:paraId="534621D3" w14:textId="625C0843" w:rsidR="004E4264" w:rsidRPr="00347366" w:rsidRDefault="004E4264">
      <w:pPr>
        <w:pStyle w:val="Akapitzlist"/>
        <w:numPr>
          <w:ilvl w:val="0"/>
          <w:numId w:val="16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>Utrzymanie stabilnej powierzchni siedliska przyrodniczego w obszarze (ok. 6</w:t>
      </w:r>
      <w:r w:rsidR="00632053" w:rsidRPr="00347366">
        <w:rPr>
          <w:rFonts w:eastAsia="Calibri"/>
          <w:bCs/>
        </w:rPr>
        <w:t>0</w:t>
      </w:r>
      <w:r w:rsidRPr="00347366">
        <w:rPr>
          <w:rFonts w:eastAsia="Calibri"/>
          <w:bCs/>
        </w:rPr>
        <w:t xml:space="preserve"> ha) </w:t>
      </w:r>
      <w:r w:rsidRPr="00347366">
        <w:rPr>
          <w:rFonts w:eastAsia="Calibri"/>
          <w:bCs/>
        </w:rPr>
        <w:br/>
        <w:t>z uwzględnieniem naturalnych procesów.</w:t>
      </w:r>
    </w:p>
    <w:p w14:paraId="448C6F92" w14:textId="1DC78C8F" w:rsidR="004E4264" w:rsidRPr="00347366" w:rsidRDefault="004E4264">
      <w:pPr>
        <w:pStyle w:val="Akapitzlist"/>
        <w:numPr>
          <w:ilvl w:val="0"/>
          <w:numId w:val="16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„struktura przestrzenna płatów siedliska”</w:t>
      </w:r>
      <w:r w:rsidRPr="00347366">
        <w:rPr>
          <w:rFonts w:eastAsia="Calibri"/>
          <w:bCs/>
        </w:rPr>
        <w:t xml:space="preserve"> na poziomie FV na powierzchni ok. </w:t>
      </w:r>
      <w:r w:rsidR="00632053" w:rsidRPr="00347366">
        <w:rPr>
          <w:rFonts w:eastAsia="Calibri"/>
          <w:bCs/>
        </w:rPr>
        <w:t>60</w:t>
      </w:r>
      <w:r w:rsidRPr="00347366">
        <w:rPr>
          <w:rFonts w:eastAsia="Calibri"/>
          <w:bCs/>
        </w:rPr>
        <w:t xml:space="preserve"> ha (mały stopień fragmentacji). Brak fragmentacji lub fragmentacja nieznaczna; wyjątek stanowi sytuacja, gdy łąki </w:t>
      </w:r>
      <w:proofErr w:type="spellStart"/>
      <w:r w:rsidRPr="00347366">
        <w:rPr>
          <w:rFonts w:eastAsia="Calibri"/>
          <w:bCs/>
        </w:rPr>
        <w:t>trzęślicowe</w:t>
      </w:r>
      <w:proofErr w:type="spellEnd"/>
      <w:r w:rsidRPr="00347366">
        <w:rPr>
          <w:rFonts w:eastAsia="Calibri"/>
          <w:bCs/>
        </w:rPr>
        <w:t xml:space="preserve"> w obrębie </w:t>
      </w:r>
      <w:proofErr w:type="spellStart"/>
      <w:r w:rsidRPr="00347366">
        <w:rPr>
          <w:rFonts w:eastAsia="Calibri"/>
          <w:bCs/>
        </w:rPr>
        <w:t>transektu</w:t>
      </w:r>
      <w:proofErr w:type="spellEnd"/>
      <w:r w:rsidRPr="00347366">
        <w:rPr>
          <w:rFonts w:eastAsia="Calibri"/>
          <w:bCs/>
        </w:rPr>
        <w:t xml:space="preserve"> zajmują niewielką powierzchnię i ich fragmentacja wynika z mozaikowatości warunków edaficznych.</w:t>
      </w:r>
    </w:p>
    <w:p w14:paraId="5AA11EA9" w14:textId="77777777" w:rsidR="004E4264" w:rsidRPr="00347366" w:rsidRDefault="004E4264">
      <w:pPr>
        <w:pStyle w:val="Akapitzlist"/>
        <w:numPr>
          <w:ilvl w:val="0"/>
          <w:numId w:val="16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>Utrzymanie wskaźnika „</w:t>
      </w:r>
      <w:r w:rsidRPr="00347366">
        <w:rPr>
          <w:rFonts w:eastAsia="Calibri"/>
          <w:bCs/>
          <w:i/>
          <w:iCs/>
        </w:rPr>
        <w:t>gatunki typowe”</w:t>
      </w:r>
      <w:r w:rsidRPr="00347366">
        <w:rPr>
          <w:rFonts w:eastAsia="Calibri"/>
          <w:bCs/>
        </w:rPr>
        <w:t xml:space="preserve"> na poziomie co najmniej oceny U1. </w:t>
      </w:r>
      <w:proofErr w:type="spellStart"/>
      <w:r w:rsidRPr="00347366">
        <w:rPr>
          <w:rFonts w:eastAsia="Calibri"/>
          <w:bCs/>
        </w:rPr>
        <w:t>Średnioliczne</w:t>
      </w:r>
      <w:proofErr w:type="spellEnd"/>
      <w:r w:rsidRPr="00347366">
        <w:rPr>
          <w:rFonts w:eastAsia="Calibri"/>
          <w:bCs/>
        </w:rPr>
        <w:t xml:space="preserve"> gatunki charakterystyczne (3-5) i obecne gatunki wyróżniające dla związku </w:t>
      </w:r>
      <w:proofErr w:type="spellStart"/>
      <w:r w:rsidRPr="00347366">
        <w:rPr>
          <w:rFonts w:eastAsia="Calibri"/>
          <w:bCs/>
          <w:i/>
          <w:iCs/>
        </w:rPr>
        <w:t>Molinion</w:t>
      </w:r>
      <w:proofErr w:type="spellEnd"/>
      <w:r w:rsidRPr="00347366">
        <w:rPr>
          <w:rFonts w:eastAsia="Calibri"/>
          <w:bCs/>
          <w:i/>
          <w:iCs/>
        </w:rPr>
        <w:t>.</w:t>
      </w:r>
    </w:p>
    <w:p w14:paraId="72222570" w14:textId="77777777" w:rsidR="004E4264" w:rsidRPr="00347366" w:rsidRDefault="004E4264">
      <w:pPr>
        <w:pStyle w:val="Akapitzlist"/>
        <w:numPr>
          <w:ilvl w:val="0"/>
          <w:numId w:val="16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dominujące”</w:t>
      </w:r>
      <w:r w:rsidRPr="00347366">
        <w:rPr>
          <w:rFonts w:eastAsia="Calibri"/>
          <w:bCs/>
        </w:rPr>
        <w:t xml:space="preserve"> na poziomie oceny U1. Obecne gatunki dominujące - pokrycie powyżej 50%; dominują gatunki łąkowe charakterystyczne dla klasy </w:t>
      </w:r>
      <w:proofErr w:type="spellStart"/>
      <w:r w:rsidRPr="00347366">
        <w:rPr>
          <w:rFonts w:eastAsia="Calibri"/>
          <w:bCs/>
          <w:i/>
          <w:iCs/>
        </w:rPr>
        <w:t>Molinio-Arrhenatheretea</w:t>
      </w:r>
      <w:proofErr w:type="spellEnd"/>
      <w:r w:rsidRPr="00347366">
        <w:rPr>
          <w:rFonts w:eastAsia="Calibri"/>
          <w:bCs/>
          <w:i/>
          <w:iCs/>
        </w:rPr>
        <w:t>.</w:t>
      </w:r>
    </w:p>
    <w:p w14:paraId="2303370B" w14:textId="2AF534DB" w:rsidR="004E4264" w:rsidRPr="00347366" w:rsidRDefault="004E4264">
      <w:pPr>
        <w:pStyle w:val="Akapitzlist"/>
        <w:numPr>
          <w:ilvl w:val="0"/>
          <w:numId w:val="16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„obce gatunki inwazyjne”</w:t>
      </w:r>
      <w:r w:rsidRPr="00347366">
        <w:rPr>
          <w:rFonts w:eastAsia="Calibri"/>
          <w:bCs/>
        </w:rPr>
        <w:t xml:space="preserve"> na poziomie oceny U1. Pojedyncze osobniki gatunków inwazyjnych lub pokrycie </w:t>
      </w:r>
      <w:r w:rsidR="00187364" w:rsidRPr="00347366">
        <w:rPr>
          <w:rFonts w:eastAsia="Calibri"/>
          <w:bCs/>
        </w:rPr>
        <w:t>poniżej</w:t>
      </w:r>
      <w:r w:rsidR="00E46756" w:rsidRPr="00347366">
        <w:rPr>
          <w:rFonts w:eastAsia="Calibri"/>
          <w:bCs/>
        </w:rPr>
        <w:t xml:space="preserve"> </w:t>
      </w:r>
      <w:r w:rsidRPr="00347366">
        <w:rPr>
          <w:rFonts w:eastAsia="Calibri"/>
          <w:bCs/>
        </w:rPr>
        <w:t xml:space="preserve">5% </w:t>
      </w:r>
      <w:proofErr w:type="spellStart"/>
      <w:r w:rsidRPr="00347366">
        <w:rPr>
          <w:rFonts w:eastAsia="Calibri"/>
          <w:bCs/>
        </w:rPr>
        <w:t>transektu</w:t>
      </w:r>
      <w:proofErr w:type="spellEnd"/>
      <w:r w:rsidRPr="00347366">
        <w:rPr>
          <w:rFonts w:eastAsia="Calibri"/>
          <w:bCs/>
        </w:rPr>
        <w:t>.</w:t>
      </w:r>
    </w:p>
    <w:p w14:paraId="5F304E80" w14:textId="77777777" w:rsidR="004E4264" w:rsidRPr="00347366" w:rsidRDefault="004E4264">
      <w:pPr>
        <w:pStyle w:val="Akapitzlist"/>
        <w:numPr>
          <w:ilvl w:val="0"/>
          <w:numId w:val="16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ekspansywne roślin zielnych”</w:t>
      </w:r>
      <w:r w:rsidRPr="00347366">
        <w:rPr>
          <w:rFonts w:eastAsia="Calibri"/>
          <w:bCs/>
        </w:rPr>
        <w:t xml:space="preserve"> na poziomie oceny U1. Gatunki ekspansywne o pokryciu do 30%.</w:t>
      </w:r>
    </w:p>
    <w:p w14:paraId="636DEE39" w14:textId="67650A65" w:rsidR="004E4264" w:rsidRPr="00347366" w:rsidRDefault="004E4264">
      <w:pPr>
        <w:pStyle w:val="Akapitzlist"/>
        <w:numPr>
          <w:ilvl w:val="0"/>
          <w:numId w:val="16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„ekspansja krzewów i podrostu drzew”</w:t>
      </w:r>
      <w:r w:rsidRPr="00347366">
        <w:rPr>
          <w:rFonts w:eastAsia="Calibri"/>
          <w:bCs/>
        </w:rPr>
        <w:t xml:space="preserve"> na poziomie FV na powierzchni ok. </w:t>
      </w:r>
      <w:r w:rsidR="00632053" w:rsidRPr="00347366">
        <w:rPr>
          <w:rFonts w:eastAsia="Calibri"/>
          <w:bCs/>
        </w:rPr>
        <w:t>60</w:t>
      </w:r>
      <w:r w:rsidRPr="00347366">
        <w:rPr>
          <w:rFonts w:eastAsia="Calibri"/>
          <w:bCs/>
        </w:rPr>
        <w:t xml:space="preserve"> ha. Łączne pokrycie w transekcie </w:t>
      </w:r>
      <w:r w:rsidR="00187364" w:rsidRPr="00347366">
        <w:rPr>
          <w:rFonts w:eastAsia="Calibri"/>
          <w:bCs/>
        </w:rPr>
        <w:t xml:space="preserve">poniżej </w:t>
      </w:r>
      <w:r w:rsidRPr="00347366">
        <w:rPr>
          <w:rFonts w:eastAsia="Calibri"/>
          <w:bCs/>
        </w:rPr>
        <w:t>5%.</w:t>
      </w:r>
      <w:r w:rsidRPr="00347366">
        <w:rPr>
          <w:rFonts w:eastAsia="Calibri"/>
          <w:bCs/>
          <w:sz w:val="20"/>
          <w:szCs w:val="20"/>
        </w:rPr>
        <w:t xml:space="preserve"> </w:t>
      </w:r>
    </w:p>
    <w:p w14:paraId="2A4CA101" w14:textId="0C32EC7B" w:rsidR="00632053" w:rsidRPr="00347366" w:rsidRDefault="00632053">
      <w:pPr>
        <w:pStyle w:val="Akapitzlist"/>
        <w:numPr>
          <w:ilvl w:val="0"/>
          <w:numId w:val="16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lastRenderedPageBreak/>
        <w:t xml:space="preserve">Poprawa i utrzymanie wskaźnika </w:t>
      </w:r>
      <w:r w:rsidRPr="00347366">
        <w:rPr>
          <w:rFonts w:eastAsia="Calibri"/>
          <w:bCs/>
          <w:i/>
          <w:iCs/>
        </w:rPr>
        <w:t>„martwa materia organiczna (wojłok)”</w:t>
      </w:r>
      <w:r w:rsidRPr="00347366">
        <w:rPr>
          <w:rFonts w:eastAsia="Calibri"/>
          <w:bCs/>
        </w:rPr>
        <w:t xml:space="preserve"> na poziomie co najmniej oceny FV. Średnia &lt;2 cm.</w:t>
      </w:r>
    </w:p>
    <w:p w14:paraId="70A1F6E0" w14:textId="555C16E7" w:rsidR="00DC15BA" w:rsidRPr="00347366" w:rsidRDefault="00B504F6" w:rsidP="003C318C">
      <w:p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</w:rPr>
      </w:pPr>
      <w:r w:rsidRPr="00347366">
        <w:t>W odpowiedzi na istniejące zagrożenia jako działania ochronne zaproponowano</w:t>
      </w:r>
      <w:r w:rsidR="00C55628" w:rsidRPr="00347366">
        <w:t xml:space="preserve"> prowadzenie ekstensywnego użytkowania kośnego, kośno-pastwiskowego lub pastwiskowego oraz wycinanie drzew i krzewów z wywiezieniem biomasy.</w:t>
      </w:r>
      <w:r w:rsidR="00A461BF" w:rsidRPr="00347366">
        <w:t xml:space="preserve"> </w:t>
      </w:r>
      <w:r w:rsidR="00DC15BA" w:rsidRPr="00347366">
        <w:rPr>
          <w:rFonts w:eastAsia="TimesNewRoman, 'Times New Roman"/>
        </w:rPr>
        <w:t xml:space="preserve">Nie przewidziano działań związanych </w:t>
      </w:r>
      <w:r w:rsidR="004E4264" w:rsidRPr="00347366">
        <w:rPr>
          <w:rFonts w:eastAsia="TimesNewRoman, 'Times New Roman"/>
        </w:rPr>
        <w:br/>
      </w:r>
      <w:r w:rsidR="00DC15BA" w:rsidRPr="00347366">
        <w:rPr>
          <w:rFonts w:eastAsia="TimesNewRoman, 'Times New Roman"/>
        </w:rPr>
        <w:t>z uzupełnieniem stanu wiedzy, uznano, że jakość danych jest wysoka (G), a stopień rozpoznania terenu objętego planem pod kątem występowania przedmiotu ochrony w ramach przeprowadzonych badań terenowych jest pełny.</w:t>
      </w:r>
    </w:p>
    <w:p w14:paraId="1E6B39BE" w14:textId="1088F44D" w:rsidR="005D6A7F" w:rsidRPr="00347366" w:rsidRDefault="005D6A7F" w:rsidP="003C318C">
      <w:pPr>
        <w:pStyle w:val="Tekstpodstawowy"/>
        <w:spacing w:line="276" w:lineRule="auto"/>
        <w:jc w:val="both"/>
      </w:pPr>
    </w:p>
    <w:p w14:paraId="3D8CA47C" w14:textId="01276055" w:rsidR="00A461BF" w:rsidRPr="00347366" w:rsidRDefault="005D6A7F" w:rsidP="003C318C">
      <w:pPr>
        <w:pStyle w:val="Tekstpodstawowy"/>
        <w:spacing w:line="276" w:lineRule="auto"/>
        <w:jc w:val="both"/>
      </w:pPr>
      <w:r w:rsidRPr="00347366">
        <w:t>Niżowe i górskie świeże łąki użytkowane ekstensywnie (</w:t>
      </w:r>
      <w:proofErr w:type="spellStart"/>
      <w:r w:rsidRPr="00347366">
        <w:rPr>
          <w:i/>
          <w:iCs/>
        </w:rPr>
        <w:t>Arrhenatherion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elatioris</w:t>
      </w:r>
      <w:proofErr w:type="spellEnd"/>
      <w:r w:rsidRPr="00347366">
        <w:t>) zajmują różnorodne siedliska i cechuje je duże zróżnicowanie florystyczne.</w:t>
      </w:r>
      <w:r w:rsidR="00AB79E6" w:rsidRPr="00347366">
        <w:t xml:space="preserve"> Na przedmiotowym obszarze ocenę struktury siedliska obniża mała ilość gatunków charakterystycznych, obecność gatunków ekspansywnych – śmiał</w:t>
      </w:r>
      <w:r w:rsidR="00DF260B" w:rsidRPr="00347366">
        <w:t>ka</w:t>
      </w:r>
      <w:r w:rsidR="00AB79E6" w:rsidRPr="00347366">
        <w:t xml:space="preserve"> darniowego</w:t>
      </w:r>
      <w:r w:rsidR="00DF260B" w:rsidRPr="00347366">
        <w:t xml:space="preserve"> </w:t>
      </w:r>
      <w:proofErr w:type="spellStart"/>
      <w:r w:rsidR="00DF260B" w:rsidRPr="00347366">
        <w:rPr>
          <w:i/>
          <w:iCs/>
        </w:rPr>
        <w:t>Deschampsia</w:t>
      </w:r>
      <w:proofErr w:type="spellEnd"/>
      <w:r w:rsidR="00DF260B" w:rsidRPr="00347366">
        <w:rPr>
          <w:i/>
          <w:iCs/>
        </w:rPr>
        <w:t xml:space="preserve"> </w:t>
      </w:r>
      <w:proofErr w:type="spellStart"/>
      <w:r w:rsidR="00DF260B" w:rsidRPr="00347366">
        <w:rPr>
          <w:i/>
          <w:iCs/>
        </w:rPr>
        <w:t>caespitosa</w:t>
      </w:r>
      <w:proofErr w:type="spellEnd"/>
      <w:r w:rsidR="00DF260B" w:rsidRPr="00347366">
        <w:rPr>
          <w:i/>
          <w:iCs/>
        </w:rPr>
        <w:t>,</w:t>
      </w:r>
      <w:r w:rsidR="00DF260B" w:rsidRPr="00347366">
        <w:t xml:space="preserve"> stokłosy bezostnej </w:t>
      </w:r>
      <w:proofErr w:type="spellStart"/>
      <w:r w:rsidR="00DF260B" w:rsidRPr="00347366">
        <w:rPr>
          <w:i/>
          <w:iCs/>
        </w:rPr>
        <w:t>Bromus</w:t>
      </w:r>
      <w:proofErr w:type="spellEnd"/>
      <w:r w:rsidR="00DF260B" w:rsidRPr="00347366">
        <w:rPr>
          <w:i/>
          <w:iCs/>
        </w:rPr>
        <w:t xml:space="preserve"> </w:t>
      </w:r>
      <w:proofErr w:type="spellStart"/>
      <w:r w:rsidR="00DF260B" w:rsidRPr="00347366">
        <w:rPr>
          <w:i/>
          <w:iCs/>
        </w:rPr>
        <w:t>inermis</w:t>
      </w:r>
      <w:proofErr w:type="spellEnd"/>
      <w:r w:rsidR="00DF260B" w:rsidRPr="00347366">
        <w:rPr>
          <w:i/>
          <w:iCs/>
        </w:rPr>
        <w:t>,</w:t>
      </w:r>
      <w:r w:rsidR="00DF260B" w:rsidRPr="00347366">
        <w:t xml:space="preserve"> wyczyńca łąkowego </w:t>
      </w:r>
      <w:proofErr w:type="spellStart"/>
      <w:r w:rsidR="00DF260B" w:rsidRPr="00347366">
        <w:rPr>
          <w:i/>
          <w:iCs/>
        </w:rPr>
        <w:t>Alopecurus</w:t>
      </w:r>
      <w:proofErr w:type="spellEnd"/>
      <w:r w:rsidR="00DF260B" w:rsidRPr="00347366">
        <w:rPr>
          <w:i/>
          <w:iCs/>
        </w:rPr>
        <w:t xml:space="preserve"> </w:t>
      </w:r>
      <w:proofErr w:type="spellStart"/>
      <w:r w:rsidR="00DF260B" w:rsidRPr="00347366">
        <w:rPr>
          <w:i/>
          <w:iCs/>
        </w:rPr>
        <w:t>pratensis</w:t>
      </w:r>
      <w:proofErr w:type="spellEnd"/>
      <w:r w:rsidR="00DF260B" w:rsidRPr="00347366">
        <w:rPr>
          <w:i/>
          <w:iCs/>
        </w:rPr>
        <w:t>,</w:t>
      </w:r>
      <w:r w:rsidR="00DF260B" w:rsidRPr="00347366">
        <w:t xml:space="preserve"> kłosówki wełnistej </w:t>
      </w:r>
      <w:proofErr w:type="spellStart"/>
      <w:r w:rsidR="00DF260B" w:rsidRPr="00347366">
        <w:rPr>
          <w:i/>
          <w:iCs/>
        </w:rPr>
        <w:t>Holcus</w:t>
      </w:r>
      <w:proofErr w:type="spellEnd"/>
      <w:r w:rsidR="00DF260B" w:rsidRPr="00347366">
        <w:rPr>
          <w:i/>
          <w:iCs/>
        </w:rPr>
        <w:t xml:space="preserve"> </w:t>
      </w:r>
      <w:proofErr w:type="spellStart"/>
      <w:r w:rsidR="00DF260B" w:rsidRPr="00347366">
        <w:rPr>
          <w:i/>
          <w:iCs/>
        </w:rPr>
        <w:t>lanatus</w:t>
      </w:r>
      <w:proofErr w:type="spellEnd"/>
      <w:r w:rsidR="00DF260B" w:rsidRPr="00347366">
        <w:rPr>
          <w:i/>
          <w:iCs/>
        </w:rPr>
        <w:t>,</w:t>
      </w:r>
      <w:r w:rsidR="00DF260B" w:rsidRPr="00347366">
        <w:t xml:space="preserve"> trzcinnika piaskowego</w:t>
      </w:r>
      <w:r w:rsidR="00DF260B" w:rsidRPr="00347366">
        <w:rPr>
          <w:i/>
          <w:iCs/>
        </w:rPr>
        <w:t xml:space="preserve"> </w:t>
      </w:r>
      <w:proofErr w:type="spellStart"/>
      <w:r w:rsidR="00DF260B" w:rsidRPr="00347366">
        <w:rPr>
          <w:i/>
          <w:iCs/>
        </w:rPr>
        <w:t>Calamagrostis</w:t>
      </w:r>
      <w:proofErr w:type="spellEnd"/>
      <w:r w:rsidR="00DF260B" w:rsidRPr="00347366">
        <w:rPr>
          <w:i/>
          <w:iCs/>
        </w:rPr>
        <w:t xml:space="preserve"> </w:t>
      </w:r>
      <w:proofErr w:type="spellStart"/>
      <w:r w:rsidR="00DF260B" w:rsidRPr="00347366">
        <w:rPr>
          <w:i/>
          <w:iCs/>
        </w:rPr>
        <w:t>epigeios</w:t>
      </w:r>
      <w:proofErr w:type="spellEnd"/>
      <w:r w:rsidR="00DF260B" w:rsidRPr="00347366">
        <w:rPr>
          <w:i/>
          <w:iCs/>
        </w:rPr>
        <w:t>,</w:t>
      </w:r>
      <w:r w:rsidR="00DF260B" w:rsidRPr="00347366">
        <w:t xml:space="preserve"> obecnoś</w:t>
      </w:r>
      <w:r w:rsidR="003F35D4" w:rsidRPr="00347366">
        <w:t>ć</w:t>
      </w:r>
      <w:r w:rsidR="00DF260B" w:rsidRPr="00347366">
        <w:t xml:space="preserve"> obcych gatunków inwazyjnych – nawłoci późnej </w:t>
      </w:r>
      <w:proofErr w:type="spellStart"/>
      <w:r w:rsidR="00DF260B" w:rsidRPr="00347366">
        <w:rPr>
          <w:i/>
          <w:iCs/>
        </w:rPr>
        <w:t>Solidago</w:t>
      </w:r>
      <w:proofErr w:type="spellEnd"/>
      <w:r w:rsidR="00DF260B" w:rsidRPr="00347366">
        <w:rPr>
          <w:i/>
          <w:iCs/>
        </w:rPr>
        <w:t xml:space="preserve"> </w:t>
      </w:r>
      <w:proofErr w:type="spellStart"/>
      <w:r w:rsidR="00DF260B" w:rsidRPr="00347366">
        <w:rPr>
          <w:i/>
          <w:iCs/>
        </w:rPr>
        <w:t>gigantea</w:t>
      </w:r>
      <w:proofErr w:type="spellEnd"/>
      <w:r w:rsidR="00DF260B" w:rsidRPr="00347366">
        <w:rPr>
          <w:i/>
          <w:iCs/>
        </w:rPr>
        <w:t>,</w:t>
      </w:r>
      <w:r w:rsidR="00DF260B" w:rsidRPr="00347366">
        <w:t xml:space="preserve"> czeremchy amerykańskiej </w:t>
      </w:r>
      <w:proofErr w:type="spellStart"/>
      <w:r w:rsidR="00DF260B" w:rsidRPr="00347366">
        <w:rPr>
          <w:i/>
          <w:iCs/>
        </w:rPr>
        <w:t>Padus</w:t>
      </w:r>
      <w:proofErr w:type="spellEnd"/>
      <w:r w:rsidR="00DF260B" w:rsidRPr="00347366">
        <w:rPr>
          <w:i/>
          <w:iCs/>
        </w:rPr>
        <w:t xml:space="preserve"> </w:t>
      </w:r>
      <w:proofErr w:type="spellStart"/>
      <w:r w:rsidR="00DF260B" w:rsidRPr="00347366">
        <w:rPr>
          <w:i/>
          <w:iCs/>
        </w:rPr>
        <w:t>serotina</w:t>
      </w:r>
      <w:proofErr w:type="spellEnd"/>
      <w:r w:rsidR="00434182" w:rsidRPr="00347366">
        <w:rPr>
          <w:i/>
          <w:iCs/>
        </w:rPr>
        <w:t xml:space="preserve">, </w:t>
      </w:r>
      <w:r w:rsidR="00434182" w:rsidRPr="00347366">
        <w:t>przymiotna białego</w:t>
      </w:r>
      <w:r w:rsidR="002C1D2E" w:rsidRPr="00347366">
        <w:rPr>
          <w:i/>
          <w:iCs/>
        </w:rPr>
        <w:t xml:space="preserve"> </w:t>
      </w:r>
      <w:proofErr w:type="spellStart"/>
      <w:r w:rsidR="002C1D2E" w:rsidRPr="00347366">
        <w:rPr>
          <w:i/>
          <w:iCs/>
        </w:rPr>
        <w:t>Erigeron</w:t>
      </w:r>
      <w:proofErr w:type="spellEnd"/>
      <w:r w:rsidR="002C1D2E" w:rsidRPr="00347366">
        <w:rPr>
          <w:i/>
          <w:iCs/>
        </w:rPr>
        <w:t xml:space="preserve"> </w:t>
      </w:r>
      <w:proofErr w:type="spellStart"/>
      <w:r w:rsidR="002C1D2E" w:rsidRPr="00347366">
        <w:rPr>
          <w:i/>
          <w:iCs/>
        </w:rPr>
        <w:t>ann</w:t>
      </w:r>
      <w:r w:rsidR="00755856" w:rsidRPr="00347366">
        <w:rPr>
          <w:i/>
          <w:iCs/>
        </w:rPr>
        <w:t>u</w:t>
      </w:r>
      <w:r w:rsidR="002C1D2E" w:rsidRPr="00347366">
        <w:rPr>
          <w:i/>
          <w:iCs/>
        </w:rPr>
        <w:t>us</w:t>
      </w:r>
      <w:proofErr w:type="spellEnd"/>
      <w:r w:rsidR="002C1D2E" w:rsidRPr="00347366">
        <w:rPr>
          <w:i/>
          <w:iCs/>
        </w:rPr>
        <w:t xml:space="preserve">, </w:t>
      </w:r>
      <w:r w:rsidR="002C1D2E" w:rsidRPr="00347366">
        <w:t>ekspansja krzewów i podrostu drzew, pozostawiony wojłok</w:t>
      </w:r>
      <w:r w:rsidR="00DB4DB6" w:rsidRPr="00347366">
        <w:t xml:space="preserve"> (eutrofizacja)</w:t>
      </w:r>
      <w:r w:rsidR="002C1D2E" w:rsidRPr="00347366">
        <w:t xml:space="preserve">. Zdecydowana większość stanowisk posiada niezadowalające lub złe perspektywy ochrony. </w:t>
      </w:r>
      <w:r w:rsidR="00755856" w:rsidRPr="00347366">
        <w:t xml:space="preserve">Siedlisko reaguje na zmianę charakteru i intensywności użytkowania. Wymaga regularnego, lecz umiarkowanego nawożenia i koszenia. </w:t>
      </w:r>
      <w:r w:rsidR="00AA3996" w:rsidRPr="00347366">
        <w:t>Zagrożenie stanowi także zmiana sposobu gospodarowania – zamiana łąk na pola uprawne, zaorywanie, porzucanie łąk.</w:t>
      </w:r>
      <w:r w:rsidR="00FB5CAA" w:rsidRPr="00347366">
        <w:t xml:space="preserve"> Zagrożeniem potencjalnym dla siedliska jest zarzucenie użytkowania kośno</w:t>
      </w:r>
      <w:r w:rsidR="007B3388" w:rsidRPr="00347366">
        <w:t>-</w:t>
      </w:r>
      <w:r w:rsidR="00FB5CAA" w:rsidRPr="00347366">
        <w:t>past</w:t>
      </w:r>
      <w:r w:rsidR="007B3388" w:rsidRPr="00347366">
        <w:t>wiskowego. Wśród celów działań ochronnych znalazły się</w:t>
      </w:r>
      <w:r w:rsidR="00A461BF" w:rsidRPr="00347366">
        <w:t>:</w:t>
      </w:r>
    </w:p>
    <w:p w14:paraId="22D1F372" w14:textId="08B95612" w:rsidR="004E4264" w:rsidRPr="00347366" w:rsidRDefault="004E4264">
      <w:pPr>
        <w:numPr>
          <w:ilvl w:val="0"/>
          <w:numId w:val="17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>Utrzymanie siedliska przyrodniczego w obszarze (ok. 1</w:t>
      </w:r>
      <w:r w:rsidR="00C5338C">
        <w:rPr>
          <w:rFonts w:eastAsia="Calibri"/>
          <w:bCs/>
        </w:rPr>
        <w:t>11</w:t>
      </w:r>
      <w:r w:rsidRPr="00347366">
        <w:rPr>
          <w:rFonts w:eastAsia="Calibri"/>
          <w:bCs/>
        </w:rPr>
        <w:t xml:space="preserve"> ha) z uwzględnieniem naturalnych procesów. </w:t>
      </w:r>
    </w:p>
    <w:p w14:paraId="6B7516C8" w14:textId="77777777" w:rsidR="004E4264" w:rsidRPr="00347366" w:rsidRDefault="004E4264">
      <w:pPr>
        <w:numPr>
          <w:ilvl w:val="0"/>
          <w:numId w:val="17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„struktura przestrzenna płatów siedliska”</w:t>
      </w:r>
      <w:r w:rsidRPr="00347366">
        <w:rPr>
          <w:rFonts w:eastAsia="Calibri"/>
          <w:bCs/>
        </w:rPr>
        <w:t xml:space="preserve"> na poziomie oceny FV. Brak fragmentacji lub fragmentacja nieznaczna.</w:t>
      </w:r>
    </w:p>
    <w:p w14:paraId="05F7E39B" w14:textId="0B8AA742" w:rsidR="004E4264" w:rsidRPr="00347366" w:rsidRDefault="004E4264">
      <w:pPr>
        <w:numPr>
          <w:ilvl w:val="0"/>
          <w:numId w:val="17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 xml:space="preserve">„gatunki charakterystyczne” </w:t>
      </w:r>
      <w:r w:rsidRPr="00347366">
        <w:rPr>
          <w:rFonts w:eastAsia="Calibri"/>
          <w:bCs/>
        </w:rPr>
        <w:t xml:space="preserve">na poziomie oceny FV. </w:t>
      </w:r>
      <w:r w:rsidRPr="00347366">
        <w:rPr>
          <w:rFonts w:eastAsia="Calibri"/>
          <w:bCs/>
        </w:rPr>
        <w:br/>
        <w:t xml:space="preserve">W przypadku </w:t>
      </w:r>
      <w:proofErr w:type="spellStart"/>
      <w:r w:rsidRPr="00347366">
        <w:rPr>
          <w:rFonts w:eastAsia="Calibri"/>
          <w:bCs/>
          <w:i/>
          <w:iCs/>
        </w:rPr>
        <w:t>Arrhenatheretum</w:t>
      </w:r>
      <w:proofErr w:type="spellEnd"/>
      <w:r w:rsidRPr="00347366">
        <w:rPr>
          <w:rFonts w:eastAsia="Calibri"/>
          <w:bCs/>
          <w:i/>
          <w:iCs/>
        </w:rPr>
        <w:t xml:space="preserve"> </w:t>
      </w:r>
      <w:proofErr w:type="spellStart"/>
      <w:r w:rsidRPr="00347366">
        <w:rPr>
          <w:rFonts w:eastAsia="Calibri"/>
          <w:bCs/>
          <w:i/>
          <w:iCs/>
        </w:rPr>
        <w:t>elatioris</w:t>
      </w:r>
      <w:proofErr w:type="spellEnd"/>
      <w:r w:rsidRPr="00347366">
        <w:rPr>
          <w:rFonts w:eastAsia="Calibri"/>
          <w:bCs/>
        </w:rPr>
        <w:t xml:space="preserve"> więcej niż 4 gatunki charakterystyczne dla siedliska; dla </w:t>
      </w:r>
      <w:proofErr w:type="spellStart"/>
      <w:r w:rsidRPr="00347366">
        <w:rPr>
          <w:rFonts w:eastAsia="Calibri"/>
          <w:bCs/>
        </w:rPr>
        <w:t>zb.</w:t>
      </w:r>
      <w:proofErr w:type="spellEnd"/>
      <w:r w:rsidRPr="00347366">
        <w:rPr>
          <w:rFonts w:eastAsia="Calibri"/>
          <w:bCs/>
        </w:rPr>
        <w:t xml:space="preserve"> </w:t>
      </w:r>
      <w:proofErr w:type="spellStart"/>
      <w:r w:rsidRPr="00347366">
        <w:rPr>
          <w:rFonts w:eastAsia="Calibri"/>
          <w:bCs/>
          <w:i/>
          <w:iCs/>
        </w:rPr>
        <w:t>Poa</w:t>
      </w:r>
      <w:proofErr w:type="spellEnd"/>
      <w:r w:rsidRPr="00347366">
        <w:rPr>
          <w:rFonts w:eastAsia="Calibri"/>
          <w:bCs/>
          <w:i/>
          <w:iCs/>
        </w:rPr>
        <w:t xml:space="preserve"> </w:t>
      </w:r>
      <w:proofErr w:type="spellStart"/>
      <w:r w:rsidRPr="00347366">
        <w:rPr>
          <w:rFonts w:eastAsia="Calibri"/>
          <w:bCs/>
          <w:i/>
          <w:iCs/>
        </w:rPr>
        <w:t>pratensis-Festuca</w:t>
      </w:r>
      <w:proofErr w:type="spellEnd"/>
      <w:r w:rsidRPr="00347366">
        <w:rPr>
          <w:rFonts w:eastAsia="Calibri"/>
          <w:bCs/>
          <w:i/>
          <w:iCs/>
        </w:rPr>
        <w:t xml:space="preserve"> rubra</w:t>
      </w:r>
      <w:r w:rsidRPr="00347366">
        <w:rPr>
          <w:rFonts w:eastAsia="Calibri"/>
          <w:bCs/>
        </w:rPr>
        <w:t xml:space="preserve"> 3-4 gatunki. </w:t>
      </w:r>
    </w:p>
    <w:p w14:paraId="11E368FC" w14:textId="77777777" w:rsidR="004E4264" w:rsidRPr="00347366" w:rsidRDefault="004E4264">
      <w:pPr>
        <w:numPr>
          <w:ilvl w:val="0"/>
          <w:numId w:val="17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dominujące”</w:t>
      </w:r>
      <w:r w:rsidRPr="00347366">
        <w:rPr>
          <w:rFonts w:eastAsia="Calibri"/>
          <w:bCs/>
        </w:rPr>
        <w:t xml:space="preserve"> na poziomie co najmniej oceny U1. Silna dominacja (&gt;50%) gatunków typowych dla łąk świeżych.</w:t>
      </w:r>
    </w:p>
    <w:p w14:paraId="5C3F3D73" w14:textId="7824FC38" w:rsidR="004E4264" w:rsidRPr="00347366" w:rsidRDefault="004E4264">
      <w:pPr>
        <w:numPr>
          <w:ilvl w:val="0"/>
          <w:numId w:val="17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>Utrzymanie wskaźnika „</w:t>
      </w:r>
      <w:r w:rsidRPr="00347366">
        <w:rPr>
          <w:rFonts w:eastAsia="Calibri"/>
          <w:bCs/>
          <w:i/>
          <w:iCs/>
        </w:rPr>
        <w:t>obce gatunki inwazyjne”</w:t>
      </w:r>
      <w:r w:rsidRPr="00347366">
        <w:rPr>
          <w:rFonts w:eastAsia="Calibri"/>
          <w:bCs/>
        </w:rPr>
        <w:t xml:space="preserve"> na poziomie oceny. Brak lub pojedyncze osobniki gatunków o niskim stopniu inwazyjności, tj. </w:t>
      </w:r>
      <w:r w:rsidR="004152BD" w:rsidRPr="00347366">
        <w:rPr>
          <w:rFonts w:eastAsia="Calibri"/>
          <w:bCs/>
        </w:rPr>
        <w:t>niezagrażające</w:t>
      </w:r>
      <w:r w:rsidRPr="00347366">
        <w:rPr>
          <w:rFonts w:eastAsia="Calibri"/>
          <w:bCs/>
        </w:rPr>
        <w:t xml:space="preserve"> różnorodności biologicznej. </w:t>
      </w:r>
    </w:p>
    <w:p w14:paraId="3DECD7D2" w14:textId="2B20C489" w:rsidR="00632053" w:rsidRPr="00347366" w:rsidRDefault="00632053">
      <w:pPr>
        <w:numPr>
          <w:ilvl w:val="0"/>
          <w:numId w:val="17"/>
        </w:numPr>
        <w:suppressAutoHyphens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ekspansywne roślin zielnych”</w:t>
      </w:r>
      <w:r w:rsidRPr="00347366">
        <w:rPr>
          <w:rFonts w:eastAsia="Calibri"/>
          <w:bCs/>
        </w:rPr>
        <w:t xml:space="preserve"> na poziomie oceny FV. Brak gatunków silnie ekspansywnych i łączne pokrycie gatunków ekspansywnych &lt;20%.</w:t>
      </w:r>
    </w:p>
    <w:p w14:paraId="5200D253" w14:textId="407723A4" w:rsidR="004E4264" w:rsidRPr="00347366" w:rsidRDefault="004E4264">
      <w:pPr>
        <w:pStyle w:val="Akapitzlist"/>
        <w:numPr>
          <w:ilvl w:val="0"/>
          <w:numId w:val="17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„ekspansja krzewów i podrostu drzew”</w:t>
      </w:r>
      <w:r w:rsidRPr="00347366">
        <w:rPr>
          <w:rFonts w:eastAsia="Calibri"/>
          <w:bCs/>
        </w:rPr>
        <w:t xml:space="preserve"> na poziomie FV. Łączne pokrycie na transekcie </w:t>
      </w:r>
      <w:r w:rsidR="00F61600" w:rsidRPr="00347366">
        <w:rPr>
          <w:rFonts w:eastAsia="Calibri"/>
          <w:bCs/>
        </w:rPr>
        <w:t>poniżej</w:t>
      </w:r>
      <w:r w:rsidR="00E46756" w:rsidRPr="00347366">
        <w:rPr>
          <w:rFonts w:eastAsia="Calibri"/>
          <w:bCs/>
        </w:rPr>
        <w:t xml:space="preserve"> </w:t>
      </w:r>
      <w:r w:rsidRPr="00347366">
        <w:rPr>
          <w:rFonts w:eastAsia="Calibri"/>
          <w:bCs/>
        </w:rPr>
        <w:t xml:space="preserve">1%. </w:t>
      </w:r>
    </w:p>
    <w:p w14:paraId="3761563B" w14:textId="77777777" w:rsidR="00632053" w:rsidRPr="00347366" w:rsidRDefault="00632053">
      <w:pPr>
        <w:numPr>
          <w:ilvl w:val="0"/>
          <w:numId w:val="17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„udział dobrze zachowanych płatów siedliska”</w:t>
      </w:r>
      <w:r w:rsidRPr="00347366">
        <w:rPr>
          <w:rFonts w:eastAsia="Calibri"/>
          <w:bCs/>
        </w:rPr>
        <w:t xml:space="preserve"> na poziomie oceny FV. Płaty dobrze zachowane stanowią nie mniej niż 80% powierzchni </w:t>
      </w:r>
      <w:proofErr w:type="spellStart"/>
      <w:r w:rsidRPr="00347366">
        <w:rPr>
          <w:rFonts w:eastAsia="Calibri"/>
          <w:bCs/>
        </w:rPr>
        <w:t>transektu</w:t>
      </w:r>
      <w:proofErr w:type="spellEnd"/>
      <w:r w:rsidRPr="00347366">
        <w:rPr>
          <w:rFonts w:eastAsia="Calibri"/>
          <w:bCs/>
        </w:rPr>
        <w:t xml:space="preserve">. </w:t>
      </w:r>
    </w:p>
    <w:p w14:paraId="359F3281" w14:textId="45613891" w:rsidR="00632053" w:rsidRPr="00347366" w:rsidRDefault="00632053">
      <w:pPr>
        <w:pStyle w:val="Akapitzlist"/>
        <w:numPr>
          <w:ilvl w:val="0"/>
          <w:numId w:val="17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 xml:space="preserve">„wojłok (martwa materia organiczna)” </w:t>
      </w:r>
      <w:r w:rsidRPr="00347366">
        <w:rPr>
          <w:rFonts w:eastAsia="Calibri"/>
          <w:bCs/>
        </w:rPr>
        <w:t>na poziomie oceny FV. Wojłok &lt;2 cm.</w:t>
      </w:r>
    </w:p>
    <w:p w14:paraId="27B97EFC" w14:textId="7C152386" w:rsidR="005D6A7F" w:rsidRPr="00347366" w:rsidRDefault="007B3388" w:rsidP="003C318C">
      <w:pPr>
        <w:suppressAutoHyphens/>
        <w:autoSpaceDE/>
        <w:spacing w:line="276" w:lineRule="auto"/>
        <w:contextualSpacing/>
        <w:jc w:val="both"/>
        <w:textAlignment w:val="baseline"/>
      </w:pPr>
      <w:r w:rsidRPr="00347366">
        <w:t>W ramach planu zadań ochronnych jako działania ochronne zaproponowano</w:t>
      </w:r>
      <w:r w:rsidR="008B3D0C" w:rsidRPr="00347366">
        <w:t xml:space="preserve"> prowadzenie ekstensywnego użytkowania kośnego, kośno-pastwiskowego lub pastwiskowego. Jako przeciwdziałanie sukcesji zaleca się ponadto wycinanie drzew i krzewów z wywiezieniem </w:t>
      </w:r>
      <w:r w:rsidR="008B3D0C" w:rsidRPr="00347366">
        <w:lastRenderedPageBreak/>
        <w:t>biomasy.</w:t>
      </w:r>
      <w:r w:rsidR="00A461BF" w:rsidRPr="00347366">
        <w:t xml:space="preserve"> Nie przewidziano działań związanych z uzupełnieniem stanu wiedzy, uznano, że jakość danych jest wysoka (G)</w:t>
      </w:r>
      <w:r w:rsidR="00D90BCA" w:rsidRPr="00347366">
        <w:t>, a stopień rozpoznania terenu, objętego planem pod kątem występowania przedmiotu ochrony w ramach przeprowadzonych badań terenowych jest pełny.</w:t>
      </w:r>
    </w:p>
    <w:p w14:paraId="1C64A2AB" w14:textId="5BC12CD9" w:rsidR="00AA3996" w:rsidRPr="00347366" w:rsidRDefault="00AA3996" w:rsidP="003C318C">
      <w:pPr>
        <w:pStyle w:val="Tekstpodstawowy"/>
        <w:spacing w:line="276" w:lineRule="auto"/>
        <w:jc w:val="both"/>
      </w:pPr>
    </w:p>
    <w:p w14:paraId="4F3B3577" w14:textId="57192D69" w:rsidR="00A461BF" w:rsidRPr="00347366" w:rsidRDefault="00AA3996" w:rsidP="003C318C">
      <w:pPr>
        <w:pStyle w:val="Tekstpodstawowy"/>
        <w:spacing w:line="276" w:lineRule="auto"/>
        <w:jc w:val="both"/>
      </w:pPr>
      <w:r w:rsidRPr="00347366">
        <w:t>Torfowiska wysokie z roślinnością torfotwórczą (żywe) na przedmiotowym obszarze występują w postaci 1 płatu o powierzchni 50,46 ha. Siedlisko dobrze zachowane w obszarze.</w:t>
      </w:r>
      <w:r w:rsidR="009F1F88" w:rsidRPr="00347366">
        <w:t xml:space="preserve"> Brak gatunków inwazyjnych i ekspansywnych. Właściwie wykształcona struktura gatunkowa torfowców. Perspektywy ochrony oceniono na niezadowalające</w:t>
      </w:r>
      <w:r w:rsidR="00064B32" w:rsidRPr="00347366">
        <w:t xml:space="preserve"> (U1)</w:t>
      </w:r>
      <w:r w:rsidR="009F1F88" w:rsidRPr="00347366">
        <w:t xml:space="preserve">. Na obniżenie perspektyw </w:t>
      </w:r>
      <w:r w:rsidR="00FF7B7E" w:rsidRPr="00347366">
        <w:t xml:space="preserve">ochrony </w:t>
      </w:r>
      <w:r w:rsidR="009F1F88" w:rsidRPr="00347366">
        <w:t>wpływ ma zarastanie powierzchni przez krzewy i podrost drzew.</w:t>
      </w:r>
      <w:r w:rsidR="00381CED" w:rsidRPr="00347366">
        <w:t xml:space="preserve"> Głównym rzeczywistym zagrożeniem dla siedliska jest ekspansja drzew (głównie sosny i brzozy) </w:t>
      </w:r>
      <w:r w:rsidR="004E4264" w:rsidRPr="00347366">
        <w:br/>
      </w:r>
      <w:r w:rsidR="00381CED" w:rsidRPr="00347366">
        <w:t>i krzewów.</w:t>
      </w:r>
      <w:r w:rsidR="00C41A22" w:rsidRPr="00347366">
        <w:t xml:space="preserve"> Z zagrożeń potencjalnych podano regulację stosunków wodnych </w:t>
      </w:r>
      <w:r w:rsidR="00FF7B7E" w:rsidRPr="00347366">
        <w:br/>
      </w:r>
      <w:r w:rsidR="00C41A22" w:rsidRPr="00347366">
        <w:t>i gruntowo-wodnych (odwadnianie) oraz susze i zmniejszenie opadów. Jako cele działań ochronnych podano</w:t>
      </w:r>
      <w:r w:rsidR="00A461BF" w:rsidRPr="00347366">
        <w:t>:</w:t>
      </w:r>
    </w:p>
    <w:p w14:paraId="45B2D47B" w14:textId="4051701C" w:rsidR="004E4264" w:rsidRPr="00347366" w:rsidRDefault="004E4264">
      <w:pPr>
        <w:numPr>
          <w:ilvl w:val="0"/>
          <w:numId w:val="18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stabilnej powierzchni siedliska przyrodniczego w obszarze (ok. 50 ha) </w:t>
      </w:r>
      <w:r w:rsidR="00B612BB" w:rsidRPr="00347366">
        <w:rPr>
          <w:rFonts w:eastAsia="Calibri"/>
          <w:bCs/>
        </w:rPr>
        <w:br/>
      </w:r>
      <w:r w:rsidRPr="00347366">
        <w:rPr>
          <w:rFonts w:eastAsia="Calibri"/>
          <w:bCs/>
        </w:rPr>
        <w:t>z uwzględnieniem naturalnych procesów.</w:t>
      </w:r>
    </w:p>
    <w:p w14:paraId="788E4481" w14:textId="77777777" w:rsidR="004E4264" w:rsidRPr="00347366" w:rsidRDefault="004E4264">
      <w:pPr>
        <w:numPr>
          <w:ilvl w:val="0"/>
          <w:numId w:val="18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charakterystyczne”</w:t>
      </w:r>
      <w:r w:rsidRPr="00347366">
        <w:rPr>
          <w:rFonts w:eastAsia="Calibri"/>
          <w:bCs/>
        </w:rPr>
        <w:t xml:space="preserve"> na poziomie oceny FV</w:t>
      </w:r>
      <w:r w:rsidRPr="00347366">
        <w:rPr>
          <w:rFonts w:eastAsia="Calibri"/>
          <w:bCs/>
          <w:i/>
          <w:iCs/>
        </w:rPr>
        <w:t xml:space="preserve">. </w:t>
      </w:r>
      <w:r w:rsidRPr="00347366">
        <w:rPr>
          <w:rFonts w:eastAsia="Calibri"/>
          <w:bCs/>
        </w:rPr>
        <w:t>Występują co najmniej 3 gatunki torfowców i 2 gatunki roślin naczyniowych spośród wymienionych gatunków charakterystycznych.</w:t>
      </w:r>
    </w:p>
    <w:p w14:paraId="04E6F031" w14:textId="77777777" w:rsidR="004E4264" w:rsidRPr="00347366" w:rsidRDefault="004E4264">
      <w:pPr>
        <w:numPr>
          <w:ilvl w:val="0"/>
          <w:numId w:val="18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„pokrycie i struktura gatunkowa torfowców”</w:t>
      </w:r>
      <w:r w:rsidRPr="00347366">
        <w:rPr>
          <w:rFonts w:eastAsia="Calibri"/>
          <w:bCs/>
        </w:rPr>
        <w:t xml:space="preserve"> na poziomie oceny FV. Całkowite pokrycie torfowców ponad 50%.</w:t>
      </w:r>
    </w:p>
    <w:p w14:paraId="2A994DDC" w14:textId="77777777" w:rsidR="004E4264" w:rsidRPr="00347366" w:rsidRDefault="004E4264">
      <w:pPr>
        <w:numPr>
          <w:ilvl w:val="0"/>
          <w:numId w:val="18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„obce gatunki inwazyjne”</w:t>
      </w:r>
      <w:r w:rsidRPr="00347366">
        <w:rPr>
          <w:rFonts w:eastAsia="Calibri"/>
          <w:bCs/>
        </w:rPr>
        <w:t xml:space="preserve"> na poziomie oceny FV. Brak gatunków inwazyjnych.</w:t>
      </w:r>
    </w:p>
    <w:p w14:paraId="564CC464" w14:textId="77777777" w:rsidR="004E4264" w:rsidRPr="00347366" w:rsidRDefault="004E4264">
      <w:pPr>
        <w:numPr>
          <w:ilvl w:val="0"/>
          <w:numId w:val="18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 xml:space="preserve">„rodzime gatunki ekspansywne roślin zielnych” </w:t>
      </w:r>
      <w:r w:rsidRPr="00347366">
        <w:rPr>
          <w:rFonts w:eastAsia="Calibri"/>
          <w:bCs/>
        </w:rPr>
        <w:t>na poziomie oceny FV. Brak gatunków ekspansywnych.</w:t>
      </w:r>
    </w:p>
    <w:p w14:paraId="5A171781" w14:textId="0F46B259" w:rsidR="004E4264" w:rsidRPr="00347366" w:rsidRDefault="004E4264">
      <w:pPr>
        <w:numPr>
          <w:ilvl w:val="0"/>
          <w:numId w:val="18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„odpowiednie uwodnienie”</w:t>
      </w:r>
      <w:r w:rsidRPr="00347366">
        <w:rPr>
          <w:rFonts w:eastAsia="Calibri"/>
          <w:bCs/>
        </w:rPr>
        <w:t xml:space="preserve"> na poziomie oceny FV </w:t>
      </w:r>
      <w:r w:rsidR="00B612BB" w:rsidRPr="00347366">
        <w:rPr>
          <w:rFonts w:eastAsia="Calibri"/>
          <w:bCs/>
        </w:rPr>
        <w:br/>
      </w:r>
      <w:r w:rsidRPr="00347366">
        <w:rPr>
          <w:rFonts w:eastAsia="Calibri"/>
          <w:bCs/>
        </w:rPr>
        <w:t>z uwzględnieniem naturalnych procesów. Poziom wody mierzony w piezometrze równo lub poniżej 10 cm w stosunku do powierzchni torfowiska.</w:t>
      </w:r>
    </w:p>
    <w:p w14:paraId="42ED8E46" w14:textId="77777777" w:rsidR="004E4264" w:rsidRPr="00347366" w:rsidRDefault="004E4264">
      <w:pPr>
        <w:numPr>
          <w:ilvl w:val="0"/>
          <w:numId w:val="18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„struktura powierzchni torfowiska”</w:t>
      </w:r>
      <w:r w:rsidRPr="00347366">
        <w:rPr>
          <w:rFonts w:eastAsia="Calibri"/>
          <w:bCs/>
        </w:rPr>
        <w:t xml:space="preserve"> na poziomie oceny FV. Dobrze wykształcony mszar kępkowo-dolinkowy, gdzie w rejonie kęp występują liczne torfowce, mchy z rodzaju płonnik </w:t>
      </w:r>
      <w:proofErr w:type="spellStart"/>
      <w:r w:rsidRPr="00347366">
        <w:rPr>
          <w:rFonts w:eastAsia="Calibri"/>
          <w:bCs/>
          <w:i/>
          <w:iCs/>
        </w:rPr>
        <w:t>Polytrichum</w:t>
      </w:r>
      <w:proofErr w:type="spellEnd"/>
      <w:r w:rsidRPr="00347366">
        <w:rPr>
          <w:rFonts w:eastAsia="Calibri"/>
          <w:bCs/>
          <w:i/>
          <w:iCs/>
        </w:rPr>
        <w:t xml:space="preserve"> </w:t>
      </w:r>
      <w:r w:rsidRPr="00347366">
        <w:rPr>
          <w:rFonts w:eastAsia="Calibri"/>
          <w:bCs/>
        </w:rPr>
        <w:t xml:space="preserve">z dość licznym udziałem krzewinek oraz innych roślin naczyniowych, natomiast dolinki dobrze uwodnione zajęte przez różne gatunki torfowców oraz rośliny naczyniowe. </w:t>
      </w:r>
    </w:p>
    <w:p w14:paraId="2E77E82D" w14:textId="77777777" w:rsidR="004E4264" w:rsidRPr="00347366" w:rsidRDefault="004E4264">
      <w:pPr>
        <w:numPr>
          <w:ilvl w:val="0"/>
          <w:numId w:val="18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„pozyskanie torfu”</w:t>
      </w:r>
      <w:r w:rsidRPr="00347366">
        <w:rPr>
          <w:rFonts w:eastAsia="Calibri"/>
          <w:bCs/>
        </w:rPr>
        <w:t xml:space="preserve"> na poziomie oceny FV. Brak pozyskania torfu obecnie, jeżeli w przeszłości (powyżej 30 lat) to na niewielką skalę (do 5% torfowiska), słabo zauważalne w terenie ślady pozyskiwania w przeszłości. </w:t>
      </w:r>
    </w:p>
    <w:p w14:paraId="4912CA88" w14:textId="77777777" w:rsidR="004E4264" w:rsidRPr="00347366" w:rsidRDefault="004E4264">
      <w:pPr>
        <w:numPr>
          <w:ilvl w:val="0"/>
          <w:numId w:val="18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„melioracje odwadniające”</w:t>
      </w:r>
      <w:r w:rsidRPr="00347366">
        <w:rPr>
          <w:rFonts w:eastAsia="Calibri"/>
          <w:bCs/>
        </w:rPr>
        <w:t xml:space="preserve"> na poziomie oceny FV. Brak sieci rowów i kanałów melioracyjnych oraz innych elementów infrastruktury melioracyjnej odwadniających torfowisko bądź infrastruktura melioracyjna w wystarczającym stopniu „zneutralizowana” na skutek podjętych działań ochronnych (zasypywanie rowów, budowa zastawek itp.).</w:t>
      </w:r>
    </w:p>
    <w:p w14:paraId="3AE6199F" w14:textId="1E446D6C" w:rsidR="00A461BF" w:rsidRPr="00347366" w:rsidRDefault="004E4264">
      <w:pPr>
        <w:pStyle w:val="Akapitzlist"/>
        <w:numPr>
          <w:ilvl w:val="0"/>
          <w:numId w:val="18"/>
        </w:numPr>
        <w:suppressAutoHyphens/>
        <w:autoSpaceDE/>
        <w:spacing w:line="276" w:lineRule="auto"/>
        <w:contextualSpacing/>
        <w:textAlignment w:val="baseline"/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„obecność drzew i krzewów”</w:t>
      </w:r>
      <w:r w:rsidRPr="00347366">
        <w:rPr>
          <w:rFonts w:eastAsia="Calibri"/>
          <w:bCs/>
        </w:rPr>
        <w:t xml:space="preserve"> na poziomie oceny U1. Pokrycie drzew 10-30% (sosna, brzoza – 30%, </w:t>
      </w:r>
      <w:proofErr w:type="spellStart"/>
      <w:r w:rsidRPr="00347366">
        <w:rPr>
          <w:rFonts w:eastAsia="Calibri"/>
          <w:bCs/>
          <w:i/>
          <w:iCs/>
        </w:rPr>
        <w:t>Ledum</w:t>
      </w:r>
      <w:proofErr w:type="spellEnd"/>
      <w:r w:rsidRPr="00347366">
        <w:rPr>
          <w:rFonts w:eastAsia="Calibri"/>
          <w:bCs/>
          <w:i/>
          <w:iCs/>
        </w:rPr>
        <w:t xml:space="preserve"> </w:t>
      </w:r>
      <w:proofErr w:type="spellStart"/>
      <w:r w:rsidRPr="00347366">
        <w:rPr>
          <w:rFonts w:eastAsia="Calibri"/>
          <w:bCs/>
          <w:i/>
          <w:iCs/>
        </w:rPr>
        <w:t>palustre</w:t>
      </w:r>
      <w:proofErr w:type="spellEnd"/>
      <w:r w:rsidRPr="00347366">
        <w:rPr>
          <w:rFonts w:eastAsia="Calibri"/>
          <w:bCs/>
        </w:rPr>
        <w:t xml:space="preserve"> – 10%), krzewów – 30-5</w:t>
      </w:r>
      <w:r w:rsidR="00632053" w:rsidRPr="00347366">
        <w:rPr>
          <w:rFonts w:eastAsia="Calibri"/>
          <w:bCs/>
        </w:rPr>
        <w:t>0</w:t>
      </w:r>
      <w:r w:rsidRPr="00347366">
        <w:rPr>
          <w:rFonts w:eastAsia="Calibri"/>
          <w:bCs/>
        </w:rPr>
        <w:t>%.</w:t>
      </w:r>
    </w:p>
    <w:p w14:paraId="56268206" w14:textId="5AADD723" w:rsidR="00DC15BA" w:rsidRPr="00347366" w:rsidRDefault="006656B8" w:rsidP="003C318C">
      <w:pPr>
        <w:pStyle w:val="Tekstpodstawowy"/>
        <w:spacing w:line="276" w:lineRule="auto"/>
        <w:jc w:val="both"/>
        <w:rPr>
          <w:rFonts w:eastAsia="TimesNewRoman, 'Times New Roman"/>
        </w:rPr>
      </w:pPr>
      <w:r w:rsidRPr="00347366">
        <w:t>Z działań ochronnych podano wycinanie drzew i krzewów z wywiezieniem biomasy.</w:t>
      </w:r>
      <w:r w:rsidR="00A461BF" w:rsidRPr="00347366">
        <w:t xml:space="preserve"> </w:t>
      </w:r>
      <w:r w:rsidR="00DC15BA" w:rsidRPr="00347366">
        <w:rPr>
          <w:rFonts w:eastAsia="TimesNewRoman, 'Times New Roman"/>
        </w:rPr>
        <w:t>Nie przewidziano działań związanych z uzupełnieniem stanu wiedzy, uznano, że jakość danych jest wysoka (G), a stopień rozpoznania terenu objętego planem pod kątem występowania przedmiotu ochrony w ramach przeprowadzonych badań terenowych jest pełny.</w:t>
      </w:r>
    </w:p>
    <w:p w14:paraId="0983125F" w14:textId="77777777" w:rsidR="005C41C4" w:rsidRPr="00347366" w:rsidRDefault="005C41C4" w:rsidP="003C318C">
      <w:pPr>
        <w:pStyle w:val="Tekstpodstawowy"/>
        <w:spacing w:line="276" w:lineRule="auto"/>
        <w:jc w:val="both"/>
        <w:rPr>
          <w:color w:val="131313"/>
        </w:rPr>
      </w:pPr>
    </w:p>
    <w:p w14:paraId="0F3A8123" w14:textId="77777777" w:rsidR="00EE6CD2" w:rsidRPr="00347366" w:rsidRDefault="007C1FB0" w:rsidP="003C318C">
      <w:pPr>
        <w:pStyle w:val="Tekstpodstawowy"/>
        <w:spacing w:line="276" w:lineRule="auto"/>
        <w:jc w:val="both"/>
      </w:pPr>
      <w:r w:rsidRPr="00347366">
        <w:lastRenderedPageBreak/>
        <w:t xml:space="preserve">Torfowiska przejściowe i trzęsawiska (przeważnie z roślinnością z </w:t>
      </w:r>
      <w:proofErr w:type="spellStart"/>
      <w:r w:rsidRPr="00347366">
        <w:rPr>
          <w:i/>
          <w:iCs/>
        </w:rPr>
        <w:t>Scheuchzerio-Caricetea</w:t>
      </w:r>
      <w:proofErr w:type="spellEnd"/>
      <w:r w:rsidRPr="00347366">
        <w:t>)</w:t>
      </w:r>
      <w:r w:rsidR="00E03F0C" w:rsidRPr="00347366">
        <w:rPr>
          <w:bCs/>
        </w:rPr>
        <w:t xml:space="preserve"> występują </w:t>
      </w:r>
      <w:r w:rsidR="00E03F0C" w:rsidRPr="00347366">
        <w:rPr>
          <w:rFonts w:eastAsia="FuturaPL-Book"/>
        </w:rPr>
        <w:t xml:space="preserve">w zatokach lub wokół </w:t>
      </w:r>
      <w:proofErr w:type="spellStart"/>
      <w:r w:rsidR="00E03F0C" w:rsidRPr="00347366">
        <w:rPr>
          <w:rFonts w:eastAsia="FuturaPL-Book"/>
        </w:rPr>
        <w:t>oligo</w:t>
      </w:r>
      <w:proofErr w:type="spellEnd"/>
      <w:r w:rsidR="00E03F0C" w:rsidRPr="00347366">
        <w:rPr>
          <w:rFonts w:eastAsia="FuturaPL-Book"/>
        </w:rPr>
        <w:t xml:space="preserve">-, </w:t>
      </w:r>
      <w:proofErr w:type="spellStart"/>
      <w:r w:rsidR="00E03F0C" w:rsidRPr="00347366">
        <w:rPr>
          <w:rFonts w:eastAsia="FuturaPL-Book"/>
        </w:rPr>
        <w:t>oligomezo</w:t>
      </w:r>
      <w:proofErr w:type="spellEnd"/>
      <w:r w:rsidR="00E03F0C" w:rsidRPr="00347366">
        <w:rPr>
          <w:rFonts w:eastAsia="FuturaPL-Book"/>
        </w:rPr>
        <w:t xml:space="preserve">- i mezotroficznych zbiorników wodnych </w:t>
      </w:r>
      <w:r w:rsidR="00E03F0C" w:rsidRPr="00347366">
        <w:rPr>
          <w:rFonts w:eastAsia="FuturaPL-Book"/>
        </w:rPr>
        <w:br/>
        <w:t xml:space="preserve">z wodą stagnującą lub w bardzo słabym stopniu ruchliwą, w bezodpływowych obniżeniach terenu. </w:t>
      </w:r>
      <w:r w:rsidR="001C4334" w:rsidRPr="00347366">
        <w:rPr>
          <w:rFonts w:eastAsia="FuturaPL-Book"/>
        </w:rPr>
        <w:t>Ocenę parametru struktura i funkcję obniża niski udział gatunków charakterystycznych, zła struktura gatunkowa mchów, obecność gatunków ekspansywnych</w:t>
      </w:r>
      <w:r w:rsidR="00222D71" w:rsidRPr="00347366">
        <w:rPr>
          <w:rFonts w:eastAsia="FuturaPL-Book"/>
        </w:rPr>
        <w:t xml:space="preserve"> (trzcina pospolita </w:t>
      </w:r>
      <w:proofErr w:type="spellStart"/>
      <w:r w:rsidR="00222D71" w:rsidRPr="00347366">
        <w:rPr>
          <w:rFonts w:eastAsia="FuturaPL-Book"/>
          <w:i/>
          <w:iCs/>
        </w:rPr>
        <w:t>Phragmites</w:t>
      </w:r>
      <w:proofErr w:type="spellEnd"/>
      <w:r w:rsidR="00222D71" w:rsidRPr="00347366">
        <w:rPr>
          <w:rFonts w:eastAsia="FuturaPL-Book"/>
          <w:i/>
          <w:iCs/>
        </w:rPr>
        <w:t xml:space="preserve"> </w:t>
      </w:r>
      <w:proofErr w:type="spellStart"/>
      <w:r w:rsidR="00222D71" w:rsidRPr="00347366">
        <w:rPr>
          <w:rFonts w:eastAsia="FuturaPL-Book"/>
          <w:i/>
          <w:iCs/>
        </w:rPr>
        <w:t>australis</w:t>
      </w:r>
      <w:proofErr w:type="spellEnd"/>
      <w:r w:rsidR="00222D71" w:rsidRPr="00347366">
        <w:rPr>
          <w:rFonts w:eastAsia="FuturaPL-Book"/>
        </w:rPr>
        <w:t>)</w:t>
      </w:r>
      <w:r w:rsidR="001C4334" w:rsidRPr="00347366">
        <w:rPr>
          <w:rFonts w:eastAsia="FuturaPL-Book"/>
        </w:rPr>
        <w:t xml:space="preserve"> i inwazyjnych (nawłoć późna </w:t>
      </w:r>
      <w:proofErr w:type="spellStart"/>
      <w:r w:rsidR="001C4334" w:rsidRPr="00347366">
        <w:rPr>
          <w:rFonts w:eastAsia="FuturaPL-Book"/>
          <w:i/>
          <w:iCs/>
        </w:rPr>
        <w:t>Solidago</w:t>
      </w:r>
      <w:proofErr w:type="spellEnd"/>
      <w:r w:rsidR="001C4334" w:rsidRPr="00347366">
        <w:rPr>
          <w:rFonts w:eastAsia="FuturaPL-Book"/>
          <w:i/>
          <w:iCs/>
        </w:rPr>
        <w:t xml:space="preserve"> </w:t>
      </w:r>
      <w:proofErr w:type="spellStart"/>
      <w:r w:rsidR="001C4334" w:rsidRPr="00347366">
        <w:rPr>
          <w:rFonts w:eastAsia="FuturaPL-Book"/>
          <w:i/>
          <w:iCs/>
        </w:rPr>
        <w:t>gigantea</w:t>
      </w:r>
      <w:proofErr w:type="spellEnd"/>
      <w:r w:rsidR="001C4334" w:rsidRPr="00347366">
        <w:rPr>
          <w:rFonts w:eastAsia="FuturaPL-Book"/>
        </w:rPr>
        <w:t>). Ponadto na niektórych stanowiskach</w:t>
      </w:r>
      <w:r w:rsidR="00ED02AA" w:rsidRPr="00347366">
        <w:rPr>
          <w:rFonts w:eastAsia="FuturaPL-Book"/>
        </w:rPr>
        <w:t xml:space="preserve"> obserwowano ekspansję krzewów i podrostu drzew. Głównym zagrożeniem dla siedliska są procesy sukcesyjne (sukcesja w kierunku boru bagiennego lub olsu)</w:t>
      </w:r>
      <w:r w:rsidR="00F4486A" w:rsidRPr="00347366">
        <w:rPr>
          <w:rFonts w:eastAsia="FuturaPL-Book"/>
        </w:rPr>
        <w:t xml:space="preserve">, obecność gatunków ekspansywnych i inwazyjnych. </w:t>
      </w:r>
      <w:r w:rsidR="00ED02AA" w:rsidRPr="00347366">
        <w:rPr>
          <w:rFonts w:eastAsia="FuturaPL-Book"/>
        </w:rPr>
        <w:t xml:space="preserve"> </w:t>
      </w:r>
      <w:r w:rsidR="00222D71" w:rsidRPr="00347366">
        <w:rPr>
          <w:rFonts w:eastAsia="FuturaPL-Book"/>
        </w:rPr>
        <w:t>Wśród zagrożeń potencjalnych podano zasypywanie terenu melioracje i osuszanie oraz susze i zmniejszanie opadów.</w:t>
      </w:r>
      <w:r w:rsidR="00326FB5" w:rsidRPr="00347366">
        <w:rPr>
          <w:rFonts w:eastAsia="FuturaPL-Book"/>
        </w:rPr>
        <w:t xml:space="preserve"> </w:t>
      </w:r>
      <w:r w:rsidR="00EE6CD2" w:rsidRPr="00347366">
        <w:rPr>
          <w:rFonts w:eastAsia="FuturaPL-Book"/>
        </w:rPr>
        <w:t xml:space="preserve">Biorąc pod uwagę </w:t>
      </w:r>
      <w:r w:rsidR="00EE6CD2" w:rsidRPr="00347366">
        <w:t xml:space="preserve">występujące w obszarze zagrożenia sformułowano następujące cele działań ochronnych: </w:t>
      </w:r>
    </w:p>
    <w:p w14:paraId="1EF677BB" w14:textId="5DBA54DE" w:rsidR="00B612BB" w:rsidRPr="00347366" w:rsidRDefault="00B612BB">
      <w:pPr>
        <w:pStyle w:val="Akapitzlist"/>
        <w:numPr>
          <w:ilvl w:val="0"/>
          <w:numId w:val="19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powierzchni siedliska przyrodniczego w obszarze (ok. </w:t>
      </w:r>
      <w:r w:rsidR="00632053" w:rsidRPr="00347366">
        <w:rPr>
          <w:rFonts w:eastAsia="Calibri"/>
          <w:bCs/>
        </w:rPr>
        <w:t>6</w:t>
      </w:r>
      <w:r w:rsidRPr="00347366">
        <w:rPr>
          <w:rFonts w:eastAsia="Calibri"/>
          <w:bCs/>
        </w:rPr>
        <w:t xml:space="preserve">0 ha) </w:t>
      </w:r>
      <w:r w:rsidRPr="00347366">
        <w:rPr>
          <w:rFonts w:eastAsia="Calibri"/>
          <w:bCs/>
        </w:rPr>
        <w:br/>
        <w:t>z uwzględnieniem naturalnych procesów.</w:t>
      </w:r>
    </w:p>
    <w:p w14:paraId="705BFD8C" w14:textId="77777777" w:rsidR="00B612BB" w:rsidRPr="00347366" w:rsidRDefault="00B612BB">
      <w:pPr>
        <w:pStyle w:val="Akapitzlist"/>
        <w:numPr>
          <w:ilvl w:val="0"/>
          <w:numId w:val="19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charakterystyczne”</w:t>
      </w:r>
      <w:r w:rsidRPr="00347366">
        <w:rPr>
          <w:rFonts w:eastAsia="Calibri"/>
          <w:bCs/>
        </w:rPr>
        <w:t xml:space="preserve"> na poziomie oceny U1. 4-6 gatunków charakterystycznych lub mniej, lecz pokrycie na transekcie 20-50%. </w:t>
      </w:r>
    </w:p>
    <w:p w14:paraId="141AE20B" w14:textId="7245E68A" w:rsidR="00B612BB" w:rsidRPr="00347366" w:rsidRDefault="00B612BB">
      <w:pPr>
        <w:pStyle w:val="Akapitzlist"/>
        <w:numPr>
          <w:ilvl w:val="0"/>
          <w:numId w:val="19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dominujące”</w:t>
      </w:r>
      <w:r w:rsidRPr="00347366">
        <w:rPr>
          <w:rFonts w:eastAsia="Calibri"/>
          <w:bCs/>
        </w:rPr>
        <w:t xml:space="preserve"> na poziomie oceny U1</w:t>
      </w:r>
      <w:r w:rsidR="00543F6D" w:rsidRPr="00347366">
        <w:rPr>
          <w:rFonts w:eastAsia="Calibri"/>
          <w:bCs/>
        </w:rPr>
        <w:t xml:space="preserve">. </w:t>
      </w:r>
      <w:r w:rsidRPr="00347366">
        <w:rPr>
          <w:rFonts w:eastAsia="Calibri"/>
          <w:bCs/>
        </w:rPr>
        <w:t xml:space="preserve">Brak wyraźnych </w:t>
      </w:r>
      <w:proofErr w:type="spellStart"/>
      <w:r w:rsidRPr="00347366">
        <w:rPr>
          <w:rFonts w:eastAsia="Calibri"/>
          <w:bCs/>
        </w:rPr>
        <w:t>dominantów</w:t>
      </w:r>
      <w:proofErr w:type="spellEnd"/>
      <w:r w:rsidRPr="00347366">
        <w:rPr>
          <w:rFonts w:eastAsia="Calibri"/>
          <w:bCs/>
        </w:rPr>
        <w:t>, udział gatunków charakterystycznych dla siedliska 7140 i innych mniej więcej równy.</w:t>
      </w:r>
    </w:p>
    <w:p w14:paraId="665E6EF9" w14:textId="77777777" w:rsidR="00B612BB" w:rsidRPr="00347366" w:rsidRDefault="00B612BB">
      <w:pPr>
        <w:pStyle w:val="Akapitzlist"/>
        <w:numPr>
          <w:ilvl w:val="0"/>
          <w:numId w:val="19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„pokrycie i struktura gatunkowa mchów”</w:t>
      </w:r>
      <w:r w:rsidRPr="00347366">
        <w:rPr>
          <w:rFonts w:eastAsia="Calibri"/>
          <w:bCs/>
        </w:rPr>
        <w:t xml:space="preserve"> na poziomie co najmniej oceny U1. Całkowite pokrycie mchów w przedziale 20-50% lub całkowite pokrycie mchów ponad 50%, ale mchy torfowce zajmują poniżej 50% całkowitej powierzchni porośniętej przez wszystkie gatunki mchów. </w:t>
      </w:r>
    </w:p>
    <w:p w14:paraId="4FD44263" w14:textId="77777777" w:rsidR="00B612BB" w:rsidRPr="00347366" w:rsidRDefault="00B612BB">
      <w:pPr>
        <w:pStyle w:val="Akapitzlist"/>
        <w:numPr>
          <w:ilvl w:val="0"/>
          <w:numId w:val="19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„obce gatunki inwazyjne”</w:t>
      </w:r>
      <w:r w:rsidRPr="00347366">
        <w:rPr>
          <w:rFonts w:eastAsia="Calibri"/>
          <w:bCs/>
        </w:rPr>
        <w:t xml:space="preserve"> na poziomie oceny U1. Zajmują do 5% powierzchni. </w:t>
      </w:r>
    </w:p>
    <w:p w14:paraId="1D03BA71" w14:textId="77777777" w:rsidR="00B612BB" w:rsidRPr="00347366" w:rsidRDefault="00B612BB">
      <w:pPr>
        <w:pStyle w:val="Akapitzlist"/>
        <w:numPr>
          <w:ilvl w:val="0"/>
          <w:numId w:val="19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ekspansywne roślin zielnych”</w:t>
      </w:r>
      <w:r w:rsidRPr="00347366">
        <w:rPr>
          <w:rFonts w:eastAsia="Calibri"/>
          <w:bCs/>
        </w:rPr>
        <w:t xml:space="preserve"> na poziomie oceny U1. Zajmują do 5% powierzchni.</w:t>
      </w:r>
    </w:p>
    <w:p w14:paraId="331438CC" w14:textId="77777777" w:rsidR="00B612BB" w:rsidRPr="00347366" w:rsidRDefault="00B612BB">
      <w:pPr>
        <w:pStyle w:val="Akapitzlist"/>
        <w:numPr>
          <w:ilvl w:val="0"/>
          <w:numId w:val="19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„obecność krzewów i podrostu drzew”</w:t>
      </w:r>
      <w:r w:rsidRPr="00347366">
        <w:rPr>
          <w:rFonts w:eastAsia="Calibri"/>
          <w:bCs/>
        </w:rPr>
        <w:t xml:space="preserve"> na poziomie oceny FV. Brak lub pojedyncze.</w:t>
      </w:r>
    </w:p>
    <w:p w14:paraId="29D3C958" w14:textId="7D411D73" w:rsidR="00B612BB" w:rsidRPr="00347366" w:rsidRDefault="00B612BB">
      <w:pPr>
        <w:pStyle w:val="Akapitzlist"/>
        <w:numPr>
          <w:ilvl w:val="0"/>
          <w:numId w:val="19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>Utrzymanie wskaźnika „</w:t>
      </w:r>
      <w:r w:rsidRPr="00347366">
        <w:rPr>
          <w:rFonts w:eastAsia="Calibri"/>
          <w:bCs/>
          <w:i/>
          <w:iCs/>
        </w:rPr>
        <w:t xml:space="preserve">procent powierzchni zajęty przez siedlisko na transekcie” </w:t>
      </w:r>
      <w:r w:rsidRPr="00347366">
        <w:rPr>
          <w:rFonts w:eastAsia="Calibri"/>
          <w:bCs/>
        </w:rPr>
        <w:t>na poziomie oceny FV. 80-100%</w:t>
      </w:r>
      <w:r w:rsidR="000E4B81" w:rsidRPr="00347366">
        <w:rPr>
          <w:rFonts w:eastAsia="Calibri"/>
          <w:bCs/>
        </w:rPr>
        <w:t>.</w:t>
      </w:r>
    </w:p>
    <w:p w14:paraId="3CE009A3" w14:textId="77777777" w:rsidR="00B612BB" w:rsidRPr="00347366" w:rsidRDefault="00B612BB">
      <w:pPr>
        <w:pStyle w:val="Akapitzlist"/>
        <w:numPr>
          <w:ilvl w:val="0"/>
          <w:numId w:val="19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„stopień uwodnienia”</w:t>
      </w:r>
      <w:r w:rsidRPr="00347366">
        <w:rPr>
          <w:rFonts w:eastAsia="Calibri"/>
          <w:bCs/>
        </w:rPr>
        <w:t xml:space="preserve"> na poziomie oceny FV. Poziom wody mierzony w piezometrze powyżej, równo lub do 10 cm poniżej powierzchni torfowiska.</w:t>
      </w:r>
    </w:p>
    <w:p w14:paraId="36AD9A68" w14:textId="77777777" w:rsidR="00B612BB" w:rsidRPr="00347366" w:rsidRDefault="00B612BB">
      <w:pPr>
        <w:pStyle w:val="Akapitzlist"/>
        <w:numPr>
          <w:ilvl w:val="0"/>
          <w:numId w:val="19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„pozyskanie torfu”</w:t>
      </w:r>
      <w:r w:rsidRPr="00347366">
        <w:rPr>
          <w:rFonts w:eastAsia="Calibri"/>
          <w:bCs/>
        </w:rPr>
        <w:t xml:space="preserve"> na poziomie oceny FV. Brak pozyskania torfu, jeżeli był pozyskiwany w przeszłości (powyżej 30 lat), to na niewielką skalę (do 5% torfowiska), słabo zauważalne w terenie ślady pozyskania w przeszłości.</w:t>
      </w:r>
    </w:p>
    <w:p w14:paraId="0BD0D7BB" w14:textId="20C16788" w:rsidR="00EE6CD2" w:rsidRPr="00347366" w:rsidRDefault="00B612BB">
      <w:pPr>
        <w:pStyle w:val="Akapitzlist"/>
        <w:numPr>
          <w:ilvl w:val="0"/>
          <w:numId w:val="19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„melioracje odwadniające”</w:t>
      </w:r>
      <w:r w:rsidRPr="00347366">
        <w:rPr>
          <w:rFonts w:eastAsia="Calibri"/>
          <w:bCs/>
        </w:rPr>
        <w:t xml:space="preserve"> na poziomie oceny FV. Brak sieci rowów i kanałów melioracyjnych oraz innych elementów infrastruktury melioracyjnej odwadniających torfowisko bądź infrastruktura melioracyjna w wystarczającym stopniu „zneutralizowana” na skutek podjętych działań ochronnych (zasypywanie rowów, budowa zastawek itp.).</w:t>
      </w:r>
    </w:p>
    <w:p w14:paraId="01AD4470" w14:textId="6C4CBEC5" w:rsidR="00DC15BA" w:rsidRPr="00347366" w:rsidRDefault="00326FB5" w:rsidP="003C318C">
      <w:pPr>
        <w:pStyle w:val="Tekstpodstawowy"/>
        <w:spacing w:line="276" w:lineRule="auto"/>
        <w:jc w:val="both"/>
        <w:rPr>
          <w:rFonts w:eastAsia="TimesNewRoman, 'Times New Roman"/>
        </w:rPr>
      </w:pPr>
      <w:r w:rsidRPr="00347366">
        <w:rPr>
          <w:rFonts w:eastAsia="FuturaPL-Book"/>
        </w:rPr>
        <w:t>W odpowiedzi na istniejące zagrożenia zaproponowano ogranicz</w:t>
      </w:r>
      <w:r w:rsidR="00A414F5" w:rsidRPr="00347366">
        <w:rPr>
          <w:rFonts w:eastAsia="FuturaPL-Book"/>
        </w:rPr>
        <w:t xml:space="preserve">enie zarastania poprzez ręczne usuwanie trzciny pospolitej </w:t>
      </w:r>
      <w:proofErr w:type="spellStart"/>
      <w:r w:rsidR="00A414F5" w:rsidRPr="00347366">
        <w:rPr>
          <w:rFonts w:eastAsia="FuturaPL-Book"/>
          <w:i/>
          <w:iCs/>
        </w:rPr>
        <w:t>Phragmites</w:t>
      </w:r>
      <w:proofErr w:type="spellEnd"/>
      <w:r w:rsidR="00A414F5" w:rsidRPr="00347366">
        <w:rPr>
          <w:rFonts w:eastAsia="FuturaPL-Book"/>
          <w:i/>
          <w:iCs/>
        </w:rPr>
        <w:t xml:space="preserve"> </w:t>
      </w:r>
      <w:proofErr w:type="spellStart"/>
      <w:r w:rsidR="00A414F5" w:rsidRPr="00347366">
        <w:rPr>
          <w:rFonts w:eastAsia="FuturaPL-Book"/>
          <w:i/>
          <w:iCs/>
        </w:rPr>
        <w:t>australis</w:t>
      </w:r>
      <w:proofErr w:type="spellEnd"/>
      <w:r w:rsidR="00A414F5" w:rsidRPr="00347366">
        <w:rPr>
          <w:rFonts w:eastAsia="FuturaPL-Book"/>
        </w:rPr>
        <w:t xml:space="preserve"> i innych wysokich roślin ziemnowodnych z wywiezieniem biomasy. Jako przeciwdziałanie sukcesji zalecono wycinanie drzew i krzewów z wywiezieniem biomasy oraz usuwanie obcych gatunków inwazyjnych p</w:t>
      </w:r>
      <w:r w:rsidR="009D44EE" w:rsidRPr="00347366">
        <w:rPr>
          <w:rFonts w:eastAsia="FuturaPL-Book"/>
        </w:rPr>
        <w:t>rzy wykorzystaniu dopuszczalnych metod</w:t>
      </w:r>
      <w:r w:rsidR="00A414F5" w:rsidRPr="00347366">
        <w:rPr>
          <w:rFonts w:eastAsia="FuturaPL-Book"/>
        </w:rPr>
        <w:t>.</w:t>
      </w:r>
      <w:r w:rsidR="00A461BF" w:rsidRPr="00347366">
        <w:t xml:space="preserve"> </w:t>
      </w:r>
      <w:r w:rsidR="00DC15BA" w:rsidRPr="00347366">
        <w:rPr>
          <w:rFonts w:eastAsia="TimesNewRoman, 'Times New Roman"/>
        </w:rPr>
        <w:t xml:space="preserve">Nie przewidziano działań związanych z uzupełnieniem stanu wiedzy, uznano, że jakość danych jest wysoka (G), a stopień rozpoznania terenu </w:t>
      </w:r>
      <w:r w:rsidR="00DC15BA" w:rsidRPr="00347366">
        <w:rPr>
          <w:rFonts w:eastAsia="TimesNewRoman, 'Times New Roman"/>
        </w:rPr>
        <w:lastRenderedPageBreak/>
        <w:t>objętego planem pod kątem występowania przedmiotu ochrony w ramach przeprowadzonych badań terenowych jest pełny.</w:t>
      </w:r>
    </w:p>
    <w:p w14:paraId="0E2B3B7A" w14:textId="5809544C" w:rsidR="00905637" w:rsidRDefault="00905637" w:rsidP="003C318C">
      <w:pPr>
        <w:pStyle w:val="Tekstpodstawowy"/>
        <w:spacing w:line="276" w:lineRule="auto"/>
        <w:jc w:val="both"/>
      </w:pPr>
    </w:p>
    <w:p w14:paraId="6246E0CF" w14:textId="67ED47C8" w:rsidR="00303F3C" w:rsidRPr="004F2C92" w:rsidRDefault="00303F3C" w:rsidP="004F2C92">
      <w:pPr>
        <w:keepNext/>
        <w:spacing w:after="240" w:line="276" w:lineRule="auto"/>
        <w:jc w:val="both"/>
        <w:rPr>
          <w:rFonts w:eastAsia="Times New Roman"/>
          <w:bCs/>
          <w:vanish/>
        </w:rPr>
      </w:pPr>
      <w:r w:rsidRPr="00795406">
        <w:rPr>
          <w:iCs/>
        </w:rPr>
        <w:t>Obniżenia na podłożu torfowym z roślinnością ze związku</w:t>
      </w:r>
      <w:r w:rsidRPr="00795406">
        <w:rPr>
          <w:i/>
          <w:iCs/>
        </w:rPr>
        <w:t xml:space="preserve"> </w:t>
      </w:r>
      <w:proofErr w:type="spellStart"/>
      <w:r w:rsidRPr="00795406">
        <w:rPr>
          <w:i/>
          <w:iCs/>
        </w:rPr>
        <w:t>Rhynchosporion</w:t>
      </w:r>
      <w:proofErr w:type="spellEnd"/>
      <w:r w:rsidRPr="00642D31">
        <w:t xml:space="preserve"> </w:t>
      </w:r>
      <w:r w:rsidRPr="00A44AA4">
        <w:t xml:space="preserve">siedlisko </w:t>
      </w:r>
      <w:r w:rsidR="004F2C92">
        <w:br/>
      </w:r>
      <w:r w:rsidRPr="00A44AA4">
        <w:t>w obszarze zajmuje powierzchnię około 3,07 ha</w:t>
      </w:r>
      <w:r w:rsidRPr="00B95AD1">
        <w:t xml:space="preserve"> </w:t>
      </w:r>
      <w:r>
        <w:t>i jest</w:t>
      </w:r>
      <w:r w:rsidRPr="00A44AA4">
        <w:t xml:space="preserve"> zachowane w stanie właściwym.</w:t>
      </w:r>
      <w:r w:rsidRPr="00642D31">
        <w:t xml:space="preserve"> </w:t>
      </w:r>
      <w:r w:rsidR="004F2C92">
        <w:br/>
      </w:r>
      <w:r w:rsidRPr="00642D31">
        <w:t xml:space="preserve">Z gatunków charakterystycznych </w:t>
      </w:r>
      <w:r>
        <w:t>dla siedliska stwierdzono</w:t>
      </w:r>
      <w:r w:rsidRPr="00642D31">
        <w:t xml:space="preserve"> przygiełkę białą </w:t>
      </w:r>
      <w:proofErr w:type="spellStart"/>
      <w:r w:rsidRPr="00A44AA4">
        <w:rPr>
          <w:i/>
          <w:iCs/>
        </w:rPr>
        <w:t>Rhynchospora</w:t>
      </w:r>
      <w:proofErr w:type="spellEnd"/>
      <w:r w:rsidRPr="00A44AA4">
        <w:rPr>
          <w:i/>
          <w:iCs/>
        </w:rPr>
        <w:t xml:space="preserve"> alba</w:t>
      </w:r>
      <w:r w:rsidRPr="00642D31">
        <w:t xml:space="preserve">, wełniankę wąskolistną </w:t>
      </w:r>
      <w:proofErr w:type="spellStart"/>
      <w:r w:rsidRPr="00A44AA4">
        <w:rPr>
          <w:i/>
          <w:iCs/>
        </w:rPr>
        <w:t>Eriophorum</w:t>
      </w:r>
      <w:proofErr w:type="spellEnd"/>
      <w:r w:rsidRPr="00A44AA4">
        <w:rPr>
          <w:i/>
          <w:iCs/>
        </w:rPr>
        <w:t xml:space="preserve"> </w:t>
      </w:r>
      <w:proofErr w:type="spellStart"/>
      <w:r w:rsidRPr="00A44AA4">
        <w:rPr>
          <w:i/>
          <w:iCs/>
        </w:rPr>
        <w:t>angustifolium</w:t>
      </w:r>
      <w:proofErr w:type="spellEnd"/>
      <w:r w:rsidRPr="00642D31">
        <w:t xml:space="preserve">, wełniankę pochwowatą </w:t>
      </w:r>
      <w:proofErr w:type="spellStart"/>
      <w:r w:rsidRPr="00A44AA4">
        <w:rPr>
          <w:i/>
          <w:iCs/>
        </w:rPr>
        <w:t>Eriophorum</w:t>
      </w:r>
      <w:proofErr w:type="spellEnd"/>
      <w:r w:rsidRPr="00A44AA4">
        <w:rPr>
          <w:i/>
          <w:iCs/>
        </w:rPr>
        <w:t xml:space="preserve"> </w:t>
      </w:r>
      <w:proofErr w:type="spellStart"/>
      <w:r w:rsidRPr="00A44AA4">
        <w:rPr>
          <w:i/>
          <w:iCs/>
        </w:rPr>
        <w:t>vaginatum</w:t>
      </w:r>
      <w:proofErr w:type="spellEnd"/>
      <w:r w:rsidRPr="00642D31">
        <w:t xml:space="preserve">, żurawinę błotną </w:t>
      </w:r>
      <w:proofErr w:type="spellStart"/>
      <w:r w:rsidRPr="00A44AA4">
        <w:rPr>
          <w:i/>
          <w:iCs/>
        </w:rPr>
        <w:t>Oxycoccus</w:t>
      </w:r>
      <w:proofErr w:type="spellEnd"/>
      <w:r w:rsidRPr="00A44AA4">
        <w:rPr>
          <w:i/>
          <w:iCs/>
        </w:rPr>
        <w:t xml:space="preserve"> </w:t>
      </w:r>
      <w:proofErr w:type="spellStart"/>
      <w:r w:rsidRPr="00A44AA4">
        <w:rPr>
          <w:i/>
          <w:iCs/>
        </w:rPr>
        <w:t>palustris</w:t>
      </w:r>
      <w:proofErr w:type="spellEnd"/>
      <w:r w:rsidRPr="00642D31">
        <w:t xml:space="preserve">, rosiczkę okrągłolistną </w:t>
      </w:r>
      <w:proofErr w:type="spellStart"/>
      <w:r w:rsidRPr="00A44AA4">
        <w:rPr>
          <w:i/>
          <w:iCs/>
        </w:rPr>
        <w:t>Drosera</w:t>
      </w:r>
      <w:proofErr w:type="spellEnd"/>
      <w:r w:rsidRPr="00A44AA4">
        <w:rPr>
          <w:i/>
          <w:iCs/>
        </w:rPr>
        <w:t xml:space="preserve"> </w:t>
      </w:r>
      <w:proofErr w:type="spellStart"/>
      <w:r w:rsidRPr="00A44AA4">
        <w:rPr>
          <w:i/>
          <w:iCs/>
        </w:rPr>
        <w:t>rotundifolia</w:t>
      </w:r>
      <w:proofErr w:type="spellEnd"/>
      <w:r w:rsidRPr="00642D31">
        <w:t>.</w:t>
      </w:r>
      <w:r w:rsidRPr="00642D31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Stwierdzonym zagrożeniem istniejącym jest wkraczanie krzewów i podrostu drzew, powodujące zmianę składu gatunkowego </w:t>
      </w:r>
      <w:r w:rsidRPr="00C40CCB">
        <w:rPr>
          <w:rFonts w:eastAsia="Times New Roman"/>
          <w:bCs/>
        </w:rPr>
        <w:t>(sukcesja)</w:t>
      </w:r>
      <w:r>
        <w:rPr>
          <w:rFonts w:eastAsia="Times New Roman"/>
          <w:bCs/>
        </w:rPr>
        <w:t>. Jako zagrożenie potencjalne dla siedliska uznano z</w:t>
      </w:r>
      <w:r w:rsidRPr="00C40CCB">
        <w:rPr>
          <w:rFonts w:eastAsia="Times New Roman"/>
          <w:bCs/>
        </w:rPr>
        <w:t>asypywanie terenu, melioracje i osuszanie</w:t>
      </w:r>
      <w:r>
        <w:rPr>
          <w:rFonts w:eastAsia="Times New Roman"/>
          <w:bCs/>
        </w:rPr>
        <w:t>.</w:t>
      </w:r>
      <w:r w:rsidRPr="00C40CCB">
        <w:t xml:space="preserve"> </w:t>
      </w:r>
      <w:r>
        <w:rPr>
          <w:rFonts w:eastAsia="Times New Roman"/>
          <w:bCs/>
        </w:rPr>
        <w:t>W</w:t>
      </w:r>
      <w:r w:rsidRPr="00C40CCB">
        <w:rPr>
          <w:rFonts w:eastAsia="Times New Roman"/>
          <w:bCs/>
        </w:rPr>
        <w:t>szelkie zmiany w systemie hydrologicznym w obrębie dolin rzecznych powodujące obniżenie się poziomu wód gruntowych, brak zalewów oraz zmiana przepływów mogą bezpośrednio lub pośrednio wpływać negatywnie na stan zachowania siedlisk przyrodniczych.</w:t>
      </w:r>
    </w:p>
    <w:p w14:paraId="542B48C7" w14:textId="77777777" w:rsidR="00303F3C" w:rsidRDefault="00303F3C" w:rsidP="00303F3C">
      <w:pPr>
        <w:pStyle w:val="Tekstpodstawowy"/>
        <w:spacing w:line="276" w:lineRule="auto"/>
        <w:jc w:val="both"/>
      </w:pPr>
      <w:r w:rsidRPr="00A44AA4">
        <w:t>Jako cele działań ochronnych wyznaczono:</w:t>
      </w:r>
    </w:p>
    <w:p w14:paraId="1B93E37F" w14:textId="14E7A451" w:rsidR="00303F3C" w:rsidRDefault="00303F3C" w:rsidP="00303F3C">
      <w:pPr>
        <w:pStyle w:val="Tekstpodstawowy"/>
        <w:numPr>
          <w:ilvl w:val="0"/>
          <w:numId w:val="41"/>
        </w:numPr>
        <w:spacing w:line="276" w:lineRule="auto"/>
        <w:ind w:left="709" w:hanging="393"/>
        <w:jc w:val="both"/>
      </w:pPr>
      <w:r>
        <w:t xml:space="preserve">Utrzymanie powierzchni siedliska przyrodniczego w obszarze (ok. 3 ha) </w:t>
      </w:r>
      <w:r w:rsidR="004F2C92">
        <w:br/>
      </w:r>
      <w:r>
        <w:t>z uwzględnieniem naturalnych procesów.</w:t>
      </w:r>
    </w:p>
    <w:p w14:paraId="138B3384" w14:textId="1597770B" w:rsidR="00303F3C" w:rsidRDefault="00303F3C" w:rsidP="00303F3C">
      <w:pPr>
        <w:pStyle w:val="Tekstpodstawowy"/>
        <w:numPr>
          <w:ilvl w:val="0"/>
          <w:numId w:val="41"/>
        </w:numPr>
        <w:spacing w:line="276" w:lineRule="auto"/>
        <w:ind w:left="709" w:hanging="393"/>
        <w:jc w:val="both"/>
      </w:pPr>
      <w:r>
        <w:t>Utrzymanie wskaźnika „</w:t>
      </w:r>
      <w:r w:rsidRPr="00A44AA4">
        <w:rPr>
          <w:i/>
          <w:iCs/>
        </w:rPr>
        <w:t>struktura przestrzenna płatów siedliska</w:t>
      </w:r>
      <w:r>
        <w:t>” na poziomie oceny FV. Siedlisko zajmuje duże powierzchnie, tworząc rozległe płaty (powyżej 50</w:t>
      </w:r>
      <w:r w:rsidR="004F2C92">
        <w:t xml:space="preserve"> </w:t>
      </w:r>
      <w:r>
        <w:t>m</w:t>
      </w:r>
      <w:r w:rsidRPr="00A44AA4">
        <w:rPr>
          <w:vertAlign w:val="superscript"/>
        </w:rPr>
        <w:t>2</w:t>
      </w:r>
      <w:r>
        <w:t xml:space="preserve">). </w:t>
      </w:r>
    </w:p>
    <w:p w14:paraId="5E440127" w14:textId="77777777" w:rsidR="00303F3C" w:rsidRDefault="00303F3C" w:rsidP="00303F3C">
      <w:pPr>
        <w:pStyle w:val="Tekstpodstawowy"/>
        <w:numPr>
          <w:ilvl w:val="0"/>
          <w:numId w:val="41"/>
        </w:numPr>
        <w:tabs>
          <w:tab w:val="left" w:pos="709"/>
        </w:tabs>
        <w:spacing w:line="276" w:lineRule="auto"/>
        <w:ind w:left="709" w:hanging="393"/>
        <w:jc w:val="both"/>
      </w:pPr>
      <w:r>
        <w:t>Utrzymanie wskaźnika „</w:t>
      </w:r>
      <w:r w:rsidRPr="00A44AA4">
        <w:rPr>
          <w:i/>
          <w:iCs/>
        </w:rPr>
        <w:t>gatunki charakterystyczne</w:t>
      </w:r>
      <w:r>
        <w:t>” na poziomie oceny FV. Powyżej trzech gatunków charakterystycznych, lub pokrycie gatunków charakterystycznych na transekcie (w płatach) powyżej 50%.</w:t>
      </w:r>
    </w:p>
    <w:p w14:paraId="71ED29D4" w14:textId="77777777" w:rsidR="00303F3C" w:rsidRDefault="00303F3C" w:rsidP="00303F3C">
      <w:pPr>
        <w:pStyle w:val="Tekstpodstawowy"/>
        <w:numPr>
          <w:ilvl w:val="0"/>
          <w:numId w:val="41"/>
        </w:numPr>
        <w:spacing w:line="276" w:lineRule="auto"/>
        <w:ind w:left="709" w:hanging="393"/>
        <w:jc w:val="both"/>
      </w:pPr>
      <w:r>
        <w:t>Utrzymanie wskaźnika „</w:t>
      </w:r>
      <w:r w:rsidRPr="00A44AA4">
        <w:rPr>
          <w:i/>
          <w:iCs/>
        </w:rPr>
        <w:t>odsłonięty torf</w:t>
      </w:r>
      <w:r>
        <w:t>” na poziomie oceny FV. Powyżej 50%.</w:t>
      </w:r>
    </w:p>
    <w:p w14:paraId="326AA31A" w14:textId="77777777" w:rsidR="00303F3C" w:rsidRDefault="00303F3C" w:rsidP="00303F3C">
      <w:pPr>
        <w:pStyle w:val="Tekstpodstawowy"/>
        <w:numPr>
          <w:ilvl w:val="0"/>
          <w:numId w:val="41"/>
        </w:numPr>
        <w:spacing w:line="276" w:lineRule="auto"/>
        <w:ind w:left="709" w:hanging="393"/>
        <w:jc w:val="both"/>
      </w:pPr>
      <w:r>
        <w:t>Utrzymanie wskaźnika „</w:t>
      </w:r>
      <w:r w:rsidRPr="00A44AA4">
        <w:rPr>
          <w:i/>
          <w:iCs/>
        </w:rPr>
        <w:t>obce gatunki inwazyjne</w:t>
      </w:r>
      <w:r>
        <w:t>” na poziomie oceny FV. Brak.</w:t>
      </w:r>
    </w:p>
    <w:p w14:paraId="3FFFE44D" w14:textId="77777777" w:rsidR="00303F3C" w:rsidRDefault="00303F3C" w:rsidP="00303F3C">
      <w:pPr>
        <w:pStyle w:val="Tekstpodstawowy"/>
        <w:numPr>
          <w:ilvl w:val="0"/>
          <w:numId w:val="41"/>
        </w:numPr>
        <w:spacing w:line="276" w:lineRule="auto"/>
        <w:ind w:left="709" w:hanging="393"/>
        <w:jc w:val="both"/>
      </w:pPr>
      <w:r>
        <w:t>Utrzymanie wskaźnika „</w:t>
      </w:r>
      <w:r w:rsidRPr="00A44AA4">
        <w:rPr>
          <w:i/>
          <w:iCs/>
        </w:rPr>
        <w:t>gatunki ekspansywne roślin zielnych</w:t>
      </w:r>
      <w:r>
        <w:t>” na poziomie oceny FV. Brak lub pojedyncze.</w:t>
      </w:r>
    </w:p>
    <w:p w14:paraId="56E63F3A" w14:textId="77777777" w:rsidR="00303F3C" w:rsidRDefault="00303F3C" w:rsidP="00303F3C">
      <w:pPr>
        <w:pStyle w:val="Tekstpodstawowy"/>
        <w:numPr>
          <w:ilvl w:val="0"/>
          <w:numId w:val="41"/>
        </w:numPr>
        <w:spacing w:line="276" w:lineRule="auto"/>
        <w:ind w:left="709" w:hanging="393"/>
        <w:jc w:val="both"/>
      </w:pPr>
      <w:r>
        <w:t>Utrzymanie wskaźnika „</w:t>
      </w:r>
      <w:r w:rsidRPr="00A44AA4">
        <w:rPr>
          <w:i/>
          <w:iCs/>
        </w:rPr>
        <w:t>obecność krzewów i podrostu drzew</w:t>
      </w:r>
      <w:r>
        <w:t>” na poziomie oceny FV. Brak lub pojedyncze.</w:t>
      </w:r>
    </w:p>
    <w:p w14:paraId="5A148B6E" w14:textId="77777777" w:rsidR="00303F3C" w:rsidRPr="00136812" w:rsidRDefault="00303F3C" w:rsidP="00303F3C">
      <w:pPr>
        <w:pStyle w:val="Tekstpodstawowy"/>
        <w:spacing w:line="276" w:lineRule="auto"/>
        <w:jc w:val="both"/>
        <w:rPr>
          <w:rFonts w:eastAsia="Calibri"/>
        </w:rPr>
      </w:pPr>
      <w:r>
        <w:rPr>
          <w:rFonts w:eastAsia="TimesNewRoman, 'Times New Roman"/>
        </w:rPr>
        <w:t>Nie przewidziano działań związanych z uzupełnieniem stanu wiedzy, uznano że jakość danych jest wysoka (G), a stopień rozpoznania terenu objętego planem pod kątem występowania przedmiotu ochrony w ramach przeprowadzonych badań terenowych jest pełny.</w:t>
      </w:r>
    </w:p>
    <w:p w14:paraId="78F3D6CD" w14:textId="77777777" w:rsidR="00303F3C" w:rsidRPr="00347366" w:rsidRDefault="00303F3C" w:rsidP="003C318C">
      <w:pPr>
        <w:pStyle w:val="Tekstpodstawowy"/>
        <w:spacing w:line="276" w:lineRule="auto"/>
        <w:jc w:val="both"/>
      </w:pPr>
    </w:p>
    <w:p w14:paraId="1C4B3B1B" w14:textId="4613B5EB" w:rsidR="00DF6E5B" w:rsidRPr="00347366" w:rsidRDefault="00905637" w:rsidP="003C318C">
      <w:pPr>
        <w:pStyle w:val="Tekstpodstawowy"/>
        <w:spacing w:line="276" w:lineRule="auto"/>
        <w:jc w:val="both"/>
      </w:pPr>
      <w:r w:rsidRPr="00347366">
        <w:t xml:space="preserve">Grąd środkowoeuropejski i </w:t>
      </w:r>
      <w:proofErr w:type="spellStart"/>
      <w:r w:rsidRPr="00347366">
        <w:t>subkontynentalny</w:t>
      </w:r>
      <w:proofErr w:type="spellEnd"/>
      <w:r w:rsidRPr="00347366">
        <w:t xml:space="preserve"> (</w:t>
      </w:r>
      <w:r w:rsidRPr="00347366">
        <w:rPr>
          <w:i/>
          <w:iCs/>
        </w:rPr>
        <w:t>Galio-</w:t>
      </w:r>
      <w:proofErr w:type="spellStart"/>
      <w:r w:rsidRPr="00347366">
        <w:rPr>
          <w:i/>
          <w:iCs/>
        </w:rPr>
        <w:t>Carpinetum</w:t>
      </w:r>
      <w:proofErr w:type="spellEnd"/>
      <w:r w:rsidRPr="00347366">
        <w:rPr>
          <w:i/>
          <w:iCs/>
        </w:rPr>
        <w:t xml:space="preserve">, </w:t>
      </w:r>
      <w:proofErr w:type="spellStart"/>
      <w:r w:rsidRPr="00347366">
        <w:rPr>
          <w:i/>
          <w:iCs/>
        </w:rPr>
        <w:t>Tilio-Carpinetum</w:t>
      </w:r>
      <w:proofErr w:type="spellEnd"/>
      <w:r w:rsidRPr="00347366">
        <w:t>)</w:t>
      </w:r>
      <w:r w:rsidR="00B4409D" w:rsidRPr="00347366">
        <w:t xml:space="preserve"> siedlisko w obszarze zachowane w stanie dobrym. Nie stwierdzono gatunków ekspansywnych. Miejscami trafiają się gatunki inwazyjne – niecierpek drobnokwiatowy </w:t>
      </w:r>
      <w:proofErr w:type="spellStart"/>
      <w:r w:rsidR="00B4409D" w:rsidRPr="00347366">
        <w:rPr>
          <w:i/>
          <w:iCs/>
        </w:rPr>
        <w:t>Impatiens</w:t>
      </w:r>
      <w:proofErr w:type="spellEnd"/>
      <w:r w:rsidR="00B4409D" w:rsidRPr="00347366">
        <w:rPr>
          <w:i/>
          <w:iCs/>
        </w:rPr>
        <w:t xml:space="preserve"> </w:t>
      </w:r>
      <w:proofErr w:type="spellStart"/>
      <w:r w:rsidR="00B4409D" w:rsidRPr="00347366">
        <w:rPr>
          <w:i/>
          <w:iCs/>
        </w:rPr>
        <w:t>parviflora</w:t>
      </w:r>
      <w:proofErr w:type="spellEnd"/>
      <w:r w:rsidR="00B4409D" w:rsidRPr="00347366">
        <w:t xml:space="preserve"> </w:t>
      </w:r>
      <w:r w:rsidR="0087665B" w:rsidRPr="00347366">
        <w:br/>
      </w:r>
      <w:r w:rsidR="00B4409D" w:rsidRPr="00347366">
        <w:t xml:space="preserve">i czeremcha amerykańska </w:t>
      </w:r>
      <w:proofErr w:type="spellStart"/>
      <w:r w:rsidR="00B4409D" w:rsidRPr="00347366">
        <w:rPr>
          <w:i/>
          <w:iCs/>
        </w:rPr>
        <w:t>Padus</w:t>
      </w:r>
      <w:proofErr w:type="spellEnd"/>
      <w:r w:rsidR="00B4409D" w:rsidRPr="00347366">
        <w:rPr>
          <w:i/>
          <w:iCs/>
        </w:rPr>
        <w:t xml:space="preserve"> </w:t>
      </w:r>
      <w:proofErr w:type="spellStart"/>
      <w:r w:rsidR="00B4409D" w:rsidRPr="00347366">
        <w:rPr>
          <w:i/>
          <w:iCs/>
        </w:rPr>
        <w:t>serotina</w:t>
      </w:r>
      <w:proofErr w:type="spellEnd"/>
      <w:r w:rsidR="00B4409D" w:rsidRPr="00347366">
        <w:rPr>
          <w:i/>
          <w:iCs/>
        </w:rPr>
        <w:t>.</w:t>
      </w:r>
      <w:r w:rsidR="00B4409D" w:rsidRPr="00347366">
        <w:t xml:space="preserve"> Na obniżenie parametru struktura i funkcj</w:t>
      </w:r>
      <w:r w:rsidR="00807CC0" w:rsidRPr="00347366">
        <w:t>a</w:t>
      </w:r>
      <w:r w:rsidR="00B4409D" w:rsidRPr="00347366">
        <w:t xml:space="preserve"> </w:t>
      </w:r>
      <w:r w:rsidR="0087665B" w:rsidRPr="00347366">
        <w:t>m</w:t>
      </w:r>
      <w:r w:rsidR="00B4409D" w:rsidRPr="00347366">
        <w:t xml:space="preserve">a ponadto wpływ mała ilość martwego </w:t>
      </w:r>
      <w:r w:rsidR="0087665B" w:rsidRPr="00347366">
        <w:t xml:space="preserve">drewna oraz </w:t>
      </w:r>
      <w:proofErr w:type="spellStart"/>
      <w:r w:rsidR="0087665B" w:rsidRPr="00347366">
        <w:t>grubowymiarowego</w:t>
      </w:r>
      <w:proofErr w:type="spellEnd"/>
      <w:r w:rsidR="0087665B" w:rsidRPr="00347366">
        <w:t xml:space="preserve"> drewna stojącego </w:t>
      </w:r>
      <w:r w:rsidR="005577B3" w:rsidRPr="00347366">
        <w:br/>
      </w:r>
      <w:r w:rsidR="0087665B" w:rsidRPr="00347366">
        <w:t>i leżącego</w:t>
      </w:r>
      <w:r w:rsidR="005577B3" w:rsidRPr="00347366">
        <w:t xml:space="preserve">, pojedyncze odnowienia. Perspektywy ochrony na większości stanowisk ocenione zostały jako właściwe. Zachowanie siedliska w perspektywie najbliższych 10-20 lat jest właściwie pewne. Zagrożeniem dla grądów są zbyt małe zasoby martwego drewna oraz </w:t>
      </w:r>
      <w:proofErr w:type="spellStart"/>
      <w:r w:rsidR="005577B3" w:rsidRPr="00347366">
        <w:t>grubowymiarowego</w:t>
      </w:r>
      <w:proofErr w:type="spellEnd"/>
      <w:r w:rsidR="005577B3" w:rsidRPr="00347366">
        <w:t xml:space="preserve"> martwego drewna stojącego i leżącego. Innym zagrożeniem rzeczywistym jest obecność gatunków inwazyjnych, które mogą </w:t>
      </w:r>
      <w:r w:rsidR="00EE0F3B" w:rsidRPr="00347366">
        <w:t>ograniczać występowanie innych gatunków w runie.</w:t>
      </w:r>
      <w:r w:rsidR="0087504C" w:rsidRPr="00347366">
        <w:t xml:space="preserve"> Brak zagrożeń potencjalnych. Analizując powyższe zagrożenia określono </w:t>
      </w:r>
      <w:r w:rsidR="00316D0C" w:rsidRPr="00347366">
        <w:t xml:space="preserve">jako </w:t>
      </w:r>
      <w:r w:rsidR="0087504C" w:rsidRPr="00347366">
        <w:t>cele działań ochronnych</w:t>
      </w:r>
      <w:r w:rsidR="00DF6E5B" w:rsidRPr="00347366">
        <w:t>:</w:t>
      </w:r>
    </w:p>
    <w:p w14:paraId="0D6B5912" w14:textId="523B1604" w:rsidR="00B612BB" w:rsidRPr="00347366" w:rsidRDefault="00B612BB">
      <w:pPr>
        <w:numPr>
          <w:ilvl w:val="0"/>
          <w:numId w:val="20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>Utrzymanie powierzchni siedliska przyrodniczego w obszarze (ok. 1</w:t>
      </w:r>
      <w:r w:rsidR="008F522E" w:rsidRPr="00347366">
        <w:rPr>
          <w:rFonts w:eastAsia="Calibri"/>
          <w:bCs/>
        </w:rPr>
        <w:t>78</w:t>
      </w:r>
      <w:r w:rsidRPr="00347366">
        <w:rPr>
          <w:rFonts w:eastAsia="Calibri"/>
          <w:bCs/>
        </w:rPr>
        <w:t xml:space="preserve"> ha) </w:t>
      </w:r>
      <w:r w:rsidRPr="00347366">
        <w:rPr>
          <w:rFonts w:eastAsia="Calibri"/>
          <w:bCs/>
        </w:rPr>
        <w:br/>
        <w:t>z uwzględnieniem naturalnych procesów.</w:t>
      </w:r>
    </w:p>
    <w:p w14:paraId="6A44C79A" w14:textId="77777777" w:rsidR="00B612BB" w:rsidRPr="00347366" w:rsidRDefault="00B612BB">
      <w:pPr>
        <w:numPr>
          <w:ilvl w:val="0"/>
          <w:numId w:val="20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lastRenderedPageBreak/>
        <w:t xml:space="preserve">Utrzymanie wskaźnika </w:t>
      </w:r>
      <w:r w:rsidRPr="00347366">
        <w:rPr>
          <w:rFonts w:eastAsia="Calibri"/>
          <w:bCs/>
          <w:i/>
          <w:iCs/>
        </w:rPr>
        <w:t>„charakterystyczna kombinacja florystyczna”</w:t>
      </w:r>
      <w:r w:rsidRPr="00347366">
        <w:rPr>
          <w:rFonts w:eastAsia="Calibri"/>
          <w:bCs/>
        </w:rPr>
        <w:t xml:space="preserve"> na poziomie oceny U1. Zniekształcona w stosunku do typowej dla siedliska w danym regionie.</w:t>
      </w:r>
    </w:p>
    <w:p w14:paraId="6BAA4465" w14:textId="3CC920AB" w:rsidR="00B612BB" w:rsidRPr="00347366" w:rsidRDefault="00B612BB">
      <w:pPr>
        <w:numPr>
          <w:ilvl w:val="0"/>
          <w:numId w:val="20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„inwazyjne gatunki obce w podszycie i runie”</w:t>
      </w:r>
      <w:r w:rsidRPr="00347366">
        <w:rPr>
          <w:rFonts w:eastAsia="Calibri"/>
          <w:bCs/>
        </w:rPr>
        <w:t xml:space="preserve"> na poziomie oceny U1. Sporadycznie</w:t>
      </w:r>
      <w:r w:rsidR="00807CC0" w:rsidRPr="00347366">
        <w:rPr>
          <w:rFonts w:eastAsia="Calibri"/>
          <w:bCs/>
        </w:rPr>
        <w:t xml:space="preserve">, </w:t>
      </w:r>
      <w:r w:rsidRPr="00347366">
        <w:rPr>
          <w:rFonts w:eastAsia="Calibri"/>
          <w:bCs/>
        </w:rPr>
        <w:t xml:space="preserve">nie więcej niż 2% pokrycia </w:t>
      </w:r>
      <w:proofErr w:type="spellStart"/>
      <w:r w:rsidRPr="00347366">
        <w:rPr>
          <w:rFonts w:eastAsia="Calibri"/>
          <w:bCs/>
        </w:rPr>
        <w:t>transektu</w:t>
      </w:r>
      <w:proofErr w:type="spellEnd"/>
      <w:r w:rsidRPr="00347366">
        <w:rPr>
          <w:rFonts w:eastAsia="Calibri"/>
          <w:bCs/>
        </w:rPr>
        <w:t>.</w:t>
      </w:r>
    </w:p>
    <w:p w14:paraId="7E0ED4A4" w14:textId="77777777" w:rsidR="00B612BB" w:rsidRPr="00347366" w:rsidRDefault="00B612BB">
      <w:pPr>
        <w:numPr>
          <w:ilvl w:val="0"/>
          <w:numId w:val="20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„ekspansywne gatunki rodzime w runie”</w:t>
      </w:r>
      <w:r w:rsidRPr="00347366">
        <w:rPr>
          <w:rFonts w:eastAsia="Calibri"/>
          <w:bCs/>
        </w:rPr>
        <w:t xml:space="preserve"> na poziomie oceny FV. Brak gatunków ekspansywnych lub pojedyncze okazy gatunków nitrofilnych w runie.</w:t>
      </w:r>
    </w:p>
    <w:p w14:paraId="1A00A4D2" w14:textId="77777777" w:rsidR="00B612BB" w:rsidRPr="00347366" w:rsidRDefault="00B612BB">
      <w:pPr>
        <w:numPr>
          <w:ilvl w:val="0"/>
          <w:numId w:val="20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„struktura pionowa i przestrzenna roślinności”</w:t>
      </w:r>
      <w:r w:rsidRPr="00347366">
        <w:rPr>
          <w:rFonts w:eastAsia="Calibri"/>
          <w:bCs/>
        </w:rPr>
        <w:t xml:space="preserve"> na poziomie oceny U1. Jednolity stary drzewostan lub struktura zróżnicowana ze zwartym starym drzewostanem zajmującym 10-50% powierzchni.</w:t>
      </w:r>
    </w:p>
    <w:p w14:paraId="25BFCEE7" w14:textId="0AF707AE" w:rsidR="00B612BB" w:rsidRPr="00347366" w:rsidRDefault="00B612BB">
      <w:pPr>
        <w:numPr>
          <w:ilvl w:val="0"/>
          <w:numId w:val="20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„wiek drzewostanu (obecność starodrzewu)”</w:t>
      </w:r>
      <w:r w:rsidRPr="00347366">
        <w:rPr>
          <w:rFonts w:eastAsia="Calibri"/>
          <w:bCs/>
        </w:rPr>
        <w:t xml:space="preserve"> na poziomie oceny FV. </w:t>
      </w:r>
      <w:r w:rsidR="00972821" w:rsidRPr="00347366">
        <w:rPr>
          <w:rFonts w:eastAsia="Calibri"/>
          <w:bCs/>
        </w:rPr>
        <w:t xml:space="preserve">Powyżej </w:t>
      </w:r>
      <w:r w:rsidRPr="00347366">
        <w:rPr>
          <w:rFonts w:eastAsia="Calibri"/>
          <w:bCs/>
        </w:rPr>
        <w:t>10% udział drzew starszych niż 100 lat.</w:t>
      </w:r>
    </w:p>
    <w:p w14:paraId="4A7139C0" w14:textId="77777777" w:rsidR="00B612BB" w:rsidRPr="00347366" w:rsidRDefault="00B612BB">
      <w:pPr>
        <w:numPr>
          <w:ilvl w:val="0"/>
          <w:numId w:val="20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„naturalne odnowienie drzewostanu”</w:t>
      </w:r>
      <w:r w:rsidRPr="00347366">
        <w:rPr>
          <w:rFonts w:eastAsia="Calibri"/>
          <w:bCs/>
        </w:rPr>
        <w:t xml:space="preserve"> na poziomie oceny FV. Obfite, w lukach i prześwietleniach, brak pod okapem drzewostanu, ślady zgryzania nieliczne.</w:t>
      </w:r>
    </w:p>
    <w:p w14:paraId="74C15FAD" w14:textId="716F9FB3" w:rsidR="00B612BB" w:rsidRPr="00347366" w:rsidRDefault="00B612BB">
      <w:pPr>
        <w:numPr>
          <w:ilvl w:val="0"/>
          <w:numId w:val="20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obce w drzewostanie”</w:t>
      </w:r>
      <w:r w:rsidRPr="00347366">
        <w:rPr>
          <w:rFonts w:eastAsia="Calibri"/>
          <w:bCs/>
        </w:rPr>
        <w:t xml:space="preserve"> na poziomie oceny FV.</w:t>
      </w:r>
      <w:r w:rsidR="00704FD4" w:rsidRPr="00347366">
        <w:rPr>
          <w:rFonts w:eastAsia="Calibri"/>
          <w:bCs/>
        </w:rPr>
        <w:t xml:space="preserve"> Poniżej</w:t>
      </w:r>
      <w:r w:rsidR="00365EAC" w:rsidRPr="00347366">
        <w:rPr>
          <w:rFonts w:eastAsia="Calibri"/>
          <w:bCs/>
        </w:rPr>
        <w:t xml:space="preserve"> </w:t>
      </w:r>
      <w:r w:rsidRPr="00347366">
        <w:rPr>
          <w:rFonts w:eastAsia="Calibri"/>
          <w:bCs/>
        </w:rPr>
        <w:t>1% i nie odnawiające się.</w:t>
      </w:r>
    </w:p>
    <w:p w14:paraId="39806363" w14:textId="77F5347F" w:rsidR="00B612BB" w:rsidRPr="00347366" w:rsidRDefault="00B612BB">
      <w:pPr>
        <w:numPr>
          <w:ilvl w:val="0"/>
          <w:numId w:val="20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„martwe drewno (łączne zasoby)”</w:t>
      </w:r>
      <w:r w:rsidRPr="00347366">
        <w:rPr>
          <w:rFonts w:eastAsia="Calibri"/>
          <w:bCs/>
        </w:rPr>
        <w:t xml:space="preserve"> na poziomie co najmniej oceny U1. 10-20 m</w:t>
      </w:r>
      <w:r w:rsidRPr="00347366">
        <w:rPr>
          <w:rFonts w:eastAsia="Calibri"/>
          <w:bCs/>
          <w:vertAlign w:val="superscript"/>
        </w:rPr>
        <w:t>3</w:t>
      </w:r>
      <w:r w:rsidRPr="00347366">
        <w:rPr>
          <w:rFonts w:eastAsia="Calibri"/>
          <w:bCs/>
        </w:rPr>
        <w:t>/ha.</w:t>
      </w:r>
    </w:p>
    <w:p w14:paraId="0D71AA67" w14:textId="38134BBB" w:rsidR="00B612BB" w:rsidRPr="00347366" w:rsidRDefault="00B612BB">
      <w:pPr>
        <w:numPr>
          <w:ilvl w:val="0"/>
          <w:numId w:val="20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„martwe drewno wielkowymiarowe”</w:t>
      </w:r>
      <w:r w:rsidRPr="00347366">
        <w:rPr>
          <w:rFonts w:eastAsia="Calibri"/>
          <w:bCs/>
        </w:rPr>
        <w:t xml:space="preserve"> na poziomie co najmniej oceny U1. 3-5 szt./ha.</w:t>
      </w:r>
    </w:p>
    <w:p w14:paraId="5CA2F84C" w14:textId="45E1753F" w:rsidR="00B612BB" w:rsidRPr="00347366" w:rsidRDefault="00B612BB">
      <w:pPr>
        <w:numPr>
          <w:ilvl w:val="0"/>
          <w:numId w:val="20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  <w:i/>
          <w:i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„mikrosiedliska drzewne (drzewa biocenotyczne)”</w:t>
      </w:r>
      <w:r w:rsidRPr="00347366">
        <w:rPr>
          <w:rFonts w:eastAsia="Calibri"/>
          <w:bCs/>
        </w:rPr>
        <w:t xml:space="preserve"> na poziomie oceny U1. 10-20 szt./ha.</w:t>
      </w:r>
    </w:p>
    <w:p w14:paraId="34F3CF85" w14:textId="33020F3C" w:rsidR="00CB4231" w:rsidRPr="00347366" w:rsidRDefault="00B612BB">
      <w:pPr>
        <w:pStyle w:val="Tekstpodstawowy"/>
        <w:numPr>
          <w:ilvl w:val="0"/>
          <w:numId w:val="20"/>
        </w:numPr>
        <w:spacing w:line="276" w:lineRule="auto"/>
        <w:jc w:val="both"/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„inne zniekształcenia,</w:t>
      </w:r>
      <w:r w:rsidRPr="00347366">
        <w:rPr>
          <w:rFonts w:eastAsia="Calibri"/>
          <w:bCs/>
        </w:rPr>
        <w:t xml:space="preserve"> </w:t>
      </w:r>
      <w:r w:rsidRPr="00347366">
        <w:rPr>
          <w:rFonts w:eastAsia="Calibri"/>
          <w:bCs/>
          <w:i/>
          <w:iCs/>
        </w:rPr>
        <w:t xml:space="preserve">w tym zniszczenia runa i gleby związane z pozyskaniem drewna” </w:t>
      </w:r>
      <w:r w:rsidRPr="00347366">
        <w:rPr>
          <w:rFonts w:eastAsia="Calibri"/>
          <w:bCs/>
        </w:rPr>
        <w:t>na poziomie oceny FV. Brak zniekształceń.</w:t>
      </w:r>
    </w:p>
    <w:p w14:paraId="1D34D109" w14:textId="755BCE32" w:rsidR="00905637" w:rsidRPr="00347366" w:rsidRDefault="007D4370" w:rsidP="003C318C">
      <w:pPr>
        <w:pStyle w:val="Tekstpodstawowy"/>
        <w:spacing w:line="276" w:lineRule="auto"/>
        <w:jc w:val="both"/>
        <w:rPr>
          <w:rFonts w:eastAsia="Calibri"/>
        </w:rPr>
      </w:pPr>
      <w:r w:rsidRPr="00347366">
        <w:t>W ramach planu zadań ochronnych jako działania ochronne podano ograniczanie wycinania martwych i zamierających drzew w siedlisku przyrodniczym oraz usuwanie obcych gatunków inwazyjnych.</w:t>
      </w:r>
      <w:r w:rsidR="00CB4231" w:rsidRPr="00347366">
        <w:t xml:space="preserve"> </w:t>
      </w:r>
      <w:bookmarkStart w:id="5" w:name="_Hlk109891708"/>
      <w:r w:rsidR="00DC15BA" w:rsidRPr="00347366">
        <w:rPr>
          <w:rFonts w:eastAsia="TimesNewRoman, 'Times New Roman"/>
        </w:rPr>
        <w:t>Nie przewidziano działań związanych z uzupełnieniem stanu wiedzy, uznano</w:t>
      </w:r>
      <w:r w:rsidR="00DA202F" w:rsidRPr="00347366">
        <w:rPr>
          <w:rFonts w:eastAsia="TimesNewRoman, 'Times New Roman"/>
        </w:rPr>
        <w:t xml:space="preserve"> </w:t>
      </w:r>
      <w:r w:rsidR="00DC15BA" w:rsidRPr="00347366">
        <w:rPr>
          <w:rFonts w:eastAsia="TimesNewRoman, 'Times New Roman"/>
        </w:rPr>
        <w:t>że jakość danych jest wysoka (G), a stopień rozpoznania terenu objętego planem pod kątem występowania przedmiotu ochrony w ramach przeprowadzonych badań terenowych jest pełny.</w:t>
      </w:r>
    </w:p>
    <w:bookmarkEnd w:id="5"/>
    <w:p w14:paraId="315C6C70" w14:textId="41B8D2B0" w:rsidR="00EE0F3B" w:rsidRPr="00347366" w:rsidRDefault="00EE0F3B" w:rsidP="003C318C">
      <w:pPr>
        <w:pStyle w:val="Tekstpodstawowy"/>
        <w:spacing w:line="276" w:lineRule="auto"/>
        <w:jc w:val="both"/>
      </w:pPr>
    </w:p>
    <w:p w14:paraId="5A44AD5A" w14:textId="0326EBEE" w:rsidR="00B612BB" w:rsidRPr="00347366" w:rsidRDefault="00EE0F3B" w:rsidP="003C318C">
      <w:pPr>
        <w:pStyle w:val="Tekstpodstawowy"/>
        <w:spacing w:line="276" w:lineRule="auto"/>
        <w:jc w:val="both"/>
      </w:pPr>
      <w:r w:rsidRPr="00347366">
        <w:t>Bory i lasy bagienne (</w:t>
      </w:r>
      <w:proofErr w:type="spellStart"/>
      <w:r w:rsidRPr="00347366">
        <w:rPr>
          <w:i/>
          <w:iCs/>
        </w:rPr>
        <w:t>Vaccinio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uliginosi-Betuletum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pubescentis</w:t>
      </w:r>
      <w:proofErr w:type="spellEnd"/>
      <w:r w:rsidRPr="00347366">
        <w:rPr>
          <w:i/>
          <w:iCs/>
        </w:rPr>
        <w:t xml:space="preserve">, </w:t>
      </w:r>
      <w:proofErr w:type="spellStart"/>
      <w:r w:rsidRPr="00347366">
        <w:rPr>
          <w:i/>
          <w:iCs/>
        </w:rPr>
        <w:t>Vaccinio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uliginosi-Pinetum</w:t>
      </w:r>
      <w:proofErr w:type="spellEnd"/>
      <w:r w:rsidRPr="00347366">
        <w:rPr>
          <w:i/>
          <w:iCs/>
        </w:rPr>
        <w:t xml:space="preserve">, </w:t>
      </w:r>
      <w:proofErr w:type="spellStart"/>
      <w:r w:rsidRPr="00347366">
        <w:rPr>
          <w:i/>
          <w:iCs/>
        </w:rPr>
        <w:t>Pino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mugo-Sphagnetum</w:t>
      </w:r>
      <w:proofErr w:type="spellEnd"/>
      <w:r w:rsidRPr="00347366">
        <w:rPr>
          <w:i/>
          <w:iCs/>
        </w:rPr>
        <w:t xml:space="preserve">, </w:t>
      </w:r>
      <w:proofErr w:type="spellStart"/>
      <w:r w:rsidRPr="00347366">
        <w:rPr>
          <w:i/>
          <w:iCs/>
        </w:rPr>
        <w:t>Sphagno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girgensohnii-Piceetum</w:t>
      </w:r>
      <w:proofErr w:type="spellEnd"/>
      <w:r w:rsidRPr="00347366">
        <w:t xml:space="preserve"> i brzozowo-sosnowe bagienne lasy borealne)</w:t>
      </w:r>
      <w:r w:rsidR="0088339F" w:rsidRPr="00347366">
        <w:t xml:space="preserve"> na przedmiotowym obszarze zajmują powierzchnię około 20,56 ha. Ocenę parametru struktura i funkcję obniża obecność gatunków inwazyjnych i ekspansywnych. Perspektywy ochrony uznano za dobre. Zagrożenie dla siedliska stanowią inwazyjne gatunki obce – czeremcha amerykańska </w:t>
      </w:r>
      <w:proofErr w:type="spellStart"/>
      <w:r w:rsidR="0088339F" w:rsidRPr="00347366">
        <w:rPr>
          <w:i/>
          <w:iCs/>
        </w:rPr>
        <w:t>Padus</w:t>
      </w:r>
      <w:proofErr w:type="spellEnd"/>
      <w:r w:rsidR="0088339F" w:rsidRPr="00347366">
        <w:rPr>
          <w:i/>
          <w:iCs/>
        </w:rPr>
        <w:t xml:space="preserve"> </w:t>
      </w:r>
      <w:proofErr w:type="spellStart"/>
      <w:r w:rsidR="0088339F" w:rsidRPr="00347366">
        <w:rPr>
          <w:i/>
          <w:iCs/>
        </w:rPr>
        <w:t>serotina</w:t>
      </w:r>
      <w:proofErr w:type="spellEnd"/>
      <w:r w:rsidR="0088339F" w:rsidRPr="00347366">
        <w:t xml:space="preserve"> oraz gatunki ekspansywne – trzęślica modra </w:t>
      </w:r>
      <w:proofErr w:type="spellStart"/>
      <w:r w:rsidR="0088339F" w:rsidRPr="00347366">
        <w:rPr>
          <w:i/>
          <w:iCs/>
        </w:rPr>
        <w:t>Molinia</w:t>
      </w:r>
      <w:proofErr w:type="spellEnd"/>
      <w:r w:rsidR="0088339F" w:rsidRPr="00347366">
        <w:rPr>
          <w:i/>
          <w:iCs/>
        </w:rPr>
        <w:t xml:space="preserve"> </w:t>
      </w:r>
      <w:proofErr w:type="spellStart"/>
      <w:r w:rsidR="0088339F" w:rsidRPr="00347366">
        <w:rPr>
          <w:i/>
          <w:iCs/>
        </w:rPr>
        <w:t>caerulea</w:t>
      </w:r>
      <w:proofErr w:type="spellEnd"/>
      <w:r w:rsidR="0088339F" w:rsidRPr="00347366">
        <w:rPr>
          <w:i/>
          <w:iCs/>
        </w:rPr>
        <w:t>,</w:t>
      </w:r>
      <w:r w:rsidR="0088339F" w:rsidRPr="00347366">
        <w:t xml:space="preserve"> jeżyna wzniesiona </w:t>
      </w:r>
      <w:proofErr w:type="spellStart"/>
      <w:r w:rsidR="0088339F" w:rsidRPr="00347366">
        <w:rPr>
          <w:i/>
          <w:iCs/>
        </w:rPr>
        <w:t>Rubus</w:t>
      </w:r>
      <w:proofErr w:type="spellEnd"/>
      <w:r w:rsidR="0088339F" w:rsidRPr="00347366">
        <w:rPr>
          <w:i/>
          <w:iCs/>
        </w:rPr>
        <w:t xml:space="preserve"> </w:t>
      </w:r>
      <w:proofErr w:type="spellStart"/>
      <w:r w:rsidR="0088339F" w:rsidRPr="00347366">
        <w:rPr>
          <w:i/>
          <w:iCs/>
        </w:rPr>
        <w:t>nessensis</w:t>
      </w:r>
      <w:proofErr w:type="spellEnd"/>
      <w:r w:rsidR="0088339F" w:rsidRPr="00347366">
        <w:rPr>
          <w:i/>
          <w:iCs/>
        </w:rPr>
        <w:t>,</w:t>
      </w:r>
      <w:r w:rsidR="0088339F" w:rsidRPr="00347366">
        <w:t xml:space="preserve"> trzcina pospolita </w:t>
      </w:r>
      <w:proofErr w:type="spellStart"/>
      <w:r w:rsidR="0088339F" w:rsidRPr="00347366">
        <w:rPr>
          <w:i/>
          <w:iCs/>
        </w:rPr>
        <w:t>Phragmites</w:t>
      </w:r>
      <w:proofErr w:type="spellEnd"/>
      <w:r w:rsidR="0088339F" w:rsidRPr="00347366">
        <w:rPr>
          <w:i/>
          <w:iCs/>
        </w:rPr>
        <w:t xml:space="preserve"> </w:t>
      </w:r>
      <w:proofErr w:type="spellStart"/>
      <w:r w:rsidR="0088339F" w:rsidRPr="00347366">
        <w:rPr>
          <w:i/>
          <w:iCs/>
        </w:rPr>
        <w:t>australis</w:t>
      </w:r>
      <w:proofErr w:type="spellEnd"/>
      <w:r w:rsidR="0088339F" w:rsidRPr="00347366">
        <w:rPr>
          <w:i/>
          <w:iCs/>
        </w:rPr>
        <w:t>.</w:t>
      </w:r>
      <w:r w:rsidR="00796C2A" w:rsidRPr="00347366">
        <w:t xml:space="preserve"> Zagrożeń potencjalnych nie określono. </w:t>
      </w:r>
      <w:r w:rsidR="00CB4231" w:rsidRPr="00347366">
        <w:t>Jako cele działań ochronnych podan</w:t>
      </w:r>
      <w:r w:rsidR="00B612BB" w:rsidRPr="00347366">
        <w:t>o:</w:t>
      </w:r>
    </w:p>
    <w:p w14:paraId="2DD91E15" w14:textId="3AD90D47" w:rsidR="00B612BB" w:rsidRPr="00347366" w:rsidRDefault="00B612BB">
      <w:pPr>
        <w:pStyle w:val="Akapitzlist"/>
        <w:numPr>
          <w:ilvl w:val="0"/>
          <w:numId w:val="21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siedliska przyrodniczego w obszarze na powierzchni </w:t>
      </w:r>
      <w:r w:rsidR="008F522E" w:rsidRPr="00347366">
        <w:rPr>
          <w:rFonts w:eastAsia="Calibri"/>
          <w:bCs/>
        </w:rPr>
        <w:t>ok. 2</w:t>
      </w:r>
      <w:r w:rsidRPr="00347366">
        <w:rPr>
          <w:rFonts w:eastAsia="Calibri"/>
          <w:bCs/>
        </w:rPr>
        <w:t xml:space="preserve">0 ha </w:t>
      </w:r>
      <w:r w:rsidRPr="00347366">
        <w:rPr>
          <w:rFonts w:eastAsia="Calibri"/>
          <w:bCs/>
        </w:rPr>
        <w:br/>
        <w:t>z uwzględnieniem naturalnych procesów.</w:t>
      </w:r>
    </w:p>
    <w:p w14:paraId="7D63E324" w14:textId="6748BCCB" w:rsidR="00B612BB" w:rsidRPr="00347366" w:rsidRDefault="00B612BB">
      <w:pPr>
        <w:pStyle w:val="Akapitzlist"/>
        <w:numPr>
          <w:ilvl w:val="0"/>
          <w:numId w:val="21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charakterystyczne”</w:t>
      </w:r>
      <w:r w:rsidRPr="00347366">
        <w:rPr>
          <w:rFonts w:eastAsia="Calibri"/>
          <w:bCs/>
        </w:rPr>
        <w:t xml:space="preserve"> na poziomie oceny FV. Obecnych </w:t>
      </w:r>
      <w:r w:rsidR="00CF06FA" w:rsidRPr="00347366">
        <w:rPr>
          <w:rFonts w:eastAsia="Calibri"/>
          <w:bCs/>
        </w:rPr>
        <w:t xml:space="preserve">powyżej </w:t>
      </w:r>
      <w:r w:rsidRPr="00347366">
        <w:rPr>
          <w:rFonts w:eastAsia="Calibri"/>
          <w:bCs/>
        </w:rPr>
        <w:t>60% listy gatunków charakterystycznych.</w:t>
      </w:r>
    </w:p>
    <w:p w14:paraId="7C0DE245" w14:textId="1DCC905B" w:rsidR="00B612BB" w:rsidRPr="00347366" w:rsidRDefault="00B612BB">
      <w:pPr>
        <w:pStyle w:val="Akapitzlist"/>
        <w:numPr>
          <w:ilvl w:val="0"/>
          <w:numId w:val="21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dominujące”</w:t>
      </w:r>
      <w:r w:rsidRPr="00347366">
        <w:rPr>
          <w:rFonts w:eastAsia="Calibri"/>
          <w:bCs/>
        </w:rPr>
        <w:t xml:space="preserve"> na poziomie oceny FV. We wszystkich warstwach dominują gatunki, które dominują w „naturalnym” zbiorowisku roślinnym, </w:t>
      </w:r>
      <w:r w:rsidRPr="00347366">
        <w:rPr>
          <w:rFonts w:eastAsia="Calibri"/>
          <w:bCs/>
        </w:rPr>
        <w:br/>
        <w:t>a stosunki ilościowe ich dominacji są naturalne.</w:t>
      </w:r>
    </w:p>
    <w:p w14:paraId="3BAE7D8F" w14:textId="77777777" w:rsidR="00B612BB" w:rsidRPr="00347366" w:rsidRDefault="00B612BB">
      <w:pPr>
        <w:numPr>
          <w:ilvl w:val="0"/>
          <w:numId w:val="21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„inwazyjne gatunki obce w runie”</w:t>
      </w:r>
      <w:r w:rsidRPr="00347366">
        <w:rPr>
          <w:rFonts w:eastAsia="Calibri"/>
          <w:bCs/>
        </w:rPr>
        <w:t xml:space="preserve"> na poziomie oceny U1. Obecny najwyżej 1 gatunek, nieliczny – sporadyczny.</w:t>
      </w:r>
    </w:p>
    <w:p w14:paraId="3013A09B" w14:textId="77777777" w:rsidR="00B612BB" w:rsidRPr="00347366" w:rsidRDefault="00B612BB">
      <w:pPr>
        <w:numPr>
          <w:ilvl w:val="0"/>
          <w:numId w:val="21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lastRenderedPageBreak/>
        <w:t xml:space="preserve">Utrzymanie wskaźnika </w:t>
      </w:r>
      <w:r w:rsidRPr="00347366">
        <w:rPr>
          <w:rFonts w:eastAsia="Calibri"/>
          <w:bCs/>
          <w:i/>
          <w:iCs/>
        </w:rPr>
        <w:t>„rodzime gatunki ekspansywne roślin zielnych”</w:t>
      </w:r>
      <w:r w:rsidRPr="00347366">
        <w:rPr>
          <w:rFonts w:eastAsia="Calibri"/>
          <w:bCs/>
        </w:rPr>
        <w:t xml:space="preserve"> na poziomie oceny U1. Obecny, lecz najwyżej 1 gatunek, nie bardzo silnie ekspansywny.</w:t>
      </w:r>
    </w:p>
    <w:p w14:paraId="7C0522FC" w14:textId="77777777" w:rsidR="00B612BB" w:rsidRPr="00347366" w:rsidRDefault="00B612BB">
      <w:pPr>
        <w:numPr>
          <w:ilvl w:val="0"/>
          <w:numId w:val="21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„uwodnienie”</w:t>
      </w:r>
      <w:r w:rsidRPr="00347366">
        <w:rPr>
          <w:rFonts w:eastAsia="Calibri"/>
          <w:bCs/>
        </w:rPr>
        <w:t xml:space="preserve"> na poziomie oceny FV. Właściwe „bagienne” uwodnienie (docelowo należałoby dopracować bardziej szczegółowy sposób oceny tego wskaźnika, wymaga to jednak dalszych badań).</w:t>
      </w:r>
    </w:p>
    <w:p w14:paraId="6C1C2517" w14:textId="77DB1850" w:rsidR="00B612BB" w:rsidRPr="00347366" w:rsidRDefault="00B612BB">
      <w:pPr>
        <w:numPr>
          <w:ilvl w:val="0"/>
          <w:numId w:val="21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”wiek drzewostanu”</w:t>
      </w:r>
      <w:r w:rsidRPr="00347366">
        <w:rPr>
          <w:rFonts w:eastAsia="Calibri"/>
          <w:bCs/>
        </w:rPr>
        <w:t xml:space="preserve"> na poziomie oceny U1. </w:t>
      </w:r>
      <w:r w:rsidR="00A5587C" w:rsidRPr="00347366">
        <w:rPr>
          <w:rFonts w:eastAsia="Calibri"/>
          <w:bCs/>
        </w:rPr>
        <w:t xml:space="preserve">Poniżej </w:t>
      </w:r>
      <w:r w:rsidRPr="00347366">
        <w:rPr>
          <w:rFonts w:eastAsia="Calibri"/>
          <w:bCs/>
        </w:rPr>
        <w:t xml:space="preserve">20% udział drzew starszych niż 100 lat, ale </w:t>
      </w:r>
      <w:r w:rsidR="00A5587C" w:rsidRPr="00347366">
        <w:rPr>
          <w:rFonts w:eastAsia="Calibri"/>
          <w:bCs/>
        </w:rPr>
        <w:t xml:space="preserve">powyżej </w:t>
      </w:r>
      <w:r w:rsidRPr="00347366">
        <w:rPr>
          <w:rFonts w:eastAsia="Calibri"/>
          <w:bCs/>
        </w:rPr>
        <w:t>50% udział drzew starszych niż 50 lat.</w:t>
      </w:r>
    </w:p>
    <w:p w14:paraId="0EC7D3D3" w14:textId="2B40A9E1" w:rsidR="00B612BB" w:rsidRPr="00347366" w:rsidRDefault="00B612BB">
      <w:pPr>
        <w:numPr>
          <w:ilvl w:val="0"/>
          <w:numId w:val="21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obce geograficznie w drzewostanie”</w:t>
      </w:r>
      <w:r w:rsidRPr="00347366">
        <w:rPr>
          <w:rFonts w:eastAsia="Calibri"/>
          <w:bCs/>
        </w:rPr>
        <w:t xml:space="preserve"> na poziomie oceny FV. </w:t>
      </w:r>
      <w:r w:rsidR="004936B7" w:rsidRPr="00347366">
        <w:rPr>
          <w:rFonts w:eastAsia="Calibri"/>
          <w:bCs/>
        </w:rPr>
        <w:t xml:space="preserve">Poniżej </w:t>
      </w:r>
      <w:r w:rsidRPr="00347366">
        <w:rPr>
          <w:rFonts w:eastAsia="Calibri"/>
          <w:bCs/>
        </w:rPr>
        <w:t>1% i nie odnawiające się.</w:t>
      </w:r>
    </w:p>
    <w:p w14:paraId="231611DB" w14:textId="296613C2" w:rsidR="00B612BB" w:rsidRPr="00347366" w:rsidRDefault="00B612BB">
      <w:pPr>
        <w:numPr>
          <w:ilvl w:val="0"/>
          <w:numId w:val="21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obce ekologicznie w drzewostanie”</w:t>
      </w:r>
      <w:r w:rsidRPr="00347366">
        <w:rPr>
          <w:rFonts w:eastAsia="Calibri"/>
          <w:bCs/>
        </w:rPr>
        <w:t xml:space="preserve"> na poziomie oceny FV. </w:t>
      </w:r>
      <w:r w:rsidR="004A7815" w:rsidRPr="00347366">
        <w:rPr>
          <w:rFonts w:eastAsia="Calibri"/>
          <w:bCs/>
        </w:rPr>
        <w:t xml:space="preserve">Poniżej </w:t>
      </w:r>
      <w:r w:rsidRPr="00347366">
        <w:rPr>
          <w:rFonts w:eastAsia="Calibri"/>
          <w:bCs/>
        </w:rPr>
        <w:t>10%.</w:t>
      </w:r>
    </w:p>
    <w:p w14:paraId="20B7CDFC" w14:textId="37631754" w:rsidR="00B612BB" w:rsidRPr="00347366" w:rsidRDefault="00B612BB">
      <w:pPr>
        <w:numPr>
          <w:ilvl w:val="0"/>
          <w:numId w:val="21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„martwe drewno leżące lub stojące &gt;3 m długości i &gt;50 cm grubości”</w:t>
      </w:r>
      <w:r w:rsidRPr="00347366">
        <w:rPr>
          <w:rFonts w:eastAsia="Calibri"/>
          <w:bCs/>
        </w:rPr>
        <w:t xml:space="preserve"> na poziomie oceny FV. </w:t>
      </w:r>
      <w:r w:rsidR="004A7815" w:rsidRPr="00347366">
        <w:rPr>
          <w:rFonts w:eastAsia="Calibri"/>
          <w:bCs/>
        </w:rPr>
        <w:t xml:space="preserve">Powyżej </w:t>
      </w:r>
      <w:r w:rsidRPr="00347366">
        <w:rPr>
          <w:rFonts w:eastAsia="Calibri"/>
          <w:bCs/>
        </w:rPr>
        <w:t>3 szt./ha</w:t>
      </w:r>
      <w:r w:rsidR="004A7815" w:rsidRPr="00347366">
        <w:rPr>
          <w:rFonts w:eastAsia="Calibri"/>
          <w:bCs/>
        </w:rPr>
        <w:t>.</w:t>
      </w:r>
    </w:p>
    <w:p w14:paraId="466604B4" w14:textId="77777777" w:rsidR="00B612BB" w:rsidRPr="00347366" w:rsidRDefault="00B612BB">
      <w:pPr>
        <w:numPr>
          <w:ilvl w:val="0"/>
          <w:numId w:val="21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„naturalne odnowienie drzewostanu”</w:t>
      </w:r>
      <w:r w:rsidRPr="00347366">
        <w:rPr>
          <w:rFonts w:eastAsia="Calibri"/>
          <w:bCs/>
        </w:rPr>
        <w:t xml:space="preserve"> na poziomie oceny FV. Tak, obfite.</w:t>
      </w:r>
    </w:p>
    <w:p w14:paraId="52CF4428" w14:textId="77777777" w:rsidR="00B612BB" w:rsidRPr="00347366" w:rsidRDefault="00B612BB">
      <w:pPr>
        <w:numPr>
          <w:ilvl w:val="0"/>
          <w:numId w:val="21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„występowanie mchów torfowców”</w:t>
      </w:r>
      <w:r w:rsidRPr="00347366">
        <w:rPr>
          <w:rFonts w:eastAsia="Calibri"/>
          <w:bCs/>
        </w:rPr>
        <w:t xml:space="preserve"> na poziomie oceny FV. Dominują w runie, normalne zróżnicowanie gatunkowe. </w:t>
      </w:r>
    </w:p>
    <w:p w14:paraId="74769968" w14:textId="77777777" w:rsidR="00B612BB" w:rsidRPr="00347366" w:rsidRDefault="00B612BB">
      <w:pPr>
        <w:numPr>
          <w:ilvl w:val="0"/>
          <w:numId w:val="21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>Utrzymanie wskaźnika „</w:t>
      </w:r>
      <w:r w:rsidRPr="00347366">
        <w:rPr>
          <w:rFonts w:eastAsia="Calibri"/>
          <w:bCs/>
          <w:i/>
          <w:iCs/>
        </w:rPr>
        <w:t>występowanie charakterystycznych krzewinek”</w:t>
      </w:r>
      <w:r w:rsidRPr="00347366">
        <w:rPr>
          <w:rFonts w:eastAsia="Calibri"/>
          <w:bCs/>
        </w:rPr>
        <w:t xml:space="preserve"> na poziomie oceny FV. Występują z „normalną” obfitością (uwzględnić lokalną specyfikę).</w:t>
      </w:r>
    </w:p>
    <w:p w14:paraId="04E813AF" w14:textId="77777777" w:rsidR="00B612BB" w:rsidRPr="00347366" w:rsidRDefault="00B612BB">
      <w:pPr>
        <w:numPr>
          <w:ilvl w:val="0"/>
          <w:numId w:val="21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 xml:space="preserve">„pionowa struktura roślinności” </w:t>
      </w:r>
      <w:r w:rsidRPr="00347366">
        <w:rPr>
          <w:rFonts w:eastAsia="Calibri"/>
          <w:bCs/>
        </w:rPr>
        <w:t>na poziomie oceny FV. Naturalna, zróżnicowana.</w:t>
      </w:r>
    </w:p>
    <w:p w14:paraId="0735AC02" w14:textId="1206BBA5" w:rsidR="00B612BB" w:rsidRPr="00347366" w:rsidRDefault="00B612BB">
      <w:pPr>
        <w:pStyle w:val="Tekstpodstawowy"/>
        <w:numPr>
          <w:ilvl w:val="0"/>
          <w:numId w:val="21"/>
        </w:numPr>
        <w:spacing w:line="276" w:lineRule="auto"/>
        <w:jc w:val="both"/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 zniszczenia runa i gleby związane z pozyskaniem drewna”</w:t>
      </w:r>
      <w:r w:rsidRPr="00347366">
        <w:rPr>
          <w:rFonts w:eastAsia="Calibri"/>
          <w:bCs/>
        </w:rPr>
        <w:t xml:space="preserve"> na poziomie oceny FV. Brak.</w:t>
      </w:r>
    </w:p>
    <w:p w14:paraId="27595573" w14:textId="05751155" w:rsidR="008F522E" w:rsidRPr="00347366" w:rsidRDefault="008F522E">
      <w:pPr>
        <w:pStyle w:val="Tekstpodstawowy"/>
        <w:numPr>
          <w:ilvl w:val="0"/>
          <w:numId w:val="21"/>
        </w:numPr>
        <w:spacing w:line="276" w:lineRule="auto"/>
        <w:jc w:val="both"/>
      </w:pPr>
      <w:r w:rsidRPr="00347366">
        <w:rPr>
          <w:rFonts w:eastAsia="Calibri"/>
          <w:bCs/>
        </w:rPr>
        <w:t>Utrzymanie wskaźnika „stan kluczowych dla różnorodności biologicznej gatunków lokalnie typowych dla siedliska” na poziomie oceny FV. Stan wszystkich takich gatunków właściwy (FV).</w:t>
      </w:r>
    </w:p>
    <w:p w14:paraId="117E78A2" w14:textId="69009AB8" w:rsidR="00DC15BA" w:rsidRPr="00347366" w:rsidRDefault="00796C2A" w:rsidP="003C318C">
      <w:pPr>
        <w:pStyle w:val="Tekstpodstawowy"/>
        <w:spacing w:line="276" w:lineRule="auto"/>
        <w:jc w:val="both"/>
        <w:rPr>
          <w:rFonts w:eastAsia="Calibri"/>
        </w:rPr>
      </w:pPr>
      <w:r w:rsidRPr="00347366">
        <w:t>W celu przeciwdziałania rozprzestrzeniani</w:t>
      </w:r>
      <w:r w:rsidR="009E5F46" w:rsidRPr="00347366">
        <w:t>u</w:t>
      </w:r>
      <w:r w:rsidRPr="00347366">
        <w:t xml:space="preserve"> się gatunków inwazyjnych zaproponowano działanie polegające na usuwaniu okazów inwazyjnych i obcych gatunków roślin</w:t>
      </w:r>
      <w:r w:rsidR="009D44EE" w:rsidRPr="00347366">
        <w:t xml:space="preserve"> przy wykorzystaniu dopuszczalnych metod</w:t>
      </w:r>
      <w:r w:rsidRPr="00347366">
        <w:t xml:space="preserve">. </w:t>
      </w:r>
      <w:r w:rsidR="00DC15BA" w:rsidRPr="00347366">
        <w:rPr>
          <w:rFonts w:eastAsia="TimesNewRoman, 'Times New Roman"/>
        </w:rPr>
        <w:t>Nie przewidziano działań związanych z uzupełnieniem stanu wiedzy, uznano, że jakość danych jest wysoka (G), a stopień rozpoznania terenu objętego planem pod kątem występowania przedmiotu ochrony w ramach przeprowadzonych badań terenowych jest pełny.</w:t>
      </w:r>
    </w:p>
    <w:p w14:paraId="1812F3DC" w14:textId="3BE6A728" w:rsidR="00A64F45" w:rsidRPr="00347366" w:rsidRDefault="00A64F45" w:rsidP="003C318C">
      <w:pPr>
        <w:pStyle w:val="Tekstpodstawowy"/>
        <w:spacing w:line="276" w:lineRule="auto"/>
        <w:jc w:val="both"/>
      </w:pPr>
    </w:p>
    <w:p w14:paraId="73210C76" w14:textId="77777777" w:rsidR="006403CA" w:rsidRPr="00347366" w:rsidRDefault="00A64F45" w:rsidP="003C318C">
      <w:pPr>
        <w:pStyle w:val="Tekstpodstawowy"/>
        <w:spacing w:line="276" w:lineRule="auto"/>
        <w:jc w:val="both"/>
      </w:pPr>
      <w:r w:rsidRPr="00347366">
        <w:t>Łęgowe lasy dębowo-wiązowo-jesionowe (</w:t>
      </w:r>
      <w:proofErr w:type="spellStart"/>
      <w:r w:rsidRPr="00347366">
        <w:rPr>
          <w:i/>
          <w:iCs/>
        </w:rPr>
        <w:t>Ficario-Ulmetum</w:t>
      </w:r>
      <w:proofErr w:type="spellEnd"/>
      <w:r w:rsidRPr="00347366">
        <w:t>)</w:t>
      </w:r>
      <w:r w:rsidR="004375AA" w:rsidRPr="00347366">
        <w:t xml:space="preserve"> stwierdzone zostały w postaci </w:t>
      </w:r>
      <w:r w:rsidR="004375AA" w:rsidRPr="00347366">
        <w:br/>
        <w:t>5 płatów na południowy wschód od miejscowości Rudnik. Udział gatunków charakterystycznych dla siedliska jest zubożony. Miejscami pojawiają się gatunki ekspansywne</w:t>
      </w:r>
      <w:r w:rsidR="008D0D0D" w:rsidRPr="00347366">
        <w:t xml:space="preserve"> – mozga trzcinowata </w:t>
      </w:r>
      <w:proofErr w:type="spellStart"/>
      <w:r w:rsidR="008D0D0D" w:rsidRPr="00347366">
        <w:rPr>
          <w:i/>
          <w:iCs/>
        </w:rPr>
        <w:t>Phalaris</w:t>
      </w:r>
      <w:proofErr w:type="spellEnd"/>
      <w:r w:rsidR="008D0D0D" w:rsidRPr="00347366">
        <w:rPr>
          <w:i/>
          <w:iCs/>
        </w:rPr>
        <w:t xml:space="preserve"> </w:t>
      </w:r>
      <w:proofErr w:type="spellStart"/>
      <w:r w:rsidR="008D0D0D" w:rsidRPr="00347366">
        <w:rPr>
          <w:i/>
          <w:iCs/>
        </w:rPr>
        <w:t>arundinacea</w:t>
      </w:r>
      <w:proofErr w:type="spellEnd"/>
      <w:r w:rsidR="008D0D0D" w:rsidRPr="00347366">
        <w:rPr>
          <w:i/>
          <w:iCs/>
        </w:rPr>
        <w:t>,</w:t>
      </w:r>
      <w:r w:rsidR="008D0D0D" w:rsidRPr="00347366">
        <w:t xml:space="preserve"> jeżyny </w:t>
      </w:r>
      <w:proofErr w:type="spellStart"/>
      <w:r w:rsidR="008D0D0D" w:rsidRPr="00347366">
        <w:rPr>
          <w:i/>
          <w:iCs/>
        </w:rPr>
        <w:t>Rubus</w:t>
      </w:r>
      <w:proofErr w:type="spellEnd"/>
      <w:r w:rsidR="008D0D0D" w:rsidRPr="00347366">
        <w:rPr>
          <w:i/>
          <w:iCs/>
        </w:rPr>
        <w:t xml:space="preserve"> sp.</w:t>
      </w:r>
      <w:r w:rsidR="008D0D0D" w:rsidRPr="00347366">
        <w:t xml:space="preserve"> </w:t>
      </w:r>
      <w:r w:rsidR="004375AA" w:rsidRPr="00347366">
        <w:t>i inwazyjne</w:t>
      </w:r>
      <w:r w:rsidR="008D0D0D" w:rsidRPr="00347366">
        <w:t xml:space="preserve"> – niecierpek drobnokwiatowy </w:t>
      </w:r>
      <w:proofErr w:type="spellStart"/>
      <w:r w:rsidR="008D0D0D" w:rsidRPr="00347366">
        <w:rPr>
          <w:i/>
          <w:iCs/>
        </w:rPr>
        <w:t>Impatiens</w:t>
      </w:r>
      <w:proofErr w:type="spellEnd"/>
      <w:r w:rsidR="008D0D0D" w:rsidRPr="00347366">
        <w:rPr>
          <w:i/>
          <w:iCs/>
        </w:rPr>
        <w:t xml:space="preserve"> </w:t>
      </w:r>
      <w:proofErr w:type="spellStart"/>
      <w:r w:rsidR="008D0D0D" w:rsidRPr="00347366">
        <w:rPr>
          <w:i/>
          <w:iCs/>
        </w:rPr>
        <w:t>parviflora</w:t>
      </w:r>
      <w:proofErr w:type="spellEnd"/>
      <w:r w:rsidR="004375AA" w:rsidRPr="00347366">
        <w:rPr>
          <w:i/>
          <w:iCs/>
        </w:rPr>
        <w:t>.</w:t>
      </w:r>
      <w:r w:rsidR="004375AA" w:rsidRPr="00347366">
        <w:t xml:space="preserve"> Dodatkowo siedlisko cechuje się młodym drzewostanem (około 30 lat) i małą ilością martwego drewna.</w:t>
      </w:r>
      <w:r w:rsidR="008D0D0D" w:rsidRPr="00347366">
        <w:t xml:space="preserve"> Wszystkie stanowiska posiadają właściwe perspektywy ochrony. Rzeczywistymi zagrożeniami dla siedliska są gatunki inwazyjne i ekspansywne, zbyt małe zasoby martwej materii organicznej oraz </w:t>
      </w:r>
      <w:proofErr w:type="spellStart"/>
      <w:r w:rsidR="008D0D0D" w:rsidRPr="00347366">
        <w:t>grubowymiarowego</w:t>
      </w:r>
      <w:proofErr w:type="spellEnd"/>
      <w:r w:rsidR="008D0D0D" w:rsidRPr="00347366">
        <w:t xml:space="preserve"> martwego drewna stojącego i leżącego.</w:t>
      </w:r>
      <w:r w:rsidR="009E5F46" w:rsidRPr="00347366">
        <w:t xml:space="preserve"> Brak zagrożeń potencjalnych. </w:t>
      </w:r>
      <w:r w:rsidR="004B1199" w:rsidRPr="00347366">
        <w:t>Jako cele działań ochronnych podano</w:t>
      </w:r>
      <w:r w:rsidR="006403CA" w:rsidRPr="00347366">
        <w:t>:</w:t>
      </w:r>
    </w:p>
    <w:p w14:paraId="3AE66A85" w14:textId="52455739" w:rsidR="006403CA" w:rsidRPr="00347366" w:rsidRDefault="006403CA">
      <w:pPr>
        <w:pStyle w:val="Akapitzlist"/>
        <w:numPr>
          <w:ilvl w:val="0"/>
          <w:numId w:val="22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stabilnej powierzchni siedliska przyrodniczego w obszarze (ok. </w:t>
      </w:r>
      <w:r w:rsidR="008F522E" w:rsidRPr="00347366">
        <w:rPr>
          <w:rFonts w:eastAsia="Calibri"/>
          <w:bCs/>
        </w:rPr>
        <w:t>49</w:t>
      </w:r>
      <w:r w:rsidRPr="00347366">
        <w:rPr>
          <w:rFonts w:eastAsia="Calibri"/>
          <w:bCs/>
        </w:rPr>
        <w:t xml:space="preserve"> ha) </w:t>
      </w:r>
      <w:r w:rsidRPr="00347366">
        <w:rPr>
          <w:rFonts w:eastAsia="Calibri"/>
          <w:bCs/>
        </w:rPr>
        <w:br/>
        <w:t>z uwzględnieniem naturalnych procesów.</w:t>
      </w:r>
    </w:p>
    <w:p w14:paraId="04132500" w14:textId="77777777" w:rsidR="006403CA" w:rsidRPr="00347366" w:rsidRDefault="006403CA">
      <w:pPr>
        <w:pStyle w:val="Akapitzlist"/>
        <w:numPr>
          <w:ilvl w:val="0"/>
          <w:numId w:val="22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„charakterystyczna kombinacja florystyczna runa”</w:t>
      </w:r>
      <w:r w:rsidRPr="00347366">
        <w:rPr>
          <w:rFonts w:eastAsia="Calibri"/>
          <w:bCs/>
        </w:rPr>
        <w:t xml:space="preserve"> na poziomie oceny U1. Zubożona w stosunku do typowej dla siedliska w regionie.</w:t>
      </w:r>
    </w:p>
    <w:p w14:paraId="6D7F2BE4" w14:textId="77777777" w:rsidR="006403CA" w:rsidRPr="00347366" w:rsidRDefault="006403CA">
      <w:pPr>
        <w:pStyle w:val="Akapitzlist"/>
        <w:numPr>
          <w:ilvl w:val="0"/>
          <w:numId w:val="22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lastRenderedPageBreak/>
        <w:t xml:space="preserve">Utrzymanie wskaźnika </w:t>
      </w:r>
      <w:r w:rsidRPr="00347366">
        <w:rPr>
          <w:rFonts w:eastAsia="Calibri"/>
          <w:bCs/>
          <w:i/>
          <w:iCs/>
        </w:rPr>
        <w:t>„gatunki dominujące”</w:t>
      </w:r>
      <w:r w:rsidRPr="00347366">
        <w:rPr>
          <w:rFonts w:eastAsia="Calibri"/>
          <w:bCs/>
        </w:rPr>
        <w:t xml:space="preserve"> na poziomie oceny U1. We wszystkich warstwach dominują gatunki typowe dla siedliska, przy czym są zaburzone relacje ilościowe.</w:t>
      </w:r>
    </w:p>
    <w:p w14:paraId="42C3C130" w14:textId="77777777" w:rsidR="006403CA" w:rsidRPr="00347366" w:rsidRDefault="006403CA">
      <w:pPr>
        <w:pStyle w:val="Akapitzlist"/>
        <w:numPr>
          <w:ilvl w:val="0"/>
          <w:numId w:val="22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„liczba gatunków z grupy „wiązy, dęby, jesiony”</w:t>
      </w:r>
      <w:r w:rsidRPr="00347366">
        <w:rPr>
          <w:rFonts w:eastAsia="Calibri"/>
          <w:bCs/>
        </w:rPr>
        <w:t xml:space="preserve"> występujących w drzewostanie” na poziomie oceny FV. Trzy i więcej.</w:t>
      </w:r>
    </w:p>
    <w:p w14:paraId="6AD735E9" w14:textId="6F82D28C" w:rsidR="006403CA" w:rsidRPr="00347366" w:rsidRDefault="006403CA">
      <w:pPr>
        <w:pStyle w:val="Akapitzlist"/>
        <w:numPr>
          <w:ilvl w:val="0"/>
          <w:numId w:val="22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„różnorodność gatunkowa warstwy krzewów”</w:t>
      </w:r>
      <w:r w:rsidRPr="00347366">
        <w:rPr>
          <w:rFonts w:eastAsia="Calibri"/>
          <w:bCs/>
        </w:rPr>
        <w:t xml:space="preserve"> na poziomie oceny U1.</w:t>
      </w:r>
      <w:r w:rsidR="00193DA8" w:rsidRPr="00347366">
        <w:rPr>
          <w:rFonts w:eastAsia="Calibri"/>
          <w:bCs/>
        </w:rPr>
        <w:t xml:space="preserve"> D</w:t>
      </w:r>
      <w:r w:rsidRPr="00347366">
        <w:rPr>
          <w:rFonts w:eastAsia="Calibri"/>
          <w:bCs/>
        </w:rPr>
        <w:t>wa-trzy gatunki.</w:t>
      </w:r>
    </w:p>
    <w:p w14:paraId="5D3C25ED" w14:textId="4DF51BFA" w:rsidR="006403CA" w:rsidRPr="00347366" w:rsidRDefault="006403CA">
      <w:pPr>
        <w:pStyle w:val="Akapitzlist"/>
        <w:numPr>
          <w:ilvl w:val="0"/>
          <w:numId w:val="22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obce ekologicznie w drzewostanie”</w:t>
      </w:r>
      <w:r w:rsidRPr="00347366">
        <w:rPr>
          <w:rFonts w:eastAsia="Calibri"/>
          <w:bCs/>
        </w:rPr>
        <w:t xml:space="preserve"> na poziomie oceny FV.</w:t>
      </w:r>
      <w:r w:rsidR="00193DA8" w:rsidRPr="00347366">
        <w:rPr>
          <w:rFonts w:eastAsia="Calibri"/>
          <w:bCs/>
        </w:rPr>
        <w:t xml:space="preserve"> Poniżej </w:t>
      </w:r>
      <w:r w:rsidRPr="00347366">
        <w:rPr>
          <w:rFonts w:eastAsia="Calibri"/>
          <w:bCs/>
        </w:rPr>
        <w:t>10%</w:t>
      </w:r>
      <w:r w:rsidR="00193DA8" w:rsidRPr="00347366">
        <w:rPr>
          <w:rFonts w:eastAsia="Calibri"/>
          <w:bCs/>
        </w:rPr>
        <w:t>.</w:t>
      </w:r>
    </w:p>
    <w:p w14:paraId="6787DFB8" w14:textId="4F3F1F95" w:rsidR="006403CA" w:rsidRPr="00347366" w:rsidRDefault="006403CA">
      <w:pPr>
        <w:pStyle w:val="Akapitzlist"/>
        <w:numPr>
          <w:ilvl w:val="0"/>
          <w:numId w:val="22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„gatunki obce geograficznie w drzewostanie”</w:t>
      </w:r>
      <w:r w:rsidRPr="00347366">
        <w:rPr>
          <w:rFonts w:eastAsia="Calibri"/>
          <w:bCs/>
        </w:rPr>
        <w:t xml:space="preserve"> na poziomie oceny FV. </w:t>
      </w:r>
      <w:r w:rsidR="00193DA8" w:rsidRPr="00347366">
        <w:rPr>
          <w:rFonts w:eastAsia="Calibri"/>
          <w:bCs/>
        </w:rPr>
        <w:t xml:space="preserve">Poniżej </w:t>
      </w:r>
      <w:r w:rsidRPr="00347366">
        <w:rPr>
          <w:rFonts w:eastAsia="Calibri"/>
          <w:bCs/>
        </w:rPr>
        <w:t xml:space="preserve">1% i nie odnawiające się. </w:t>
      </w:r>
    </w:p>
    <w:p w14:paraId="629E81E3" w14:textId="2694C3AD" w:rsidR="006403CA" w:rsidRPr="00347366" w:rsidRDefault="006403CA">
      <w:pPr>
        <w:pStyle w:val="Akapitzlist"/>
        <w:numPr>
          <w:ilvl w:val="0"/>
          <w:numId w:val="22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„martwe drewno (łączne zasoby)”</w:t>
      </w:r>
      <w:r w:rsidRPr="00347366">
        <w:rPr>
          <w:rFonts w:eastAsia="Calibri"/>
          <w:bCs/>
        </w:rPr>
        <w:t xml:space="preserve"> na poziomie oceny U1. 10-20 m</w:t>
      </w:r>
      <w:r w:rsidRPr="00347366">
        <w:rPr>
          <w:rFonts w:eastAsia="Calibri"/>
          <w:bCs/>
          <w:vertAlign w:val="superscript"/>
        </w:rPr>
        <w:t>3</w:t>
      </w:r>
      <w:r w:rsidRPr="00347366">
        <w:rPr>
          <w:rFonts w:eastAsia="Calibri"/>
          <w:bCs/>
        </w:rPr>
        <w:t>/ha</w:t>
      </w:r>
      <w:r w:rsidR="008C0329" w:rsidRPr="00347366">
        <w:rPr>
          <w:rFonts w:eastAsia="Calibri"/>
          <w:bCs/>
        </w:rPr>
        <w:t>.</w:t>
      </w:r>
    </w:p>
    <w:p w14:paraId="75E9DED1" w14:textId="53994F4D" w:rsidR="006403CA" w:rsidRPr="00347366" w:rsidRDefault="006403CA">
      <w:pPr>
        <w:pStyle w:val="Akapitzlist"/>
        <w:numPr>
          <w:ilvl w:val="0"/>
          <w:numId w:val="22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„martwe drewno leżące lub stojące &gt;3 m długości i &gt;50 cm grubości”</w:t>
      </w:r>
      <w:r w:rsidRPr="00347366">
        <w:rPr>
          <w:rFonts w:eastAsia="Calibri"/>
          <w:bCs/>
        </w:rPr>
        <w:t xml:space="preserve"> na poziomie oceny U1. 3-5 szt./ha</w:t>
      </w:r>
      <w:r w:rsidR="008C0329" w:rsidRPr="00347366">
        <w:rPr>
          <w:rFonts w:eastAsia="Calibri"/>
          <w:bCs/>
        </w:rPr>
        <w:t>.</w:t>
      </w:r>
    </w:p>
    <w:p w14:paraId="2815F3B6" w14:textId="566EAF98" w:rsidR="006403CA" w:rsidRPr="00347366" w:rsidRDefault="006403CA">
      <w:pPr>
        <w:pStyle w:val="Akapitzlist"/>
        <w:numPr>
          <w:ilvl w:val="0"/>
          <w:numId w:val="22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„wiek drzewostanu (obecność starodrzewu)</w:t>
      </w:r>
      <w:r w:rsidRPr="00347366">
        <w:rPr>
          <w:rFonts w:eastAsia="Calibri"/>
          <w:bCs/>
        </w:rPr>
        <w:t>” na poziomie oceny U1.</w:t>
      </w:r>
      <w:r w:rsidR="00BF7FC5" w:rsidRPr="00347366">
        <w:rPr>
          <w:rFonts w:eastAsia="Calibri"/>
          <w:bCs/>
        </w:rPr>
        <w:t xml:space="preserve"> Poniżej </w:t>
      </w:r>
      <w:r w:rsidRPr="00347366">
        <w:rPr>
          <w:rFonts w:eastAsia="Calibri"/>
          <w:bCs/>
        </w:rPr>
        <w:t xml:space="preserve">10% udział drzew starszych niż 100 lat, ale </w:t>
      </w:r>
      <w:r w:rsidR="00BF7FC5" w:rsidRPr="00347366">
        <w:rPr>
          <w:rFonts w:eastAsia="Calibri"/>
          <w:bCs/>
        </w:rPr>
        <w:t xml:space="preserve">powyżej </w:t>
      </w:r>
      <w:r w:rsidRPr="00347366">
        <w:rPr>
          <w:rFonts w:eastAsia="Calibri"/>
          <w:bCs/>
        </w:rPr>
        <w:t>50% udział drzew starszych niż 50 lat.</w:t>
      </w:r>
    </w:p>
    <w:p w14:paraId="6D33434A" w14:textId="77777777" w:rsidR="006403CA" w:rsidRPr="00347366" w:rsidRDefault="006403CA">
      <w:pPr>
        <w:pStyle w:val="Akapitzlist"/>
        <w:numPr>
          <w:ilvl w:val="0"/>
          <w:numId w:val="22"/>
        </w:numPr>
        <w:suppressAutoHyphens/>
        <w:autoSpaceDE/>
        <w:spacing w:line="276" w:lineRule="auto"/>
        <w:contextualSpacing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„naturalne odnowienia drzewostanu”</w:t>
      </w:r>
      <w:r w:rsidRPr="00347366">
        <w:rPr>
          <w:rFonts w:eastAsia="Calibri"/>
          <w:bCs/>
        </w:rPr>
        <w:t xml:space="preserve"> na poziomie oceny FV. Tak, więcej niż</w:t>
      </w:r>
      <w:r w:rsidRPr="00347366">
        <w:rPr>
          <w:rFonts w:eastAsia="Calibri"/>
          <w:bCs/>
          <w:sz w:val="20"/>
          <w:szCs w:val="20"/>
        </w:rPr>
        <w:t xml:space="preserve"> </w:t>
      </w:r>
      <w:r w:rsidRPr="00347366">
        <w:rPr>
          <w:rFonts w:eastAsia="Calibri"/>
          <w:bCs/>
        </w:rPr>
        <w:t>2 gatunki, obfite, reagujące na luki i prześwietlenia.</w:t>
      </w:r>
    </w:p>
    <w:p w14:paraId="62A9543C" w14:textId="77777777" w:rsidR="006403CA" w:rsidRPr="00347366" w:rsidRDefault="006403CA">
      <w:pPr>
        <w:numPr>
          <w:ilvl w:val="0"/>
          <w:numId w:val="22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 xml:space="preserve">„struktura pionowa i przestrzenna drzewostanu” </w:t>
      </w:r>
      <w:r w:rsidRPr="00347366">
        <w:rPr>
          <w:rFonts w:eastAsia="Calibri"/>
          <w:bCs/>
        </w:rPr>
        <w:t>na poziomie oceny U1. Jednolity stary drzewostan lub struktura zróżnicowana ze zwartym starym drzewostanem zajmującym 30-70% powierzchni.</w:t>
      </w:r>
    </w:p>
    <w:p w14:paraId="1511606F" w14:textId="77777777" w:rsidR="006403CA" w:rsidRPr="00347366" w:rsidRDefault="006403CA">
      <w:pPr>
        <w:numPr>
          <w:ilvl w:val="0"/>
          <w:numId w:val="22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 xml:space="preserve">„przejawy procesu </w:t>
      </w:r>
      <w:proofErr w:type="spellStart"/>
      <w:r w:rsidRPr="00347366">
        <w:rPr>
          <w:rFonts w:eastAsia="Calibri"/>
          <w:bCs/>
          <w:i/>
          <w:iCs/>
        </w:rPr>
        <w:t>grądowienia</w:t>
      </w:r>
      <w:proofErr w:type="spellEnd"/>
      <w:r w:rsidRPr="00347366">
        <w:rPr>
          <w:rFonts w:eastAsia="Calibri"/>
          <w:bCs/>
          <w:i/>
          <w:iCs/>
        </w:rPr>
        <w:t>”</w:t>
      </w:r>
      <w:r w:rsidRPr="00347366">
        <w:rPr>
          <w:rFonts w:eastAsia="Calibri"/>
          <w:bCs/>
        </w:rPr>
        <w:t xml:space="preserve"> na poziomie oceny FV. Brak lub nieznaczne.</w:t>
      </w:r>
    </w:p>
    <w:p w14:paraId="56AD459C" w14:textId="77777777" w:rsidR="006403CA" w:rsidRPr="00347366" w:rsidRDefault="006403CA">
      <w:pPr>
        <w:numPr>
          <w:ilvl w:val="0"/>
          <w:numId w:val="22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„ekspansywne gatunki rodzime w runie”</w:t>
      </w:r>
      <w:r w:rsidRPr="00347366">
        <w:rPr>
          <w:rFonts w:eastAsia="Calibri"/>
          <w:bCs/>
        </w:rPr>
        <w:t xml:space="preserve"> na poziomie oceny FV. Co najwyżej pojedynczo.</w:t>
      </w:r>
    </w:p>
    <w:p w14:paraId="50544FDB" w14:textId="77777777" w:rsidR="006403CA" w:rsidRPr="00347366" w:rsidRDefault="006403CA">
      <w:pPr>
        <w:numPr>
          <w:ilvl w:val="0"/>
          <w:numId w:val="22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„inwazyjne gatunki obce w podszycie i runie”</w:t>
      </w:r>
      <w:r w:rsidRPr="00347366">
        <w:rPr>
          <w:rFonts w:eastAsia="Calibri"/>
          <w:bCs/>
        </w:rPr>
        <w:t xml:space="preserve"> na poziomie oceny FV. Obecny najwyżej jeden gatunek, nieliczny, sporadyczny.</w:t>
      </w:r>
    </w:p>
    <w:p w14:paraId="231B3D7D" w14:textId="77777777" w:rsidR="006403CA" w:rsidRPr="00347366" w:rsidRDefault="006403CA">
      <w:pPr>
        <w:numPr>
          <w:ilvl w:val="0"/>
          <w:numId w:val="22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„stosunki wodno-wilgotnościowe”</w:t>
      </w:r>
      <w:r w:rsidRPr="00347366">
        <w:rPr>
          <w:rFonts w:eastAsia="Calibri"/>
          <w:bCs/>
        </w:rPr>
        <w:t xml:space="preserve"> na poziomie oceny U1. Zalewy wodami rzecznymi zdarzające się wyjątkowo, lecz zastępowane przez przesiąki lub stagnowanie wody opadowej; znaczne uwilgotnienie, niewiele tylko odbiegające od stanu naturalnego.</w:t>
      </w:r>
    </w:p>
    <w:p w14:paraId="14AED164" w14:textId="7F1D538D" w:rsidR="006403CA" w:rsidRPr="00347366" w:rsidRDefault="006403CA">
      <w:pPr>
        <w:numPr>
          <w:ilvl w:val="0"/>
          <w:numId w:val="22"/>
        </w:numPr>
        <w:suppressAutoHyphens/>
        <w:autoSpaceDE/>
        <w:spacing w:line="276" w:lineRule="auto"/>
        <w:contextualSpacing/>
        <w:jc w:val="both"/>
        <w:textAlignment w:val="baseline"/>
        <w:rPr>
          <w:rFonts w:eastAsia="Calibri"/>
          <w:bCs/>
        </w:rPr>
      </w:pPr>
      <w:r w:rsidRPr="00347366">
        <w:rPr>
          <w:rFonts w:eastAsia="Calibri"/>
          <w:bCs/>
        </w:rPr>
        <w:t xml:space="preserve">Utrzymanie wskaźnika </w:t>
      </w:r>
      <w:r w:rsidRPr="00347366">
        <w:rPr>
          <w:rFonts w:eastAsia="Calibri"/>
          <w:bCs/>
          <w:i/>
          <w:iCs/>
        </w:rPr>
        <w:t>„zniszczenia runa i gleby związane z pozyskaniem drewna”</w:t>
      </w:r>
      <w:r w:rsidRPr="00347366">
        <w:rPr>
          <w:rFonts w:eastAsia="Calibri"/>
          <w:bCs/>
        </w:rPr>
        <w:t xml:space="preserve"> na poziomie oceny FV. Brak. </w:t>
      </w:r>
    </w:p>
    <w:p w14:paraId="2385B854" w14:textId="124C39CF" w:rsidR="00DC15BA" w:rsidRPr="00347366" w:rsidRDefault="009E5F46" w:rsidP="003C318C">
      <w:pPr>
        <w:pStyle w:val="Tekstpodstawowy"/>
        <w:spacing w:line="276" w:lineRule="auto"/>
        <w:jc w:val="both"/>
        <w:rPr>
          <w:rFonts w:eastAsia="TimesNewRoman, 'Times New Roman"/>
        </w:rPr>
      </w:pPr>
      <w:r w:rsidRPr="00347366">
        <w:t>Jako działanie ochronne podano zwiększenie udziału starych i zamierających drzew oraz usuwanie obcych gatunków inwazyjnych.</w:t>
      </w:r>
      <w:r w:rsidR="004B1199" w:rsidRPr="00347366">
        <w:t xml:space="preserve"> </w:t>
      </w:r>
      <w:r w:rsidR="00DC15BA" w:rsidRPr="00347366">
        <w:rPr>
          <w:rFonts w:eastAsia="TimesNewRoman, 'Times New Roman"/>
        </w:rPr>
        <w:t xml:space="preserve">Nie przewidziano działań związanych </w:t>
      </w:r>
      <w:r w:rsidR="006403CA" w:rsidRPr="00347366">
        <w:rPr>
          <w:rFonts w:eastAsia="TimesNewRoman, 'Times New Roman"/>
        </w:rPr>
        <w:br/>
      </w:r>
      <w:r w:rsidR="00DC15BA" w:rsidRPr="00347366">
        <w:rPr>
          <w:rFonts w:eastAsia="TimesNewRoman, 'Times New Roman"/>
        </w:rPr>
        <w:t>z uzupełnieniem stanu wiedzy, uznano, że jakość danych jest wysoka (G), a stopień rozpoznania terenu objętego planem pod kątem występowania przedmiotu ochrony w ramach przeprowadzonych badań terenowych jest pełny.</w:t>
      </w:r>
    </w:p>
    <w:p w14:paraId="3FA001FF" w14:textId="77777777" w:rsidR="00B73A4A" w:rsidRPr="00347366" w:rsidRDefault="00B73A4A" w:rsidP="00D70AE4">
      <w:pPr>
        <w:pStyle w:val="Tekstpodstawowy"/>
        <w:spacing w:line="276" w:lineRule="auto"/>
        <w:jc w:val="both"/>
        <w:rPr>
          <w:iCs/>
        </w:rPr>
      </w:pPr>
    </w:p>
    <w:p w14:paraId="34366A26" w14:textId="1E64C0A5" w:rsidR="006403CA" w:rsidRPr="00347366" w:rsidRDefault="003E3BDE" w:rsidP="003C318C">
      <w:pPr>
        <w:pStyle w:val="Tekstpodstawowy"/>
        <w:spacing w:line="276" w:lineRule="auto"/>
        <w:jc w:val="both"/>
      </w:pPr>
      <w:r w:rsidRPr="00347366">
        <w:t xml:space="preserve">Kumak nizinny </w:t>
      </w:r>
      <w:proofErr w:type="spellStart"/>
      <w:r w:rsidRPr="00347366">
        <w:rPr>
          <w:i/>
          <w:iCs/>
        </w:rPr>
        <w:t>Bombina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bombina</w:t>
      </w:r>
      <w:proofErr w:type="spellEnd"/>
      <w:r w:rsidR="007F3101" w:rsidRPr="00347366">
        <w:rPr>
          <w:i/>
          <w:iCs/>
        </w:rPr>
        <w:t xml:space="preserve"> </w:t>
      </w:r>
      <w:r w:rsidR="007F3101" w:rsidRPr="00347366">
        <w:t>jest gatunkiem preferującym ciepłe, płytkie zbiorniki wodne o bogatej roślinności: starorzecza, zalewane łąki, stawy rybne, małe jeziorka i oczka wodne, glinianki</w:t>
      </w:r>
      <w:r w:rsidR="00BD4F5F" w:rsidRPr="00347366">
        <w:t>,</w:t>
      </w:r>
      <w:r w:rsidR="007F3101" w:rsidRPr="00347366">
        <w:t xml:space="preserve"> rowy melioracyjne.</w:t>
      </w:r>
      <w:r w:rsidR="001410CA" w:rsidRPr="00347366">
        <w:t xml:space="preserve"> Parametr stan populacji oceniono jako właściwy. Perspektywy zachowania gatunku na większości stanowisk określono jako dobre.</w:t>
      </w:r>
      <w:r w:rsidR="0083256B" w:rsidRPr="00347366">
        <w:t xml:space="preserve"> Na terenie Enklaw Puszczy Sandomierskiej głównym zagrożeniem dla kumaka jest zanik miejsc odpowiednich do rozrodu w wyniku wysychania i zarastania małych zbiorników, przyspieszony w wyniku </w:t>
      </w:r>
      <w:r w:rsidR="0083256B" w:rsidRPr="00347366">
        <w:lastRenderedPageBreak/>
        <w:t>eutrofizacji, spowodowanej działalnością rolniczą.</w:t>
      </w:r>
      <w:r w:rsidR="00F73AC7" w:rsidRPr="00347366">
        <w:t xml:space="preserve"> Niekorzystny wpływ na populację kumaka ma również zarybianie drobnych zbiorników wodnych oraz </w:t>
      </w:r>
      <w:r w:rsidR="00BD4F5F" w:rsidRPr="00347366">
        <w:t>rozproszone zanieczyszczenia wód powierzchniowych z powodu działalności związanej z rolnictwem i leśnictwem. Zagrożeni</w:t>
      </w:r>
      <w:r w:rsidR="00A231BF" w:rsidRPr="00347366">
        <w:t>ami</w:t>
      </w:r>
      <w:r w:rsidR="00BD4F5F" w:rsidRPr="00347366">
        <w:t xml:space="preserve"> potencjalnym</w:t>
      </w:r>
      <w:r w:rsidR="00A231BF" w:rsidRPr="00347366">
        <w:t>i</w:t>
      </w:r>
      <w:r w:rsidR="00BD4F5F" w:rsidRPr="00347366">
        <w:t xml:space="preserve"> mogą by</w:t>
      </w:r>
      <w:r w:rsidR="00A231BF" w:rsidRPr="00347366">
        <w:t>ć zamulenie</w:t>
      </w:r>
      <w:r w:rsidR="00B741B4" w:rsidRPr="00347366">
        <w:t>, wysychanie</w:t>
      </w:r>
      <w:r w:rsidR="00A231BF" w:rsidRPr="00347366">
        <w:t xml:space="preserve"> zbiornika</w:t>
      </w:r>
      <w:r w:rsidR="00B741B4" w:rsidRPr="00347366">
        <w:t xml:space="preserve"> oraz zaleganie materii organicznej na dnie zbiornika. Wśród celów działań ochronnych dla gatunku znalazły się</w:t>
      </w:r>
      <w:r w:rsidR="006403CA" w:rsidRPr="00347366">
        <w:t>:</w:t>
      </w:r>
    </w:p>
    <w:p w14:paraId="0682A8A2" w14:textId="7D301BD9" w:rsidR="006403CA" w:rsidRPr="00347366" w:rsidRDefault="006403CA">
      <w:pPr>
        <w:numPr>
          <w:ilvl w:val="0"/>
          <w:numId w:val="23"/>
        </w:numPr>
        <w:suppressAutoHyphens/>
        <w:autoSpaceDE/>
        <w:snapToGrid w:val="0"/>
        <w:spacing w:line="276" w:lineRule="auto"/>
        <w:jc w:val="both"/>
        <w:textAlignment w:val="baseline"/>
        <w:rPr>
          <w:bCs/>
          <w:iCs/>
          <w:kern w:val="3"/>
        </w:rPr>
      </w:pPr>
      <w:r w:rsidRPr="00347366">
        <w:rPr>
          <w:bCs/>
          <w:iCs/>
          <w:kern w:val="3"/>
        </w:rPr>
        <w:t xml:space="preserve">Utrzymanie co najmniej 13 stanowisk gatunku w obszarze oraz obecnej liczebności populacji. </w:t>
      </w:r>
    </w:p>
    <w:p w14:paraId="5C586BB1" w14:textId="4B9A42B8" w:rsidR="006403CA" w:rsidRPr="00347366" w:rsidRDefault="006403CA">
      <w:pPr>
        <w:pStyle w:val="Tekstpodstawowy"/>
        <w:numPr>
          <w:ilvl w:val="0"/>
          <w:numId w:val="23"/>
        </w:numPr>
        <w:spacing w:line="276" w:lineRule="auto"/>
        <w:jc w:val="both"/>
      </w:pPr>
      <w:r w:rsidRPr="00347366">
        <w:rPr>
          <w:bCs/>
          <w:iCs/>
          <w:kern w:val="3"/>
        </w:rPr>
        <w:t xml:space="preserve">Utrzymanie stanu ochrony siedliska na poziomie oceny FV – udział szuwaru </w:t>
      </w:r>
      <w:r w:rsidR="00A15B42" w:rsidRPr="00347366">
        <w:rPr>
          <w:bCs/>
          <w:iCs/>
          <w:kern w:val="3"/>
        </w:rPr>
        <w:br/>
      </w:r>
      <w:r w:rsidRPr="00347366">
        <w:rPr>
          <w:bCs/>
          <w:iCs/>
          <w:kern w:val="3"/>
        </w:rPr>
        <w:t>w powierzchni zbiornika – 10-25%; wysokość roślinności szuwarowej – obecność szuwaru p wysokości 1 m lub niższego; roślinność zanurzona i pływająca – bardzo liczna o pionowych pędach; nachylenie brzegów zbiornika – łagodne; zacienie zbiornika - &lt;50% powierzchni zbiornika zacienione; obecność płycizn – obecne; obecność ryb – obecne.</w:t>
      </w:r>
    </w:p>
    <w:p w14:paraId="2243D389" w14:textId="6F534058" w:rsidR="00DC15BA" w:rsidRPr="00347366" w:rsidRDefault="00951315" w:rsidP="003C318C">
      <w:pPr>
        <w:pStyle w:val="Tekstpodstawowy"/>
        <w:spacing w:line="276" w:lineRule="auto"/>
        <w:jc w:val="both"/>
        <w:rPr>
          <w:rFonts w:eastAsia="Calibri"/>
        </w:rPr>
      </w:pPr>
      <w:r w:rsidRPr="00347366">
        <w:t>Jako działania ochronne podano ograniczenie zarastania poprzez zapewnienie udziału szuwarów</w:t>
      </w:r>
      <w:r w:rsidR="003A707E" w:rsidRPr="00347366">
        <w:t xml:space="preserve"> w powierzchni zbiorników na poziomie 25% i wysokości nieprzekraczającej 1 m oraz utrzymanie poziomu zacienienia powierzchni zbiorników na poziomie poniżej 50%. </w:t>
      </w:r>
      <w:r w:rsidR="00DC15BA" w:rsidRPr="00347366">
        <w:rPr>
          <w:rFonts w:eastAsia="TimesNewRoman, 'Times New Roman"/>
        </w:rPr>
        <w:t>Nie przewidziano działań związanych z uzupełnieniem stanu wiedzy, uznano</w:t>
      </w:r>
      <w:r w:rsidR="000A6A83" w:rsidRPr="00347366">
        <w:rPr>
          <w:rFonts w:eastAsia="TimesNewRoman, 'Times New Roman"/>
        </w:rPr>
        <w:t>,</w:t>
      </w:r>
      <w:r w:rsidR="00DC15BA" w:rsidRPr="00347366">
        <w:rPr>
          <w:rFonts w:eastAsia="TimesNewRoman, 'Times New Roman"/>
        </w:rPr>
        <w:t xml:space="preserve"> że jakość danych jest wysoka (G), a stopień rozpoznania terenu objętego planem pod kątem występowania przedmiotu ochrony w ramach przeprowadzonych badań terenowych jest pełny.</w:t>
      </w:r>
    </w:p>
    <w:p w14:paraId="77BCE2DF" w14:textId="429371B0" w:rsidR="006F2079" w:rsidRPr="00347366" w:rsidRDefault="006F2079" w:rsidP="003C318C">
      <w:pPr>
        <w:pStyle w:val="Tekstpodstawowy"/>
        <w:spacing w:line="276" w:lineRule="auto"/>
        <w:jc w:val="both"/>
      </w:pPr>
    </w:p>
    <w:p w14:paraId="3E7A33CE" w14:textId="77777777" w:rsidR="00A15B42" w:rsidRPr="00347366" w:rsidRDefault="006F2079" w:rsidP="003C318C">
      <w:pPr>
        <w:pStyle w:val="Tekstpodstawowy"/>
        <w:spacing w:line="276" w:lineRule="auto"/>
        <w:jc w:val="both"/>
      </w:pPr>
      <w:r w:rsidRPr="00347366">
        <w:t xml:space="preserve">Modraszek </w:t>
      </w:r>
      <w:proofErr w:type="spellStart"/>
      <w:r w:rsidRPr="00347366">
        <w:t>nausitous</w:t>
      </w:r>
      <w:proofErr w:type="spellEnd"/>
      <w:r w:rsidRPr="00347366">
        <w:t xml:space="preserve"> </w:t>
      </w:r>
      <w:proofErr w:type="spellStart"/>
      <w:r w:rsidRPr="00347366">
        <w:rPr>
          <w:i/>
          <w:iCs/>
        </w:rPr>
        <w:t>Phengaris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nausithous</w:t>
      </w:r>
      <w:proofErr w:type="spellEnd"/>
      <w:r w:rsidR="004C3DFA" w:rsidRPr="00347366">
        <w:t xml:space="preserve"> </w:t>
      </w:r>
      <w:r w:rsidR="0070076A" w:rsidRPr="00347366">
        <w:t>spotykany jest często na ł</w:t>
      </w:r>
      <w:r w:rsidR="0042635E" w:rsidRPr="00347366">
        <w:t>ą</w:t>
      </w:r>
      <w:r w:rsidR="0070076A" w:rsidRPr="00347366">
        <w:t xml:space="preserve">kach </w:t>
      </w:r>
      <w:proofErr w:type="spellStart"/>
      <w:r w:rsidR="0070076A" w:rsidRPr="00347366">
        <w:t>trzęślicowych</w:t>
      </w:r>
      <w:proofErr w:type="spellEnd"/>
      <w:r w:rsidR="0070076A" w:rsidRPr="00347366">
        <w:t xml:space="preserve"> </w:t>
      </w:r>
      <w:proofErr w:type="spellStart"/>
      <w:r w:rsidR="0070076A" w:rsidRPr="00347366">
        <w:rPr>
          <w:i/>
          <w:iCs/>
        </w:rPr>
        <w:t>Molinion</w:t>
      </w:r>
      <w:proofErr w:type="spellEnd"/>
      <w:r w:rsidR="0070076A" w:rsidRPr="00347366">
        <w:rPr>
          <w:i/>
          <w:iCs/>
        </w:rPr>
        <w:t>,</w:t>
      </w:r>
      <w:r w:rsidR="0070076A" w:rsidRPr="00347366">
        <w:t xml:space="preserve"> a czasem również suchszych ł</w:t>
      </w:r>
      <w:r w:rsidR="0042635E" w:rsidRPr="00347366">
        <w:t>ą</w:t>
      </w:r>
      <w:r w:rsidR="0070076A" w:rsidRPr="00347366">
        <w:t>kach</w:t>
      </w:r>
      <w:r w:rsidR="0042635E" w:rsidRPr="00347366">
        <w:t xml:space="preserve"> </w:t>
      </w:r>
      <w:proofErr w:type="spellStart"/>
      <w:r w:rsidR="0042635E" w:rsidRPr="00347366">
        <w:rPr>
          <w:i/>
          <w:iCs/>
        </w:rPr>
        <w:t>Arrhenatherion</w:t>
      </w:r>
      <w:proofErr w:type="spellEnd"/>
      <w:r w:rsidR="0042635E" w:rsidRPr="00347366">
        <w:t xml:space="preserve"> oraz w zbiorowiskach </w:t>
      </w:r>
      <w:proofErr w:type="spellStart"/>
      <w:r w:rsidR="0042635E" w:rsidRPr="00347366">
        <w:t>ziołoroślowych</w:t>
      </w:r>
      <w:proofErr w:type="spellEnd"/>
      <w:r w:rsidR="0042635E" w:rsidRPr="00347366">
        <w:t xml:space="preserve"> </w:t>
      </w:r>
      <w:proofErr w:type="spellStart"/>
      <w:r w:rsidR="0042635E" w:rsidRPr="00347366">
        <w:rPr>
          <w:i/>
          <w:iCs/>
        </w:rPr>
        <w:t>Filipendulo-Geranietum</w:t>
      </w:r>
      <w:proofErr w:type="spellEnd"/>
      <w:r w:rsidR="0042635E" w:rsidRPr="00347366">
        <w:rPr>
          <w:i/>
          <w:iCs/>
        </w:rPr>
        <w:t>.</w:t>
      </w:r>
      <w:r w:rsidR="0042635E" w:rsidRPr="00347366">
        <w:t xml:space="preserve"> Warunkiem występowania jest obecność rośliny żywicielskiej oraz mrówek gospodarzy.</w:t>
      </w:r>
      <w:r w:rsidR="007B2FEF" w:rsidRPr="00347366">
        <w:t xml:space="preserve"> Stan siedliska</w:t>
      </w:r>
      <w:r w:rsidR="00171B14" w:rsidRPr="00347366">
        <w:t xml:space="preserve"> jak i perspektywy zachowania</w:t>
      </w:r>
      <w:r w:rsidR="007B2FEF" w:rsidRPr="00347366">
        <w:t xml:space="preserve"> oceniono jako niezadowalając</w:t>
      </w:r>
      <w:r w:rsidR="00171B14" w:rsidRPr="00347366">
        <w:t>e.</w:t>
      </w:r>
      <w:r w:rsidR="007B2FEF" w:rsidRPr="00347366">
        <w:t xml:space="preserve"> </w:t>
      </w:r>
      <w:r w:rsidR="00171B14" w:rsidRPr="00347366">
        <w:t>O</w:t>
      </w:r>
      <w:r w:rsidR="007B2FEF" w:rsidRPr="00347366">
        <w:t xml:space="preserve">bserwuje się </w:t>
      </w:r>
      <w:r w:rsidR="00171B14" w:rsidRPr="00347366">
        <w:t xml:space="preserve">zarastanie stanowisk ekspansywnymi bylinami. </w:t>
      </w:r>
      <w:r w:rsidR="00057BC4" w:rsidRPr="00347366">
        <w:t>Zagrożeniem dla populacji motyla jest intensywne użytkowanie wilgotnych łąk oraz zaprzestanie ich użytkowania prowadzące do uruchomienia procesów sukcesji (zarastanie drzewami i krzewami).</w:t>
      </w:r>
      <w:r w:rsidR="00CB62C1" w:rsidRPr="00347366">
        <w:t xml:space="preserve"> Takie przemiany środowiska mogą prowadzić do wyeliminowania rośliny żywicielskiej, wymaganego gatunku mrówek, a w konsekwencji i samego modraszka. Inne zagrożenia to: osuszanie terenów podmokłych, stosowanie chemicznych środków ochrony roślin, nadmierny wypas, zalesianie terenów łąkowych</w:t>
      </w:r>
      <w:r w:rsidR="00106781" w:rsidRPr="00347366">
        <w:t xml:space="preserve">, obce gatunki inwazyjne, problematyczne gatunki rodzime oraz eutrofizacja siedliska. Z zagrożeń potencjalnych podano </w:t>
      </w:r>
      <w:r w:rsidR="0038340A" w:rsidRPr="00347366">
        <w:t>naturalną sukcesję, nadmierne przesuszenie oraz zarośnięcie stanowisk gatunkami inwazyjnymi i ekspansywnymi. Wśród celów działań ochronnych znalazły się</w:t>
      </w:r>
      <w:r w:rsidR="00A15B42" w:rsidRPr="00347366">
        <w:t>:</w:t>
      </w:r>
    </w:p>
    <w:p w14:paraId="77DE054D" w14:textId="77777777" w:rsidR="00A15B42" w:rsidRPr="00347366" w:rsidRDefault="00A15B42">
      <w:pPr>
        <w:pStyle w:val="Akapitzlist"/>
        <w:numPr>
          <w:ilvl w:val="0"/>
          <w:numId w:val="24"/>
        </w:numPr>
        <w:tabs>
          <w:tab w:val="left" w:pos="168"/>
        </w:tabs>
        <w:suppressAutoHyphens/>
        <w:autoSpaceDE/>
        <w:spacing w:line="276" w:lineRule="auto"/>
        <w:textAlignment w:val="baseline"/>
        <w:rPr>
          <w:rFonts w:eastAsia="Calibri"/>
          <w:bCs/>
          <w:kern w:val="3"/>
        </w:rPr>
      </w:pPr>
      <w:bookmarkStart w:id="6" w:name="_Hlk112237119"/>
      <w:r w:rsidRPr="00347366">
        <w:rPr>
          <w:rFonts w:eastAsia="Calibri"/>
          <w:bCs/>
          <w:kern w:val="3"/>
        </w:rPr>
        <w:t>Utrzymanie co najmniej 6 stanowisk gatunku w obszarze.</w:t>
      </w:r>
    </w:p>
    <w:p w14:paraId="7DAACAA9" w14:textId="2274DA0E" w:rsidR="00A15B42" w:rsidRPr="00347366" w:rsidRDefault="00A15B42">
      <w:pPr>
        <w:pStyle w:val="Akapitzlist"/>
        <w:numPr>
          <w:ilvl w:val="0"/>
          <w:numId w:val="24"/>
        </w:numPr>
        <w:tabs>
          <w:tab w:val="left" w:pos="168"/>
        </w:tabs>
        <w:suppressAutoHyphens/>
        <w:autoSpaceDE/>
        <w:spacing w:line="276" w:lineRule="auto"/>
        <w:textAlignment w:val="baseline"/>
        <w:rPr>
          <w:rFonts w:eastAsia="Calibri"/>
          <w:bCs/>
          <w:kern w:val="3"/>
        </w:rPr>
      </w:pPr>
      <w:r w:rsidRPr="00347366">
        <w:rPr>
          <w:rFonts w:eastAsia="Calibri"/>
          <w:bCs/>
          <w:kern w:val="3"/>
        </w:rPr>
        <w:t>Utrzymanie parametru siedlisko na poziomie co najmniej oceny U1 – powierzchnia 0,5-1 ha; dostępność roślin żywicielskich 5-</w:t>
      </w:r>
      <w:r w:rsidRPr="00347366">
        <w:rPr>
          <w:rFonts w:eastAsia="Calibri"/>
          <w:kern w:val="3"/>
        </w:rPr>
        <w:t xml:space="preserve">20%; dostępność mrówek gospodarzy </w:t>
      </w:r>
      <w:r w:rsidRPr="00347366">
        <w:rPr>
          <w:rFonts w:eastAsia="Calibri"/>
          <w:bCs/>
          <w:kern w:val="3"/>
        </w:rPr>
        <w:t>20-</w:t>
      </w:r>
      <w:r w:rsidRPr="00347366">
        <w:rPr>
          <w:rFonts w:eastAsia="Calibri"/>
          <w:kern w:val="3"/>
        </w:rPr>
        <w:t>50%; zarastanie ekspansywnymi bylinami 25</w:t>
      </w:r>
      <w:r w:rsidRPr="00347366">
        <w:rPr>
          <w:rFonts w:eastAsia="Calibri"/>
          <w:bCs/>
          <w:kern w:val="3"/>
        </w:rPr>
        <w:t>-50</w:t>
      </w:r>
      <w:r w:rsidRPr="00347366">
        <w:rPr>
          <w:rFonts w:eastAsia="Calibri"/>
          <w:kern w:val="3"/>
        </w:rPr>
        <w:t>%; zarastanie przez drzewa/krzewy 25</w:t>
      </w:r>
      <w:r w:rsidRPr="00347366">
        <w:rPr>
          <w:rFonts w:eastAsia="Calibri"/>
          <w:bCs/>
          <w:kern w:val="3"/>
        </w:rPr>
        <w:t>-50</w:t>
      </w:r>
      <w:r w:rsidRPr="00347366">
        <w:rPr>
          <w:rFonts w:eastAsia="Calibri"/>
          <w:kern w:val="3"/>
        </w:rPr>
        <w:t>%.</w:t>
      </w:r>
      <w:bookmarkEnd w:id="6"/>
    </w:p>
    <w:p w14:paraId="65FD1DFF" w14:textId="4714A27F" w:rsidR="00DC15BA" w:rsidRPr="00347366" w:rsidRDefault="00B10F9E" w:rsidP="003C318C">
      <w:pPr>
        <w:pStyle w:val="Tekstpodstawowy"/>
        <w:spacing w:line="276" w:lineRule="auto"/>
        <w:jc w:val="both"/>
        <w:rPr>
          <w:rFonts w:eastAsia="Calibri"/>
        </w:rPr>
      </w:pPr>
      <w:r w:rsidRPr="00347366">
        <w:t>Jako działania ochronne zaproponowano zachowanie siedliska gatunku poprzez prowadzenie ekstensywnego użytkowania kośnego, kośno-pastwiskowego lub pastwiskowego.</w:t>
      </w:r>
      <w:r w:rsidR="008179B5" w:rsidRPr="00347366">
        <w:t xml:space="preserve"> </w:t>
      </w:r>
      <w:r w:rsidR="00DC15BA" w:rsidRPr="00347366">
        <w:rPr>
          <w:rFonts w:eastAsia="TimesNewRoman, 'Times New Roman"/>
        </w:rPr>
        <w:t>Nie przewidziano działań związanych z uzupełnieniem stanu wiedzy, uznano, że jakość danych jest wysoka (G), a stopień rozpoznania terenu objętego planem pod kątem występowania przedmiotu ochrony w ramach przeprowadzonych badań terenowych jest pełny.</w:t>
      </w:r>
    </w:p>
    <w:p w14:paraId="527FFBB9" w14:textId="3A74BC2B" w:rsidR="006F2079" w:rsidRPr="00347366" w:rsidRDefault="006F2079" w:rsidP="003C318C">
      <w:pPr>
        <w:pStyle w:val="Tekstpodstawowy"/>
        <w:spacing w:line="276" w:lineRule="auto"/>
        <w:jc w:val="both"/>
      </w:pPr>
    </w:p>
    <w:p w14:paraId="55E7E6A9" w14:textId="77777777" w:rsidR="00A15B42" w:rsidRPr="00347366" w:rsidRDefault="006F2079" w:rsidP="003C318C">
      <w:pPr>
        <w:pStyle w:val="Tekstpodstawowy"/>
        <w:spacing w:line="276" w:lineRule="auto"/>
        <w:jc w:val="both"/>
      </w:pPr>
      <w:r w:rsidRPr="00347366">
        <w:t xml:space="preserve">Modraszek </w:t>
      </w:r>
      <w:proofErr w:type="spellStart"/>
      <w:r w:rsidRPr="00347366">
        <w:t>telejus</w:t>
      </w:r>
      <w:proofErr w:type="spellEnd"/>
      <w:r w:rsidRPr="00347366">
        <w:t xml:space="preserve"> </w:t>
      </w:r>
      <w:proofErr w:type="spellStart"/>
      <w:r w:rsidRPr="00347366">
        <w:rPr>
          <w:i/>
          <w:iCs/>
        </w:rPr>
        <w:t>Phengaris</w:t>
      </w:r>
      <w:proofErr w:type="spellEnd"/>
      <w:r w:rsidRPr="00347366">
        <w:rPr>
          <w:i/>
          <w:iCs/>
        </w:rPr>
        <w:t xml:space="preserve"> </w:t>
      </w:r>
      <w:proofErr w:type="spellStart"/>
      <w:r w:rsidRPr="00347366">
        <w:rPr>
          <w:i/>
          <w:iCs/>
        </w:rPr>
        <w:t>teleius</w:t>
      </w:r>
      <w:proofErr w:type="spellEnd"/>
      <w:r w:rsidR="004C3DFA" w:rsidRPr="00347366">
        <w:t xml:space="preserve"> na obszarze objętym opracowaniem stwierdzono 7 stanowisk tego gatunku. Zasiedla on przede wszystkim tradycyjne zagospodarowane ekosystemy ł</w:t>
      </w:r>
      <w:r w:rsidR="0070076A" w:rsidRPr="00347366">
        <w:t>ą</w:t>
      </w:r>
      <w:r w:rsidR="004C3DFA" w:rsidRPr="00347366">
        <w:t>kowe</w:t>
      </w:r>
      <w:r w:rsidR="0070076A" w:rsidRPr="00347366">
        <w:t>, torfowiska niskie oraz węglanowe.</w:t>
      </w:r>
      <w:r w:rsidR="00D0669E" w:rsidRPr="00347366">
        <w:t xml:space="preserve"> Parametr stan siedliska oceniony </w:t>
      </w:r>
      <w:r w:rsidR="00572719" w:rsidRPr="00347366">
        <w:t xml:space="preserve">jest </w:t>
      </w:r>
      <w:r w:rsidR="00D0669E" w:rsidRPr="00347366">
        <w:t xml:space="preserve">jako niezadowalający, podobnie jak i perspektywy zachowania. Na taki stan rzeczy wpływ ma </w:t>
      </w:r>
      <w:r w:rsidR="00D0669E" w:rsidRPr="00347366">
        <w:lastRenderedPageBreak/>
        <w:t>zarastanie stanowisk gatunku ekspa</w:t>
      </w:r>
      <w:r w:rsidR="00572719" w:rsidRPr="00347366">
        <w:t>nsywnymi bylinami  oraz dostępność roślin żywicielskich.</w:t>
      </w:r>
      <w:r w:rsidR="007C66E4" w:rsidRPr="00347366">
        <w:t xml:space="preserve"> Zagrożeniem dla gatunku jest intensyfikacja użytkowania wilgotnych łąk poprzez wcześniejsze i częstsze ich koszenie, jak i również sukcesja, która prowadzi do ich zarastania, a tym samym do wyeliminowania rośliny pokarmowej i mrówek. Niekorzystny wpływ na populacje modraszka </w:t>
      </w:r>
      <w:proofErr w:type="spellStart"/>
      <w:r w:rsidR="007C66E4" w:rsidRPr="00347366">
        <w:t>telejusa</w:t>
      </w:r>
      <w:proofErr w:type="spellEnd"/>
      <w:r w:rsidR="007C66E4" w:rsidRPr="00347366">
        <w:t xml:space="preserve"> ma również osuszanie terenów podmokłych, stosowanie chemicznych środków ochrony roślin, nadmierny wypas</w:t>
      </w:r>
      <w:r w:rsidR="004E74B9" w:rsidRPr="00347366">
        <w:t>, obce gatunki inwazyjne, problematyczne gatunki rodzime oraz eutrofizacja siedlisk. Jako zagrożenia potencjalne uznano naturalną sukcesję, nadmierne przesuszenie, zarastanie stanowisk gatunkami inwazyjnymi i ekspansywnymi. W ramach planu zadań ochronnych jako cele działań ochronnych zaproponowano</w:t>
      </w:r>
      <w:r w:rsidR="00A15B42" w:rsidRPr="00347366">
        <w:t>:</w:t>
      </w:r>
    </w:p>
    <w:p w14:paraId="202A26CB" w14:textId="3EC8F2CF" w:rsidR="00A15B42" w:rsidRPr="00347366" w:rsidRDefault="00A15B42">
      <w:pPr>
        <w:numPr>
          <w:ilvl w:val="0"/>
          <w:numId w:val="25"/>
        </w:numPr>
        <w:tabs>
          <w:tab w:val="left" w:pos="168"/>
        </w:tabs>
        <w:suppressAutoHyphens/>
        <w:autoSpaceDE/>
        <w:spacing w:line="276" w:lineRule="auto"/>
        <w:jc w:val="both"/>
        <w:textAlignment w:val="baseline"/>
        <w:rPr>
          <w:rFonts w:eastAsia="Calibri"/>
          <w:bCs/>
          <w:kern w:val="3"/>
        </w:rPr>
      </w:pPr>
      <w:r w:rsidRPr="00347366">
        <w:rPr>
          <w:rFonts w:eastAsia="Calibri"/>
          <w:bCs/>
          <w:kern w:val="3"/>
        </w:rPr>
        <w:t>Utrzymanie co najmniej 7 stanowisk gatunku w obszarze.</w:t>
      </w:r>
    </w:p>
    <w:p w14:paraId="6C374A4C" w14:textId="0C1F03DB" w:rsidR="00A15B42" w:rsidRPr="00347366" w:rsidRDefault="00A15B42">
      <w:pPr>
        <w:pStyle w:val="Tekstpodstawowy"/>
        <w:numPr>
          <w:ilvl w:val="0"/>
          <w:numId w:val="25"/>
        </w:numPr>
        <w:spacing w:line="276" w:lineRule="auto"/>
        <w:jc w:val="both"/>
      </w:pPr>
      <w:r w:rsidRPr="00347366">
        <w:rPr>
          <w:rFonts w:eastAsia="Calibri"/>
          <w:bCs/>
          <w:kern w:val="3"/>
        </w:rPr>
        <w:t>Utrzymanie parametru siedlisko na poziomie co najmniej oceny U1 – powierzchnia 0,5-1 ha; dostępność roślin żywicielskich 5-</w:t>
      </w:r>
      <w:r w:rsidRPr="00347366">
        <w:rPr>
          <w:rFonts w:eastAsia="Calibri"/>
          <w:kern w:val="3"/>
        </w:rPr>
        <w:t xml:space="preserve">20%; dostępność mrówek gospodarzy </w:t>
      </w:r>
      <w:r w:rsidRPr="00347366">
        <w:rPr>
          <w:rFonts w:eastAsia="Calibri"/>
          <w:bCs/>
          <w:kern w:val="3"/>
        </w:rPr>
        <w:t>20-</w:t>
      </w:r>
      <w:r w:rsidRPr="00347366">
        <w:rPr>
          <w:rFonts w:eastAsia="Calibri"/>
          <w:kern w:val="3"/>
        </w:rPr>
        <w:t>50%; zarastanie ekspansywnymi bylinami 25</w:t>
      </w:r>
      <w:r w:rsidRPr="00347366">
        <w:rPr>
          <w:rFonts w:eastAsia="Calibri"/>
          <w:bCs/>
          <w:kern w:val="3"/>
        </w:rPr>
        <w:t>-50</w:t>
      </w:r>
      <w:r w:rsidRPr="00347366">
        <w:rPr>
          <w:rFonts w:eastAsia="Calibri"/>
          <w:kern w:val="3"/>
        </w:rPr>
        <w:t>%; zarastanie przez drzewa/krzewy 25</w:t>
      </w:r>
      <w:r w:rsidRPr="00347366">
        <w:rPr>
          <w:rFonts w:eastAsia="Calibri"/>
          <w:bCs/>
          <w:kern w:val="3"/>
        </w:rPr>
        <w:t>-50</w:t>
      </w:r>
      <w:r w:rsidRPr="00347366">
        <w:rPr>
          <w:rFonts w:eastAsia="Calibri"/>
          <w:kern w:val="3"/>
        </w:rPr>
        <w:t>%.</w:t>
      </w:r>
    </w:p>
    <w:p w14:paraId="0D3C74C1" w14:textId="50ECFFE3" w:rsidR="00DC15BA" w:rsidRDefault="00F060A2" w:rsidP="003C318C">
      <w:pPr>
        <w:pStyle w:val="Tekstpodstawowy"/>
        <w:spacing w:line="276" w:lineRule="auto"/>
        <w:jc w:val="both"/>
        <w:rPr>
          <w:rFonts w:eastAsia="TimesNewRoman, 'Times New Roman"/>
        </w:rPr>
      </w:pPr>
      <w:r w:rsidRPr="00347366">
        <w:t>W celu zachowania stanowisk gatunku zaproponowano działania ochrony polegające na prowadzeniu ekstensywnego użytkowania kośnego, kośno-pastwiskowego lub pastwiskowego.</w:t>
      </w:r>
      <w:r w:rsidR="008179B5" w:rsidRPr="00347366">
        <w:t xml:space="preserve"> </w:t>
      </w:r>
      <w:r w:rsidR="00DC15BA" w:rsidRPr="00347366">
        <w:rPr>
          <w:rFonts w:eastAsia="TimesNewRoman, 'Times New Roman"/>
        </w:rPr>
        <w:t>Nie przewidziano działań związanych z uzupełnieniem stanu wiedzy, uznano, że jakość danych jest wysoka (G), a stopień rozpoznania terenu objętego planem pod kątem występowania przedmiotu ochrony w ramach przeprowadzonych badań terenowych jest pełny.</w:t>
      </w:r>
    </w:p>
    <w:p w14:paraId="2F218294" w14:textId="339B3CCF" w:rsidR="00C5338C" w:rsidRDefault="00C5338C" w:rsidP="003C318C">
      <w:pPr>
        <w:pStyle w:val="Tekstpodstawowy"/>
        <w:spacing w:line="276" w:lineRule="auto"/>
        <w:jc w:val="both"/>
        <w:rPr>
          <w:rFonts w:eastAsia="TimesNewRoman, 'Times New Roman"/>
        </w:rPr>
      </w:pPr>
    </w:p>
    <w:p w14:paraId="6578B141" w14:textId="30B5195F" w:rsidR="00C5338C" w:rsidRPr="00347366" w:rsidRDefault="00436DAA" w:rsidP="003C318C">
      <w:pPr>
        <w:pStyle w:val="Tekstpodstawowy"/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Dla gatunków </w:t>
      </w:r>
      <w:proofErr w:type="spellStart"/>
      <w:r>
        <w:rPr>
          <w:rFonts w:eastAsia="Calibri"/>
        </w:rPr>
        <w:t>szlaczkoń</w:t>
      </w:r>
      <w:proofErr w:type="spellEnd"/>
      <w:r>
        <w:rPr>
          <w:rFonts w:eastAsia="Calibri"/>
        </w:rPr>
        <w:t xml:space="preserve"> szafraniec </w:t>
      </w:r>
      <w:proofErr w:type="spellStart"/>
      <w:r w:rsidRPr="00436DAA">
        <w:rPr>
          <w:rFonts w:eastAsia="Calibri"/>
          <w:i/>
          <w:iCs/>
        </w:rPr>
        <w:t>Colias</w:t>
      </w:r>
      <w:proofErr w:type="spellEnd"/>
      <w:r w:rsidRPr="00436DAA">
        <w:rPr>
          <w:rFonts w:eastAsia="Calibri"/>
          <w:i/>
          <w:iCs/>
        </w:rPr>
        <w:t xml:space="preserve"> </w:t>
      </w:r>
      <w:proofErr w:type="spellStart"/>
      <w:r w:rsidRPr="00436DAA">
        <w:rPr>
          <w:rFonts w:eastAsia="Calibri"/>
          <w:i/>
          <w:iCs/>
        </w:rPr>
        <w:t>myrmidone</w:t>
      </w:r>
      <w:proofErr w:type="spellEnd"/>
      <w:r>
        <w:rPr>
          <w:rFonts w:eastAsia="Calibri"/>
        </w:rPr>
        <w:t xml:space="preserve"> i </w:t>
      </w:r>
      <w:proofErr w:type="spellStart"/>
      <w:r>
        <w:rPr>
          <w:rFonts w:eastAsia="Calibri"/>
        </w:rPr>
        <w:t>pachnica</w:t>
      </w:r>
      <w:proofErr w:type="spellEnd"/>
      <w:r>
        <w:rPr>
          <w:rFonts w:eastAsia="Calibri"/>
        </w:rPr>
        <w:t xml:space="preserve"> dębowa </w:t>
      </w:r>
      <w:proofErr w:type="spellStart"/>
      <w:r w:rsidRPr="00BE6814">
        <w:rPr>
          <w:rFonts w:eastAsia="Calibri"/>
          <w:i/>
          <w:iCs/>
        </w:rPr>
        <w:t>Osmoderma</w:t>
      </w:r>
      <w:proofErr w:type="spellEnd"/>
      <w:r w:rsidRPr="00BE6814">
        <w:rPr>
          <w:rFonts w:eastAsia="Calibri"/>
          <w:i/>
          <w:iCs/>
        </w:rPr>
        <w:t xml:space="preserve"> eremita</w:t>
      </w:r>
      <w:r>
        <w:rPr>
          <w:rFonts w:eastAsia="Calibri"/>
        </w:rPr>
        <w:t xml:space="preserve"> </w:t>
      </w:r>
      <w:r w:rsidR="005E43E8">
        <w:rPr>
          <w:rFonts w:eastAsia="Calibri"/>
        </w:rPr>
        <w:t xml:space="preserve">nie określono </w:t>
      </w:r>
      <w:r w:rsidR="005E0415">
        <w:rPr>
          <w:rFonts w:eastAsia="Calibri"/>
        </w:rPr>
        <w:t xml:space="preserve">istniejących i potencjalnych </w:t>
      </w:r>
      <w:r w:rsidR="005E43E8">
        <w:rPr>
          <w:rFonts w:eastAsia="Calibri"/>
        </w:rPr>
        <w:t>zagrożeń</w:t>
      </w:r>
      <w:r w:rsidR="005E0415">
        <w:rPr>
          <w:rFonts w:eastAsia="Calibri"/>
        </w:rPr>
        <w:t xml:space="preserve">, celów działań ochronnych oraz działań ochronnych z uwagi na brak </w:t>
      </w:r>
      <w:r w:rsidR="005E0415" w:rsidRPr="005E0415">
        <w:rPr>
          <w:iCs/>
          <w:kern w:val="3"/>
        </w:rPr>
        <w:t>występowania gatunku w obszarze objętym planem.</w:t>
      </w:r>
      <w:r w:rsidR="005E43E8">
        <w:rPr>
          <w:rFonts w:eastAsia="Calibri"/>
        </w:rPr>
        <w:t xml:space="preserve"> </w:t>
      </w:r>
    </w:p>
    <w:p w14:paraId="596FC56C" w14:textId="6357C0F7" w:rsidR="004571A0" w:rsidRPr="00347366" w:rsidRDefault="004571A0" w:rsidP="003C318C">
      <w:pPr>
        <w:pStyle w:val="Tekstpodstawowy"/>
        <w:spacing w:line="276" w:lineRule="auto"/>
        <w:jc w:val="both"/>
        <w:rPr>
          <w:rFonts w:eastAsia="Times New Roman"/>
          <w:i/>
        </w:rPr>
      </w:pPr>
    </w:p>
    <w:p w14:paraId="3D5646A9" w14:textId="77777777" w:rsidR="00B70663" w:rsidRPr="00347366" w:rsidRDefault="00EF1EBE" w:rsidP="003C318C">
      <w:pPr>
        <w:pStyle w:val="Standard"/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47366">
        <w:rPr>
          <w:rFonts w:ascii="Arial" w:hAnsi="Arial" w:cs="Arial"/>
          <w:spacing w:val="1"/>
          <w:w w:val="95"/>
          <w:sz w:val="22"/>
          <w:szCs w:val="22"/>
          <w:lang w:val="pl-PL"/>
        </w:rPr>
        <w:t xml:space="preserve">W planie zadań ochronnych nie wskazano zapisów o konieczności dokonywania zmiany </w:t>
      </w:r>
      <w:r w:rsidR="000865A9" w:rsidRPr="00347366">
        <w:rPr>
          <w:rFonts w:ascii="Arial" w:hAnsi="Arial" w:cs="Arial"/>
          <w:sz w:val="22"/>
          <w:szCs w:val="22"/>
          <w:lang w:val="pl-PL"/>
        </w:rPr>
        <w:t>dokumentów</w:t>
      </w:r>
      <w:r w:rsidR="000865A9" w:rsidRPr="00347366">
        <w:rPr>
          <w:rFonts w:ascii="Arial" w:hAnsi="Arial" w:cs="Arial"/>
          <w:spacing w:val="23"/>
          <w:sz w:val="22"/>
          <w:szCs w:val="22"/>
          <w:lang w:val="pl-PL"/>
        </w:rPr>
        <w:t xml:space="preserve"> </w:t>
      </w:r>
      <w:r w:rsidR="000865A9" w:rsidRPr="00347366">
        <w:rPr>
          <w:rFonts w:ascii="Arial" w:hAnsi="Arial" w:cs="Arial"/>
          <w:sz w:val="22"/>
          <w:szCs w:val="22"/>
          <w:lang w:val="pl-PL"/>
        </w:rPr>
        <w:t>planistycznych.</w:t>
      </w:r>
      <w:r w:rsidR="00416A8E" w:rsidRPr="00347366">
        <w:rPr>
          <w:rFonts w:ascii="Arial" w:hAnsi="Arial" w:cs="Arial"/>
          <w:sz w:val="22"/>
          <w:szCs w:val="22"/>
          <w:lang w:val="pl-PL"/>
        </w:rPr>
        <w:t xml:space="preserve"> W przypadku dokumentów: </w:t>
      </w:r>
    </w:p>
    <w:p w14:paraId="36A1E727" w14:textId="2E1515FB" w:rsidR="008179B5" w:rsidRPr="00347366" w:rsidRDefault="008179B5">
      <w:pPr>
        <w:pStyle w:val="Standard"/>
        <w:numPr>
          <w:ilvl w:val="0"/>
          <w:numId w:val="8"/>
        </w:numPr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47366">
        <w:rPr>
          <w:rFonts w:ascii="Arial" w:hAnsi="Arial" w:cs="Arial"/>
          <w:sz w:val="22"/>
          <w:szCs w:val="22"/>
          <w:lang w:val="pl-PL"/>
        </w:rPr>
        <w:t>Miejscowy plan zagospodarowania przestrzennego terenów odwiertów gazowych oraz gazociągów kopalnianych położonych w gminie Jeżowe województwo podkarpackie. Uchwała nr XLI/262/09 Rady Gminy Jeżowe z dnia 30 grudnia 2009 r. w sprawie uchwalenia miejscowego planu zagospodarowania przestrzennego terenów odwiertów gazowych oraz gazociągów kopalnianych położonych w gminie Jeżowe województwo podkarpackie</w:t>
      </w:r>
      <w:r w:rsidR="008C6A38">
        <w:rPr>
          <w:rFonts w:ascii="Arial" w:hAnsi="Arial" w:cs="Arial"/>
          <w:sz w:val="22"/>
          <w:szCs w:val="22"/>
          <w:lang w:val="pl-PL"/>
        </w:rPr>
        <w:t xml:space="preserve"> (Dz. Urz. Woj. Podkarpackiego</w:t>
      </w:r>
      <w:r w:rsidR="006365C9">
        <w:rPr>
          <w:rFonts w:ascii="Arial" w:hAnsi="Arial" w:cs="Arial"/>
          <w:sz w:val="22"/>
          <w:szCs w:val="22"/>
          <w:lang w:val="pl-PL"/>
        </w:rPr>
        <w:t xml:space="preserve"> z 2010 r.</w:t>
      </w:r>
      <w:r w:rsidR="008C6A38">
        <w:rPr>
          <w:rFonts w:ascii="Arial" w:hAnsi="Arial" w:cs="Arial"/>
          <w:sz w:val="22"/>
          <w:szCs w:val="22"/>
          <w:lang w:val="pl-PL"/>
        </w:rPr>
        <w:t xml:space="preserve"> nr 12, poz. 289)</w:t>
      </w:r>
      <w:r w:rsidRPr="00347366">
        <w:rPr>
          <w:rFonts w:ascii="Arial" w:hAnsi="Arial" w:cs="Arial"/>
          <w:sz w:val="22"/>
          <w:szCs w:val="22"/>
          <w:lang w:val="pl-PL"/>
        </w:rPr>
        <w:t>;</w:t>
      </w:r>
    </w:p>
    <w:p w14:paraId="7A18C7FC" w14:textId="74348285" w:rsidR="008179B5" w:rsidRPr="00347366" w:rsidRDefault="008179B5">
      <w:pPr>
        <w:pStyle w:val="Standard"/>
        <w:numPr>
          <w:ilvl w:val="0"/>
          <w:numId w:val="8"/>
        </w:numPr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47366">
        <w:rPr>
          <w:rFonts w:ascii="Arial" w:eastAsia="Calibri" w:hAnsi="Arial" w:cs="Arial"/>
          <w:noProof/>
          <w:kern w:val="0"/>
          <w:sz w:val="22"/>
          <w:szCs w:val="22"/>
          <w:lang w:val="pl-PL" w:eastAsia="en-US"/>
        </w:rPr>
        <w:t>Miejscowy plan zagospodarowania przestrzennego "Kotowa Wola – zbiornik retencyjny". Uchwała Nr XXIX/291/05 Rady Gminy Zaleszany z dnia 2 grudnia 2005 r. w sprawie miejscowego planu zagospodarowania przestrzennego „Kotowa Wola” – zbiornik retencyjny</w:t>
      </w:r>
      <w:r w:rsidR="008C6A38">
        <w:rPr>
          <w:rFonts w:ascii="Arial" w:eastAsia="Calibri" w:hAnsi="Arial" w:cs="Arial"/>
          <w:noProof/>
          <w:kern w:val="0"/>
          <w:sz w:val="22"/>
          <w:szCs w:val="22"/>
          <w:lang w:val="pl-PL" w:eastAsia="en-US"/>
        </w:rPr>
        <w:t xml:space="preserve"> (Dz. Urz. Woj. Podkarpackiego nr 164, poz. 3064)</w:t>
      </w:r>
      <w:r w:rsidRPr="00347366">
        <w:rPr>
          <w:rFonts w:ascii="Arial" w:eastAsia="Calibri" w:hAnsi="Arial" w:cs="Arial"/>
          <w:noProof/>
          <w:kern w:val="0"/>
          <w:sz w:val="22"/>
          <w:szCs w:val="22"/>
          <w:lang w:val="pl-PL" w:eastAsia="en-US"/>
        </w:rPr>
        <w:t>;</w:t>
      </w:r>
    </w:p>
    <w:p w14:paraId="3C74F5BB" w14:textId="6D1CA4D8" w:rsidR="008179B5" w:rsidRPr="003D05C7" w:rsidRDefault="008179B5" w:rsidP="003D05C7">
      <w:pPr>
        <w:pStyle w:val="Standard"/>
        <w:numPr>
          <w:ilvl w:val="0"/>
          <w:numId w:val="8"/>
        </w:numPr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47366">
        <w:rPr>
          <w:rFonts w:ascii="Arial" w:hAnsi="Arial" w:cs="Arial"/>
          <w:sz w:val="22"/>
          <w:szCs w:val="22"/>
          <w:lang w:val="pl-PL"/>
        </w:rPr>
        <w:t>Studium Uwarunkowań i Kierunków Zagospodarowania Przestrzennego Gminy Zaleszany</w:t>
      </w:r>
      <w:r w:rsidR="003D05C7">
        <w:rPr>
          <w:rFonts w:ascii="Arial" w:hAnsi="Arial" w:cs="Arial"/>
          <w:sz w:val="22"/>
          <w:szCs w:val="22"/>
          <w:lang w:val="pl-PL"/>
        </w:rPr>
        <w:t xml:space="preserve"> przyjęte uchwałą N</w:t>
      </w:r>
      <w:r w:rsidRPr="003D05C7">
        <w:rPr>
          <w:rFonts w:ascii="Arial" w:hAnsi="Arial" w:cs="Arial"/>
          <w:sz w:val="22"/>
          <w:szCs w:val="22"/>
          <w:lang w:val="pl-PL"/>
        </w:rPr>
        <w:t>r XXV/240/01 Rady Gminy Zaleszany z dnia 18 września 2001 r.</w:t>
      </w:r>
      <w:r w:rsidR="003D05C7">
        <w:rPr>
          <w:rFonts w:ascii="Arial" w:hAnsi="Arial" w:cs="Arial"/>
          <w:sz w:val="22"/>
          <w:szCs w:val="22"/>
          <w:lang w:val="pl-PL"/>
        </w:rPr>
        <w:t xml:space="preserve"> ze zm.</w:t>
      </w:r>
    </w:p>
    <w:p w14:paraId="47741842" w14:textId="7C2D8A1F" w:rsidR="00416A8E" w:rsidRPr="00347366" w:rsidRDefault="00C3789B" w:rsidP="003C318C">
      <w:pPr>
        <w:pStyle w:val="Standard"/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47366">
        <w:rPr>
          <w:rFonts w:ascii="Arial" w:hAnsi="Arial" w:cs="Arial"/>
          <w:iCs/>
          <w:sz w:val="22"/>
          <w:szCs w:val="22"/>
          <w:lang w:val="pl-PL"/>
        </w:rPr>
        <w:t xml:space="preserve">z racji na planowane inwestycje i ich charakter wskazane jest poddanie </w:t>
      </w:r>
      <w:r w:rsidR="000218C5" w:rsidRPr="00347366">
        <w:rPr>
          <w:rFonts w:ascii="Arial" w:hAnsi="Arial" w:cs="Arial"/>
          <w:iCs/>
          <w:sz w:val="22"/>
          <w:szCs w:val="22"/>
          <w:lang w:val="pl-PL"/>
        </w:rPr>
        <w:t>planowanych przedsięwzięć o który</w:t>
      </w:r>
      <w:r w:rsidR="00B70663" w:rsidRPr="00347366">
        <w:rPr>
          <w:rFonts w:ascii="Arial" w:hAnsi="Arial" w:cs="Arial"/>
          <w:iCs/>
          <w:sz w:val="22"/>
          <w:szCs w:val="22"/>
          <w:lang w:val="pl-PL"/>
        </w:rPr>
        <w:t>ch</w:t>
      </w:r>
      <w:r w:rsidR="000218C5" w:rsidRPr="00347366">
        <w:rPr>
          <w:rFonts w:ascii="Arial" w:hAnsi="Arial" w:cs="Arial"/>
          <w:iCs/>
          <w:sz w:val="22"/>
          <w:szCs w:val="22"/>
          <w:lang w:val="pl-PL"/>
        </w:rPr>
        <w:t xml:space="preserve"> mowa ww. dokumentach</w:t>
      </w:r>
      <w:r w:rsidRPr="00347366">
        <w:rPr>
          <w:rFonts w:ascii="Arial" w:hAnsi="Arial" w:cs="Arial"/>
          <w:iCs/>
          <w:sz w:val="22"/>
          <w:szCs w:val="22"/>
          <w:lang w:val="pl-PL"/>
        </w:rPr>
        <w:t xml:space="preserve"> </w:t>
      </w:r>
      <w:r w:rsidR="00B70663" w:rsidRPr="00347366">
        <w:rPr>
          <w:rFonts w:ascii="Arial" w:hAnsi="Arial" w:cs="Arial"/>
          <w:iCs/>
          <w:sz w:val="22"/>
          <w:szCs w:val="22"/>
          <w:lang w:val="pl-PL"/>
        </w:rPr>
        <w:t>o</w:t>
      </w:r>
      <w:r w:rsidRPr="00347366">
        <w:rPr>
          <w:rFonts w:ascii="Arial" w:hAnsi="Arial" w:cs="Arial"/>
          <w:iCs/>
          <w:sz w:val="22"/>
          <w:szCs w:val="22"/>
          <w:lang w:val="pl-PL"/>
        </w:rPr>
        <w:t xml:space="preserve">cenie </w:t>
      </w:r>
      <w:r w:rsidR="00B70663" w:rsidRPr="00347366">
        <w:rPr>
          <w:rFonts w:ascii="Arial" w:hAnsi="Arial" w:cs="Arial"/>
          <w:iCs/>
          <w:sz w:val="22"/>
          <w:szCs w:val="22"/>
          <w:lang w:val="pl-PL"/>
        </w:rPr>
        <w:t>o</w:t>
      </w:r>
      <w:r w:rsidRPr="00347366">
        <w:rPr>
          <w:rFonts w:ascii="Arial" w:hAnsi="Arial" w:cs="Arial"/>
          <w:iCs/>
          <w:sz w:val="22"/>
          <w:szCs w:val="22"/>
          <w:lang w:val="pl-PL"/>
        </w:rPr>
        <w:t>ddziaływ</w:t>
      </w:r>
      <w:r w:rsidR="00EF1EBE" w:rsidRPr="00347366">
        <w:rPr>
          <w:rFonts w:ascii="Arial" w:hAnsi="Arial" w:cs="Arial"/>
          <w:iCs/>
          <w:sz w:val="22"/>
          <w:szCs w:val="22"/>
          <w:lang w:val="pl-PL"/>
        </w:rPr>
        <w:t>a</w:t>
      </w:r>
      <w:r w:rsidRPr="00347366">
        <w:rPr>
          <w:rFonts w:ascii="Arial" w:hAnsi="Arial" w:cs="Arial"/>
          <w:iCs/>
          <w:sz w:val="22"/>
          <w:szCs w:val="22"/>
          <w:lang w:val="pl-PL"/>
        </w:rPr>
        <w:t xml:space="preserve">nia na </w:t>
      </w:r>
      <w:r w:rsidR="00B70663" w:rsidRPr="00347366">
        <w:rPr>
          <w:rFonts w:ascii="Arial" w:hAnsi="Arial" w:cs="Arial"/>
          <w:iCs/>
          <w:sz w:val="22"/>
          <w:szCs w:val="22"/>
          <w:lang w:val="pl-PL"/>
        </w:rPr>
        <w:t>ś</w:t>
      </w:r>
      <w:r w:rsidRPr="00347366">
        <w:rPr>
          <w:rFonts w:ascii="Arial" w:hAnsi="Arial" w:cs="Arial"/>
          <w:iCs/>
          <w:sz w:val="22"/>
          <w:szCs w:val="22"/>
          <w:lang w:val="pl-PL"/>
        </w:rPr>
        <w:t>rodowisko</w:t>
      </w:r>
      <w:r w:rsidR="00EF1EBE" w:rsidRPr="00347366">
        <w:rPr>
          <w:rFonts w:ascii="Arial" w:hAnsi="Arial" w:cs="Arial"/>
          <w:iCs/>
          <w:sz w:val="22"/>
          <w:szCs w:val="22"/>
          <w:lang w:val="pl-PL"/>
        </w:rPr>
        <w:t xml:space="preserve">. </w:t>
      </w:r>
    </w:p>
    <w:p w14:paraId="0B85AB21" w14:textId="1A69B828" w:rsidR="008179B5" w:rsidRPr="00347366" w:rsidRDefault="008179B5" w:rsidP="003C318C">
      <w:pPr>
        <w:suppressAutoHyphens/>
        <w:spacing w:line="276" w:lineRule="auto"/>
        <w:ind w:firstLine="720"/>
        <w:jc w:val="both"/>
        <w:textAlignment w:val="baseline"/>
      </w:pPr>
      <w:r w:rsidRPr="00347366">
        <w:t>Dodatkowo jeśli chodzi o „Studium Uwarunkowań i Kierunków Zagospodarowania Przestrzennego gminy Majdan Królewski</w:t>
      </w:r>
      <w:r w:rsidR="00340326">
        <w:t xml:space="preserve"> przyjęte</w:t>
      </w:r>
      <w:r w:rsidR="00091A45" w:rsidRPr="00347366">
        <w:t xml:space="preserve"> </w:t>
      </w:r>
      <w:r w:rsidR="00340326">
        <w:rPr>
          <w:iCs/>
        </w:rPr>
        <w:t>u</w:t>
      </w:r>
      <w:r w:rsidR="00091A45" w:rsidRPr="00347366">
        <w:rPr>
          <w:iCs/>
        </w:rPr>
        <w:t>chwał</w:t>
      </w:r>
      <w:r w:rsidR="00340326">
        <w:rPr>
          <w:iCs/>
        </w:rPr>
        <w:t>ą</w:t>
      </w:r>
      <w:r w:rsidR="00091A45" w:rsidRPr="00347366">
        <w:rPr>
          <w:iCs/>
        </w:rPr>
        <w:t xml:space="preserve"> Nr XV/119/00 Rady Gminy Majdan Królewski z dnia 19 grudnia 2000 r.</w:t>
      </w:r>
      <w:r w:rsidR="00340326">
        <w:rPr>
          <w:iCs/>
        </w:rPr>
        <w:t xml:space="preserve"> ze zm., </w:t>
      </w:r>
      <w:r w:rsidR="00091A45" w:rsidRPr="00347366">
        <w:rPr>
          <w:iCs/>
        </w:rPr>
        <w:t xml:space="preserve">zaleca się prowadzić gospodarkę leśną zgodną </w:t>
      </w:r>
      <w:r w:rsidR="003C318C" w:rsidRPr="00347366">
        <w:rPr>
          <w:iCs/>
        </w:rPr>
        <w:br/>
      </w:r>
      <w:r w:rsidR="00091A45" w:rsidRPr="00347366">
        <w:rPr>
          <w:iCs/>
        </w:rPr>
        <w:t>z typem siedliska (chodzi o siedlisko 91D0).</w:t>
      </w:r>
    </w:p>
    <w:p w14:paraId="04CC927F" w14:textId="13BD9DB1" w:rsidR="00CA3DA5" w:rsidRPr="00347366" w:rsidRDefault="000865A9" w:rsidP="003C318C">
      <w:pPr>
        <w:pStyle w:val="Tekstpodstawowy"/>
        <w:spacing w:line="276" w:lineRule="auto"/>
        <w:ind w:firstLine="720"/>
        <w:jc w:val="both"/>
      </w:pPr>
      <w:r w:rsidRPr="004B439C">
        <w:t>W czasie prac nad planem zadań ochronnych nie stwierdzono zaistnienia przesłanek do</w:t>
      </w:r>
      <w:r w:rsidRPr="00347366">
        <w:rPr>
          <w:color w:val="151515"/>
          <w:spacing w:val="1"/>
          <w:w w:val="95"/>
        </w:rPr>
        <w:t xml:space="preserve"> </w:t>
      </w:r>
      <w:r w:rsidRPr="00347366">
        <w:rPr>
          <w:color w:val="151515"/>
        </w:rPr>
        <w:t>sporządzenia</w:t>
      </w:r>
      <w:r w:rsidRPr="00347366">
        <w:rPr>
          <w:color w:val="151515"/>
          <w:spacing w:val="13"/>
        </w:rPr>
        <w:t xml:space="preserve"> </w:t>
      </w:r>
      <w:r w:rsidRPr="00347366">
        <w:rPr>
          <w:color w:val="151515"/>
        </w:rPr>
        <w:t>planu</w:t>
      </w:r>
      <w:r w:rsidRPr="00347366">
        <w:rPr>
          <w:color w:val="151515"/>
          <w:spacing w:val="6"/>
        </w:rPr>
        <w:t xml:space="preserve"> </w:t>
      </w:r>
      <w:r w:rsidRPr="00347366">
        <w:rPr>
          <w:color w:val="151515"/>
        </w:rPr>
        <w:t>ochrony</w:t>
      </w:r>
      <w:r w:rsidRPr="00347366">
        <w:rPr>
          <w:color w:val="151515"/>
          <w:spacing w:val="9"/>
        </w:rPr>
        <w:t xml:space="preserve"> </w:t>
      </w:r>
      <w:r w:rsidRPr="00347366">
        <w:rPr>
          <w:color w:val="151515"/>
        </w:rPr>
        <w:t>d</w:t>
      </w:r>
      <w:r w:rsidR="005A4CD5" w:rsidRPr="00347366">
        <w:rPr>
          <w:color w:val="151515"/>
        </w:rPr>
        <w:t>l</w:t>
      </w:r>
      <w:r w:rsidRPr="00347366">
        <w:rPr>
          <w:color w:val="151515"/>
        </w:rPr>
        <w:t>a</w:t>
      </w:r>
      <w:r w:rsidRPr="00347366">
        <w:rPr>
          <w:color w:val="151515"/>
          <w:spacing w:val="3"/>
        </w:rPr>
        <w:t xml:space="preserve"> </w:t>
      </w:r>
      <w:r w:rsidRPr="00347366">
        <w:rPr>
          <w:color w:val="151515"/>
        </w:rPr>
        <w:t>Obszaru</w:t>
      </w:r>
      <w:r w:rsidRPr="00347366">
        <w:rPr>
          <w:color w:val="151515"/>
          <w:spacing w:val="9"/>
        </w:rPr>
        <w:t xml:space="preserve"> </w:t>
      </w:r>
      <w:r w:rsidRPr="00347366">
        <w:rPr>
          <w:color w:val="151515"/>
        </w:rPr>
        <w:t>Natura</w:t>
      </w:r>
      <w:r w:rsidRPr="00347366">
        <w:rPr>
          <w:color w:val="151515"/>
          <w:spacing w:val="4"/>
        </w:rPr>
        <w:t xml:space="preserve"> </w:t>
      </w:r>
      <w:r w:rsidRPr="00347366">
        <w:rPr>
          <w:color w:val="151515"/>
        </w:rPr>
        <w:t>2000</w:t>
      </w:r>
      <w:r w:rsidRPr="00347366">
        <w:rPr>
          <w:color w:val="151515"/>
          <w:spacing w:val="4"/>
        </w:rPr>
        <w:t xml:space="preserve"> </w:t>
      </w:r>
      <w:r w:rsidR="00C3789B" w:rsidRPr="00347366">
        <w:rPr>
          <w:color w:val="151515"/>
        </w:rPr>
        <w:t xml:space="preserve">Enklawy Puszczy Sandomierskiej </w:t>
      </w:r>
      <w:r w:rsidRPr="00347366">
        <w:rPr>
          <w:color w:val="151515"/>
        </w:rPr>
        <w:t>PLH1800</w:t>
      </w:r>
      <w:r w:rsidR="00C3789B" w:rsidRPr="00347366">
        <w:rPr>
          <w:color w:val="151515"/>
        </w:rPr>
        <w:t>5</w:t>
      </w:r>
      <w:r w:rsidR="00C775D0" w:rsidRPr="00347366">
        <w:rPr>
          <w:color w:val="151515"/>
        </w:rPr>
        <w:t>5</w:t>
      </w:r>
      <w:r w:rsidRPr="00347366">
        <w:rPr>
          <w:color w:val="151515"/>
        </w:rPr>
        <w:t>.</w:t>
      </w:r>
      <w:r w:rsidR="00D32DF4" w:rsidRPr="00347366">
        <w:rPr>
          <w:color w:val="151515"/>
        </w:rPr>
        <w:t xml:space="preserve"> Plan zadań ochronnych jest wystarczającym narzędziem do zapewnienia ochrony przedmiotom ochrony w Obszarze.</w:t>
      </w:r>
    </w:p>
    <w:p w14:paraId="2EC1BD25" w14:textId="1458FBEA" w:rsidR="00CA3DA5" w:rsidRPr="004B439C" w:rsidRDefault="000865A9" w:rsidP="003C318C">
      <w:pPr>
        <w:pStyle w:val="Tekstpodstawowy"/>
        <w:spacing w:before="1" w:line="276" w:lineRule="auto"/>
        <w:ind w:firstLine="720"/>
        <w:jc w:val="both"/>
      </w:pPr>
      <w:r w:rsidRPr="00347366">
        <w:rPr>
          <w:color w:val="151515"/>
        </w:rPr>
        <w:lastRenderedPageBreak/>
        <w:t>Ustanowienie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planu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zadań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ochronnych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poprzedzone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zostało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przeprowadzeniem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postępowania</w:t>
      </w:r>
      <w:r w:rsidRPr="00347366">
        <w:rPr>
          <w:color w:val="151515"/>
          <w:spacing w:val="62"/>
        </w:rPr>
        <w:t xml:space="preserve"> </w:t>
      </w:r>
      <w:r w:rsidRPr="00347366">
        <w:rPr>
          <w:color w:val="151515"/>
        </w:rPr>
        <w:t>z   udziałem   społeczeństwa.</w:t>
      </w:r>
      <w:r w:rsidRPr="00347366">
        <w:rPr>
          <w:color w:val="151515"/>
          <w:spacing w:val="61"/>
        </w:rPr>
        <w:t xml:space="preserve"> </w:t>
      </w:r>
      <w:r w:rsidRPr="00347366">
        <w:rPr>
          <w:color w:val="151515"/>
        </w:rPr>
        <w:t>Komunikacja   z   zainteresowanymi   stronami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 procesie przygotowania projektu PZO dla Obszaru opierała się o stronę internetową RDOŚ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 xml:space="preserve">w   Rzeszowie   </w:t>
      </w:r>
      <w:hyperlink r:id="rId8">
        <w:r w:rsidRPr="00347366">
          <w:rPr>
            <w:color w:val="151515"/>
          </w:rPr>
          <w:t>http://rzeszow.rdos.gov.pl/.</w:t>
        </w:r>
      </w:hyperlink>
      <w:r w:rsidRPr="00347366">
        <w:rPr>
          <w:color w:val="151515"/>
        </w:rPr>
        <w:t xml:space="preserve">   Zamieszczano    ta</w:t>
      </w:r>
      <w:r w:rsidR="00D874D5" w:rsidRPr="00347366">
        <w:rPr>
          <w:color w:val="151515"/>
        </w:rPr>
        <w:t>m</w:t>
      </w:r>
      <w:r w:rsidRPr="00347366">
        <w:rPr>
          <w:color w:val="151515"/>
        </w:rPr>
        <w:t xml:space="preserve">   informacje   o   projekcie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nr</w:t>
      </w:r>
      <w:r w:rsidRPr="00347366">
        <w:rPr>
          <w:color w:val="151515"/>
          <w:spacing w:val="37"/>
        </w:rPr>
        <w:t xml:space="preserve"> </w:t>
      </w:r>
      <w:r w:rsidRPr="00347366">
        <w:rPr>
          <w:color w:val="151515"/>
        </w:rPr>
        <w:t>POIS.02.04.00-00-0193/16,</w:t>
      </w:r>
      <w:r w:rsidRPr="00347366">
        <w:rPr>
          <w:color w:val="151515"/>
          <w:spacing w:val="51"/>
        </w:rPr>
        <w:t xml:space="preserve"> </w:t>
      </w:r>
      <w:r w:rsidRPr="00347366">
        <w:rPr>
          <w:color w:val="151515"/>
        </w:rPr>
        <w:t>postępie</w:t>
      </w:r>
      <w:r w:rsidRPr="00347366">
        <w:rPr>
          <w:color w:val="151515"/>
          <w:spacing w:val="52"/>
        </w:rPr>
        <w:t xml:space="preserve"> </w:t>
      </w:r>
      <w:r w:rsidRPr="00347366">
        <w:rPr>
          <w:color w:val="151515"/>
        </w:rPr>
        <w:t>prac</w:t>
      </w:r>
      <w:r w:rsidRPr="00347366">
        <w:rPr>
          <w:color w:val="151515"/>
          <w:spacing w:val="46"/>
        </w:rPr>
        <w:t xml:space="preserve"> </w:t>
      </w:r>
      <w:r w:rsidRPr="00347366">
        <w:rPr>
          <w:color w:val="151515"/>
        </w:rPr>
        <w:t>nad</w:t>
      </w:r>
      <w:r w:rsidRPr="00347366">
        <w:rPr>
          <w:color w:val="151515"/>
          <w:spacing w:val="33"/>
        </w:rPr>
        <w:t xml:space="preserve"> </w:t>
      </w:r>
      <w:r w:rsidRPr="00347366">
        <w:rPr>
          <w:color w:val="151515"/>
        </w:rPr>
        <w:t>projektem</w:t>
      </w:r>
      <w:r w:rsidRPr="00347366">
        <w:rPr>
          <w:color w:val="151515"/>
          <w:spacing w:val="50"/>
        </w:rPr>
        <w:t xml:space="preserve"> </w:t>
      </w:r>
      <w:r w:rsidRPr="00347366">
        <w:rPr>
          <w:color w:val="151515"/>
        </w:rPr>
        <w:t>planu,</w:t>
      </w:r>
      <w:r w:rsidRPr="00347366">
        <w:rPr>
          <w:color w:val="151515"/>
          <w:spacing w:val="47"/>
        </w:rPr>
        <w:t xml:space="preserve"> </w:t>
      </w:r>
      <w:r w:rsidRPr="00347366">
        <w:rPr>
          <w:color w:val="151515"/>
        </w:rPr>
        <w:t>wykonawcy,  terminach</w:t>
      </w:r>
      <w:r w:rsidRPr="00347366">
        <w:rPr>
          <w:color w:val="151515"/>
          <w:spacing w:val="-59"/>
        </w:rPr>
        <w:t xml:space="preserve"> </w:t>
      </w:r>
      <w:r w:rsidRPr="00347366">
        <w:rPr>
          <w:color w:val="151515"/>
        </w:rPr>
        <w:t>i</w:t>
      </w:r>
      <w:r w:rsidR="009D7345" w:rsidRPr="00347366">
        <w:rPr>
          <w:color w:val="151515"/>
          <w:spacing w:val="61"/>
        </w:rPr>
        <w:t xml:space="preserve"> </w:t>
      </w:r>
      <w:r w:rsidRPr="00347366">
        <w:rPr>
          <w:color w:val="151515"/>
        </w:rPr>
        <w:t>miejscach</w:t>
      </w:r>
      <w:r w:rsidRPr="00347366">
        <w:rPr>
          <w:color w:val="151515"/>
          <w:spacing w:val="81"/>
        </w:rPr>
        <w:t xml:space="preserve"> </w:t>
      </w:r>
      <w:r w:rsidRPr="00347366">
        <w:rPr>
          <w:color w:val="151515"/>
        </w:rPr>
        <w:t>spotkań</w:t>
      </w:r>
      <w:r w:rsidRPr="00347366">
        <w:rPr>
          <w:color w:val="151515"/>
          <w:spacing w:val="74"/>
        </w:rPr>
        <w:t xml:space="preserve"> </w:t>
      </w:r>
      <w:r w:rsidRPr="00347366">
        <w:rPr>
          <w:color w:val="151515"/>
        </w:rPr>
        <w:t>oraz</w:t>
      </w:r>
      <w:r w:rsidRPr="00347366">
        <w:rPr>
          <w:color w:val="151515"/>
          <w:spacing w:val="72"/>
        </w:rPr>
        <w:t xml:space="preserve"> </w:t>
      </w:r>
      <w:r w:rsidRPr="00347366">
        <w:rPr>
          <w:color w:val="151515"/>
        </w:rPr>
        <w:t>obwieszczenie</w:t>
      </w:r>
      <w:r w:rsidRPr="00347366">
        <w:rPr>
          <w:color w:val="151515"/>
          <w:spacing w:val="90"/>
        </w:rPr>
        <w:t xml:space="preserve"> </w:t>
      </w:r>
      <w:r w:rsidRPr="00347366">
        <w:rPr>
          <w:color w:val="151515"/>
        </w:rPr>
        <w:t>Regionalnego</w:t>
      </w:r>
      <w:r w:rsidRPr="00347366">
        <w:rPr>
          <w:color w:val="151515"/>
          <w:spacing w:val="82"/>
        </w:rPr>
        <w:t xml:space="preserve"> </w:t>
      </w:r>
      <w:r w:rsidRPr="00347366">
        <w:rPr>
          <w:color w:val="151515"/>
        </w:rPr>
        <w:t>Dyrektora</w:t>
      </w:r>
      <w:r w:rsidRPr="00347366">
        <w:rPr>
          <w:color w:val="151515"/>
          <w:spacing w:val="80"/>
        </w:rPr>
        <w:t xml:space="preserve"> </w:t>
      </w:r>
      <w:r w:rsidRPr="00347366">
        <w:rPr>
          <w:color w:val="151515"/>
        </w:rPr>
        <w:t>Ochrony</w:t>
      </w:r>
      <w:r w:rsidRPr="00347366">
        <w:rPr>
          <w:color w:val="151515"/>
          <w:spacing w:val="80"/>
        </w:rPr>
        <w:t xml:space="preserve"> </w:t>
      </w:r>
      <w:r w:rsidRPr="00347366">
        <w:rPr>
          <w:color w:val="151515"/>
        </w:rPr>
        <w:t>Środowiska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 xml:space="preserve">w Rzeszowie z dn. </w:t>
      </w:r>
      <w:r w:rsidR="002E09DF" w:rsidRPr="00347366">
        <w:rPr>
          <w:color w:val="151515"/>
        </w:rPr>
        <w:t>20</w:t>
      </w:r>
      <w:r w:rsidRPr="00347366">
        <w:rPr>
          <w:color w:val="151515"/>
        </w:rPr>
        <w:t xml:space="preserve"> </w:t>
      </w:r>
      <w:r w:rsidR="002E09DF" w:rsidRPr="00347366">
        <w:rPr>
          <w:color w:val="151515"/>
        </w:rPr>
        <w:t>marzec</w:t>
      </w:r>
      <w:r w:rsidRPr="00347366">
        <w:rPr>
          <w:color w:val="151515"/>
        </w:rPr>
        <w:t xml:space="preserve"> 20</w:t>
      </w:r>
      <w:r w:rsidR="002E09DF" w:rsidRPr="00347366">
        <w:rPr>
          <w:color w:val="151515"/>
        </w:rPr>
        <w:t>20</w:t>
      </w:r>
      <w:r w:rsidRPr="00347366">
        <w:rPr>
          <w:color w:val="151515"/>
        </w:rPr>
        <w:t xml:space="preserve"> r. o przystąpieniu do opracowywania projektu planu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 xml:space="preserve">zadań ochronnych dla obszaru Natura 2000 </w:t>
      </w:r>
      <w:r w:rsidR="00EF1EBE" w:rsidRPr="00347366">
        <w:rPr>
          <w:color w:val="151515"/>
        </w:rPr>
        <w:t xml:space="preserve">Enklawy Puszczy Sandomierskiej </w:t>
      </w:r>
      <w:r w:rsidRPr="00347366">
        <w:rPr>
          <w:color w:val="151515"/>
        </w:rPr>
        <w:t>PLH1800</w:t>
      </w:r>
      <w:r w:rsidR="00EF1EBE" w:rsidRPr="00347366">
        <w:rPr>
          <w:color w:val="151515"/>
        </w:rPr>
        <w:t>5</w:t>
      </w:r>
      <w:r w:rsidR="002E09DF" w:rsidRPr="00347366">
        <w:rPr>
          <w:color w:val="151515"/>
        </w:rPr>
        <w:t>5</w:t>
      </w:r>
      <w:r w:rsidRPr="00347366">
        <w:rPr>
          <w:color w:val="151515"/>
        </w:rPr>
        <w:t>.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Obwieszczenie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 xml:space="preserve">ukazało się również w prasie lokalnej </w:t>
      </w:r>
      <w:r w:rsidR="00231152" w:rsidRPr="00347366">
        <w:rPr>
          <w:color w:val="151515"/>
        </w:rPr>
        <w:t>oraz przesłano zawiadomienia do Urzędów Gmin.</w:t>
      </w:r>
      <w:r w:rsidR="00231152" w:rsidRPr="00347366">
        <w:rPr>
          <w:color w:val="151515"/>
          <w:w w:val="95"/>
        </w:rPr>
        <w:t xml:space="preserve"> </w:t>
      </w:r>
      <w:r w:rsidRPr="00347366">
        <w:rPr>
          <w:color w:val="151515"/>
        </w:rPr>
        <w:t>Podstawowe znaczenie</w:t>
      </w:r>
      <w:r w:rsidRPr="00347366">
        <w:rPr>
          <w:color w:val="151515"/>
          <w:spacing w:val="61"/>
        </w:rPr>
        <w:t xml:space="preserve"> </w:t>
      </w:r>
      <w:r w:rsidRPr="00347366">
        <w:rPr>
          <w:color w:val="151515"/>
        </w:rPr>
        <w:t>d</w:t>
      </w:r>
      <w:r w:rsidR="005A4CD5" w:rsidRPr="00347366">
        <w:rPr>
          <w:color w:val="151515"/>
        </w:rPr>
        <w:t>l</w:t>
      </w:r>
      <w:r w:rsidRPr="00347366">
        <w:rPr>
          <w:color w:val="151515"/>
        </w:rPr>
        <w:t>a</w:t>
      </w:r>
      <w:r w:rsidRPr="00347366">
        <w:rPr>
          <w:color w:val="151515"/>
          <w:spacing w:val="61"/>
        </w:rPr>
        <w:t xml:space="preserve"> </w:t>
      </w:r>
      <w:r w:rsidRPr="00347366">
        <w:rPr>
          <w:color w:val="151515"/>
        </w:rPr>
        <w:t>komunikowania się</w:t>
      </w:r>
      <w:r w:rsidRPr="00347366">
        <w:rPr>
          <w:color w:val="151515"/>
          <w:spacing w:val="-59"/>
        </w:rPr>
        <w:t xml:space="preserve"> </w:t>
      </w:r>
      <w:r w:rsidRPr="00347366">
        <w:rPr>
          <w:color w:val="151515"/>
        </w:rPr>
        <w:t>z grupami interesu, osobami i instytucjami w różny sposób związanymi z Obszarem mają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spotkania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Zespołu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Lokalnej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Współpracy.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Zaproszeni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do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niego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zostali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przedstawiciele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wszystkich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jednostek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samorządowych,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organizacji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społecznych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związanych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ochroną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przyrody,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instytucji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zajmujących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się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skali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województwa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planowaniem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przestrzennym,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zarządzaniem</w:t>
      </w:r>
      <w:r w:rsidRPr="00347366">
        <w:rPr>
          <w:color w:val="151515"/>
          <w:spacing w:val="61"/>
        </w:rPr>
        <w:t xml:space="preserve"> </w:t>
      </w:r>
      <w:r w:rsidRPr="00347366">
        <w:rPr>
          <w:color w:val="151515"/>
        </w:rPr>
        <w:t>wodami</w:t>
      </w:r>
      <w:r w:rsidRPr="00347366">
        <w:rPr>
          <w:color w:val="151515"/>
          <w:spacing w:val="61"/>
        </w:rPr>
        <w:t xml:space="preserve"> </w:t>
      </w:r>
      <w:r w:rsidRPr="00347366">
        <w:rPr>
          <w:color w:val="151515"/>
        </w:rPr>
        <w:t>powierzchniowymi etc.,</w:t>
      </w:r>
      <w:r w:rsidRPr="00347366">
        <w:rPr>
          <w:color w:val="151515"/>
          <w:spacing w:val="61"/>
        </w:rPr>
        <w:t xml:space="preserve"> </w:t>
      </w:r>
      <w:r w:rsidRPr="00347366">
        <w:rPr>
          <w:color w:val="151515"/>
        </w:rPr>
        <w:t>a także</w:t>
      </w:r>
      <w:r w:rsidRPr="00347366">
        <w:rPr>
          <w:color w:val="151515"/>
          <w:spacing w:val="61"/>
        </w:rPr>
        <w:t xml:space="preserve"> </w:t>
      </w:r>
      <w:r w:rsidRPr="00347366">
        <w:rPr>
          <w:color w:val="151515"/>
        </w:rPr>
        <w:t>podmioty</w:t>
      </w:r>
      <w:r w:rsidRPr="00347366">
        <w:rPr>
          <w:color w:val="151515"/>
          <w:spacing w:val="61"/>
        </w:rPr>
        <w:t xml:space="preserve"> </w:t>
      </w:r>
      <w:r w:rsidRPr="00347366">
        <w:rPr>
          <w:color w:val="151515"/>
        </w:rPr>
        <w:t>prowadzące</w:t>
      </w:r>
      <w:r w:rsidRPr="00347366">
        <w:rPr>
          <w:color w:val="151515"/>
          <w:spacing w:val="61"/>
        </w:rPr>
        <w:t xml:space="preserve"> </w:t>
      </w:r>
      <w:r w:rsidRPr="00347366">
        <w:rPr>
          <w:color w:val="151515"/>
        </w:rPr>
        <w:t>działalność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 xml:space="preserve">w obszarze </w:t>
      </w:r>
      <w:r w:rsidR="00EB1561" w:rsidRPr="00347366">
        <w:rPr>
          <w:color w:val="151515"/>
        </w:rPr>
        <w:br/>
      </w:r>
      <w:r w:rsidRPr="00347366">
        <w:rPr>
          <w:color w:val="151515"/>
        </w:rPr>
        <w:t>i jego sąsiedztwie. O terminach, miejscu i organizacji spotkań Zespołu Lokalnej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Współpracy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uczestnicy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byli powiadamiani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przez RDOŠ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 Rzeszowie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za pośrednictwem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poczty tradycyjnej, elektronicznej oraz telefonicznie. Informacje o spotkaniach zamieszczane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były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także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na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stronie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internetowej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RDOŠ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Rzeszowie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oraz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właściwych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miejscowo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Urzędach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Gmin.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Regionalny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Dyrektor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Ochrony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Środowiska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Rzeszowie,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wykonując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dyspozycje</w:t>
      </w:r>
      <w:r w:rsidRPr="00347366">
        <w:rPr>
          <w:color w:val="151515"/>
          <w:spacing w:val="99"/>
        </w:rPr>
        <w:t xml:space="preserve"> </w:t>
      </w:r>
      <w:r w:rsidRPr="00347366">
        <w:rPr>
          <w:color w:val="151515"/>
        </w:rPr>
        <w:t>przepisu</w:t>
      </w:r>
      <w:r w:rsidRPr="00347366">
        <w:rPr>
          <w:color w:val="151515"/>
          <w:spacing w:val="98"/>
        </w:rPr>
        <w:t xml:space="preserve"> </w:t>
      </w:r>
      <w:r w:rsidRPr="00347366">
        <w:rPr>
          <w:color w:val="151515"/>
        </w:rPr>
        <w:t>art.</w:t>
      </w:r>
      <w:r w:rsidRPr="00347366">
        <w:rPr>
          <w:color w:val="151515"/>
          <w:spacing w:val="88"/>
        </w:rPr>
        <w:t xml:space="preserve"> </w:t>
      </w:r>
      <w:r w:rsidRPr="00347366">
        <w:rPr>
          <w:color w:val="151515"/>
        </w:rPr>
        <w:t>28</w:t>
      </w:r>
      <w:r w:rsidRPr="00347366">
        <w:rPr>
          <w:color w:val="151515"/>
          <w:spacing w:val="85"/>
        </w:rPr>
        <w:t xml:space="preserve"> </w:t>
      </w:r>
      <w:r w:rsidRPr="00347366">
        <w:rPr>
          <w:color w:val="151515"/>
        </w:rPr>
        <w:t>ust.</w:t>
      </w:r>
      <w:r w:rsidRPr="00347366">
        <w:rPr>
          <w:color w:val="151515"/>
          <w:spacing w:val="87"/>
        </w:rPr>
        <w:t xml:space="preserve"> </w:t>
      </w:r>
      <w:r w:rsidRPr="00347366">
        <w:rPr>
          <w:color w:val="151515"/>
        </w:rPr>
        <w:t>3</w:t>
      </w:r>
      <w:r w:rsidRPr="00347366">
        <w:rPr>
          <w:color w:val="151515"/>
          <w:spacing w:val="78"/>
        </w:rPr>
        <w:t xml:space="preserve"> </w:t>
      </w:r>
      <w:r w:rsidRPr="00347366">
        <w:rPr>
          <w:color w:val="151515"/>
        </w:rPr>
        <w:t>ustawy</w:t>
      </w:r>
      <w:r w:rsidRPr="00347366">
        <w:rPr>
          <w:color w:val="151515"/>
          <w:spacing w:val="96"/>
        </w:rPr>
        <w:t xml:space="preserve"> </w:t>
      </w:r>
      <w:r w:rsidRPr="00347366">
        <w:rPr>
          <w:color w:val="151515"/>
        </w:rPr>
        <w:t>o</w:t>
      </w:r>
      <w:r w:rsidRPr="00347366">
        <w:rPr>
          <w:color w:val="151515"/>
          <w:spacing w:val="86"/>
        </w:rPr>
        <w:t xml:space="preserve"> </w:t>
      </w:r>
      <w:r w:rsidRPr="00347366">
        <w:rPr>
          <w:color w:val="151515"/>
        </w:rPr>
        <w:t>ochronie</w:t>
      </w:r>
      <w:r w:rsidRPr="00347366">
        <w:rPr>
          <w:color w:val="151515"/>
          <w:spacing w:val="96"/>
        </w:rPr>
        <w:t xml:space="preserve"> </w:t>
      </w:r>
      <w:r w:rsidRPr="00347366">
        <w:rPr>
          <w:color w:val="151515"/>
        </w:rPr>
        <w:t>przyrody,</w:t>
      </w:r>
      <w:r w:rsidRPr="00347366">
        <w:rPr>
          <w:color w:val="151515"/>
          <w:spacing w:val="99"/>
        </w:rPr>
        <w:t xml:space="preserve"> </w:t>
      </w:r>
      <w:r w:rsidRPr="00347366">
        <w:rPr>
          <w:color w:val="151515"/>
        </w:rPr>
        <w:t>którego</w:t>
      </w:r>
      <w:r w:rsidRPr="00347366">
        <w:rPr>
          <w:color w:val="151515"/>
          <w:spacing w:val="93"/>
        </w:rPr>
        <w:t xml:space="preserve"> </w:t>
      </w:r>
      <w:r w:rsidRPr="00347366">
        <w:rPr>
          <w:color w:val="151515"/>
        </w:rPr>
        <w:t>celem</w:t>
      </w:r>
      <w:r w:rsidRPr="00347366">
        <w:rPr>
          <w:color w:val="151515"/>
          <w:spacing w:val="93"/>
        </w:rPr>
        <w:t xml:space="preserve"> </w:t>
      </w:r>
      <w:r w:rsidRPr="00347366">
        <w:rPr>
          <w:color w:val="151515"/>
        </w:rPr>
        <w:t>jest:</w:t>
      </w:r>
      <w:r w:rsidR="009D0BCD" w:rsidRPr="00347366">
        <w:rPr>
          <w:color w:val="151515"/>
          <w:w w:val="95"/>
        </w:rPr>
        <w:t xml:space="preserve"> </w:t>
      </w:r>
      <w:r w:rsidRPr="00347366">
        <w:rPr>
          <w:color w:val="151515"/>
        </w:rPr>
        <w:t xml:space="preserve">„zapewnienie  </w:t>
      </w:r>
      <w:r w:rsidRPr="00347366">
        <w:rPr>
          <w:color w:val="151515"/>
          <w:spacing w:val="11"/>
        </w:rPr>
        <w:t xml:space="preserve"> </w:t>
      </w:r>
      <w:r w:rsidRPr="00347366">
        <w:rPr>
          <w:color w:val="151515"/>
        </w:rPr>
        <w:t>możliwości   udziału</w:t>
      </w:r>
      <w:r w:rsidRPr="00347366">
        <w:rPr>
          <w:color w:val="151515"/>
          <w:spacing w:val="118"/>
        </w:rPr>
        <w:t xml:space="preserve"> </w:t>
      </w:r>
      <w:r w:rsidRPr="00347366">
        <w:rPr>
          <w:color w:val="151515"/>
        </w:rPr>
        <w:t>zainteresowanych</w:t>
      </w:r>
      <w:r w:rsidRPr="00347366">
        <w:rPr>
          <w:color w:val="151515"/>
          <w:spacing w:val="105"/>
        </w:rPr>
        <w:t xml:space="preserve"> </w:t>
      </w:r>
      <w:r w:rsidRPr="00347366">
        <w:rPr>
          <w:color w:val="151515"/>
        </w:rPr>
        <w:t>osób</w:t>
      </w:r>
      <w:r w:rsidRPr="00347366">
        <w:rPr>
          <w:color w:val="151515"/>
          <w:spacing w:val="117"/>
        </w:rPr>
        <w:t xml:space="preserve"> </w:t>
      </w:r>
      <w:r w:rsidRPr="00347366">
        <w:rPr>
          <w:color w:val="151515"/>
        </w:rPr>
        <w:t>i</w:t>
      </w:r>
      <w:r w:rsidRPr="00347366">
        <w:rPr>
          <w:color w:val="151515"/>
          <w:spacing w:val="110"/>
        </w:rPr>
        <w:t xml:space="preserve"> </w:t>
      </w:r>
      <w:r w:rsidRPr="00347366">
        <w:rPr>
          <w:color w:val="151515"/>
        </w:rPr>
        <w:t>podmiotów  prowadzących</w:t>
      </w:r>
      <w:r w:rsidR="008E54FC" w:rsidRPr="00347366">
        <w:t xml:space="preserve"> </w:t>
      </w:r>
      <w:r w:rsidRPr="00347366">
        <w:rPr>
          <w:color w:val="151515"/>
        </w:rPr>
        <w:t>działalność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obrębie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siedlisk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przyrodniczych i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siedlisk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gatunków,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dla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których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ochrony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wyznaczono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obszar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Natura 2000”, zorganizował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i przeprowadził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 udziałem Wykonawcy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projektu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planu,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cykl spotkań dyskusyjnych,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na które każdorazowo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zapraszano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wszystkie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kluczowe z punktu widzenia ochrony obszaru grupy interesu, organy administracji publicznej</w:t>
      </w:r>
      <w:r w:rsidRPr="00347366">
        <w:rPr>
          <w:color w:val="151515"/>
          <w:spacing w:val="1"/>
        </w:rPr>
        <w:t xml:space="preserve"> </w:t>
      </w:r>
      <w:r w:rsidRPr="004B439C">
        <w:t xml:space="preserve">oraz zainteresowane osoby prawne i fizyczne. </w:t>
      </w:r>
      <w:r w:rsidR="00F27AA4" w:rsidRPr="004B439C">
        <w:t>Zaproszeni przedstawiciele organów, instytucji oraz podmiotów zainteresowanych ochroną obszaru, stworzyli tzw. Zespół Lokalnej Współpracy tj. grupę roboczą, współpracującą z organem sprawującym nadzór nad obszarem, w celu zap</w:t>
      </w:r>
      <w:r w:rsidR="00972BBD" w:rsidRPr="004B439C">
        <w:t>e</w:t>
      </w:r>
      <w:r w:rsidR="00F27AA4" w:rsidRPr="004B439C">
        <w:t xml:space="preserve">wnienia pełnej </w:t>
      </w:r>
      <w:r w:rsidR="00972BBD" w:rsidRPr="004B439C">
        <w:t xml:space="preserve">transparentności procesu planistycznego oraz możliwie jak najszerszego udziału społeczeństwa w opracowaniu treści i ustaleń do sporządzanego projektu dokumentu. </w:t>
      </w:r>
      <w:r w:rsidRPr="004B439C">
        <w:t>Spotkania warsztatowo-dyskusyjne, odbyły się, według następującego harmonogramu:</w:t>
      </w:r>
    </w:p>
    <w:p w14:paraId="537C22F4" w14:textId="48286BF4" w:rsidR="00D305FF" w:rsidRPr="00347366" w:rsidRDefault="000865A9" w:rsidP="003C318C">
      <w:pPr>
        <w:spacing w:line="276" w:lineRule="auto"/>
        <w:ind w:firstLine="708"/>
        <w:jc w:val="both"/>
      </w:pPr>
      <w:r w:rsidRPr="00347366">
        <w:rPr>
          <w:color w:val="151515"/>
        </w:rPr>
        <w:t>I spotkanie Zespołu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Lokalnej Współpracy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>(ZLW) odbyło</w:t>
      </w:r>
      <w:r w:rsidRPr="00347366">
        <w:rPr>
          <w:color w:val="151515"/>
          <w:spacing w:val="1"/>
        </w:rPr>
        <w:t xml:space="preserve"> </w:t>
      </w:r>
      <w:r w:rsidRPr="00347366">
        <w:rPr>
          <w:color w:val="151515"/>
        </w:rPr>
        <w:t xml:space="preserve">się </w:t>
      </w:r>
      <w:r w:rsidR="009D7345" w:rsidRPr="00347366">
        <w:rPr>
          <w:color w:val="151515"/>
        </w:rPr>
        <w:t xml:space="preserve">w dniach 31.07.-14.08.2020 r. </w:t>
      </w:r>
      <w:r w:rsidR="009D0BCD" w:rsidRPr="00347366">
        <w:rPr>
          <w:color w:val="151515"/>
        </w:rPr>
        <w:t xml:space="preserve">w formie korespondencyjnej ze względu na ogłoszony Rozporządzenie Ministra Zdrowia </w:t>
      </w:r>
      <w:r w:rsidR="003C318C" w:rsidRPr="00347366">
        <w:rPr>
          <w:color w:val="151515"/>
        </w:rPr>
        <w:br/>
      </w:r>
      <w:r w:rsidR="009D0BCD" w:rsidRPr="00347366">
        <w:rPr>
          <w:color w:val="151515"/>
        </w:rPr>
        <w:t>z dnia 20 mar</w:t>
      </w:r>
      <w:r w:rsidR="00D305FF" w:rsidRPr="00347366">
        <w:rPr>
          <w:color w:val="151515"/>
        </w:rPr>
        <w:t xml:space="preserve">ca 2020 r. stan  epidemii na obszarze Rzeczypospolitej Polskiej oraz w trosce </w:t>
      </w:r>
      <w:r w:rsidR="003C318C" w:rsidRPr="00347366">
        <w:rPr>
          <w:color w:val="151515"/>
        </w:rPr>
        <w:br/>
      </w:r>
      <w:r w:rsidR="00D305FF" w:rsidRPr="00347366">
        <w:rPr>
          <w:color w:val="151515"/>
        </w:rPr>
        <w:t xml:space="preserve">o zdrowie i bezpieczeństwo uczestników Zespołu Lokalnej Współpracy. </w:t>
      </w:r>
      <w:r w:rsidR="00D305FF" w:rsidRPr="00347366">
        <w:t xml:space="preserve">W ramach I spotkania ZLW na stronie RDOŚ w Rzeszowie pod adresem </w:t>
      </w:r>
      <w:bookmarkStart w:id="7" w:name="_Hlk108507064"/>
      <w:r w:rsidR="00975A85" w:rsidRPr="00347366">
        <w:fldChar w:fldCharType="begin"/>
      </w:r>
      <w:r w:rsidR="00975A85" w:rsidRPr="00347366">
        <w:instrText xml:space="preserve"> HYPERLINK "http://rzeszow.rdos.gov.pl/enklawu-puszczy-sandomierskiej-plh180055" </w:instrText>
      </w:r>
      <w:r w:rsidR="00975A85" w:rsidRPr="00347366">
        <w:fldChar w:fldCharType="separate"/>
      </w:r>
      <w:r w:rsidR="00975A85" w:rsidRPr="00347366">
        <w:rPr>
          <w:rStyle w:val="Hipercze"/>
        </w:rPr>
        <w:t>http://rzeszow.rdos.gov.pl/enklawu-puszczy-sandomierskiej-plh180055</w:t>
      </w:r>
      <w:r w:rsidR="00975A85" w:rsidRPr="00347366">
        <w:fldChar w:fldCharType="end"/>
      </w:r>
      <w:bookmarkEnd w:id="7"/>
      <w:r w:rsidR="00975A85" w:rsidRPr="00347366">
        <w:t xml:space="preserve"> udostępnione zostały</w:t>
      </w:r>
      <w:r w:rsidR="00D305FF" w:rsidRPr="00347366">
        <w:t>:</w:t>
      </w:r>
    </w:p>
    <w:p w14:paraId="5C55D1BE" w14:textId="77777777" w:rsidR="00D305FF" w:rsidRPr="00347366" w:rsidRDefault="00D305FF">
      <w:pPr>
        <w:numPr>
          <w:ilvl w:val="0"/>
          <w:numId w:val="4"/>
        </w:numPr>
        <w:suppressAutoHyphens/>
        <w:autoSpaceDE/>
        <w:spacing w:line="276" w:lineRule="auto"/>
        <w:jc w:val="both"/>
        <w:textAlignment w:val="baseline"/>
      </w:pPr>
      <w:r w:rsidRPr="00347366">
        <w:t>założenia do projektu planu zadań ochronnych;</w:t>
      </w:r>
    </w:p>
    <w:p w14:paraId="635C3D77" w14:textId="77777777" w:rsidR="00D305FF" w:rsidRPr="00347366" w:rsidRDefault="00D305FF">
      <w:pPr>
        <w:numPr>
          <w:ilvl w:val="0"/>
          <w:numId w:val="4"/>
        </w:numPr>
        <w:suppressAutoHyphens/>
        <w:autoSpaceDE/>
        <w:spacing w:line="276" w:lineRule="auto"/>
        <w:jc w:val="both"/>
        <w:textAlignment w:val="baseline"/>
      </w:pPr>
      <w:r w:rsidRPr="00347366">
        <w:t>opis metodyk inwentaryzacji oraz oceny stanu ochrony poszczególnych przedmiotów ochrony i proponowanych przedmiotów ochrony wraz ze wzorami kart obserwacji;</w:t>
      </w:r>
    </w:p>
    <w:p w14:paraId="64AED718" w14:textId="77777777" w:rsidR="00D305FF" w:rsidRPr="00347366" w:rsidRDefault="00D305FF">
      <w:pPr>
        <w:numPr>
          <w:ilvl w:val="0"/>
          <w:numId w:val="4"/>
        </w:numPr>
        <w:suppressAutoHyphens/>
        <w:autoSpaceDE/>
        <w:spacing w:line="276" w:lineRule="auto"/>
        <w:jc w:val="both"/>
        <w:textAlignment w:val="baseline"/>
      </w:pPr>
      <w:r w:rsidRPr="00347366">
        <w:t>uzupełniony szablon dokumentacji planu w części dotyczącej pierwszego etapu.</w:t>
      </w:r>
    </w:p>
    <w:p w14:paraId="227E9DE5" w14:textId="77777777" w:rsidR="00D305FF" w:rsidRPr="00347366" w:rsidRDefault="00D305FF" w:rsidP="003C318C">
      <w:pPr>
        <w:spacing w:line="276" w:lineRule="auto"/>
        <w:jc w:val="both"/>
      </w:pPr>
      <w:r w:rsidRPr="00347366">
        <w:t xml:space="preserve">Udostępnione zostały również prezentacje przygotowane przez: </w:t>
      </w:r>
    </w:p>
    <w:p w14:paraId="6E7C1C6D" w14:textId="77777777" w:rsidR="00D305FF" w:rsidRPr="00347366" w:rsidRDefault="00D305FF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contextualSpacing/>
      </w:pPr>
      <w:r w:rsidRPr="00347366">
        <w:t>RDOŚ Rzeszów - Zamawiającego, przedstawiające szczegółowe informacje na temat realizowanego projektu, kontaktu do Zamawiającego i Wykonawcy PZO, cyklu spotkań dyskusyjnych oraz harmonogramu prac nad projektem;</w:t>
      </w:r>
    </w:p>
    <w:p w14:paraId="2A5B7151" w14:textId="34C4F8F4" w:rsidR="00D305FF" w:rsidRPr="00347366" w:rsidRDefault="00D305FF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contextualSpacing/>
      </w:pPr>
      <w:r w:rsidRPr="00347366">
        <w:t xml:space="preserve">Usługi Ekologiczne Alojzy Przemyski – Wykonawcę prac nad PZO, przedstawiające ogólne informacje na temat sieci obszarów Natura 2000 w Europie, w Polsce </w:t>
      </w:r>
      <w:r w:rsidR="005F2198" w:rsidRPr="00347366">
        <w:br/>
      </w:r>
      <w:r w:rsidRPr="00347366">
        <w:lastRenderedPageBreak/>
        <w:t>i w województwie podkarpackim oraz szczegółowe informacje na temat charakterystyki obszaru Natura 2000</w:t>
      </w:r>
      <w:r w:rsidR="00975A85" w:rsidRPr="00347366">
        <w:t xml:space="preserve"> Enklawy Puszczy Sandomierskiej PLH180055</w:t>
      </w:r>
      <w:r w:rsidRPr="00347366">
        <w:t xml:space="preserve">, przedmiotów ochrony, metodyk inwentaryzacji i oceny stanu siedlisk przyrodniczych </w:t>
      </w:r>
      <w:r w:rsidR="00EB1561" w:rsidRPr="00347366">
        <w:br/>
      </w:r>
      <w:r w:rsidRPr="00347366">
        <w:t>i stanu gatunków zwierząt.</w:t>
      </w:r>
    </w:p>
    <w:p w14:paraId="46EC0063" w14:textId="6AAB135F" w:rsidR="00D305FF" w:rsidRPr="00347366" w:rsidRDefault="00D305FF" w:rsidP="003C318C">
      <w:pPr>
        <w:tabs>
          <w:tab w:val="left" w:pos="481"/>
        </w:tabs>
        <w:spacing w:line="276" w:lineRule="auto"/>
        <w:jc w:val="both"/>
        <w:rPr>
          <w:color w:val="151515"/>
        </w:rPr>
      </w:pPr>
      <w:r w:rsidRPr="00347366">
        <w:rPr>
          <w:color w:val="151515"/>
        </w:rPr>
        <w:tab/>
      </w:r>
      <w:r w:rsidR="0020015D" w:rsidRPr="00347366">
        <w:rPr>
          <w:color w:val="151515"/>
        </w:rPr>
        <w:tab/>
      </w:r>
      <w:r w:rsidRPr="00347366">
        <w:rPr>
          <w:color w:val="151515"/>
        </w:rPr>
        <w:t xml:space="preserve">II spotkanie ZLW odbyło się w trybie on-line w dniu </w:t>
      </w:r>
      <w:r w:rsidR="00975A85" w:rsidRPr="00347366">
        <w:rPr>
          <w:color w:val="151515"/>
        </w:rPr>
        <w:t>10</w:t>
      </w:r>
      <w:r w:rsidRPr="00347366">
        <w:rPr>
          <w:color w:val="151515"/>
        </w:rPr>
        <w:t xml:space="preserve">.03.2022 r. o godz. 10:00, za pośrednictwem aplikacji Microsoft </w:t>
      </w:r>
      <w:proofErr w:type="spellStart"/>
      <w:r w:rsidRPr="00347366">
        <w:rPr>
          <w:color w:val="151515"/>
        </w:rPr>
        <w:t>Teams</w:t>
      </w:r>
      <w:proofErr w:type="spellEnd"/>
      <w:r w:rsidRPr="00347366">
        <w:rPr>
          <w:color w:val="151515"/>
        </w:rPr>
        <w:t xml:space="preserve">, co wynikało z ograniczeń organizowania zgromadzeń publicznych, wprowadzonych w celu przeciwdziałania rozprzestrzenianiu się wirusa COVID-19, a także w trosce o zdrowie i bezpieczeństwo uczestników Zespołu Lokalnej Współpracy. Organizatorem spotkania była Regionalna Dyrekcja Ochrony Środowiska </w:t>
      </w:r>
      <w:r w:rsidR="004B439C">
        <w:rPr>
          <w:color w:val="151515"/>
        </w:rPr>
        <w:br/>
      </w:r>
      <w:r w:rsidRPr="00347366">
        <w:rPr>
          <w:color w:val="151515"/>
        </w:rPr>
        <w:t xml:space="preserve">w Rzeszowie. </w:t>
      </w:r>
    </w:p>
    <w:p w14:paraId="66D7BD4A" w14:textId="6132F5DE" w:rsidR="00D305FF" w:rsidRPr="00347366" w:rsidRDefault="0020015D" w:rsidP="003C318C">
      <w:pPr>
        <w:pStyle w:val="Akapitzlist"/>
        <w:tabs>
          <w:tab w:val="left" w:pos="481"/>
        </w:tabs>
        <w:spacing w:line="276" w:lineRule="auto"/>
        <w:rPr>
          <w:color w:val="151515"/>
        </w:rPr>
      </w:pPr>
      <w:r w:rsidRPr="00347366">
        <w:rPr>
          <w:color w:val="151515"/>
        </w:rPr>
        <w:tab/>
      </w:r>
      <w:r w:rsidRPr="00347366">
        <w:rPr>
          <w:color w:val="151515"/>
        </w:rPr>
        <w:tab/>
      </w:r>
      <w:r w:rsidR="00D305FF" w:rsidRPr="00347366">
        <w:rPr>
          <w:color w:val="151515"/>
        </w:rPr>
        <w:t>Celem spotkania było:</w:t>
      </w:r>
    </w:p>
    <w:p w14:paraId="7D85AC3A" w14:textId="77777777" w:rsidR="00D305FF" w:rsidRPr="00347366" w:rsidRDefault="00D305FF" w:rsidP="003C318C">
      <w:pPr>
        <w:pStyle w:val="Akapitzlist"/>
        <w:tabs>
          <w:tab w:val="left" w:pos="481"/>
        </w:tabs>
        <w:spacing w:line="276" w:lineRule="auto"/>
        <w:ind w:left="567" w:hanging="140"/>
        <w:rPr>
          <w:color w:val="151515"/>
        </w:rPr>
      </w:pPr>
      <w:r w:rsidRPr="00347366">
        <w:rPr>
          <w:color w:val="151515"/>
        </w:rPr>
        <w:t>- przedstawienie wyników inwentaryzacji siedlisk przyrodniczych i gatunków zwierząt wymienionych w Standardowym Formularzu Danych obszaru oraz proponowanych przedmiotów ochrony,</w:t>
      </w:r>
    </w:p>
    <w:p w14:paraId="0C2D1FF0" w14:textId="77777777" w:rsidR="00D305FF" w:rsidRPr="00347366" w:rsidRDefault="00D305FF" w:rsidP="003C318C">
      <w:pPr>
        <w:pStyle w:val="Akapitzlist"/>
        <w:tabs>
          <w:tab w:val="left" w:pos="481"/>
        </w:tabs>
        <w:spacing w:line="276" w:lineRule="auto"/>
        <w:ind w:left="567" w:hanging="140"/>
        <w:rPr>
          <w:color w:val="151515"/>
        </w:rPr>
      </w:pPr>
      <w:r w:rsidRPr="00347366">
        <w:rPr>
          <w:color w:val="151515"/>
        </w:rPr>
        <w:t>- przedstawienie stanu zachowania przedmiotów ochrony,</w:t>
      </w:r>
    </w:p>
    <w:p w14:paraId="3A2EFF32" w14:textId="70E77509" w:rsidR="00D305FF" w:rsidRPr="00347366" w:rsidRDefault="00D305FF" w:rsidP="003C318C">
      <w:pPr>
        <w:pStyle w:val="Akapitzlist"/>
        <w:tabs>
          <w:tab w:val="left" w:pos="481"/>
        </w:tabs>
        <w:spacing w:line="276" w:lineRule="auto"/>
        <w:ind w:left="567" w:hanging="140"/>
        <w:rPr>
          <w:color w:val="151515"/>
        </w:rPr>
      </w:pPr>
      <w:r w:rsidRPr="00347366">
        <w:rPr>
          <w:color w:val="151515"/>
        </w:rPr>
        <w:t xml:space="preserve">- identyfikacja i analiza zagrożeń istniejących i potencjalnych dla poszczególnych przedmiotów ochrony w obszarze Natura 2000 </w:t>
      </w:r>
      <w:r w:rsidR="00975A85" w:rsidRPr="00347366">
        <w:rPr>
          <w:color w:val="151515"/>
        </w:rPr>
        <w:t>Enklawy Puszczy Sandomierskiej</w:t>
      </w:r>
      <w:r w:rsidRPr="00347366">
        <w:rPr>
          <w:color w:val="151515"/>
        </w:rPr>
        <w:t>,</w:t>
      </w:r>
    </w:p>
    <w:p w14:paraId="3801062B" w14:textId="6CD5F45F" w:rsidR="00D305FF" w:rsidRPr="00347366" w:rsidRDefault="00D305FF" w:rsidP="003C318C">
      <w:pPr>
        <w:pStyle w:val="Akapitzlist"/>
        <w:tabs>
          <w:tab w:val="left" w:pos="481"/>
        </w:tabs>
        <w:spacing w:line="276" w:lineRule="auto"/>
        <w:ind w:left="567" w:hanging="140"/>
        <w:rPr>
          <w:color w:val="151515"/>
        </w:rPr>
      </w:pPr>
      <w:r w:rsidRPr="00347366">
        <w:rPr>
          <w:color w:val="151515"/>
        </w:rPr>
        <w:t xml:space="preserve">- omówienie celów działań ochronnych i działań ochronnych zaproponowanych dla poszczególnych przedmiotów ochrony obszaru Natura 2000 </w:t>
      </w:r>
      <w:r w:rsidR="00975A85" w:rsidRPr="00347366">
        <w:rPr>
          <w:color w:val="151515"/>
        </w:rPr>
        <w:t>Enklawy Puszczy Sandomierskiej</w:t>
      </w:r>
      <w:r w:rsidRPr="00347366">
        <w:rPr>
          <w:color w:val="151515"/>
        </w:rPr>
        <w:t>,</w:t>
      </w:r>
    </w:p>
    <w:p w14:paraId="1A5673C5" w14:textId="702A6B6F" w:rsidR="00D305FF" w:rsidRPr="00347366" w:rsidRDefault="00D305FF" w:rsidP="003C318C">
      <w:pPr>
        <w:pStyle w:val="Akapitzlist"/>
        <w:tabs>
          <w:tab w:val="left" w:pos="481"/>
        </w:tabs>
        <w:spacing w:line="276" w:lineRule="auto"/>
        <w:ind w:left="567" w:hanging="140"/>
        <w:rPr>
          <w:color w:val="151515"/>
        </w:rPr>
      </w:pPr>
      <w:r w:rsidRPr="00347366">
        <w:rPr>
          <w:color w:val="151515"/>
        </w:rPr>
        <w:t>-</w:t>
      </w:r>
      <w:r w:rsidR="00975A85" w:rsidRPr="00347366">
        <w:rPr>
          <w:color w:val="151515"/>
        </w:rPr>
        <w:t xml:space="preserve"> </w:t>
      </w:r>
      <w:r w:rsidRPr="00347366">
        <w:rPr>
          <w:color w:val="151515"/>
        </w:rPr>
        <w:t>przedstawienie propozycji zmian i zapisów do aktualnie obowiązującego Standardowego Formularza Danych,</w:t>
      </w:r>
    </w:p>
    <w:p w14:paraId="71C6B9E0" w14:textId="6F344A00" w:rsidR="009D0BCD" w:rsidRPr="00347366" w:rsidRDefault="00D305FF" w:rsidP="003C318C">
      <w:pPr>
        <w:pStyle w:val="Akapitzlist"/>
        <w:tabs>
          <w:tab w:val="left" w:pos="481"/>
        </w:tabs>
        <w:spacing w:line="276" w:lineRule="auto"/>
        <w:ind w:left="567" w:hanging="140"/>
        <w:rPr>
          <w:color w:val="151515"/>
        </w:rPr>
      </w:pPr>
      <w:r w:rsidRPr="00347366">
        <w:rPr>
          <w:color w:val="151515"/>
        </w:rPr>
        <w:t xml:space="preserve">- przedstawienie korekty granic dla obszaru Natura 2000 </w:t>
      </w:r>
      <w:r w:rsidR="00975A85" w:rsidRPr="00347366">
        <w:rPr>
          <w:color w:val="151515"/>
        </w:rPr>
        <w:t>Enklawy Puszczy Sandomierskiej</w:t>
      </w:r>
      <w:r w:rsidRPr="00347366">
        <w:rPr>
          <w:color w:val="151515"/>
        </w:rPr>
        <w:t xml:space="preserve">, które polegały na dosunięciu granicy obszaru do działek ewidencyjnych i </w:t>
      </w:r>
      <w:proofErr w:type="spellStart"/>
      <w:r w:rsidRPr="00347366">
        <w:rPr>
          <w:color w:val="151515"/>
        </w:rPr>
        <w:t>wydzieleń</w:t>
      </w:r>
      <w:proofErr w:type="spellEnd"/>
      <w:r w:rsidRPr="00347366">
        <w:rPr>
          <w:color w:val="151515"/>
        </w:rPr>
        <w:t xml:space="preserve"> leśnych, celem jej uczytelnienia.</w:t>
      </w:r>
    </w:p>
    <w:p w14:paraId="7B1C856C" w14:textId="557D9F06" w:rsidR="00F4642A" w:rsidRPr="00347366" w:rsidRDefault="00F4642A" w:rsidP="003C318C">
      <w:pPr>
        <w:tabs>
          <w:tab w:val="left" w:pos="481"/>
          <w:tab w:val="left" w:pos="709"/>
        </w:tabs>
        <w:spacing w:line="276" w:lineRule="auto"/>
        <w:jc w:val="both"/>
        <w:rPr>
          <w:color w:val="151515"/>
        </w:rPr>
      </w:pPr>
      <w:r w:rsidRPr="00347366">
        <w:rPr>
          <w:color w:val="151515"/>
        </w:rPr>
        <w:tab/>
      </w:r>
      <w:r w:rsidR="0020015D" w:rsidRPr="00347366">
        <w:rPr>
          <w:color w:val="151515"/>
        </w:rPr>
        <w:tab/>
      </w:r>
      <w:r w:rsidRPr="00347366">
        <w:rPr>
          <w:color w:val="151515"/>
        </w:rPr>
        <w:t xml:space="preserve">III spotkanie ZLW odbyło się w trybie on-line w dniu </w:t>
      </w:r>
      <w:r w:rsidR="000008DF" w:rsidRPr="00347366">
        <w:rPr>
          <w:color w:val="151515"/>
        </w:rPr>
        <w:t>2</w:t>
      </w:r>
      <w:r w:rsidRPr="00347366">
        <w:rPr>
          <w:color w:val="151515"/>
        </w:rPr>
        <w:t xml:space="preserve">0.06.2022 r. o godz. 10:00, za pośrednictwem aplikacji Microsoft </w:t>
      </w:r>
      <w:proofErr w:type="spellStart"/>
      <w:r w:rsidRPr="00347366">
        <w:rPr>
          <w:color w:val="151515"/>
        </w:rPr>
        <w:t>Teams</w:t>
      </w:r>
      <w:proofErr w:type="spellEnd"/>
      <w:r w:rsidRPr="00347366">
        <w:rPr>
          <w:color w:val="151515"/>
        </w:rPr>
        <w:t>. Organizatorem spotkania była Regionalna</w:t>
      </w:r>
      <w:r w:rsidR="001F2CAE" w:rsidRPr="00347366">
        <w:rPr>
          <w:color w:val="151515"/>
        </w:rPr>
        <w:t xml:space="preserve"> </w:t>
      </w:r>
      <w:r w:rsidRPr="00347366">
        <w:rPr>
          <w:color w:val="151515"/>
        </w:rPr>
        <w:t>Dyrekcja Ochrony Środowiska w Rzeszowie.</w:t>
      </w:r>
    </w:p>
    <w:p w14:paraId="6BCCDB10" w14:textId="69DD1258" w:rsidR="00F4642A" w:rsidRPr="00347366" w:rsidRDefault="00F4642A" w:rsidP="003C318C">
      <w:pPr>
        <w:tabs>
          <w:tab w:val="left" w:pos="481"/>
          <w:tab w:val="left" w:pos="709"/>
        </w:tabs>
        <w:spacing w:line="276" w:lineRule="auto"/>
        <w:rPr>
          <w:color w:val="151515"/>
        </w:rPr>
      </w:pPr>
      <w:r w:rsidRPr="00347366">
        <w:rPr>
          <w:color w:val="151515"/>
        </w:rPr>
        <w:tab/>
      </w:r>
      <w:r w:rsidR="001F2CAE" w:rsidRPr="00347366">
        <w:rPr>
          <w:color w:val="151515"/>
        </w:rPr>
        <w:tab/>
      </w:r>
      <w:r w:rsidRPr="00347366">
        <w:rPr>
          <w:color w:val="151515"/>
        </w:rPr>
        <w:t>Celem trzeciego spotkania Zespołu Lokalnej Współpracy było zaprezentowanie:</w:t>
      </w:r>
    </w:p>
    <w:p w14:paraId="5282E8AE" w14:textId="1FA82329" w:rsidR="00F4642A" w:rsidRPr="00347366" w:rsidRDefault="00F4642A">
      <w:pPr>
        <w:pStyle w:val="Akapitzlist"/>
        <w:numPr>
          <w:ilvl w:val="0"/>
          <w:numId w:val="5"/>
        </w:numPr>
        <w:tabs>
          <w:tab w:val="left" w:pos="481"/>
        </w:tabs>
        <w:spacing w:line="276" w:lineRule="auto"/>
        <w:rPr>
          <w:color w:val="151515"/>
        </w:rPr>
      </w:pPr>
      <w:r w:rsidRPr="00347366">
        <w:rPr>
          <w:color w:val="151515"/>
        </w:rPr>
        <w:t>ostatecznego wykazu siedlisk, gatunków i ich ocen, uwzględnionych m.in. w projekcie nowego SDF;</w:t>
      </w:r>
    </w:p>
    <w:p w14:paraId="129478F8" w14:textId="3AC0C4EF" w:rsidR="00F4642A" w:rsidRPr="00347366" w:rsidRDefault="00F4642A">
      <w:pPr>
        <w:pStyle w:val="Akapitzlist"/>
        <w:numPr>
          <w:ilvl w:val="0"/>
          <w:numId w:val="5"/>
        </w:numPr>
        <w:tabs>
          <w:tab w:val="left" w:pos="481"/>
        </w:tabs>
        <w:spacing w:line="276" w:lineRule="auto"/>
        <w:rPr>
          <w:color w:val="151515"/>
        </w:rPr>
      </w:pPr>
      <w:r w:rsidRPr="00347366">
        <w:rPr>
          <w:color w:val="151515"/>
        </w:rPr>
        <w:t>najważniejszych danych przewidzianych w sprawie ustanowienia PZO:</w:t>
      </w:r>
    </w:p>
    <w:p w14:paraId="104FD4DA" w14:textId="1000AE4A" w:rsidR="00F4642A" w:rsidRPr="00347366" w:rsidRDefault="00F4642A">
      <w:pPr>
        <w:pStyle w:val="Akapitzlist"/>
        <w:numPr>
          <w:ilvl w:val="0"/>
          <w:numId w:val="6"/>
        </w:numPr>
        <w:tabs>
          <w:tab w:val="left" w:pos="481"/>
        </w:tabs>
        <w:spacing w:line="276" w:lineRule="auto"/>
        <w:rPr>
          <w:color w:val="151515"/>
        </w:rPr>
      </w:pPr>
      <w:r w:rsidRPr="00347366">
        <w:rPr>
          <w:color w:val="151515"/>
        </w:rPr>
        <w:t>nowa de</w:t>
      </w:r>
      <w:r w:rsidR="00F27AA4" w:rsidRPr="00347366">
        <w:rPr>
          <w:color w:val="151515"/>
        </w:rPr>
        <w:t>limitacja Obszaru;</w:t>
      </w:r>
    </w:p>
    <w:p w14:paraId="052B072E" w14:textId="41F179F5" w:rsidR="00F27AA4" w:rsidRPr="00347366" w:rsidRDefault="00F27AA4">
      <w:pPr>
        <w:pStyle w:val="Akapitzlist"/>
        <w:numPr>
          <w:ilvl w:val="0"/>
          <w:numId w:val="6"/>
        </w:numPr>
        <w:tabs>
          <w:tab w:val="left" w:pos="481"/>
        </w:tabs>
        <w:spacing w:line="276" w:lineRule="auto"/>
        <w:rPr>
          <w:color w:val="151515"/>
        </w:rPr>
      </w:pPr>
      <w:r w:rsidRPr="00347366">
        <w:rPr>
          <w:color w:val="151515"/>
        </w:rPr>
        <w:t>rozmieszczenie przedmiotów ochrony;</w:t>
      </w:r>
    </w:p>
    <w:p w14:paraId="67E07F19" w14:textId="356D88C5" w:rsidR="00F27AA4" w:rsidRPr="00347366" w:rsidRDefault="00F27AA4">
      <w:pPr>
        <w:pStyle w:val="Akapitzlist"/>
        <w:numPr>
          <w:ilvl w:val="0"/>
          <w:numId w:val="6"/>
        </w:numPr>
        <w:tabs>
          <w:tab w:val="left" w:pos="481"/>
        </w:tabs>
        <w:spacing w:line="276" w:lineRule="auto"/>
        <w:rPr>
          <w:color w:val="151515"/>
        </w:rPr>
      </w:pPr>
      <w:r w:rsidRPr="00347366">
        <w:rPr>
          <w:color w:val="151515"/>
        </w:rPr>
        <w:t>stwierdzone zagrożenia rzeczywiste i potencjalne;</w:t>
      </w:r>
    </w:p>
    <w:p w14:paraId="4624CC20" w14:textId="1ADF13E2" w:rsidR="00F27AA4" w:rsidRPr="00347366" w:rsidRDefault="00F27AA4">
      <w:pPr>
        <w:pStyle w:val="Akapitzlist"/>
        <w:numPr>
          <w:ilvl w:val="0"/>
          <w:numId w:val="6"/>
        </w:numPr>
        <w:tabs>
          <w:tab w:val="left" w:pos="481"/>
        </w:tabs>
        <w:spacing w:line="276" w:lineRule="auto"/>
        <w:rPr>
          <w:color w:val="151515"/>
        </w:rPr>
      </w:pPr>
      <w:r w:rsidRPr="00347366">
        <w:rPr>
          <w:color w:val="151515"/>
        </w:rPr>
        <w:t>cele i opis działań ochronnych;</w:t>
      </w:r>
    </w:p>
    <w:p w14:paraId="7B0A72A8" w14:textId="3943AF2D" w:rsidR="00F27AA4" w:rsidRPr="00347366" w:rsidRDefault="00F27AA4">
      <w:pPr>
        <w:pStyle w:val="Akapitzlist"/>
        <w:numPr>
          <w:ilvl w:val="0"/>
          <w:numId w:val="5"/>
        </w:numPr>
        <w:tabs>
          <w:tab w:val="left" w:pos="481"/>
        </w:tabs>
        <w:spacing w:line="276" w:lineRule="auto"/>
        <w:rPr>
          <w:color w:val="151515"/>
        </w:rPr>
      </w:pPr>
      <w:r w:rsidRPr="00347366">
        <w:rPr>
          <w:color w:val="151515"/>
        </w:rPr>
        <w:t>uwag do miejscowych planów zagospodarowania przestrzennego;</w:t>
      </w:r>
    </w:p>
    <w:p w14:paraId="74A42DFE" w14:textId="46A25658" w:rsidR="00F27AA4" w:rsidRPr="00347366" w:rsidRDefault="00F27AA4">
      <w:pPr>
        <w:pStyle w:val="Akapitzlist"/>
        <w:numPr>
          <w:ilvl w:val="0"/>
          <w:numId w:val="5"/>
        </w:numPr>
        <w:tabs>
          <w:tab w:val="left" w:pos="481"/>
        </w:tabs>
        <w:spacing w:line="276" w:lineRule="auto"/>
        <w:rPr>
          <w:color w:val="151515"/>
        </w:rPr>
      </w:pPr>
      <w:r w:rsidRPr="00347366">
        <w:rPr>
          <w:color w:val="151515"/>
        </w:rPr>
        <w:t>harmonogramu dalszych prac nad PZO.</w:t>
      </w:r>
    </w:p>
    <w:p w14:paraId="5CD74350" w14:textId="61159D19" w:rsidR="00972BBD" w:rsidRPr="00347366" w:rsidRDefault="00972BBD" w:rsidP="003C318C">
      <w:pPr>
        <w:tabs>
          <w:tab w:val="left" w:pos="481"/>
          <w:tab w:val="left" w:pos="709"/>
        </w:tabs>
        <w:spacing w:line="276" w:lineRule="auto"/>
        <w:jc w:val="both"/>
        <w:rPr>
          <w:color w:val="151515"/>
        </w:rPr>
      </w:pPr>
      <w:r w:rsidRPr="00347366">
        <w:rPr>
          <w:color w:val="151515"/>
        </w:rPr>
        <w:tab/>
      </w:r>
      <w:r w:rsidR="001F2CAE" w:rsidRPr="00347366">
        <w:rPr>
          <w:color w:val="151515"/>
        </w:rPr>
        <w:tab/>
      </w:r>
      <w:r w:rsidRPr="00347366">
        <w:rPr>
          <w:color w:val="151515"/>
        </w:rPr>
        <w:t>Protokoły oraz prezentacje z powyższych spotkań były umieszczane na stronie internetowej RDOŚ w Rzeszowie.</w:t>
      </w:r>
    </w:p>
    <w:p w14:paraId="32F01D57" w14:textId="56B6E2FE" w:rsidR="00972BBD" w:rsidRPr="00347366" w:rsidRDefault="00972BBD" w:rsidP="003C318C">
      <w:pPr>
        <w:tabs>
          <w:tab w:val="left" w:pos="481"/>
        </w:tabs>
        <w:spacing w:line="276" w:lineRule="auto"/>
        <w:jc w:val="both"/>
        <w:rPr>
          <w:color w:val="151515"/>
        </w:rPr>
      </w:pPr>
      <w:r w:rsidRPr="00347366">
        <w:rPr>
          <w:color w:val="151515"/>
        </w:rPr>
        <w:tab/>
      </w:r>
      <w:r w:rsidR="0020015D" w:rsidRPr="00347366">
        <w:rPr>
          <w:color w:val="151515"/>
        </w:rPr>
        <w:tab/>
      </w:r>
      <w:r w:rsidR="007065A0" w:rsidRPr="00347366">
        <w:rPr>
          <w:color w:val="151515"/>
        </w:rPr>
        <w:t>Celem spotkań dyskusyjnych było wypracowanie przez ich uczestników wspólnej wizji, celów ochrony obszaru Natura 2000 uwzględniającej zarówno obowiązek ochrony przedmiotów ochrony, jak również potrzeby i oczekiwania osób oraz podmiotów korzystających z obszaru.</w:t>
      </w:r>
      <w:r w:rsidR="00420914" w:rsidRPr="00347366">
        <w:rPr>
          <w:color w:val="151515"/>
        </w:rPr>
        <w:t xml:space="preserve"> Wnoszone na bieżąco, w trakcie prac Zespołu Lokalnej Współpracy uwagi i wnioski</w:t>
      </w:r>
      <w:r w:rsidR="0020015D" w:rsidRPr="00347366">
        <w:rPr>
          <w:color w:val="151515"/>
        </w:rPr>
        <w:t xml:space="preserve"> zostały przeanalizowane i uwzględnione w ostatecznej wersji projektu dokumentu, który następnie poddany został, zgodnie z art. 28 ust. 4 ustawy </w:t>
      </w:r>
      <w:r w:rsidR="005F2198" w:rsidRPr="00347366">
        <w:rPr>
          <w:color w:val="151515"/>
        </w:rPr>
        <w:br/>
      </w:r>
      <w:r w:rsidR="0020015D" w:rsidRPr="00347366">
        <w:rPr>
          <w:color w:val="151515"/>
        </w:rPr>
        <w:t xml:space="preserve">o ochronie przyrody, procedurze konsultacji społecznych, na zasadach określonych ustawą </w:t>
      </w:r>
      <w:r w:rsidR="005F2198" w:rsidRPr="00347366">
        <w:rPr>
          <w:color w:val="151515"/>
        </w:rPr>
        <w:br/>
      </w:r>
      <w:r w:rsidR="0020015D" w:rsidRPr="00347366">
        <w:rPr>
          <w:color w:val="151515"/>
        </w:rPr>
        <w:t xml:space="preserve">z dnia 3 października 2008 r. o udostępnianiu informacji o środowisku i jego ochronie, udziale </w:t>
      </w:r>
      <w:r w:rsidR="0020015D" w:rsidRPr="00347366">
        <w:rPr>
          <w:color w:val="151515"/>
        </w:rPr>
        <w:lastRenderedPageBreak/>
        <w:t>społeczeństwa w ochronie środowiska ora o ocenach oddziaływania na środowisko.</w:t>
      </w:r>
    </w:p>
    <w:p w14:paraId="24CFA727" w14:textId="104F6D8B" w:rsidR="000D6802" w:rsidRPr="00347366" w:rsidRDefault="000D6802" w:rsidP="003C318C">
      <w:pPr>
        <w:tabs>
          <w:tab w:val="left" w:pos="481"/>
        </w:tabs>
        <w:spacing w:line="276" w:lineRule="auto"/>
        <w:jc w:val="both"/>
        <w:rPr>
          <w:color w:val="151515"/>
        </w:rPr>
      </w:pPr>
      <w:r w:rsidRPr="00347366">
        <w:rPr>
          <w:color w:val="151515"/>
        </w:rPr>
        <w:tab/>
      </w:r>
      <w:r w:rsidRPr="00347366">
        <w:rPr>
          <w:color w:val="151515"/>
        </w:rPr>
        <w:tab/>
        <w:t>Obwieszczeniem z dnia</w:t>
      </w:r>
      <w:r w:rsidR="00A97E20">
        <w:rPr>
          <w:color w:val="151515"/>
        </w:rPr>
        <w:t xml:space="preserve"> 21 września </w:t>
      </w:r>
      <w:r w:rsidRPr="00347366">
        <w:rPr>
          <w:color w:val="151515"/>
        </w:rPr>
        <w:t>2022 r.</w:t>
      </w:r>
      <w:r w:rsidR="00A97E20">
        <w:rPr>
          <w:color w:val="151515"/>
        </w:rPr>
        <w:t xml:space="preserve"> znak: WPN.6320.2.4.2020.KB.86,</w:t>
      </w:r>
      <w:r w:rsidRPr="00347366">
        <w:rPr>
          <w:color w:val="151515"/>
        </w:rPr>
        <w:t xml:space="preserve"> Regionalny Dyrektor Ochrony Środowiska w Rzeszowie zawiadomił o możliwości udziału społeczeństwa w opracowywaniu dokumentu poprzez zapoznanie się z projektem planu zadań ochronnych i możliwości składania uwag i wniosków. Informacja została podana do publicznej wiadomości zgodnie z art. 39 ust. 1 ustawy z dnia 3 października 2008 r. o udostępnianiu informacji o środowisku i jego ochronie, udziale społeczeństwa w ochronie środowiska</w:t>
      </w:r>
      <w:r w:rsidR="006C4AD5" w:rsidRPr="00347366">
        <w:rPr>
          <w:color w:val="151515"/>
        </w:rPr>
        <w:t xml:space="preserve"> oraz </w:t>
      </w:r>
      <w:r w:rsidR="00A97E20">
        <w:rPr>
          <w:color w:val="151515"/>
        </w:rPr>
        <w:br/>
      </w:r>
      <w:r w:rsidR="006C4AD5" w:rsidRPr="00347366">
        <w:rPr>
          <w:color w:val="151515"/>
        </w:rPr>
        <w:t>o ocenach oddziaływania na środowisko i w związku z art. 28 ust. 4 ustawy o ochronie przyrody. Obwieszczenie zostało zamieszczone na stronie</w:t>
      </w:r>
      <w:r w:rsidR="004B0D63" w:rsidRPr="00347366">
        <w:rPr>
          <w:color w:val="151515"/>
        </w:rPr>
        <w:t xml:space="preserve"> internetowej Regionalnej Dyrekcji Ochrony Środowiska w Rzeszowie</w:t>
      </w:r>
      <w:r w:rsidR="00A97E20">
        <w:rPr>
          <w:color w:val="151515"/>
        </w:rPr>
        <w:t xml:space="preserve"> w dniu 22 września 2022 r.</w:t>
      </w:r>
      <w:r w:rsidR="004B0D63" w:rsidRPr="00347366">
        <w:rPr>
          <w:color w:val="151515"/>
        </w:rPr>
        <w:t xml:space="preserve">, a także ukazało się drukiem </w:t>
      </w:r>
      <w:r w:rsidR="00A97E20">
        <w:rPr>
          <w:color w:val="151515"/>
        </w:rPr>
        <w:br/>
      </w:r>
      <w:r w:rsidR="004B0D63" w:rsidRPr="00347366">
        <w:rPr>
          <w:color w:val="151515"/>
        </w:rPr>
        <w:t>w lokalnej prasie</w:t>
      </w:r>
      <w:r w:rsidR="00A97E20">
        <w:rPr>
          <w:color w:val="151515"/>
        </w:rPr>
        <w:t xml:space="preserve"> w dniu 27 września 2022 r.</w:t>
      </w:r>
      <w:r w:rsidR="004B0D63" w:rsidRPr="00347366">
        <w:rPr>
          <w:color w:val="151515"/>
        </w:rPr>
        <w:t xml:space="preserve"> Było ono również wywieszone na tablicy ogłoszeń w Urzędach Gmin: </w:t>
      </w:r>
      <w:r w:rsidR="00A97E20">
        <w:rPr>
          <w:color w:val="151515"/>
        </w:rPr>
        <w:t xml:space="preserve">Jeżowe, Bojanów, Majdan Królewski, Grębów, Zaleszany oraz </w:t>
      </w:r>
      <w:r w:rsidR="00607534">
        <w:rPr>
          <w:color w:val="151515"/>
        </w:rPr>
        <w:t>Urzędach Miast i Gmin: Nisko, Stalowa Wola, Rudnik nad Sanem, Baranów Sandomierski, Nowa Dęba</w:t>
      </w:r>
      <w:r w:rsidR="004B0D63" w:rsidRPr="00347366">
        <w:rPr>
          <w:color w:val="151515"/>
        </w:rPr>
        <w:t xml:space="preserve"> w dniach od </w:t>
      </w:r>
      <w:r w:rsidR="00607534">
        <w:rPr>
          <w:color w:val="151515"/>
        </w:rPr>
        <w:t>22 września 2022 r.</w:t>
      </w:r>
      <w:r w:rsidR="004B0D63" w:rsidRPr="00347366">
        <w:rPr>
          <w:color w:val="151515"/>
        </w:rPr>
        <w:t xml:space="preserve"> do</w:t>
      </w:r>
      <w:r w:rsidR="00607534">
        <w:rPr>
          <w:color w:val="151515"/>
        </w:rPr>
        <w:t xml:space="preserve"> 25 października 2022 r. </w:t>
      </w:r>
      <w:r w:rsidR="004B0D63" w:rsidRPr="00347366">
        <w:rPr>
          <w:color w:val="151515"/>
        </w:rPr>
        <w:t xml:space="preserve">Obwieszczenie wywieszono również na tablicy ogłoszeń w siedzibie Regionalnej Dyrekcji Ochrony Środowiska </w:t>
      </w:r>
      <w:r w:rsidR="00607534">
        <w:rPr>
          <w:color w:val="151515"/>
        </w:rPr>
        <w:br/>
      </w:r>
      <w:r w:rsidR="004B0D63" w:rsidRPr="00347366">
        <w:rPr>
          <w:color w:val="151515"/>
        </w:rPr>
        <w:t xml:space="preserve">w Rzeszowie, w dniach od </w:t>
      </w:r>
      <w:r w:rsidR="00607534">
        <w:rPr>
          <w:color w:val="151515"/>
        </w:rPr>
        <w:t>21 września</w:t>
      </w:r>
      <w:r w:rsidR="004B0D63" w:rsidRPr="00347366">
        <w:rPr>
          <w:color w:val="151515"/>
        </w:rPr>
        <w:t xml:space="preserve"> 2022 r. do</w:t>
      </w:r>
      <w:r w:rsidR="00607534">
        <w:rPr>
          <w:color w:val="151515"/>
        </w:rPr>
        <w:t xml:space="preserve"> 14 października </w:t>
      </w:r>
      <w:r w:rsidR="004B0D63" w:rsidRPr="00347366">
        <w:rPr>
          <w:color w:val="151515"/>
        </w:rPr>
        <w:t xml:space="preserve">2022 r. Osoby zainteresowane projektem miały 21 dni na składanie uwag i wniosków. </w:t>
      </w:r>
      <w:r w:rsidR="006D0DBC" w:rsidRPr="00347366">
        <w:rPr>
          <w:color w:val="151515"/>
        </w:rPr>
        <w:t xml:space="preserve">Ich zestawienie wraz </w:t>
      </w:r>
      <w:r w:rsidR="00607534">
        <w:rPr>
          <w:color w:val="151515"/>
        </w:rPr>
        <w:br/>
      </w:r>
      <w:r w:rsidR="006D0DBC" w:rsidRPr="00347366">
        <w:rPr>
          <w:color w:val="151515"/>
        </w:rPr>
        <w:t>z informacjami, w jaki sposób zostały wzięte pod uwagę i w jakim zakresie</w:t>
      </w:r>
      <w:r w:rsidR="005F2198" w:rsidRPr="00347366">
        <w:rPr>
          <w:color w:val="151515"/>
        </w:rPr>
        <w:t xml:space="preserve"> uwzględnione zawarto w tabeli nr 1. </w:t>
      </w:r>
    </w:p>
    <w:p w14:paraId="4C74FDC6" w14:textId="42501906" w:rsidR="0020015D" w:rsidRPr="00347366" w:rsidRDefault="0020015D" w:rsidP="003C318C">
      <w:pPr>
        <w:tabs>
          <w:tab w:val="left" w:pos="481"/>
        </w:tabs>
        <w:spacing w:line="276" w:lineRule="auto"/>
        <w:jc w:val="both"/>
        <w:rPr>
          <w:color w:val="151515"/>
        </w:rPr>
      </w:pPr>
    </w:p>
    <w:p w14:paraId="15DCDBC4" w14:textId="0D7706EF" w:rsidR="005F2198" w:rsidRDefault="005F2198" w:rsidP="003C318C">
      <w:pPr>
        <w:tabs>
          <w:tab w:val="left" w:pos="481"/>
        </w:tabs>
        <w:spacing w:line="276" w:lineRule="auto"/>
        <w:jc w:val="both"/>
        <w:rPr>
          <w:color w:val="151515"/>
        </w:rPr>
      </w:pPr>
      <w:r w:rsidRPr="00347366">
        <w:rPr>
          <w:color w:val="151515"/>
        </w:rPr>
        <w:t xml:space="preserve">Tabela 1. Zestawienie uwag i wniosków zgłoszonych w wyniku 21-dniowych konsultacji społecznych projektu zarządzenia Regionalnego Dyrektora Ochrony  Środowiska </w:t>
      </w:r>
      <w:r w:rsidR="00121889" w:rsidRPr="00347366">
        <w:rPr>
          <w:color w:val="151515"/>
        </w:rPr>
        <w:br/>
      </w:r>
      <w:r w:rsidRPr="00347366">
        <w:rPr>
          <w:color w:val="151515"/>
        </w:rPr>
        <w:t>w Rzeszowie w sprawie ustanowienia PZO dla obszaru Natura 2000</w:t>
      </w:r>
    </w:p>
    <w:p w14:paraId="2A51C7CE" w14:textId="1E6B0088" w:rsidR="00303F3C" w:rsidRDefault="00303F3C" w:rsidP="003C318C">
      <w:pPr>
        <w:tabs>
          <w:tab w:val="left" w:pos="481"/>
        </w:tabs>
        <w:spacing w:line="276" w:lineRule="auto"/>
        <w:jc w:val="both"/>
        <w:rPr>
          <w:color w:val="151515"/>
        </w:rPr>
      </w:pPr>
    </w:p>
    <w:p w14:paraId="0A001AF4" w14:textId="4116C94C" w:rsidR="00303F3C" w:rsidRDefault="00303F3C" w:rsidP="003C318C">
      <w:pPr>
        <w:tabs>
          <w:tab w:val="left" w:pos="481"/>
        </w:tabs>
        <w:spacing w:line="276" w:lineRule="auto"/>
        <w:jc w:val="both"/>
        <w:rPr>
          <w:color w:val="151515"/>
        </w:rPr>
      </w:pPr>
    </w:p>
    <w:p w14:paraId="22354D77" w14:textId="77777777" w:rsidR="00303F3C" w:rsidRPr="00347366" w:rsidRDefault="00303F3C" w:rsidP="003C318C">
      <w:pPr>
        <w:tabs>
          <w:tab w:val="left" w:pos="481"/>
        </w:tabs>
        <w:spacing w:line="276" w:lineRule="auto"/>
        <w:jc w:val="both"/>
        <w:rPr>
          <w:color w:val="151515"/>
        </w:rPr>
      </w:pPr>
    </w:p>
    <w:p w14:paraId="790231FD" w14:textId="77777777" w:rsidR="008F522E" w:rsidRPr="00347366" w:rsidRDefault="008F522E" w:rsidP="003C318C">
      <w:pPr>
        <w:tabs>
          <w:tab w:val="left" w:pos="481"/>
        </w:tabs>
        <w:spacing w:line="276" w:lineRule="auto"/>
        <w:jc w:val="both"/>
        <w:rPr>
          <w:color w:val="151515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"/>
        <w:gridCol w:w="2525"/>
        <w:gridCol w:w="1602"/>
        <w:gridCol w:w="2039"/>
        <w:gridCol w:w="2376"/>
      </w:tblGrid>
      <w:tr w:rsidR="008F522E" w:rsidRPr="00347366" w14:paraId="0CADC1A7" w14:textId="77777777" w:rsidTr="00CE12EF">
        <w:tc>
          <w:tcPr>
            <w:tcW w:w="524" w:type="dxa"/>
            <w:vAlign w:val="center"/>
          </w:tcPr>
          <w:p w14:paraId="3DDAAC91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center"/>
              <w:rPr>
                <w:b/>
                <w:bCs/>
                <w:color w:val="151515"/>
                <w:sz w:val="20"/>
                <w:szCs w:val="20"/>
              </w:rPr>
            </w:pPr>
            <w:r w:rsidRPr="00347366">
              <w:rPr>
                <w:b/>
                <w:bCs/>
                <w:color w:val="151515"/>
                <w:sz w:val="20"/>
                <w:szCs w:val="20"/>
              </w:rPr>
              <w:t>Lp.</w:t>
            </w:r>
          </w:p>
        </w:tc>
        <w:tc>
          <w:tcPr>
            <w:tcW w:w="2525" w:type="dxa"/>
            <w:vAlign w:val="center"/>
          </w:tcPr>
          <w:p w14:paraId="091B0A73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center"/>
              <w:rPr>
                <w:b/>
                <w:bCs/>
                <w:color w:val="151515"/>
                <w:sz w:val="20"/>
                <w:szCs w:val="20"/>
              </w:rPr>
            </w:pPr>
            <w:r w:rsidRPr="00347366">
              <w:rPr>
                <w:b/>
                <w:bCs/>
                <w:color w:val="151515"/>
                <w:sz w:val="20"/>
                <w:szCs w:val="20"/>
              </w:rPr>
              <w:t>Uwagi i wnioski</w:t>
            </w:r>
          </w:p>
        </w:tc>
        <w:tc>
          <w:tcPr>
            <w:tcW w:w="1602" w:type="dxa"/>
            <w:vAlign w:val="center"/>
          </w:tcPr>
          <w:p w14:paraId="6D6C9419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center"/>
              <w:rPr>
                <w:b/>
                <w:bCs/>
                <w:color w:val="151515"/>
                <w:sz w:val="20"/>
                <w:szCs w:val="20"/>
              </w:rPr>
            </w:pPr>
            <w:r w:rsidRPr="00347366">
              <w:rPr>
                <w:b/>
                <w:bCs/>
                <w:color w:val="151515"/>
                <w:sz w:val="20"/>
                <w:szCs w:val="20"/>
              </w:rPr>
              <w:t>Podmiot zgłaszający</w:t>
            </w:r>
          </w:p>
        </w:tc>
        <w:tc>
          <w:tcPr>
            <w:tcW w:w="2039" w:type="dxa"/>
            <w:vAlign w:val="center"/>
          </w:tcPr>
          <w:p w14:paraId="797A775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center"/>
              <w:rPr>
                <w:b/>
                <w:bCs/>
                <w:color w:val="151515"/>
                <w:sz w:val="20"/>
                <w:szCs w:val="20"/>
              </w:rPr>
            </w:pPr>
            <w:r w:rsidRPr="00347366">
              <w:rPr>
                <w:b/>
                <w:bCs/>
                <w:color w:val="151515"/>
                <w:sz w:val="20"/>
                <w:szCs w:val="20"/>
              </w:rPr>
              <w:t>Odpowiedź</w:t>
            </w:r>
          </w:p>
        </w:tc>
        <w:tc>
          <w:tcPr>
            <w:tcW w:w="2376" w:type="dxa"/>
            <w:vAlign w:val="center"/>
          </w:tcPr>
          <w:p w14:paraId="6A424DC0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center"/>
              <w:rPr>
                <w:b/>
                <w:bCs/>
                <w:color w:val="151515"/>
                <w:sz w:val="20"/>
                <w:szCs w:val="20"/>
              </w:rPr>
            </w:pPr>
            <w:r w:rsidRPr="00347366">
              <w:rPr>
                <w:b/>
                <w:bCs/>
                <w:color w:val="151515"/>
                <w:sz w:val="20"/>
                <w:szCs w:val="20"/>
              </w:rPr>
              <w:t>Sposób uwzględnienia uwagi w treści zarządzenia</w:t>
            </w:r>
          </w:p>
        </w:tc>
      </w:tr>
      <w:tr w:rsidR="008F522E" w:rsidRPr="00347366" w14:paraId="4A4F617A" w14:textId="77777777" w:rsidTr="00CE12EF">
        <w:tc>
          <w:tcPr>
            <w:tcW w:w="524" w:type="dxa"/>
            <w:vAlign w:val="center"/>
          </w:tcPr>
          <w:p w14:paraId="00EAE3A9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1.</w:t>
            </w:r>
          </w:p>
        </w:tc>
        <w:tc>
          <w:tcPr>
            <w:tcW w:w="2525" w:type="dxa"/>
            <w:vAlign w:val="center"/>
          </w:tcPr>
          <w:p w14:paraId="4E2C8284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W odniesieniu do siedliska przyrodniczego 9170 Grąd środkowoeuropejski działania ochronne polegające na „zwiększaniu udziału starych i zamierających drzew” oraz ograniczeniu wycinania martwych i zamierających drzew w siedlisku przyrodniczym” mogą wpłynąć znacząco na stan zdrowotny i jakościowy lasu. Dodatkowo zwiększanie udziału martwych i obumierających drzew będzie stanowić rosnące zagrożenie dla </w:t>
            </w:r>
            <w:r w:rsidRPr="00347366">
              <w:rPr>
                <w:color w:val="151515"/>
                <w:sz w:val="20"/>
                <w:szCs w:val="20"/>
              </w:rPr>
              <w:lastRenderedPageBreak/>
              <w:t>bezpieczeństwa osób pracujących w lesie jak również osób postronnych. W związku z tym, że zgodnie z art. 35 ustawy o lasach (DZ.U. z 2022 r. poz. 672) nadleśniczy odpowiada za stan lasu, wnosimy o uwzględnienie powyższych uwag i modyfikacje w zapisach projektu.</w:t>
            </w:r>
          </w:p>
        </w:tc>
        <w:tc>
          <w:tcPr>
            <w:tcW w:w="1602" w:type="dxa"/>
            <w:vAlign w:val="center"/>
          </w:tcPr>
          <w:p w14:paraId="1C97DDAB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 xml:space="preserve">Mariusz </w:t>
            </w:r>
            <w:proofErr w:type="spellStart"/>
            <w:r w:rsidRPr="00347366">
              <w:rPr>
                <w:color w:val="151515"/>
                <w:sz w:val="20"/>
                <w:szCs w:val="20"/>
              </w:rPr>
              <w:t>Ciba</w:t>
            </w:r>
            <w:proofErr w:type="spellEnd"/>
          </w:p>
          <w:p w14:paraId="091FB4A7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Zastępca Nadleśniczego</w:t>
            </w:r>
          </w:p>
          <w:p w14:paraId="206221BE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Nadleśnictwo Rozwadów</w:t>
            </w:r>
          </w:p>
        </w:tc>
        <w:tc>
          <w:tcPr>
            <w:tcW w:w="2039" w:type="dxa"/>
            <w:vAlign w:val="center"/>
          </w:tcPr>
          <w:p w14:paraId="6FB53CE7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 uwzględniona.</w:t>
            </w:r>
          </w:p>
        </w:tc>
        <w:tc>
          <w:tcPr>
            <w:tcW w:w="2376" w:type="dxa"/>
            <w:vAlign w:val="center"/>
          </w:tcPr>
          <w:p w14:paraId="16EE63A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>Zasoby martwego drewna, zwłaszcza wielkowymiarowego, wynikają z wytycznych zawartych w monitoringu. Przy drogach, szlakach komunikacyjnych, drzewa zagrażające bezpieczeństwu powinny być usuwane (ogławiane) tak aby nie zagrażały korzystającym z dróg, a drewno powinno pozostać na miejscu (głównie wielkowymiarowe).</w:t>
            </w:r>
          </w:p>
          <w:p w14:paraId="5272C421" w14:textId="77777777" w:rsidR="008F522E" w:rsidRPr="00347366" w:rsidRDefault="008F522E" w:rsidP="00CE12EF">
            <w:pPr>
              <w:rPr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 xml:space="preserve">Podobnie rzecz się przedstawia na </w:t>
            </w:r>
            <w:r w:rsidRPr="00347366">
              <w:rPr>
                <w:sz w:val="20"/>
                <w:szCs w:val="20"/>
              </w:rPr>
              <w:lastRenderedPageBreak/>
              <w:t>obszarach poddanych różnego rodzaju cięciom leśnym. Teren pracy powinien być zabezpieczony, co wynika z przepisów BHP. Nie stoi to w sprzeczności z postulatem pozostawienia właściwych zasobów martwego drewna. Jednocześnie należy pamiętać o pozostawieniu martwego drewna zarówno stojącego jak też leżącego. Nadleśnictwo Rudnik zasugerowało uzupełnienie tego zapisu o sformułowanie: „</w:t>
            </w:r>
            <w:r w:rsidRPr="00347366">
              <w:rPr>
                <w:i/>
                <w:iCs/>
                <w:sz w:val="20"/>
                <w:szCs w:val="20"/>
              </w:rPr>
              <w:t>przy jednoczesnym zachowaniu właściwego stanu sanitarnego lasu oraz bezpieczeństwa użytkowników obszarów leśnych</w:t>
            </w:r>
            <w:r w:rsidRPr="00347366">
              <w:rPr>
                <w:sz w:val="20"/>
                <w:szCs w:val="20"/>
              </w:rPr>
              <w:t>”, co jest dobrym zapisem.</w:t>
            </w:r>
          </w:p>
          <w:p w14:paraId="17DB0F7D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</w:p>
          <w:p w14:paraId="49EDFEA8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Skorygowano zapisy na: „</w:t>
            </w:r>
            <w:r w:rsidRPr="00347366">
              <w:rPr>
                <w:rFonts w:eastAsia="Times New Roman"/>
                <w:bCs/>
                <w:spacing w:val="1"/>
                <w:sz w:val="20"/>
                <w:szCs w:val="20"/>
                <w:lang w:eastAsia="pl-PL"/>
              </w:rPr>
              <w:t>Ograniczenie wycinania martwych i zamierających drzew w siedlisku przyrodniczym przy jednoczesnym zachowaniu właściwego stanu sanitarnego lasu oraz bezpieczeństwa użytkowników obszarów leśnych”.</w:t>
            </w:r>
          </w:p>
        </w:tc>
      </w:tr>
      <w:tr w:rsidR="008F522E" w:rsidRPr="00347366" w14:paraId="2F9351EC" w14:textId="77777777" w:rsidTr="00CE12EF">
        <w:tc>
          <w:tcPr>
            <w:tcW w:w="524" w:type="dxa"/>
            <w:vAlign w:val="center"/>
          </w:tcPr>
          <w:p w14:paraId="625B551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25" w:type="dxa"/>
          </w:tcPr>
          <w:p w14:paraId="64DD4AE5" w14:textId="77777777" w:rsidR="008F522E" w:rsidRPr="00347366" w:rsidRDefault="008F522E">
            <w:pPr>
              <w:pStyle w:val="Akapitzlist"/>
              <w:numPr>
                <w:ilvl w:val="0"/>
                <w:numId w:val="27"/>
              </w:numPr>
              <w:tabs>
                <w:tab w:val="left" w:pos="-62"/>
                <w:tab w:val="left" w:pos="222"/>
              </w:tabs>
              <w:spacing w:line="276" w:lineRule="auto"/>
              <w:ind w:left="80" w:hanging="142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4 pkt. 8 siedlisko 91F0 – lasy łęgowe – utrzymanie wskaźnika liczby gatunków z grupy „wiązy, dęby, jesiony” na poziomie oceny FV. Trzy i więcej.</w:t>
            </w:r>
          </w:p>
          <w:p w14:paraId="188F1BB8" w14:textId="77777777" w:rsidR="008F522E" w:rsidRPr="00347366" w:rsidRDefault="008F522E">
            <w:pPr>
              <w:pStyle w:val="Akapitzlist"/>
              <w:numPr>
                <w:ilvl w:val="0"/>
                <w:numId w:val="27"/>
              </w:numPr>
              <w:tabs>
                <w:tab w:val="left" w:pos="-62"/>
                <w:tab w:val="left" w:pos="222"/>
              </w:tabs>
              <w:spacing w:line="276" w:lineRule="auto"/>
              <w:ind w:left="80" w:hanging="142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Załącznik nr 5 Działania ochronne ze wskazaniem podmiotów odpowiedzialnych za ich wykonanie i obszarów ich wdrażania. </w:t>
            </w:r>
          </w:p>
          <w:p w14:paraId="4527243B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9170 Grąd </w:t>
            </w:r>
            <w:r w:rsidRPr="00347366">
              <w:rPr>
                <w:color w:val="151515"/>
                <w:sz w:val="20"/>
                <w:szCs w:val="20"/>
              </w:rPr>
              <w:lastRenderedPageBreak/>
              <w:t xml:space="preserve">środkowoeuropejski i </w:t>
            </w:r>
            <w:proofErr w:type="spellStart"/>
            <w:r w:rsidRPr="00347366">
              <w:rPr>
                <w:color w:val="151515"/>
                <w:sz w:val="20"/>
                <w:szCs w:val="20"/>
              </w:rPr>
              <w:t>subkontynentalny</w:t>
            </w:r>
            <w:proofErr w:type="spellEnd"/>
            <w:r w:rsidRPr="00347366">
              <w:rPr>
                <w:color w:val="151515"/>
                <w:sz w:val="20"/>
                <w:szCs w:val="20"/>
              </w:rPr>
              <w:t xml:space="preserve"> (</w:t>
            </w:r>
            <w:r w:rsidRPr="00347366">
              <w:rPr>
                <w:i/>
                <w:iCs/>
                <w:color w:val="151515"/>
                <w:sz w:val="20"/>
                <w:szCs w:val="20"/>
              </w:rPr>
              <w:t>Galio-</w:t>
            </w:r>
            <w:proofErr w:type="spellStart"/>
            <w:r w:rsidRPr="00347366">
              <w:rPr>
                <w:i/>
                <w:iCs/>
                <w:color w:val="151515"/>
                <w:sz w:val="20"/>
                <w:szCs w:val="20"/>
              </w:rPr>
              <w:t>Carpinetum</w:t>
            </w:r>
            <w:proofErr w:type="spellEnd"/>
            <w:r w:rsidRPr="00347366">
              <w:rPr>
                <w:i/>
                <w:iCs/>
                <w:color w:val="151515"/>
                <w:sz w:val="20"/>
                <w:szCs w:val="20"/>
              </w:rPr>
              <w:t xml:space="preserve">, </w:t>
            </w:r>
            <w:proofErr w:type="spellStart"/>
            <w:r w:rsidRPr="00347366">
              <w:rPr>
                <w:i/>
                <w:iCs/>
                <w:color w:val="151515"/>
                <w:sz w:val="20"/>
                <w:szCs w:val="20"/>
              </w:rPr>
              <w:t>Tilio-Carpinetum</w:t>
            </w:r>
            <w:proofErr w:type="spellEnd"/>
            <w:r w:rsidRPr="00347366">
              <w:rPr>
                <w:i/>
                <w:iCs/>
                <w:color w:val="151515"/>
                <w:sz w:val="20"/>
                <w:szCs w:val="20"/>
              </w:rPr>
              <w:t>)</w:t>
            </w:r>
          </w:p>
          <w:p w14:paraId="09A5C2BB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91F0 Łęgowe lasy dębowo-wiązowo-jesionowe </w:t>
            </w:r>
            <w:r w:rsidRPr="00347366">
              <w:rPr>
                <w:i/>
                <w:iCs/>
                <w:color w:val="151515"/>
                <w:sz w:val="20"/>
                <w:szCs w:val="20"/>
              </w:rPr>
              <w:t>(</w:t>
            </w:r>
            <w:proofErr w:type="spellStart"/>
            <w:r w:rsidRPr="00347366">
              <w:rPr>
                <w:i/>
                <w:iCs/>
                <w:color w:val="151515"/>
                <w:sz w:val="20"/>
                <w:szCs w:val="20"/>
              </w:rPr>
              <w:t>Ficario-Ulmetum</w:t>
            </w:r>
            <w:proofErr w:type="spellEnd"/>
            <w:r w:rsidRPr="00347366">
              <w:rPr>
                <w:i/>
                <w:iCs/>
                <w:color w:val="151515"/>
                <w:sz w:val="20"/>
                <w:szCs w:val="20"/>
              </w:rPr>
              <w:t>)</w:t>
            </w:r>
          </w:p>
          <w:p w14:paraId="372C2480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Działania ochronne: Zwiększenie udziału starych i zamierających drzew. Zakres prac: Ograniczenie wycinania martwych i zamierających drzew w siedlisku przyrodniczym.</w:t>
            </w:r>
          </w:p>
          <w:p w14:paraId="33810E8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Proponujemy dopisanie: „przy jednoczesnym zachowaniu właściwego stanu sanitarnego lasu oraz bezpieczeństwa użytkowników obszarów leśnych”.</w:t>
            </w:r>
          </w:p>
          <w:p w14:paraId="79181F12" w14:textId="77777777" w:rsidR="008F522E" w:rsidRPr="00347366" w:rsidRDefault="008F522E">
            <w:pPr>
              <w:pStyle w:val="Akapitzlist"/>
              <w:numPr>
                <w:ilvl w:val="0"/>
                <w:numId w:val="27"/>
              </w:numPr>
              <w:tabs>
                <w:tab w:val="left" w:pos="0"/>
                <w:tab w:val="left" w:pos="222"/>
              </w:tabs>
              <w:spacing w:line="276" w:lineRule="auto"/>
              <w:ind w:left="0" w:firstLine="0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Na siedliskach „nie priorytetowych” – Działania ochronne – Podmiot odpowiedzialny za wykonanie: Właściciel/zarządca gruntu na podstawie umowy zawartej z organem sprawującym nadzór nad obszarem Natura 2000. Jak miałoby wyglądać zawieranie takich umów i na jaki okres byłyby zawierane? W przypadku prac z zakresu gospodarki leśnej zawieranie umów skomplikuje utrudni prowadzenie bieżących prac.</w:t>
            </w:r>
          </w:p>
          <w:p w14:paraId="2D6CEC4D" w14:textId="77777777" w:rsidR="008F522E" w:rsidRPr="00347366" w:rsidRDefault="008F522E">
            <w:pPr>
              <w:pStyle w:val="Akapitzlist"/>
              <w:numPr>
                <w:ilvl w:val="0"/>
                <w:numId w:val="27"/>
              </w:numPr>
              <w:tabs>
                <w:tab w:val="left" w:pos="0"/>
                <w:tab w:val="left" w:pos="222"/>
              </w:tabs>
              <w:spacing w:line="276" w:lineRule="auto"/>
              <w:ind w:left="0" w:firstLine="0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 xml:space="preserve">Wnioskujemy o weryfikację danych dotyczących kategorii, lokalizacji i powierzchni siedlisk przyrodniczych wyszczególnionych w projekcie zarządzenia i doprowadzenia do zgodności tych danych z </w:t>
            </w:r>
            <w:r w:rsidRPr="00347366">
              <w:rPr>
                <w:sz w:val="20"/>
                <w:szCs w:val="20"/>
              </w:rPr>
              <w:lastRenderedPageBreak/>
              <w:t xml:space="preserve">danymi zawartymi w Programie Ochrony Przyrody dla Nadleśnictwa Rudnik na lata 2022-2031. </w:t>
            </w:r>
          </w:p>
        </w:tc>
        <w:tc>
          <w:tcPr>
            <w:tcW w:w="1602" w:type="dxa"/>
            <w:vAlign w:val="center"/>
          </w:tcPr>
          <w:p w14:paraId="46B21C11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Tomasz Maślach</w:t>
            </w:r>
          </w:p>
          <w:p w14:paraId="39EB86B4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Zastępca Nadleśniczego</w:t>
            </w:r>
          </w:p>
          <w:p w14:paraId="1B9B68A8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Nadleśnictwo Rudnik</w:t>
            </w:r>
          </w:p>
        </w:tc>
        <w:tc>
          <w:tcPr>
            <w:tcW w:w="2039" w:type="dxa"/>
            <w:vAlign w:val="center"/>
          </w:tcPr>
          <w:p w14:paraId="340AB086" w14:textId="77777777" w:rsidR="008F522E" w:rsidRPr="00347366" w:rsidRDefault="008F522E">
            <w:pPr>
              <w:pStyle w:val="Akapitzlist"/>
              <w:numPr>
                <w:ilvl w:val="0"/>
                <w:numId w:val="28"/>
              </w:numPr>
              <w:tabs>
                <w:tab w:val="left" w:pos="169"/>
                <w:tab w:val="left" w:pos="311"/>
              </w:tabs>
              <w:spacing w:line="276" w:lineRule="auto"/>
              <w:ind w:left="169" w:hanging="141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Wyjaśnienie</w:t>
            </w:r>
          </w:p>
          <w:p w14:paraId="1922E710" w14:textId="77777777" w:rsidR="008F522E" w:rsidRPr="00347366" w:rsidRDefault="008F522E">
            <w:pPr>
              <w:pStyle w:val="Akapitzlist"/>
              <w:numPr>
                <w:ilvl w:val="0"/>
                <w:numId w:val="28"/>
              </w:numPr>
              <w:tabs>
                <w:tab w:val="left" w:pos="169"/>
                <w:tab w:val="left" w:pos="311"/>
              </w:tabs>
              <w:spacing w:line="276" w:lineRule="auto"/>
              <w:ind w:left="169" w:hanging="141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Uwagę uwzględniono</w:t>
            </w:r>
          </w:p>
          <w:p w14:paraId="6B07173E" w14:textId="77777777" w:rsidR="008F522E" w:rsidRPr="00347366" w:rsidRDefault="008F522E">
            <w:pPr>
              <w:pStyle w:val="Akapitzlist"/>
              <w:numPr>
                <w:ilvl w:val="0"/>
                <w:numId w:val="28"/>
              </w:numPr>
              <w:tabs>
                <w:tab w:val="left" w:pos="169"/>
                <w:tab w:val="left" w:pos="311"/>
              </w:tabs>
              <w:spacing w:line="276" w:lineRule="auto"/>
              <w:ind w:left="169" w:hanging="141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Uwagę uwzględniono</w:t>
            </w:r>
          </w:p>
          <w:p w14:paraId="0A139BD7" w14:textId="77777777" w:rsidR="008F522E" w:rsidRPr="00347366" w:rsidRDefault="008F522E">
            <w:pPr>
              <w:pStyle w:val="Akapitzlist"/>
              <w:numPr>
                <w:ilvl w:val="0"/>
                <w:numId w:val="28"/>
              </w:numPr>
              <w:tabs>
                <w:tab w:val="left" w:pos="169"/>
                <w:tab w:val="left" w:pos="311"/>
              </w:tabs>
              <w:spacing w:line="276" w:lineRule="auto"/>
              <w:ind w:left="169" w:hanging="141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Wyjaśniono</w:t>
            </w:r>
          </w:p>
        </w:tc>
        <w:tc>
          <w:tcPr>
            <w:tcW w:w="2376" w:type="dxa"/>
          </w:tcPr>
          <w:p w14:paraId="2D4E3364" w14:textId="77777777" w:rsidR="008F522E" w:rsidRPr="00347366" w:rsidRDefault="008F522E">
            <w:pPr>
              <w:pStyle w:val="Akapitzlist"/>
              <w:numPr>
                <w:ilvl w:val="0"/>
                <w:numId w:val="39"/>
              </w:numPr>
              <w:tabs>
                <w:tab w:val="left" w:pos="279"/>
              </w:tabs>
              <w:spacing w:line="276" w:lineRule="auto"/>
              <w:ind w:left="0" w:hanging="5"/>
              <w:jc w:val="left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Problem chorób jesionu jest znany i powszechny, co nie znaczy, że gatunek ten ginie powszechnie, nie odnawia się. W wielu miejscach radzi sobie dobrze. Problem w tym aby stworzyć warunki wg najlepszej wiedzy leśnej do tego aby gatunek ten był składnikiem łęgów </w:t>
            </w:r>
            <w:proofErr w:type="spellStart"/>
            <w:r w:rsidRPr="00347366">
              <w:rPr>
                <w:i/>
                <w:iCs/>
                <w:color w:val="151515"/>
                <w:sz w:val="20"/>
                <w:szCs w:val="20"/>
              </w:rPr>
              <w:t>Ficario-Ulmetum</w:t>
            </w:r>
            <w:proofErr w:type="spellEnd"/>
            <w:r w:rsidRPr="00347366">
              <w:rPr>
                <w:i/>
                <w:iCs/>
                <w:color w:val="151515"/>
                <w:sz w:val="20"/>
                <w:szCs w:val="20"/>
              </w:rPr>
              <w:t>.</w:t>
            </w:r>
          </w:p>
          <w:p w14:paraId="2C164438" w14:textId="77777777" w:rsidR="008F522E" w:rsidRPr="00347366" w:rsidRDefault="008F522E">
            <w:pPr>
              <w:pStyle w:val="Akapitzlist"/>
              <w:numPr>
                <w:ilvl w:val="0"/>
                <w:numId w:val="39"/>
              </w:numPr>
              <w:tabs>
                <w:tab w:val="left" w:pos="279"/>
              </w:tabs>
              <w:spacing w:line="276" w:lineRule="auto"/>
              <w:ind w:left="0" w:hanging="5"/>
              <w:jc w:val="left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Skorygowano zapisy </w:t>
            </w:r>
            <w:r w:rsidRPr="00347366">
              <w:rPr>
                <w:color w:val="151515"/>
                <w:sz w:val="20"/>
                <w:szCs w:val="20"/>
              </w:rPr>
              <w:lastRenderedPageBreak/>
              <w:t>na: „Ograniczenie wycinania martwych i zamierających drzew w siedlisku przyrodniczym przy jednoczesnym zachowaniu właściwego stanu sanitarnego lasu oraz bezpieczeństwa użytkowników obszarów leśnych”.</w:t>
            </w:r>
          </w:p>
          <w:p w14:paraId="6D43D75B" w14:textId="77777777" w:rsidR="008F522E" w:rsidRPr="00347366" w:rsidRDefault="008F522E">
            <w:pPr>
              <w:pStyle w:val="Akapitzlist"/>
              <w:numPr>
                <w:ilvl w:val="0"/>
                <w:numId w:val="39"/>
              </w:numPr>
              <w:tabs>
                <w:tab w:val="left" w:pos="279"/>
              </w:tabs>
              <w:spacing w:line="276" w:lineRule="auto"/>
              <w:ind w:left="0" w:hanging="5"/>
              <w:jc w:val="left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Skorygowano zapisy, wskazano tam gdzie było to możliwe właściciela/zarządcę gruntu.</w:t>
            </w:r>
          </w:p>
          <w:p w14:paraId="5EA9B50B" w14:textId="77777777" w:rsidR="008F522E" w:rsidRPr="00347366" w:rsidRDefault="008F522E">
            <w:pPr>
              <w:pStyle w:val="Akapitzlist"/>
              <w:numPr>
                <w:ilvl w:val="0"/>
                <w:numId w:val="39"/>
              </w:numPr>
              <w:tabs>
                <w:tab w:val="left" w:pos="279"/>
              </w:tabs>
              <w:spacing w:line="276" w:lineRule="auto"/>
              <w:ind w:left="0" w:hanging="5"/>
              <w:jc w:val="left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Weryfikacja zgodności przedmiotu ochrony w PZO i programie ochrony przyrody dla Nadleśnictwa Rudnik została przeprowadzona w porozumieniu z </w:t>
            </w:r>
            <w:proofErr w:type="spellStart"/>
            <w:r w:rsidRPr="00347366">
              <w:rPr>
                <w:color w:val="151515"/>
                <w:sz w:val="20"/>
                <w:szCs w:val="20"/>
              </w:rPr>
              <w:t>BULiGL</w:t>
            </w:r>
            <w:proofErr w:type="spellEnd"/>
            <w:r w:rsidRPr="00347366">
              <w:rPr>
                <w:color w:val="151515"/>
                <w:sz w:val="20"/>
                <w:szCs w:val="20"/>
              </w:rPr>
              <w:t xml:space="preserve"> w Lublinie – wykonawcą Planu Urządzania Lasu dla Nadleśnictwa. Nie ma rozbieżności w tym zakresie. W znakomitej większości powierzchnie i lokalizacja siedlisk przyrodniczych wg PZO i programu ochrony przyrody dla Nadleśnictwa są zbieżne. Różnice dotyczą części powierzchni łąkowych i juwenilnych postaci grądów, na których będą prowadzone działania nakierowane na utrzymanie lub odtworzenie siedliska przyrodniczego.  </w:t>
            </w:r>
          </w:p>
        </w:tc>
      </w:tr>
      <w:tr w:rsidR="008F522E" w:rsidRPr="00347366" w14:paraId="2E47F7FD" w14:textId="77777777" w:rsidTr="00CE12EF">
        <w:tc>
          <w:tcPr>
            <w:tcW w:w="524" w:type="dxa"/>
            <w:vAlign w:val="center"/>
          </w:tcPr>
          <w:p w14:paraId="41BA85E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3.</w:t>
            </w:r>
          </w:p>
        </w:tc>
        <w:tc>
          <w:tcPr>
            <w:tcW w:w="2525" w:type="dxa"/>
            <w:vAlign w:val="center"/>
          </w:tcPr>
          <w:p w14:paraId="2BB0C1F8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Uwagi do uzasadnienia do zarządzenia Regionalnego Dyrektora Ochrony Środowiska w Rzeszowie</w:t>
            </w:r>
          </w:p>
          <w:p w14:paraId="370E1E03" w14:textId="77777777" w:rsidR="008F522E" w:rsidRPr="00347366" w:rsidRDefault="008F522E">
            <w:pPr>
              <w:pStyle w:val="Akapitzlist"/>
              <w:numPr>
                <w:ilvl w:val="0"/>
                <w:numId w:val="29"/>
              </w:numPr>
              <w:tabs>
                <w:tab w:val="left" w:pos="0"/>
                <w:tab w:val="left" w:pos="222"/>
              </w:tabs>
              <w:spacing w:line="276" w:lineRule="auto"/>
              <w:ind w:left="80" w:hanging="80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Brak opisu do siedliska 2330 i gatunku 1060.</w:t>
            </w:r>
          </w:p>
          <w:p w14:paraId="33A2278A" w14:textId="77777777" w:rsidR="008F522E" w:rsidRPr="00347366" w:rsidRDefault="008F522E">
            <w:pPr>
              <w:pStyle w:val="Akapitzlist"/>
              <w:numPr>
                <w:ilvl w:val="0"/>
                <w:numId w:val="29"/>
              </w:numPr>
              <w:tabs>
                <w:tab w:val="left" w:pos="80"/>
                <w:tab w:val="left" w:pos="222"/>
              </w:tabs>
              <w:spacing w:line="276" w:lineRule="auto"/>
              <w:ind w:left="0" w:firstLine="0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Należy zastanowić się nad zaplanowaniem celów działań dla stwierdzonych siedlisk odpowiednich dla gatunków: </w:t>
            </w:r>
            <w:proofErr w:type="spellStart"/>
            <w:r w:rsidRPr="00347366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szlaczkoń</w:t>
            </w:r>
            <w:proofErr w:type="spellEnd"/>
            <w:r w:rsidRPr="00347366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 szafraniec, </w:t>
            </w:r>
            <w:proofErr w:type="spellStart"/>
            <w:r w:rsidRPr="00347366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pachnica</w:t>
            </w:r>
            <w:proofErr w:type="spellEnd"/>
            <w:r w:rsidRPr="00347366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 xml:space="preserve"> dębowa.</w:t>
            </w:r>
          </w:p>
        </w:tc>
        <w:tc>
          <w:tcPr>
            <w:tcW w:w="1602" w:type="dxa"/>
            <w:vAlign w:val="center"/>
          </w:tcPr>
          <w:p w14:paraId="6ED3B9CA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4B8B605C" w14:textId="77777777" w:rsidR="008F522E" w:rsidRPr="00347366" w:rsidRDefault="008F522E">
            <w:pPr>
              <w:pStyle w:val="Akapitzlist"/>
              <w:numPr>
                <w:ilvl w:val="0"/>
                <w:numId w:val="31"/>
              </w:numPr>
              <w:tabs>
                <w:tab w:val="left" w:pos="481"/>
              </w:tabs>
              <w:spacing w:line="276" w:lineRule="auto"/>
              <w:ind w:left="401" w:hanging="283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 uwzględniona.</w:t>
            </w:r>
          </w:p>
          <w:p w14:paraId="3CFC8B81" w14:textId="77777777" w:rsidR="008F522E" w:rsidRPr="00347366" w:rsidRDefault="008F522E">
            <w:pPr>
              <w:pStyle w:val="Akapitzlist"/>
              <w:numPr>
                <w:ilvl w:val="0"/>
                <w:numId w:val="31"/>
              </w:numPr>
              <w:tabs>
                <w:tab w:val="left" w:pos="481"/>
              </w:tabs>
              <w:spacing w:line="276" w:lineRule="auto"/>
              <w:ind w:left="401" w:hanging="283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Wyjaśniono</w:t>
            </w:r>
          </w:p>
        </w:tc>
        <w:tc>
          <w:tcPr>
            <w:tcW w:w="2376" w:type="dxa"/>
            <w:vAlign w:val="center"/>
          </w:tcPr>
          <w:p w14:paraId="3F80A4C9" w14:textId="77777777" w:rsidR="008F522E" w:rsidRPr="00347366" w:rsidRDefault="008F522E">
            <w:pPr>
              <w:pStyle w:val="Akapitzlist"/>
              <w:numPr>
                <w:ilvl w:val="0"/>
                <w:numId w:val="30"/>
              </w:numPr>
              <w:tabs>
                <w:tab w:val="left" w:pos="279"/>
              </w:tabs>
              <w:spacing w:line="276" w:lineRule="auto"/>
              <w:ind w:left="0" w:hanging="5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Uzupełniono uzasadnienie o brakujące opisy.</w:t>
            </w:r>
          </w:p>
          <w:p w14:paraId="453E9374" w14:textId="77777777" w:rsidR="008F522E" w:rsidRPr="00347366" w:rsidRDefault="008F522E">
            <w:pPr>
              <w:pStyle w:val="Akapitzlist"/>
              <w:numPr>
                <w:ilvl w:val="0"/>
                <w:numId w:val="30"/>
              </w:numPr>
              <w:tabs>
                <w:tab w:val="left" w:pos="279"/>
              </w:tabs>
              <w:spacing w:line="276" w:lineRule="auto"/>
              <w:ind w:left="0" w:hanging="5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W przypadku </w:t>
            </w:r>
            <w:proofErr w:type="spellStart"/>
            <w:r w:rsidRPr="00347366">
              <w:rPr>
                <w:color w:val="151515"/>
                <w:sz w:val="20"/>
                <w:szCs w:val="20"/>
              </w:rPr>
              <w:t>szlaczkonia</w:t>
            </w:r>
            <w:proofErr w:type="spellEnd"/>
            <w:r w:rsidRPr="00347366">
              <w:rPr>
                <w:color w:val="151515"/>
                <w:sz w:val="20"/>
                <w:szCs w:val="20"/>
              </w:rPr>
              <w:t xml:space="preserve"> szafrańca </w:t>
            </w:r>
            <w:bookmarkStart w:id="8" w:name="_Hlk116895158"/>
            <w:r w:rsidRPr="00347366">
              <w:rPr>
                <w:rFonts w:eastAsia="Calibri"/>
                <w:bCs/>
                <w:sz w:val="20"/>
                <w:szCs w:val="20"/>
              </w:rPr>
              <w:t xml:space="preserve">W obszarze objętym opracowaniem nie stwierdzono stanowisk i siedlisk tego gatunku. Zgodnie z danymi GIOŚ, wyginął on w obszarze już znacznie wcześniej – nie stwierdzono go w trakcie prac monitoringowych w latach 2011-2014. </w:t>
            </w:r>
            <w:bookmarkEnd w:id="8"/>
            <w:r w:rsidRPr="00347366">
              <w:rPr>
                <w:rFonts w:eastAsia="Calibri"/>
                <w:bCs/>
                <w:sz w:val="20"/>
                <w:szCs w:val="20"/>
              </w:rPr>
              <w:t xml:space="preserve">Z uwagi na brak stanowisk gatunku w obszarze niemożliwa jest jego aktywna ochrona. Niemożliwa jest również </w:t>
            </w:r>
            <w:proofErr w:type="spellStart"/>
            <w:r w:rsidRPr="00347366">
              <w:rPr>
                <w:rFonts w:eastAsia="Calibri"/>
                <w:bCs/>
                <w:sz w:val="20"/>
                <w:szCs w:val="20"/>
              </w:rPr>
              <w:t>reintrodukcja</w:t>
            </w:r>
            <w:proofErr w:type="spellEnd"/>
            <w:r w:rsidRPr="00347366">
              <w:rPr>
                <w:rFonts w:eastAsia="Calibri"/>
                <w:bCs/>
                <w:sz w:val="20"/>
                <w:szCs w:val="20"/>
              </w:rPr>
              <w:t>.</w:t>
            </w:r>
          </w:p>
          <w:p w14:paraId="0CAB9A37" w14:textId="77777777" w:rsidR="008F522E" w:rsidRPr="00347366" w:rsidRDefault="008F522E" w:rsidP="00CE12EF">
            <w:pPr>
              <w:pStyle w:val="Akapitzlist"/>
              <w:tabs>
                <w:tab w:val="left" w:pos="279"/>
              </w:tabs>
              <w:spacing w:line="276" w:lineRule="auto"/>
              <w:ind w:left="0" w:firstLine="0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 xml:space="preserve">W obszarze objętym opracowaniem nie stwierdzono również  stanowisk </w:t>
            </w:r>
            <w:proofErr w:type="spellStart"/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>pachnicy</w:t>
            </w:r>
            <w:proofErr w:type="spellEnd"/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 xml:space="preserve"> dębowej. Z uwagi na brak stwierdzenia gatunku i siedlisk gatunku w obszarze ochrona czynna nie jest możliwa. Niemożliwa jest także </w:t>
            </w:r>
            <w:proofErr w:type="spellStart"/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>reintrodukcja</w:t>
            </w:r>
            <w:proofErr w:type="spellEnd"/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>.</w:t>
            </w:r>
          </w:p>
        </w:tc>
      </w:tr>
      <w:tr w:rsidR="008F522E" w:rsidRPr="00347366" w14:paraId="424DB711" w14:textId="77777777" w:rsidTr="00CE12EF">
        <w:tc>
          <w:tcPr>
            <w:tcW w:w="524" w:type="dxa"/>
            <w:vAlign w:val="center"/>
          </w:tcPr>
          <w:p w14:paraId="1A016DB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4.</w:t>
            </w:r>
          </w:p>
        </w:tc>
        <w:tc>
          <w:tcPr>
            <w:tcW w:w="2525" w:type="dxa"/>
          </w:tcPr>
          <w:p w14:paraId="43DBDAC7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2 – uwagi do map</w:t>
            </w:r>
          </w:p>
          <w:p w14:paraId="6464EC71" w14:textId="77777777" w:rsidR="008F522E" w:rsidRPr="00347366" w:rsidRDefault="008F522E" w:rsidP="00CE12EF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347366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- Usunąć skalę liczbową, zostawić tylko podziałkę liniową.</w:t>
            </w:r>
          </w:p>
          <w:p w14:paraId="0ECF9753" w14:textId="77777777" w:rsidR="008F522E" w:rsidRPr="00347366" w:rsidRDefault="008F522E" w:rsidP="00CE12EF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347366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- Brakuje układu współrzędnych, źródła podkładu oraz siatki kartograficznej.</w:t>
            </w:r>
          </w:p>
          <w:p w14:paraId="4CED10AF" w14:textId="77777777" w:rsidR="008F522E" w:rsidRPr="00347366" w:rsidRDefault="008F522E" w:rsidP="00CE12EF">
            <w:pPr>
              <w:widowControl/>
              <w:adjustRightInd w:val="0"/>
              <w:rPr>
                <w:rFonts w:ascii="Tahoma" w:eastAsiaTheme="minorHAnsi" w:hAnsi="Tahoma" w:cs="Tahoma"/>
                <w:color w:val="000000"/>
                <w:sz w:val="20"/>
                <w:szCs w:val="20"/>
              </w:rPr>
            </w:pPr>
            <w:r w:rsidRPr="00347366">
              <w:rPr>
                <w:rFonts w:ascii="Tahoma" w:eastAsiaTheme="minorHAnsi" w:hAnsi="Tahoma" w:cs="Tahoma"/>
                <w:color w:val="000000"/>
                <w:sz w:val="20"/>
                <w:szCs w:val="20"/>
              </w:rPr>
              <w:t>- Na mapach mogłaby się pojawić numeracja enklaw z zał. 1.</w:t>
            </w:r>
          </w:p>
        </w:tc>
        <w:tc>
          <w:tcPr>
            <w:tcW w:w="1602" w:type="dxa"/>
            <w:vAlign w:val="center"/>
          </w:tcPr>
          <w:p w14:paraId="3DA5F8FE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234E05F0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Uwagi zostały uwzględnione.</w:t>
            </w:r>
          </w:p>
        </w:tc>
        <w:tc>
          <w:tcPr>
            <w:tcW w:w="2376" w:type="dxa"/>
            <w:vAlign w:val="center"/>
          </w:tcPr>
          <w:p w14:paraId="03467D9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Zgodnie z uwagami poprawiono załączniki mapowe.</w:t>
            </w:r>
          </w:p>
        </w:tc>
      </w:tr>
      <w:tr w:rsidR="008F522E" w:rsidRPr="00347366" w14:paraId="19838067" w14:textId="77777777" w:rsidTr="00CE12EF">
        <w:tc>
          <w:tcPr>
            <w:tcW w:w="524" w:type="dxa"/>
            <w:vAlign w:val="center"/>
          </w:tcPr>
          <w:p w14:paraId="3A74E883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5.</w:t>
            </w:r>
          </w:p>
        </w:tc>
        <w:tc>
          <w:tcPr>
            <w:tcW w:w="2525" w:type="dxa"/>
          </w:tcPr>
          <w:p w14:paraId="3208B232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3</w:t>
            </w:r>
          </w:p>
          <w:p w14:paraId="12A90261" w14:textId="77777777" w:rsidR="008F522E" w:rsidRPr="00347366" w:rsidRDefault="008F522E">
            <w:pPr>
              <w:pStyle w:val="Akapitzlist"/>
              <w:numPr>
                <w:ilvl w:val="0"/>
                <w:numId w:val="32"/>
              </w:numPr>
              <w:tabs>
                <w:tab w:val="left" w:pos="222"/>
              </w:tabs>
              <w:spacing w:line="276" w:lineRule="auto"/>
              <w:ind w:left="0" w:firstLine="0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 xml:space="preserve">Opis zagrożenia dla siedliska *91D0 – </w:t>
            </w:r>
            <w:r w:rsidRPr="00347366">
              <w:rPr>
                <w:i/>
                <w:iCs/>
                <w:color w:val="151515"/>
                <w:sz w:val="20"/>
                <w:szCs w:val="20"/>
              </w:rPr>
              <w:t>„I01 - gatunek o charakterze inwazyjnym może doprowadzić do zubożenia gatunkowego i wypierania gatunków rodzimych”</w:t>
            </w:r>
            <w:r w:rsidRPr="00347366">
              <w:rPr>
                <w:color w:val="151515"/>
                <w:sz w:val="20"/>
                <w:szCs w:val="20"/>
              </w:rPr>
              <w:t xml:space="preserve"> – opis sugeruje, że jest to zagrożenie potencjalne, jeśli jest to istniejące, należy wskazać gatunek.</w:t>
            </w:r>
          </w:p>
          <w:p w14:paraId="78CD1163" w14:textId="77777777" w:rsidR="008F522E" w:rsidRPr="00347366" w:rsidRDefault="008F522E">
            <w:pPr>
              <w:pStyle w:val="Akapitzlist"/>
              <w:numPr>
                <w:ilvl w:val="0"/>
                <w:numId w:val="32"/>
              </w:numPr>
              <w:tabs>
                <w:tab w:val="left" w:pos="222"/>
              </w:tabs>
              <w:spacing w:line="276" w:lineRule="auto"/>
              <w:ind w:left="0" w:firstLine="0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Przy kumaku nizinnym </w:t>
            </w:r>
            <w:proofErr w:type="spellStart"/>
            <w:r w:rsidRPr="00347366">
              <w:rPr>
                <w:i/>
                <w:iCs/>
                <w:color w:val="151515"/>
                <w:sz w:val="20"/>
                <w:szCs w:val="20"/>
              </w:rPr>
              <w:t>Bombina</w:t>
            </w:r>
            <w:proofErr w:type="spellEnd"/>
            <w:r w:rsidRPr="00347366">
              <w:rPr>
                <w:i/>
                <w:iCs/>
                <w:color w:val="151515"/>
                <w:sz w:val="20"/>
                <w:szCs w:val="20"/>
              </w:rPr>
              <w:t xml:space="preserve"> </w:t>
            </w:r>
            <w:proofErr w:type="spellStart"/>
            <w:r w:rsidRPr="00347366">
              <w:rPr>
                <w:i/>
                <w:iCs/>
                <w:color w:val="151515"/>
                <w:sz w:val="20"/>
                <w:szCs w:val="20"/>
              </w:rPr>
              <w:t>bombina</w:t>
            </w:r>
            <w:proofErr w:type="spellEnd"/>
            <w:r w:rsidRPr="00347366">
              <w:rPr>
                <w:color w:val="151515"/>
                <w:sz w:val="20"/>
                <w:szCs w:val="20"/>
              </w:rPr>
              <w:t xml:space="preserve"> brak opisu do zagrożenia K03.04 Drapieżnictwo</w:t>
            </w:r>
          </w:p>
          <w:p w14:paraId="6E20EE1C" w14:textId="77777777" w:rsidR="008F522E" w:rsidRPr="00347366" w:rsidRDefault="008F522E">
            <w:pPr>
              <w:pStyle w:val="Akapitzlist"/>
              <w:numPr>
                <w:ilvl w:val="0"/>
                <w:numId w:val="32"/>
              </w:numPr>
              <w:tabs>
                <w:tab w:val="left" w:pos="222"/>
              </w:tabs>
              <w:spacing w:line="276" w:lineRule="auto"/>
              <w:ind w:left="0" w:firstLine="0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Przy </w:t>
            </w:r>
            <w:proofErr w:type="spellStart"/>
            <w:r w:rsidRPr="00347366">
              <w:rPr>
                <w:color w:val="151515"/>
                <w:sz w:val="20"/>
                <w:szCs w:val="20"/>
              </w:rPr>
              <w:t>szlaczkoniu</w:t>
            </w:r>
            <w:proofErr w:type="spellEnd"/>
            <w:r w:rsidRPr="00347366">
              <w:rPr>
                <w:color w:val="151515"/>
                <w:sz w:val="20"/>
                <w:szCs w:val="20"/>
              </w:rPr>
              <w:t xml:space="preserve"> szafrańcu </w:t>
            </w:r>
            <w:proofErr w:type="spellStart"/>
            <w:r w:rsidRPr="00347366">
              <w:rPr>
                <w:i/>
                <w:iCs/>
                <w:color w:val="151515"/>
                <w:sz w:val="20"/>
                <w:szCs w:val="20"/>
              </w:rPr>
              <w:t>Colias</w:t>
            </w:r>
            <w:proofErr w:type="spellEnd"/>
            <w:r w:rsidRPr="00347366">
              <w:rPr>
                <w:i/>
                <w:iCs/>
                <w:color w:val="151515"/>
                <w:sz w:val="20"/>
                <w:szCs w:val="20"/>
              </w:rPr>
              <w:t xml:space="preserve"> </w:t>
            </w:r>
            <w:proofErr w:type="spellStart"/>
            <w:r w:rsidRPr="00347366">
              <w:rPr>
                <w:i/>
                <w:iCs/>
                <w:color w:val="151515"/>
                <w:sz w:val="20"/>
                <w:szCs w:val="20"/>
              </w:rPr>
              <w:t>myrmidone</w:t>
            </w:r>
            <w:proofErr w:type="spellEnd"/>
            <w:r w:rsidRPr="00347366">
              <w:rPr>
                <w:color w:val="151515"/>
                <w:sz w:val="20"/>
                <w:szCs w:val="20"/>
              </w:rPr>
              <w:t xml:space="preserve"> i </w:t>
            </w:r>
            <w:proofErr w:type="spellStart"/>
            <w:r w:rsidRPr="00347366">
              <w:rPr>
                <w:color w:val="151515"/>
                <w:sz w:val="20"/>
                <w:szCs w:val="20"/>
              </w:rPr>
              <w:t>pachnicy</w:t>
            </w:r>
            <w:proofErr w:type="spellEnd"/>
            <w:r w:rsidRPr="00347366">
              <w:rPr>
                <w:color w:val="151515"/>
                <w:sz w:val="20"/>
                <w:szCs w:val="20"/>
              </w:rPr>
              <w:t xml:space="preserve"> dębowej </w:t>
            </w:r>
            <w:proofErr w:type="spellStart"/>
            <w:r w:rsidRPr="00347366">
              <w:rPr>
                <w:i/>
                <w:iCs/>
                <w:color w:val="151515"/>
                <w:sz w:val="20"/>
                <w:szCs w:val="20"/>
              </w:rPr>
              <w:t>Osmoderma</w:t>
            </w:r>
            <w:proofErr w:type="spellEnd"/>
            <w:r w:rsidRPr="00347366">
              <w:rPr>
                <w:i/>
                <w:iCs/>
                <w:color w:val="151515"/>
                <w:sz w:val="20"/>
                <w:szCs w:val="20"/>
              </w:rPr>
              <w:t xml:space="preserve"> eremita </w:t>
            </w:r>
            <w:r w:rsidRPr="00347366">
              <w:rPr>
                <w:color w:val="151515"/>
                <w:sz w:val="20"/>
                <w:szCs w:val="20"/>
              </w:rPr>
              <w:t>– należy zmienić zagrożenie na kod: U Nieznane zagrożenie lub nacisk. Komentarz o braku stwierdzenia ewentualnie w opisie zagrożenia.</w:t>
            </w:r>
          </w:p>
        </w:tc>
        <w:tc>
          <w:tcPr>
            <w:tcW w:w="1602" w:type="dxa"/>
            <w:vAlign w:val="center"/>
          </w:tcPr>
          <w:p w14:paraId="005B9ECA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 xml:space="preserve">Generalna </w:t>
            </w:r>
            <w:r w:rsidRPr="00347366">
              <w:rPr>
                <w:color w:val="151515"/>
                <w:sz w:val="20"/>
                <w:szCs w:val="20"/>
              </w:rPr>
              <w:lastRenderedPageBreak/>
              <w:t>Dyrekcja Ochrony Środowiska</w:t>
            </w:r>
          </w:p>
        </w:tc>
        <w:tc>
          <w:tcPr>
            <w:tcW w:w="2039" w:type="dxa"/>
            <w:vAlign w:val="center"/>
          </w:tcPr>
          <w:p w14:paraId="55E74D2D" w14:textId="6444BA55" w:rsidR="008F522E" w:rsidRPr="00347366" w:rsidRDefault="008F522E">
            <w:pPr>
              <w:pStyle w:val="Akapitzlist"/>
              <w:numPr>
                <w:ilvl w:val="0"/>
                <w:numId w:val="33"/>
              </w:numPr>
              <w:tabs>
                <w:tab w:val="left" w:pos="131"/>
                <w:tab w:val="left" w:pos="273"/>
              </w:tabs>
              <w:spacing w:line="276" w:lineRule="auto"/>
              <w:ind w:left="169" w:hanging="141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 xml:space="preserve">Uwaga została </w:t>
            </w:r>
            <w:r w:rsidRPr="00347366">
              <w:rPr>
                <w:color w:val="151515"/>
                <w:sz w:val="20"/>
                <w:szCs w:val="20"/>
              </w:rPr>
              <w:lastRenderedPageBreak/>
              <w:t>uwzględniona.</w:t>
            </w:r>
          </w:p>
          <w:p w14:paraId="25888E1E" w14:textId="77777777" w:rsidR="008F522E" w:rsidRPr="00347366" w:rsidRDefault="008F522E">
            <w:pPr>
              <w:pStyle w:val="Akapitzlist"/>
              <w:numPr>
                <w:ilvl w:val="0"/>
                <w:numId w:val="33"/>
              </w:numPr>
              <w:tabs>
                <w:tab w:val="left" w:pos="131"/>
                <w:tab w:val="left" w:pos="273"/>
              </w:tabs>
              <w:spacing w:line="276" w:lineRule="auto"/>
              <w:ind w:left="169" w:hanging="141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 uwzględniona.</w:t>
            </w:r>
          </w:p>
          <w:p w14:paraId="02C0E3CD" w14:textId="77777777" w:rsidR="008F522E" w:rsidRPr="00347366" w:rsidRDefault="008F522E">
            <w:pPr>
              <w:pStyle w:val="Akapitzlist"/>
              <w:numPr>
                <w:ilvl w:val="0"/>
                <w:numId w:val="33"/>
              </w:numPr>
              <w:tabs>
                <w:tab w:val="left" w:pos="131"/>
                <w:tab w:val="left" w:pos="273"/>
              </w:tabs>
              <w:spacing w:line="276" w:lineRule="auto"/>
              <w:ind w:left="169" w:hanging="141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 uwzględniona</w:t>
            </w:r>
          </w:p>
        </w:tc>
        <w:tc>
          <w:tcPr>
            <w:tcW w:w="2376" w:type="dxa"/>
            <w:vAlign w:val="center"/>
          </w:tcPr>
          <w:p w14:paraId="3CEFED37" w14:textId="77777777" w:rsidR="008F522E" w:rsidRPr="00347366" w:rsidRDefault="008F522E">
            <w:pPr>
              <w:pStyle w:val="Akapitzlist"/>
              <w:numPr>
                <w:ilvl w:val="0"/>
                <w:numId w:val="34"/>
              </w:numPr>
              <w:tabs>
                <w:tab w:val="left" w:pos="181"/>
                <w:tab w:val="left" w:pos="337"/>
              </w:tabs>
              <w:spacing w:line="276" w:lineRule="auto"/>
              <w:ind w:left="76" w:hanging="22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 xml:space="preserve">Skorygowano zapisy </w:t>
            </w:r>
            <w:r w:rsidRPr="00347366">
              <w:rPr>
                <w:color w:val="151515"/>
                <w:sz w:val="20"/>
                <w:szCs w:val="20"/>
              </w:rPr>
              <w:lastRenderedPageBreak/>
              <w:t>na :</w:t>
            </w:r>
          </w:p>
          <w:p w14:paraId="5B6C243C" w14:textId="77777777" w:rsidR="008F522E" w:rsidRPr="00347366" w:rsidRDefault="008F522E" w:rsidP="00CE12EF">
            <w:pPr>
              <w:suppressAutoHyphens/>
              <w:textAlignment w:val="baseline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i/>
                <w:iCs/>
                <w:color w:val="151515"/>
                <w:sz w:val="20"/>
                <w:szCs w:val="20"/>
              </w:rPr>
              <w:t xml:space="preserve">„I01 – ekspansja gatunków o charakterze inwazyjnym (czeremcha amerykańska </w:t>
            </w:r>
            <w:proofErr w:type="spellStart"/>
            <w:r w:rsidRPr="00347366">
              <w:rPr>
                <w:i/>
                <w:iCs/>
                <w:color w:val="151515"/>
                <w:sz w:val="20"/>
                <w:szCs w:val="20"/>
              </w:rPr>
              <w:t>Padus</w:t>
            </w:r>
            <w:proofErr w:type="spellEnd"/>
            <w:r w:rsidRPr="00347366">
              <w:rPr>
                <w:i/>
                <w:iCs/>
                <w:color w:val="151515"/>
                <w:sz w:val="20"/>
                <w:szCs w:val="20"/>
              </w:rPr>
              <w:t xml:space="preserve"> </w:t>
            </w:r>
            <w:proofErr w:type="spellStart"/>
            <w:r w:rsidRPr="00347366">
              <w:rPr>
                <w:i/>
                <w:iCs/>
                <w:color w:val="151515"/>
                <w:sz w:val="20"/>
                <w:szCs w:val="20"/>
              </w:rPr>
              <w:t>serotina</w:t>
            </w:r>
            <w:proofErr w:type="spellEnd"/>
            <w:r w:rsidRPr="00347366">
              <w:rPr>
                <w:rFonts w:eastAsia="Calibri"/>
                <w:i/>
                <w:iCs/>
                <w:kern w:val="3"/>
                <w:sz w:val="20"/>
                <w:szCs w:val="20"/>
                <w:lang w:eastAsia="pl-PL"/>
              </w:rPr>
              <w:t>)</w:t>
            </w:r>
            <w:r w:rsidRPr="00347366">
              <w:rPr>
                <w:i/>
                <w:iCs/>
                <w:color w:val="151515"/>
                <w:sz w:val="20"/>
                <w:szCs w:val="20"/>
              </w:rPr>
              <w:t xml:space="preserve"> może prowadzić do zubożenia gatunkowego i wypierania gatunków rodzimych”.</w:t>
            </w:r>
          </w:p>
          <w:p w14:paraId="5EB6E6B0" w14:textId="77777777" w:rsidR="008F522E" w:rsidRPr="00347366" w:rsidRDefault="008F522E">
            <w:pPr>
              <w:pStyle w:val="Akapitzlist"/>
              <w:numPr>
                <w:ilvl w:val="0"/>
                <w:numId w:val="34"/>
              </w:numPr>
              <w:suppressAutoHyphens/>
              <w:ind w:left="217" w:hanging="217"/>
              <w:textAlignment w:val="baseline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Uzupełniono opis</w:t>
            </w:r>
            <w:r w:rsidRPr="00347366">
              <w:rPr>
                <w:i/>
                <w:iCs/>
                <w:color w:val="151515"/>
                <w:sz w:val="20"/>
                <w:szCs w:val="20"/>
              </w:rPr>
              <w:t>:</w:t>
            </w:r>
          </w:p>
          <w:p w14:paraId="29BCE66D" w14:textId="77777777" w:rsidR="008F522E" w:rsidRPr="00347366" w:rsidRDefault="008F522E" w:rsidP="00CE12EF">
            <w:pPr>
              <w:snapToGrid w:val="0"/>
              <w:ind w:right="50"/>
              <w:rPr>
                <w:i/>
                <w:iCs/>
                <w:sz w:val="20"/>
                <w:szCs w:val="20"/>
              </w:rPr>
            </w:pPr>
            <w:r w:rsidRPr="00347366">
              <w:rPr>
                <w:rFonts w:eastAsia="Calibri"/>
                <w:i/>
                <w:iCs/>
                <w:kern w:val="3"/>
                <w:szCs w:val="24"/>
                <w:lang w:eastAsia="pl-PL"/>
              </w:rPr>
              <w:t>„</w:t>
            </w:r>
            <w:r w:rsidRPr="00347366">
              <w:rPr>
                <w:i/>
                <w:iCs/>
                <w:sz w:val="20"/>
                <w:szCs w:val="20"/>
              </w:rPr>
              <w:t>K03.04 - drapieżnictwo ryb i ptaków wodnych ma negatywny wpływ na liczebność kumaków”.</w:t>
            </w:r>
          </w:p>
          <w:p w14:paraId="4EE09A12" w14:textId="77777777" w:rsidR="008F522E" w:rsidRPr="00347366" w:rsidRDefault="008F522E">
            <w:pPr>
              <w:pStyle w:val="Akapitzlist"/>
              <w:numPr>
                <w:ilvl w:val="0"/>
                <w:numId w:val="34"/>
              </w:numPr>
              <w:tabs>
                <w:tab w:val="left" w:pos="217"/>
              </w:tabs>
              <w:suppressAutoHyphens/>
              <w:ind w:left="0" w:firstLine="0"/>
              <w:jc w:val="left"/>
              <w:textAlignment w:val="baseline"/>
              <w:rPr>
                <w:rFonts w:eastAsia="Calibri"/>
                <w:i/>
                <w:iCs/>
                <w:kern w:val="3"/>
                <w:sz w:val="20"/>
                <w:szCs w:val="20"/>
                <w:lang w:eastAsia="pl-PL"/>
              </w:rPr>
            </w:pPr>
            <w:r w:rsidRPr="00347366">
              <w:rPr>
                <w:rFonts w:eastAsia="Calibri"/>
                <w:kern w:val="3"/>
                <w:szCs w:val="24"/>
                <w:lang w:eastAsia="pl-PL"/>
              </w:rPr>
              <w:t xml:space="preserve"> </w:t>
            </w:r>
            <w:r w:rsidRPr="00347366">
              <w:rPr>
                <w:rFonts w:eastAsia="Calibri"/>
                <w:kern w:val="3"/>
                <w:sz w:val="20"/>
                <w:szCs w:val="20"/>
                <w:lang w:eastAsia="pl-PL"/>
              </w:rPr>
              <w:t xml:space="preserve">Zgodnie z sugestią przy obydwu gatunkach wpisano zagrożenie: </w:t>
            </w:r>
            <w:r w:rsidRPr="00347366">
              <w:rPr>
                <w:rFonts w:eastAsia="Calibri"/>
                <w:i/>
                <w:iCs/>
                <w:kern w:val="3"/>
                <w:sz w:val="20"/>
                <w:szCs w:val="20"/>
                <w:lang w:eastAsia="pl-PL"/>
              </w:rPr>
              <w:t>„U nieznane zagrożenie lub nacisk”</w:t>
            </w:r>
            <w:r w:rsidRPr="00347366">
              <w:rPr>
                <w:rFonts w:eastAsia="Calibri"/>
                <w:kern w:val="3"/>
                <w:sz w:val="20"/>
                <w:szCs w:val="20"/>
                <w:lang w:eastAsia="pl-PL"/>
              </w:rPr>
              <w:t xml:space="preserve">. W opisie zagrożenia zapisano: </w:t>
            </w:r>
            <w:r w:rsidRPr="00347366">
              <w:rPr>
                <w:rFonts w:eastAsia="Calibri"/>
                <w:i/>
                <w:iCs/>
                <w:kern w:val="3"/>
                <w:sz w:val="20"/>
                <w:szCs w:val="20"/>
                <w:lang w:eastAsia="pl-PL"/>
              </w:rPr>
              <w:t>„Brak występowania gatunku w całym obszarze objętym planem”.</w:t>
            </w:r>
          </w:p>
        </w:tc>
      </w:tr>
      <w:tr w:rsidR="008F522E" w:rsidRPr="00347366" w14:paraId="5C11A6F4" w14:textId="77777777" w:rsidTr="00CE12EF">
        <w:tc>
          <w:tcPr>
            <w:tcW w:w="524" w:type="dxa"/>
            <w:vAlign w:val="center"/>
          </w:tcPr>
          <w:p w14:paraId="64E1BD6B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6.</w:t>
            </w:r>
          </w:p>
        </w:tc>
        <w:tc>
          <w:tcPr>
            <w:tcW w:w="2525" w:type="dxa"/>
          </w:tcPr>
          <w:p w14:paraId="432C8F15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4</w:t>
            </w:r>
          </w:p>
          <w:p w14:paraId="1F79F0F9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Uwagi do siedliska 6410:</w:t>
            </w:r>
          </w:p>
          <w:p w14:paraId="241E39DB" w14:textId="77777777" w:rsidR="008F522E" w:rsidRPr="00347366" w:rsidRDefault="008F522E" w:rsidP="00CE12EF">
            <w:pPr>
              <w:suppressAutoHyphens/>
              <w:spacing w:line="276" w:lineRule="auto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bCs/>
                <w:sz w:val="20"/>
                <w:szCs w:val="20"/>
              </w:rPr>
              <w:t xml:space="preserve">1) </w:t>
            </w:r>
            <w:r w:rsidRPr="00347366">
              <w:rPr>
                <w:rFonts w:eastAsia="Calibri"/>
                <w:bCs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bCs/>
                <w:i/>
                <w:iCs/>
                <w:sz w:val="20"/>
                <w:szCs w:val="20"/>
              </w:rPr>
              <w:t>„struktura przestrzenna płatów siedliska”</w:t>
            </w:r>
            <w:r w:rsidRPr="00347366">
              <w:rPr>
                <w:rFonts w:eastAsia="Calibri"/>
                <w:bCs/>
                <w:sz w:val="20"/>
                <w:szCs w:val="20"/>
              </w:rPr>
              <w:t xml:space="preserve"> na poziomie FV na powierzchni ok. 36 ha (mały stopień fragmentacji). Brak fragmentacji lub fragmentacja nieznaczna; wyjątek stanowi sytuacja, gdy łąki </w:t>
            </w:r>
            <w:proofErr w:type="spellStart"/>
            <w:r w:rsidRPr="00347366">
              <w:rPr>
                <w:rFonts w:eastAsia="Calibri"/>
                <w:bCs/>
                <w:sz w:val="20"/>
                <w:szCs w:val="20"/>
              </w:rPr>
              <w:t>trzęślicowe</w:t>
            </w:r>
            <w:proofErr w:type="spellEnd"/>
            <w:r w:rsidRPr="00347366">
              <w:rPr>
                <w:rFonts w:eastAsia="Calibri"/>
                <w:bCs/>
                <w:sz w:val="20"/>
                <w:szCs w:val="20"/>
              </w:rPr>
              <w:t xml:space="preserve"> w obrębie </w:t>
            </w:r>
            <w:proofErr w:type="spellStart"/>
            <w:r w:rsidRPr="00347366">
              <w:rPr>
                <w:rFonts w:eastAsia="Calibri"/>
                <w:bCs/>
                <w:sz w:val="20"/>
                <w:szCs w:val="20"/>
              </w:rPr>
              <w:t>transektu</w:t>
            </w:r>
            <w:proofErr w:type="spellEnd"/>
            <w:r w:rsidRPr="00347366">
              <w:rPr>
                <w:rFonts w:eastAsia="Calibri"/>
                <w:bCs/>
                <w:sz w:val="20"/>
                <w:szCs w:val="20"/>
              </w:rPr>
              <w:t xml:space="preserve"> zajmują niewielką powierzchnię i ich fragmentacja wynika z mozaikowatości warunków edaficznych. – Dlaczego tak mało? W obowiązującym </w:t>
            </w:r>
            <w:proofErr w:type="spellStart"/>
            <w:r w:rsidRPr="00347366">
              <w:rPr>
                <w:rFonts w:eastAsia="Calibri"/>
                <w:bCs/>
                <w:sz w:val="20"/>
                <w:szCs w:val="20"/>
              </w:rPr>
              <w:t>sdf</w:t>
            </w:r>
            <w:proofErr w:type="spellEnd"/>
            <w:r w:rsidRPr="00347366">
              <w:rPr>
                <w:rFonts w:eastAsia="Calibri"/>
                <w:bCs/>
                <w:sz w:val="20"/>
                <w:szCs w:val="20"/>
              </w:rPr>
              <w:t xml:space="preserve"> jest powierzchnia 49 ha, natomiast chcą Państwo zmienić zgodnie z wnioskiem na 60 ha.</w:t>
            </w:r>
          </w:p>
          <w:p w14:paraId="369E3F48" w14:textId="77777777" w:rsidR="008F522E" w:rsidRPr="00347366" w:rsidRDefault="008F522E" w:rsidP="00CE12EF">
            <w:pPr>
              <w:suppressAutoHyphens/>
              <w:spacing w:line="276" w:lineRule="auto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bCs/>
                <w:sz w:val="20"/>
                <w:szCs w:val="20"/>
              </w:rPr>
              <w:t xml:space="preserve">2) Brak wskaźnika </w:t>
            </w:r>
            <w:r w:rsidRPr="00347366">
              <w:rPr>
                <w:rFonts w:eastAsia="Calibri"/>
                <w:bCs/>
                <w:sz w:val="20"/>
                <w:szCs w:val="20"/>
              </w:rPr>
              <w:lastRenderedPageBreak/>
              <w:t>kardynalnego gatunki typowe. W uzasadnieniu jest więcej wskaźników.</w:t>
            </w:r>
          </w:p>
        </w:tc>
        <w:tc>
          <w:tcPr>
            <w:tcW w:w="1602" w:type="dxa"/>
            <w:vAlign w:val="center"/>
          </w:tcPr>
          <w:p w14:paraId="6FEE73E3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29E0B74A" w14:textId="77777777" w:rsidR="008F522E" w:rsidRPr="00347366" w:rsidRDefault="008F522E">
            <w:pPr>
              <w:pStyle w:val="Akapitzlist"/>
              <w:numPr>
                <w:ilvl w:val="0"/>
                <w:numId w:val="35"/>
              </w:numPr>
              <w:tabs>
                <w:tab w:val="left" w:pos="131"/>
                <w:tab w:val="left" w:pos="273"/>
              </w:tabs>
              <w:spacing w:line="276" w:lineRule="auto"/>
              <w:ind w:hanging="692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</w:t>
            </w:r>
          </w:p>
          <w:p w14:paraId="2CE4540C" w14:textId="3BAD3FCC" w:rsidR="008F522E" w:rsidRPr="00347366" w:rsidRDefault="008F522E" w:rsidP="008F522E">
            <w:pPr>
              <w:pStyle w:val="Akapitzlist"/>
              <w:tabs>
                <w:tab w:val="left" w:pos="131"/>
                <w:tab w:val="left" w:pos="273"/>
              </w:tabs>
              <w:spacing w:line="276" w:lineRule="auto"/>
              <w:ind w:left="169" w:firstLine="142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uwzględniona.</w:t>
            </w:r>
          </w:p>
          <w:p w14:paraId="4E7912BF" w14:textId="77777777" w:rsidR="008F522E" w:rsidRPr="00347366" w:rsidRDefault="008F522E">
            <w:pPr>
              <w:pStyle w:val="Akapitzlist"/>
              <w:numPr>
                <w:ilvl w:val="0"/>
                <w:numId w:val="35"/>
              </w:numPr>
              <w:tabs>
                <w:tab w:val="left" w:pos="131"/>
                <w:tab w:val="left" w:pos="273"/>
              </w:tabs>
              <w:spacing w:line="276" w:lineRule="auto"/>
              <w:ind w:left="169" w:hanging="141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 uwzględniona.</w:t>
            </w:r>
          </w:p>
        </w:tc>
        <w:tc>
          <w:tcPr>
            <w:tcW w:w="2376" w:type="dxa"/>
          </w:tcPr>
          <w:p w14:paraId="15D100AE" w14:textId="77777777" w:rsidR="008F522E" w:rsidRPr="00347366" w:rsidRDefault="008F522E">
            <w:pPr>
              <w:pStyle w:val="Akapitzlist"/>
              <w:numPr>
                <w:ilvl w:val="0"/>
                <w:numId w:val="40"/>
              </w:numPr>
              <w:tabs>
                <w:tab w:val="left" w:pos="279"/>
              </w:tabs>
              <w:spacing w:line="276" w:lineRule="auto"/>
              <w:ind w:left="137" w:hanging="137"/>
              <w:contextualSpacing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Zapis skorygowano na „</w:t>
            </w:r>
            <w:r w:rsidRPr="00347366">
              <w:rPr>
                <w:rFonts w:eastAsia="Calibri"/>
                <w:bCs/>
                <w:sz w:val="20"/>
                <w:szCs w:val="20"/>
              </w:rPr>
              <w:t>Utrzymanie stabilnej powierzchni siedliska przyrodniczego w obszarze (ok. 60 ha) z uwzględnieniem naturalnych procesów”.</w:t>
            </w:r>
          </w:p>
          <w:p w14:paraId="0E13DE25" w14:textId="77777777" w:rsidR="008F522E" w:rsidRPr="00347366" w:rsidRDefault="008F522E">
            <w:pPr>
              <w:pStyle w:val="Akapitzlist"/>
              <w:numPr>
                <w:ilvl w:val="0"/>
                <w:numId w:val="40"/>
              </w:numPr>
              <w:tabs>
                <w:tab w:val="left" w:pos="217"/>
              </w:tabs>
              <w:spacing w:line="276" w:lineRule="auto"/>
              <w:ind w:left="137" w:hanging="142"/>
              <w:jc w:val="left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Uzupełniono cele o brakujące wskaźniki dla siedliska 6410 tj.:</w:t>
            </w:r>
          </w:p>
          <w:p w14:paraId="2B3DD722" w14:textId="77777777" w:rsidR="008F522E" w:rsidRPr="00347366" w:rsidRDefault="008F522E">
            <w:pPr>
              <w:numPr>
                <w:ilvl w:val="0"/>
                <w:numId w:val="13"/>
              </w:numPr>
              <w:suppressAutoHyphens/>
              <w:spacing w:line="276" w:lineRule="auto"/>
              <w:ind w:left="168" w:hanging="142"/>
              <w:contextualSpacing/>
              <w:textAlignment w:val="baseline"/>
              <w:rPr>
                <w:rFonts w:eastAsia="Calibri"/>
                <w:i/>
                <w:iCs/>
                <w:sz w:val="20"/>
                <w:szCs w:val="20"/>
              </w:rPr>
            </w:pPr>
            <w:r w:rsidRPr="00347366">
              <w:rPr>
                <w:rFonts w:eastAsia="Calibri"/>
                <w:bCs/>
                <w:sz w:val="20"/>
                <w:szCs w:val="20"/>
              </w:rPr>
              <w:t>Poprawa i u</w:t>
            </w:r>
            <w:r w:rsidRPr="00347366">
              <w:rPr>
                <w:rFonts w:eastAsia="Calibri"/>
                <w:sz w:val="20"/>
                <w:szCs w:val="20"/>
              </w:rPr>
              <w:t xml:space="preserve">trzymanie wskaźnika „gatunki typowe” na poziomie oceny </w:t>
            </w:r>
            <w:r w:rsidRPr="00347366">
              <w:rPr>
                <w:rFonts w:eastAsia="Calibri"/>
                <w:bCs/>
                <w:sz w:val="20"/>
                <w:szCs w:val="20"/>
              </w:rPr>
              <w:t>FV</w:t>
            </w:r>
            <w:r w:rsidRPr="00347366">
              <w:rPr>
                <w:rFonts w:eastAsia="Calibri"/>
                <w:sz w:val="20"/>
                <w:szCs w:val="20"/>
              </w:rPr>
              <w:t xml:space="preserve">. </w:t>
            </w:r>
            <w:r w:rsidRPr="00347366">
              <w:rPr>
                <w:rFonts w:eastAsia="Calibri"/>
                <w:bCs/>
                <w:sz w:val="20"/>
                <w:szCs w:val="20"/>
              </w:rPr>
              <w:t xml:space="preserve">Liczne gatunki charakterystyczne (≥5) i wyróżniające (≥3) dla związku </w:t>
            </w:r>
            <w:proofErr w:type="spellStart"/>
            <w:r w:rsidRPr="00347366">
              <w:rPr>
                <w:rFonts w:eastAsia="Calibri"/>
                <w:bCs/>
                <w:i/>
                <w:iCs/>
                <w:sz w:val="20"/>
                <w:szCs w:val="20"/>
              </w:rPr>
              <w:t>Molinion</w:t>
            </w:r>
            <w:proofErr w:type="spellEnd"/>
            <w:r w:rsidRPr="00347366">
              <w:rPr>
                <w:rFonts w:eastAsia="Calibri"/>
                <w:bCs/>
                <w:i/>
                <w:iCs/>
                <w:sz w:val="20"/>
                <w:szCs w:val="20"/>
              </w:rPr>
              <w:t>.</w:t>
            </w:r>
          </w:p>
          <w:p w14:paraId="7E72F4D6" w14:textId="77777777" w:rsidR="008F522E" w:rsidRPr="00347366" w:rsidRDefault="008F522E">
            <w:pPr>
              <w:numPr>
                <w:ilvl w:val="0"/>
                <w:numId w:val="13"/>
              </w:numPr>
              <w:suppressAutoHyphens/>
              <w:spacing w:line="276" w:lineRule="auto"/>
              <w:ind w:left="168" w:hanging="142"/>
              <w:contextualSpacing/>
              <w:textAlignment w:val="baseline"/>
              <w:rPr>
                <w:rFonts w:eastAsia="Calibri"/>
                <w:sz w:val="20"/>
                <w:szCs w:val="20"/>
              </w:rPr>
            </w:pPr>
            <w:bookmarkStart w:id="9" w:name="_Hlk116907850"/>
            <w:r w:rsidRPr="00347366">
              <w:rPr>
                <w:rFonts w:eastAsia="Calibri"/>
                <w:bCs/>
                <w:sz w:val="20"/>
                <w:szCs w:val="20"/>
              </w:rPr>
              <w:t>Poprawa i u</w:t>
            </w:r>
            <w:r w:rsidRPr="00347366">
              <w:rPr>
                <w:rFonts w:eastAsia="Calibri"/>
                <w:sz w:val="20"/>
                <w:szCs w:val="20"/>
              </w:rPr>
              <w:t>trzymanie wskaźnika</w:t>
            </w:r>
            <w:r w:rsidRPr="00347366">
              <w:rPr>
                <w:rFonts w:eastAsia="Calibri"/>
                <w:i/>
                <w:iCs/>
                <w:sz w:val="20"/>
                <w:szCs w:val="20"/>
              </w:rPr>
              <w:t xml:space="preserve"> „obce gatunki inwazyjne” </w:t>
            </w:r>
            <w:r w:rsidRPr="00347366">
              <w:rPr>
                <w:rFonts w:eastAsia="Calibri"/>
                <w:sz w:val="20"/>
                <w:szCs w:val="20"/>
              </w:rPr>
              <w:t xml:space="preserve">na poziomie oceny </w:t>
            </w:r>
            <w:r w:rsidRPr="00347366">
              <w:rPr>
                <w:rFonts w:eastAsia="Calibri"/>
                <w:bCs/>
                <w:sz w:val="20"/>
                <w:szCs w:val="20"/>
              </w:rPr>
              <w:t>FV</w:t>
            </w:r>
            <w:r w:rsidRPr="00347366">
              <w:rPr>
                <w:rFonts w:eastAsia="Calibri"/>
                <w:sz w:val="20"/>
                <w:szCs w:val="20"/>
              </w:rPr>
              <w:t xml:space="preserve">. </w:t>
            </w:r>
            <w:r w:rsidRPr="00347366">
              <w:rPr>
                <w:rFonts w:eastAsia="Calibri"/>
                <w:bCs/>
                <w:sz w:val="20"/>
                <w:szCs w:val="20"/>
              </w:rPr>
              <w:lastRenderedPageBreak/>
              <w:t>Brak.</w:t>
            </w:r>
          </w:p>
          <w:p w14:paraId="1B27AC82" w14:textId="77777777" w:rsidR="008F522E" w:rsidRPr="00347366" w:rsidRDefault="008F522E">
            <w:pPr>
              <w:numPr>
                <w:ilvl w:val="0"/>
                <w:numId w:val="13"/>
              </w:numPr>
              <w:suppressAutoHyphens/>
              <w:spacing w:line="276" w:lineRule="auto"/>
              <w:ind w:left="168" w:hanging="142"/>
              <w:contextualSpacing/>
              <w:textAlignment w:val="baseline"/>
              <w:rPr>
                <w:rFonts w:eastAsia="Calibri"/>
                <w:sz w:val="20"/>
                <w:szCs w:val="20"/>
              </w:rPr>
            </w:pPr>
            <w:bookmarkStart w:id="10" w:name="_Hlk116906174"/>
            <w:bookmarkEnd w:id="9"/>
            <w:r w:rsidRPr="00347366">
              <w:rPr>
                <w:rFonts w:eastAsia="Calibri"/>
                <w:bCs/>
                <w:sz w:val="20"/>
                <w:szCs w:val="20"/>
              </w:rPr>
              <w:t xml:space="preserve">Poprawa i utrzymanie wskaźnika </w:t>
            </w:r>
            <w:r w:rsidRPr="00347366">
              <w:rPr>
                <w:rFonts w:eastAsia="Calibri"/>
                <w:bCs/>
                <w:i/>
                <w:iCs/>
                <w:sz w:val="20"/>
                <w:szCs w:val="20"/>
              </w:rPr>
              <w:t>„martwa materia organiczna (wojłok)”</w:t>
            </w:r>
            <w:r w:rsidRPr="00347366">
              <w:rPr>
                <w:rFonts w:eastAsia="Calibri"/>
                <w:bCs/>
                <w:sz w:val="20"/>
                <w:szCs w:val="20"/>
              </w:rPr>
              <w:t xml:space="preserve"> na poziomie co najmniej oceny FV. Średnia &lt;2 cm.</w:t>
            </w:r>
            <w:bookmarkEnd w:id="10"/>
          </w:p>
        </w:tc>
      </w:tr>
      <w:tr w:rsidR="008F522E" w:rsidRPr="00347366" w14:paraId="2234998B" w14:textId="77777777" w:rsidTr="00CE12EF">
        <w:tc>
          <w:tcPr>
            <w:tcW w:w="524" w:type="dxa"/>
            <w:vAlign w:val="center"/>
          </w:tcPr>
          <w:p w14:paraId="2C3ED388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25" w:type="dxa"/>
            <w:vAlign w:val="center"/>
          </w:tcPr>
          <w:p w14:paraId="0145C9AC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Załącznik nr 4 </w:t>
            </w:r>
          </w:p>
          <w:p w14:paraId="6D5686FA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Uwagi do siedliska 6510:</w:t>
            </w:r>
          </w:p>
          <w:p w14:paraId="2B850734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Brak wskaźnika kardynalnego gatunki ekspansywne roślin zielnych lub wyjaśnienia w uzasadnieniu o jego braku.</w:t>
            </w:r>
          </w:p>
          <w:p w14:paraId="297227F0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14:paraId="1B72F80F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24A31112" w14:textId="77777777" w:rsidR="008F522E" w:rsidRPr="00347366" w:rsidRDefault="008F522E" w:rsidP="008F522E">
            <w:pPr>
              <w:tabs>
                <w:tab w:val="left" w:pos="131"/>
                <w:tab w:val="left" w:pos="273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</w:t>
            </w:r>
          </w:p>
          <w:p w14:paraId="1ED2AD2B" w14:textId="007544B0" w:rsidR="008F522E" w:rsidRPr="00347366" w:rsidRDefault="008F522E" w:rsidP="008F522E">
            <w:pPr>
              <w:tabs>
                <w:tab w:val="left" w:pos="131"/>
                <w:tab w:val="left" w:pos="273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uwzględniona.</w:t>
            </w:r>
          </w:p>
        </w:tc>
        <w:tc>
          <w:tcPr>
            <w:tcW w:w="2376" w:type="dxa"/>
          </w:tcPr>
          <w:p w14:paraId="134A04F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Uzupełniono cele o brakujące wskaźniki dla siedliska 6510 tj.:</w:t>
            </w:r>
          </w:p>
          <w:p w14:paraId="19AE4ADC" w14:textId="77777777" w:rsidR="008F522E" w:rsidRPr="00347366" w:rsidRDefault="008F522E">
            <w:pPr>
              <w:numPr>
                <w:ilvl w:val="0"/>
                <w:numId w:val="14"/>
              </w:numPr>
              <w:suppressAutoHyphens/>
              <w:spacing w:line="276" w:lineRule="auto"/>
              <w:ind w:left="168" w:hanging="142"/>
              <w:contextualSpacing/>
              <w:textAlignment w:val="baseline"/>
              <w:rPr>
                <w:rFonts w:eastAsia="Calibri"/>
                <w:sz w:val="20"/>
                <w:szCs w:val="20"/>
              </w:rPr>
            </w:pPr>
            <w:bookmarkStart w:id="11" w:name="_Hlk116908084"/>
            <w:r w:rsidRPr="00347366">
              <w:rPr>
                <w:rFonts w:eastAsia="Calibri"/>
                <w:bCs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bCs/>
                <w:i/>
                <w:iCs/>
                <w:sz w:val="20"/>
                <w:szCs w:val="20"/>
              </w:rPr>
              <w:t>„gatunki dominujące”</w:t>
            </w:r>
            <w:r w:rsidRPr="00347366">
              <w:rPr>
                <w:rFonts w:eastAsia="Calibri"/>
                <w:bCs/>
                <w:sz w:val="20"/>
                <w:szCs w:val="20"/>
              </w:rPr>
              <w:t xml:space="preserve"> na poziomie oceny FV. Brak gatunków panujących lub status dominanta osiągają gatunki charakterystyczne dla siedliska. </w:t>
            </w:r>
          </w:p>
          <w:p w14:paraId="4E7A9171" w14:textId="77777777" w:rsidR="008F522E" w:rsidRPr="00347366" w:rsidRDefault="008F522E">
            <w:pPr>
              <w:numPr>
                <w:ilvl w:val="0"/>
                <w:numId w:val="14"/>
              </w:numPr>
              <w:suppressAutoHyphens/>
              <w:spacing w:line="276" w:lineRule="auto"/>
              <w:ind w:left="168" w:hanging="142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bookmarkStart w:id="12" w:name="_Hlk116908101"/>
            <w:bookmarkEnd w:id="11"/>
            <w:r w:rsidRPr="00347366">
              <w:rPr>
                <w:rFonts w:eastAsia="Calibri"/>
                <w:bCs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bCs/>
                <w:i/>
                <w:iCs/>
                <w:sz w:val="20"/>
                <w:szCs w:val="20"/>
              </w:rPr>
              <w:t>„gatunki ekspansywne roślin zielnych”</w:t>
            </w:r>
            <w:r w:rsidRPr="00347366">
              <w:rPr>
                <w:rFonts w:eastAsia="Calibri"/>
                <w:bCs/>
                <w:sz w:val="20"/>
                <w:szCs w:val="20"/>
              </w:rPr>
              <w:t xml:space="preserve"> na poziomie oceny FV. Brak gatunków silnie ekspansywnych i łączne pokrycie gatunków ekspansywnych &lt;20%.</w:t>
            </w:r>
          </w:p>
          <w:p w14:paraId="4F2A8CBE" w14:textId="77777777" w:rsidR="008F522E" w:rsidRPr="00347366" w:rsidRDefault="008F522E">
            <w:pPr>
              <w:numPr>
                <w:ilvl w:val="0"/>
                <w:numId w:val="14"/>
              </w:numPr>
              <w:suppressAutoHyphens/>
              <w:spacing w:line="276" w:lineRule="auto"/>
              <w:ind w:left="168" w:hanging="142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bookmarkStart w:id="13" w:name="_Hlk116908117"/>
            <w:bookmarkEnd w:id="12"/>
            <w:r w:rsidRPr="00347366">
              <w:rPr>
                <w:rFonts w:eastAsia="Calibri"/>
                <w:bCs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bCs/>
                <w:i/>
                <w:iCs/>
                <w:sz w:val="20"/>
                <w:szCs w:val="20"/>
              </w:rPr>
              <w:t>„udział dobrze zachowanych płatów siedliska”</w:t>
            </w:r>
            <w:r w:rsidRPr="00347366">
              <w:rPr>
                <w:rFonts w:eastAsia="Calibri"/>
                <w:bCs/>
                <w:sz w:val="20"/>
                <w:szCs w:val="20"/>
              </w:rPr>
              <w:t xml:space="preserve"> na poziomie oceny FV. Płaty dobrze zachowane stanowią nie mniej niż 80% powierzchni </w:t>
            </w:r>
            <w:proofErr w:type="spellStart"/>
            <w:r w:rsidRPr="00347366">
              <w:rPr>
                <w:rFonts w:eastAsia="Calibri"/>
                <w:bCs/>
                <w:sz w:val="20"/>
                <w:szCs w:val="20"/>
              </w:rPr>
              <w:t>transektu</w:t>
            </w:r>
            <w:proofErr w:type="spellEnd"/>
            <w:r w:rsidRPr="00347366">
              <w:rPr>
                <w:rFonts w:eastAsia="Calibri"/>
                <w:bCs/>
                <w:sz w:val="20"/>
                <w:szCs w:val="20"/>
              </w:rPr>
              <w:t>.</w:t>
            </w:r>
          </w:p>
          <w:p w14:paraId="2E66360F" w14:textId="77777777" w:rsidR="008F522E" w:rsidRPr="00347366" w:rsidRDefault="008F522E">
            <w:pPr>
              <w:numPr>
                <w:ilvl w:val="0"/>
                <w:numId w:val="14"/>
              </w:numPr>
              <w:suppressAutoHyphens/>
              <w:spacing w:line="276" w:lineRule="auto"/>
              <w:ind w:left="168" w:hanging="142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bCs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bCs/>
                <w:i/>
                <w:iCs/>
                <w:sz w:val="20"/>
                <w:szCs w:val="20"/>
              </w:rPr>
              <w:t>„wojłok (martwa materia organiczna)”</w:t>
            </w:r>
            <w:r w:rsidRPr="00347366">
              <w:rPr>
                <w:rFonts w:eastAsia="Calibri"/>
                <w:bCs/>
                <w:sz w:val="20"/>
                <w:szCs w:val="20"/>
              </w:rPr>
              <w:t xml:space="preserve"> na poziomie oceny FV. Wojłok &lt;2 cm.</w:t>
            </w:r>
            <w:bookmarkEnd w:id="13"/>
          </w:p>
        </w:tc>
      </w:tr>
      <w:tr w:rsidR="008F522E" w:rsidRPr="00347366" w14:paraId="417F16FF" w14:textId="77777777" w:rsidTr="00CE12EF">
        <w:tc>
          <w:tcPr>
            <w:tcW w:w="524" w:type="dxa"/>
            <w:vAlign w:val="center"/>
          </w:tcPr>
          <w:p w14:paraId="56F336E5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8.</w:t>
            </w:r>
          </w:p>
        </w:tc>
        <w:tc>
          <w:tcPr>
            <w:tcW w:w="2525" w:type="dxa"/>
          </w:tcPr>
          <w:p w14:paraId="4B8DE162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4</w:t>
            </w:r>
          </w:p>
          <w:p w14:paraId="1D0C3F8D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Uwagi do siedliska *7110:</w:t>
            </w:r>
          </w:p>
          <w:p w14:paraId="79EEBA9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</w:p>
          <w:p w14:paraId="567A3AA8" w14:textId="77777777" w:rsidR="008F522E" w:rsidRPr="00347366" w:rsidRDefault="008F522E" w:rsidP="00CE12EF">
            <w:pPr>
              <w:pStyle w:val="Default"/>
              <w:rPr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 xml:space="preserve">Utrzymanie wskaźnika </w:t>
            </w:r>
            <w:r w:rsidRPr="00347366">
              <w:rPr>
                <w:i/>
                <w:iCs/>
                <w:sz w:val="20"/>
                <w:szCs w:val="20"/>
              </w:rPr>
              <w:t xml:space="preserve">„obecność drzew i krzewów” </w:t>
            </w:r>
            <w:r w:rsidRPr="00347366">
              <w:rPr>
                <w:sz w:val="20"/>
                <w:szCs w:val="20"/>
              </w:rPr>
              <w:t xml:space="preserve">na poziomie oceny U1. Pokrycie drzew 10-30% (sosna, brzoza – 30%, </w:t>
            </w:r>
            <w:proofErr w:type="spellStart"/>
            <w:r w:rsidRPr="00347366">
              <w:rPr>
                <w:i/>
                <w:iCs/>
                <w:sz w:val="20"/>
                <w:szCs w:val="20"/>
              </w:rPr>
              <w:t>Ledum</w:t>
            </w:r>
            <w:proofErr w:type="spellEnd"/>
            <w:r w:rsidRPr="0034736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47366">
              <w:rPr>
                <w:i/>
                <w:iCs/>
                <w:sz w:val="20"/>
                <w:szCs w:val="20"/>
              </w:rPr>
              <w:t>palustre</w:t>
            </w:r>
            <w:proofErr w:type="spellEnd"/>
            <w:r w:rsidRPr="00347366">
              <w:rPr>
                <w:i/>
                <w:iCs/>
                <w:sz w:val="20"/>
                <w:szCs w:val="20"/>
              </w:rPr>
              <w:t xml:space="preserve"> </w:t>
            </w:r>
            <w:r w:rsidRPr="00347366">
              <w:rPr>
                <w:sz w:val="20"/>
                <w:szCs w:val="20"/>
              </w:rPr>
              <w:t xml:space="preserve">– 10%), krzewów </w:t>
            </w:r>
            <w:r w:rsidRPr="00347366">
              <w:rPr>
                <w:sz w:val="20"/>
                <w:szCs w:val="20"/>
              </w:rPr>
              <w:lastRenderedPageBreak/>
              <w:t>– 30-55%.  – Zgodnie z metodyką GIOŚ pokrycie krzewów dla oceny U1 to 30-50%.</w:t>
            </w:r>
          </w:p>
        </w:tc>
        <w:tc>
          <w:tcPr>
            <w:tcW w:w="1602" w:type="dxa"/>
            <w:vAlign w:val="center"/>
          </w:tcPr>
          <w:p w14:paraId="2A29113B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0486C1E1" w14:textId="77777777" w:rsidR="008F522E" w:rsidRPr="00347366" w:rsidRDefault="008F522E" w:rsidP="008F522E">
            <w:pPr>
              <w:tabs>
                <w:tab w:val="left" w:pos="131"/>
                <w:tab w:val="left" w:pos="273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</w:t>
            </w:r>
          </w:p>
          <w:p w14:paraId="40C8861E" w14:textId="2DD8C3AB" w:rsidR="008F522E" w:rsidRPr="00347366" w:rsidRDefault="008F522E" w:rsidP="008F522E">
            <w:pPr>
              <w:tabs>
                <w:tab w:val="left" w:pos="131"/>
                <w:tab w:val="left" w:pos="273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uwzględniona.</w:t>
            </w:r>
          </w:p>
        </w:tc>
        <w:tc>
          <w:tcPr>
            <w:tcW w:w="2376" w:type="dxa"/>
            <w:vAlign w:val="center"/>
          </w:tcPr>
          <w:p w14:paraId="67CDFB45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Poprawiono zapis:</w:t>
            </w:r>
          </w:p>
          <w:p w14:paraId="642D861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 xml:space="preserve">Utrzymanie wskaźnika </w:t>
            </w:r>
            <w:r w:rsidRPr="00347366">
              <w:rPr>
                <w:i/>
                <w:iCs/>
                <w:sz w:val="20"/>
                <w:szCs w:val="20"/>
              </w:rPr>
              <w:t xml:space="preserve">„obecność drzew i krzewów” </w:t>
            </w:r>
            <w:r w:rsidRPr="00347366">
              <w:rPr>
                <w:sz w:val="20"/>
                <w:szCs w:val="20"/>
              </w:rPr>
              <w:t xml:space="preserve">na poziomie oceny U1. Pokrycie drzew 10-30% (sosna, brzoza – 30%, </w:t>
            </w:r>
            <w:proofErr w:type="spellStart"/>
            <w:r w:rsidRPr="00347366">
              <w:rPr>
                <w:i/>
                <w:iCs/>
                <w:sz w:val="20"/>
                <w:szCs w:val="20"/>
              </w:rPr>
              <w:t>Ledum</w:t>
            </w:r>
            <w:proofErr w:type="spellEnd"/>
            <w:r w:rsidRPr="00347366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47366">
              <w:rPr>
                <w:i/>
                <w:iCs/>
                <w:sz w:val="20"/>
                <w:szCs w:val="20"/>
              </w:rPr>
              <w:t>palustre</w:t>
            </w:r>
            <w:proofErr w:type="spellEnd"/>
            <w:r w:rsidRPr="00347366">
              <w:rPr>
                <w:i/>
                <w:iCs/>
                <w:sz w:val="20"/>
                <w:szCs w:val="20"/>
              </w:rPr>
              <w:t xml:space="preserve"> </w:t>
            </w:r>
            <w:r w:rsidRPr="00347366">
              <w:rPr>
                <w:sz w:val="20"/>
                <w:szCs w:val="20"/>
              </w:rPr>
              <w:t xml:space="preserve">– 10%), krzewów – 30-50%.  </w:t>
            </w:r>
          </w:p>
        </w:tc>
      </w:tr>
      <w:tr w:rsidR="008F522E" w:rsidRPr="00347366" w14:paraId="22E0E7B1" w14:textId="77777777" w:rsidTr="00CE12EF">
        <w:tc>
          <w:tcPr>
            <w:tcW w:w="524" w:type="dxa"/>
            <w:vAlign w:val="center"/>
          </w:tcPr>
          <w:p w14:paraId="43A21645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9.</w:t>
            </w:r>
          </w:p>
        </w:tc>
        <w:tc>
          <w:tcPr>
            <w:tcW w:w="2525" w:type="dxa"/>
          </w:tcPr>
          <w:p w14:paraId="3C3D228B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4</w:t>
            </w:r>
          </w:p>
          <w:p w14:paraId="1063014C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Uwagi do siedliska 9170:</w:t>
            </w:r>
          </w:p>
          <w:p w14:paraId="41356912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</w:p>
          <w:p w14:paraId="390CB4AD" w14:textId="77777777" w:rsidR="008F522E" w:rsidRPr="00347366" w:rsidRDefault="008F522E" w:rsidP="00CE12EF">
            <w:pPr>
              <w:pStyle w:val="Default"/>
              <w:rPr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>Utrzymanie powierzchni siedliska przyrodniczego w obszarze (ok. 150 ha) z uwzględnieniem naturalnych procesów. – Zbyt mała powierzchnia, zgodnie z wnioskiem o zmianę SDF obecna pow. To 178 ha.</w:t>
            </w:r>
          </w:p>
        </w:tc>
        <w:tc>
          <w:tcPr>
            <w:tcW w:w="1602" w:type="dxa"/>
            <w:vAlign w:val="center"/>
          </w:tcPr>
          <w:p w14:paraId="377C2238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3039A239" w14:textId="77777777" w:rsidR="008F522E" w:rsidRPr="00347366" w:rsidRDefault="008F522E" w:rsidP="008F522E">
            <w:pPr>
              <w:tabs>
                <w:tab w:val="left" w:pos="131"/>
                <w:tab w:val="left" w:pos="273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</w:t>
            </w:r>
          </w:p>
          <w:p w14:paraId="2E11436B" w14:textId="6FD745A5" w:rsidR="008F522E" w:rsidRPr="00347366" w:rsidRDefault="008F522E" w:rsidP="008F522E">
            <w:pPr>
              <w:tabs>
                <w:tab w:val="left" w:pos="131"/>
                <w:tab w:val="left" w:pos="273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uwzględniona.</w:t>
            </w:r>
          </w:p>
        </w:tc>
        <w:tc>
          <w:tcPr>
            <w:tcW w:w="2376" w:type="dxa"/>
            <w:vAlign w:val="center"/>
          </w:tcPr>
          <w:p w14:paraId="67542A1F" w14:textId="77777777" w:rsidR="008F522E" w:rsidRPr="00347366" w:rsidRDefault="008F522E" w:rsidP="00CE12EF">
            <w:pPr>
              <w:spacing w:line="276" w:lineRule="auto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Zapis skorygowano na: „</w:t>
            </w:r>
            <w:r w:rsidRPr="00347366">
              <w:rPr>
                <w:rFonts w:eastAsia="Calibri"/>
                <w:bCs/>
                <w:sz w:val="20"/>
                <w:szCs w:val="20"/>
              </w:rPr>
              <w:t>Utrzymanie powierzchni siedliska przyrodniczego w obszarze (ok. 215 ha) z uwzględnieniem naturalnych procesów”.</w:t>
            </w:r>
          </w:p>
        </w:tc>
      </w:tr>
      <w:tr w:rsidR="008F522E" w:rsidRPr="00347366" w14:paraId="476F6282" w14:textId="77777777" w:rsidTr="00CE12EF">
        <w:tc>
          <w:tcPr>
            <w:tcW w:w="524" w:type="dxa"/>
            <w:vAlign w:val="center"/>
          </w:tcPr>
          <w:p w14:paraId="29253184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10.</w:t>
            </w:r>
          </w:p>
        </w:tc>
        <w:tc>
          <w:tcPr>
            <w:tcW w:w="2525" w:type="dxa"/>
            <w:vAlign w:val="center"/>
          </w:tcPr>
          <w:p w14:paraId="12E961FC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4</w:t>
            </w:r>
          </w:p>
          <w:p w14:paraId="1E60A989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Uwagi do siedliska *91D0:</w:t>
            </w:r>
          </w:p>
          <w:p w14:paraId="7D54ADF4" w14:textId="77777777" w:rsidR="008F522E" w:rsidRPr="00347366" w:rsidRDefault="008F522E" w:rsidP="00CE12EF">
            <w:pPr>
              <w:pStyle w:val="Default"/>
              <w:jc w:val="both"/>
              <w:rPr>
                <w:color w:val="auto"/>
              </w:rPr>
            </w:pPr>
          </w:p>
          <w:p w14:paraId="34A26AE5" w14:textId="77777777" w:rsidR="008F522E" w:rsidRPr="00347366" w:rsidRDefault="008F522E">
            <w:pPr>
              <w:pStyle w:val="Default"/>
              <w:numPr>
                <w:ilvl w:val="0"/>
                <w:numId w:val="37"/>
              </w:numPr>
              <w:ind w:left="207" w:hanging="207"/>
              <w:rPr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 xml:space="preserve">Utrzymanie siedliska przyrodniczego w obszarze na powierzchni co najmniej 10 ha z uwzględnieniem naturalnych procesów. – Zgodnie z wnioskiem o zmianę </w:t>
            </w:r>
            <w:proofErr w:type="spellStart"/>
            <w:r w:rsidRPr="00347366">
              <w:rPr>
                <w:sz w:val="20"/>
                <w:szCs w:val="20"/>
              </w:rPr>
              <w:t>sdf</w:t>
            </w:r>
            <w:proofErr w:type="spellEnd"/>
            <w:r w:rsidRPr="00347366">
              <w:rPr>
                <w:sz w:val="20"/>
                <w:szCs w:val="20"/>
              </w:rPr>
              <w:t xml:space="preserve"> powierzchnia wynosi 20 ha.</w:t>
            </w:r>
          </w:p>
          <w:p w14:paraId="55EB9367" w14:textId="77777777" w:rsidR="008F522E" w:rsidRPr="00347366" w:rsidRDefault="008F522E">
            <w:pPr>
              <w:pStyle w:val="Default"/>
              <w:numPr>
                <w:ilvl w:val="0"/>
                <w:numId w:val="37"/>
              </w:numPr>
              <w:ind w:left="207" w:hanging="207"/>
              <w:rPr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>Brak wskaźników kardynalnych takich jak: inwazyjne gatunki obce w runie, uwodnienie oraz występowanie mchów torfowców. W uzasadnieniu te wskaźniki zostały określone tu nie.</w:t>
            </w:r>
          </w:p>
        </w:tc>
        <w:tc>
          <w:tcPr>
            <w:tcW w:w="1602" w:type="dxa"/>
            <w:vAlign w:val="center"/>
          </w:tcPr>
          <w:p w14:paraId="4982C9CF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3984D98D" w14:textId="77777777" w:rsidR="008F522E" w:rsidRPr="00347366" w:rsidRDefault="008F522E">
            <w:pPr>
              <w:pStyle w:val="Akapitzlist"/>
              <w:numPr>
                <w:ilvl w:val="0"/>
                <w:numId w:val="36"/>
              </w:numPr>
              <w:tabs>
                <w:tab w:val="left" w:pos="131"/>
                <w:tab w:val="left" w:pos="273"/>
              </w:tabs>
              <w:spacing w:line="276" w:lineRule="auto"/>
              <w:ind w:hanging="720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</w:t>
            </w:r>
          </w:p>
          <w:p w14:paraId="389AB769" w14:textId="77777777" w:rsidR="008F522E" w:rsidRPr="00347366" w:rsidRDefault="008F522E" w:rsidP="008F522E">
            <w:pPr>
              <w:pStyle w:val="Akapitzlist"/>
              <w:tabs>
                <w:tab w:val="left" w:pos="131"/>
                <w:tab w:val="left" w:pos="273"/>
              </w:tabs>
              <w:spacing w:line="276" w:lineRule="auto"/>
              <w:ind w:left="169" w:firstLine="142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uwzględniona.</w:t>
            </w:r>
          </w:p>
          <w:p w14:paraId="227B1209" w14:textId="77777777" w:rsidR="008F522E" w:rsidRPr="00347366" w:rsidRDefault="008F522E">
            <w:pPr>
              <w:pStyle w:val="Akapitzlist"/>
              <w:numPr>
                <w:ilvl w:val="0"/>
                <w:numId w:val="38"/>
              </w:numPr>
              <w:tabs>
                <w:tab w:val="left" w:pos="131"/>
                <w:tab w:val="left" w:pos="273"/>
              </w:tabs>
              <w:spacing w:line="276" w:lineRule="auto"/>
              <w:ind w:left="453" w:hanging="425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</w:t>
            </w:r>
          </w:p>
          <w:p w14:paraId="666FA368" w14:textId="77777777" w:rsidR="008F522E" w:rsidRPr="00347366" w:rsidRDefault="008F522E" w:rsidP="008F522E">
            <w:pPr>
              <w:pStyle w:val="Akapitzlist"/>
              <w:tabs>
                <w:tab w:val="left" w:pos="131"/>
                <w:tab w:val="left" w:pos="273"/>
              </w:tabs>
              <w:spacing w:line="276" w:lineRule="auto"/>
              <w:ind w:left="273" w:firstLine="0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uwzględniona.</w:t>
            </w:r>
          </w:p>
        </w:tc>
        <w:tc>
          <w:tcPr>
            <w:tcW w:w="2376" w:type="dxa"/>
          </w:tcPr>
          <w:p w14:paraId="63DCB933" w14:textId="77777777" w:rsidR="008F522E" w:rsidRPr="00347366" w:rsidRDefault="008F522E" w:rsidP="00CE12EF">
            <w:pPr>
              <w:spacing w:line="276" w:lineRule="auto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1) Skorygowano zapis na: „</w:t>
            </w:r>
            <w:r w:rsidRPr="00347366">
              <w:rPr>
                <w:rFonts w:eastAsia="Calibri"/>
                <w:bCs/>
                <w:sz w:val="20"/>
                <w:szCs w:val="20"/>
              </w:rPr>
              <w:t>Utrzymanie siedliska przyrodniczego w obszarze na powierzchni  ok. 20 ha z uwzględnieniem naturalnych procesów”.</w:t>
            </w:r>
          </w:p>
          <w:p w14:paraId="25B9D35D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2) Uzupełniono cele o brakujące wskaźniki dla siedliska *91D0 tj.:</w:t>
            </w:r>
          </w:p>
          <w:p w14:paraId="64EE5799" w14:textId="77777777" w:rsidR="008F522E" w:rsidRPr="00347366" w:rsidRDefault="008F522E">
            <w:pPr>
              <w:numPr>
                <w:ilvl w:val="0"/>
                <w:numId w:val="7"/>
              </w:numPr>
              <w:suppressAutoHyphens/>
              <w:spacing w:line="276" w:lineRule="auto"/>
              <w:ind w:left="179" w:hanging="179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i/>
                <w:iCs/>
                <w:sz w:val="20"/>
                <w:szCs w:val="20"/>
              </w:rPr>
              <w:t>„gatunki dominujące”</w:t>
            </w:r>
            <w:r w:rsidRPr="00347366">
              <w:rPr>
                <w:rFonts w:eastAsia="Calibri"/>
                <w:sz w:val="20"/>
                <w:szCs w:val="20"/>
              </w:rPr>
              <w:t xml:space="preserve"> na poziomie oceny FV. We wszystkich warstwach dominują gatunki, które dominują w „naturalnym” zbiorowisku roślinnym, a stosunki ilościowe ich dominacji są naturalne.</w:t>
            </w:r>
          </w:p>
          <w:p w14:paraId="26A366FE" w14:textId="77777777" w:rsidR="008F522E" w:rsidRPr="00347366" w:rsidRDefault="008F522E">
            <w:pPr>
              <w:numPr>
                <w:ilvl w:val="0"/>
                <w:numId w:val="7"/>
              </w:numPr>
              <w:suppressAutoHyphens/>
              <w:spacing w:line="276" w:lineRule="auto"/>
              <w:ind w:left="179" w:hanging="179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i/>
                <w:iCs/>
                <w:sz w:val="20"/>
                <w:szCs w:val="20"/>
              </w:rPr>
              <w:t>„inwazyjne gatunki obce w runie”</w:t>
            </w:r>
            <w:r w:rsidRPr="00347366">
              <w:rPr>
                <w:rFonts w:eastAsia="Calibri"/>
                <w:sz w:val="20"/>
                <w:szCs w:val="20"/>
              </w:rPr>
              <w:t xml:space="preserve"> na poziomie oceny </w:t>
            </w:r>
            <w:r w:rsidRPr="00347366">
              <w:rPr>
                <w:rFonts w:eastAsia="Calibri"/>
                <w:bCs/>
                <w:sz w:val="20"/>
                <w:szCs w:val="20"/>
              </w:rPr>
              <w:t>U1</w:t>
            </w:r>
            <w:r w:rsidRPr="00347366">
              <w:rPr>
                <w:rFonts w:eastAsia="Calibri"/>
                <w:sz w:val="20"/>
                <w:szCs w:val="20"/>
              </w:rPr>
              <w:t>. Obecny najwyżej 1 gatunek, nieliczny – sporadyczny.</w:t>
            </w:r>
          </w:p>
          <w:p w14:paraId="65B2F304" w14:textId="77777777" w:rsidR="008F522E" w:rsidRPr="00347366" w:rsidRDefault="008F522E">
            <w:pPr>
              <w:numPr>
                <w:ilvl w:val="0"/>
                <w:numId w:val="7"/>
              </w:numPr>
              <w:suppressAutoHyphens/>
              <w:spacing w:line="276" w:lineRule="auto"/>
              <w:ind w:left="179" w:hanging="179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i/>
                <w:iCs/>
                <w:sz w:val="20"/>
                <w:szCs w:val="20"/>
              </w:rPr>
              <w:t>„uwodnienie”</w:t>
            </w:r>
            <w:r w:rsidRPr="00347366">
              <w:rPr>
                <w:rFonts w:eastAsia="Calibri"/>
                <w:sz w:val="20"/>
                <w:szCs w:val="20"/>
              </w:rPr>
              <w:t xml:space="preserve"> na poziomie oceny FV. Właściwe „bagienne” uwodnienie (docelowo </w:t>
            </w:r>
            <w:r w:rsidRPr="00347366">
              <w:rPr>
                <w:rFonts w:eastAsia="Calibri"/>
                <w:sz w:val="20"/>
                <w:szCs w:val="20"/>
              </w:rPr>
              <w:lastRenderedPageBreak/>
              <w:t>należałoby dopracować bardziej szczegółowy sposób oceny tego wskaźnika, wymaga to jednak dalszych badań).</w:t>
            </w:r>
          </w:p>
          <w:p w14:paraId="1D21CB01" w14:textId="77777777" w:rsidR="008F522E" w:rsidRPr="00347366" w:rsidRDefault="008F522E">
            <w:pPr>
              <w:numPr>
                <w:ilvl w:val="0"/>
                <w:numId w:val="7"/>
              </w:numPr>
              <w:suppressAutoHyphens/>
              <w:spacing w:line="276" w:lineRule="auto"/>
              <w:ind w:left="179" w:hanging="179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i/>
                <w:iCs/>
                <w:sz w:val="20"/>
                <w:szCs w:val="20"/>
              </w:rPr>
              <w:t>”wiek drzewostanu”</w:t>
            </w:r>
            <w:r w:rsidRPr="00347366">
              <w:rPr>
                <w:rFonts w:eastAsia="Calibri"/>
                <w:sz w:val="20"/>
                <w:szCs w:val="20"/>
              </w:rPr>
              <w:t xml:space="preserve"> na poziomie oceny U1. Poniżej 20% udział drzew starszych niż 100 lat, ale powyżej 50% udział drzew starszych niż 50 lat.</w:t>
            </w:r>
          </w:p>
          <w:p w14:paraId="3475A414" w14:textId="77777777" w:rsidR="008F522E" w:rsidRPr="00347366" w:rsidRDefault="008F522E">
            <w:pPr>
              <w:numPr>
                <w:ilvl w:val="0"/>
                <w:numId w:val="7"/>
              </w:numPr>
              <w:suppressAutoHyphens/>
              <w:spacing w:line="276" w:lineRule="auto"/>
              <w:ind w:left="179" w:hanging="179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i/>
                <w:iCs/>
                <w:sz w:val="20"/>
                <w:szCs w:val="20"/>
              </w:rPr>
              <w:t>„martwe drewno leżące lub stojące &gt;3 m długości i &gt;50 cm grubości”</w:t>
            </w:r>
            <w:r w:rsidRPr="00347366">
              <w:rPr>
                <w:rFonts w:eastAsia="Calibri"/>
                <w:sz w:val="20"/>
                <w:szCs w:val="20"/>
              </w:rPr>
              <w:t xml:space="preserve"> na poziomie oceny FV. Powyżej 3 szt./ha.</w:t>
            </w:r>
          </w:p>
          <w:p w14:paraId="20246E61" w14:textId="77777777" w:rsidR="008F522E" w:rsidRPr="00347366" w:rsidRDefault="008F522E">
            <w:pPr>
              <w:numPr>
                <w:ilvl w:val="0"/>
                <w:numId w:val="7"/>
              </w:numPr>
              <w:suppressAutoHyphens/>
              <w:spacing w:line="276" w:lineRule="auto"/>
              <w:ind w:left="179" w:hanging="179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i/>
                <w:iCs/>
                <w:sz w:val="20"/>
                <w:szCs w:val="20"/>
              </w:rPr>
              <w:t xml:space="preserve">„naturalne odnowienie drzewostanu” </w:t>
            </w:r>
            <w:r w:rsidRPr="00347366">
              <w:rPr>
                <w:rFonts w:eastAsia="Calibri"/>
                <w:sz w:val="20"/>
                <w:szCs w:val="20"/>
              </w:rPr>
              <w:t>na poziomie oceny FV. Tak, obfite.</w:t>
            </w:r>
          </w:p>
          <w:p w14:paraId="30AB5448" w14:textId="77777777" w:rsidR="008F522E" w:rsidRPr="00347366" w:rsidRDefault="008F522E">
            <w:pPr>
              <w:numPr>
                <w:ilvl w:val="0"/>
                <w:numId w:val="7"/>
              </w:numPr>
              <w:suppressAutoHyphens/>
              <w:spacing w:line="276" w:lineRule="auto"/>
              <w:ind w:left="179" w:hanging="179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i/>
                <w:iCs/>
                <w:sz w:val="20"/>
                <w:szCs w:val="20"/>
              </w:rPr>
              <w:t>„występowanie mchów torfowców”</w:t>
            </w:r>
            <w:r w:rsidRPr="00347366">
              <w:rPr>
                <w:rFonts w:eastAsia="Calibri"/>
                <w:sz w:val="20"/>
                <w:szCs w:val="20"/>
              </w:rPr>
              <w:t xml:space="preserve"> na poziomie oceny FV. Dominują w runie, normalne zróżnicowanie gatunkowe. </w:t>
            </w:r>
          </w:p>
          <w:p w14:paraId="37CD2E37" w14:textId="77777777" w:rsidR="008F522E" w:rsidRPr="00347366" w:rsidRDefault="008F522E">
            <w:pPr>
              <w:numPr>
                <w:ilvl w:val="0"/>
                <w:numId w:val="7"/>
              </w:numPr>
              <w:suppressAutoHyphens/>
              <w:spacing w:line="276" w:lineRule="auto"/>
              <w:ind w:left="179" w:hanging="179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i/>
                <w:iCs/>
                <w:sz w:val="20"/>
                <w:szCs w:val="20"/>
              </w:rPr>
              <w:t>„występowanie charakterystycznych krzewinek”</w:t>
            </w:r>
            <w:r w:rsidRPr="00347366">
              <w:rPr>
                <w:rFonts w:eastAsia="Calibri"/>
                <w:sz w:val="20"/>
                <w:szCs w:val="20"/>
              </w:rPr>
              <w:t xml:space="preserve"> na poziomie oceny FV. Występują z „normalną” obfitością (uwzględnić lokalną specyfikę).</w:t>
            </w:r>
          </w:p>
          <w:p w14:paraId="5572C893" w14:textId="77777777" w:rsidR="008F522E" w:rsidRPr="00347366" w:rsidRDefault="008F522E">
            <w:pPr>
              <w:numPr>
                <w:ilvl w:val="0"/>
                <w:numId w:val="7"/>
              </w:numPr>
              <w:suppressAutoHyphens/>
              <w:spacing w:line="276" w:lineRule="auto"/>
              <w:ind w:left="179" w:hanging="179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i/>
                <w:iCs/>
                <w:sz w:val="20"/>
                <w:szCs w:val="20"/>
              </w:rPr>
              <w:t>„pionowa struktura roślinności”</w:t>
            </w:r>
            <w:r w:rsidRPr="00347366">
              <w:rPr>
                <w:rFonts w:eastAsia="Calibri"/>
                <w:sz w:val="20"/>
                <w:szCs w:val="20"/>
              </w:rPr>
              <w:t xml:space="preserve"> na poziomie oceny </w:t>
            </w:r>
            <w:r w:rsidRPr="00347366">
              <w:rPr>
                <w:rFonts w:eastAsia="Calibri"/>
                <w:sz w:val="20"/>
                <w:szCs w:val="20"/>
              </w:rPr>
              <w:lastRenderedPageBreak/>
              <w:t>FV. Naturalna, zróżnicowana.</w:t>
            </w:r>
          </w:p>
          <w:p w14:paraId="2F858C04" w14:textId="77777777" w:rsidR="008F522E" w:rsidRPr="00347366" w:rsidRDefault="008F522E">
            <w:pPr>
              <w:numPr>
                <w:ilvl w:val="0"/>
                <w:numId w:val="7"/>
              </w:numPr>
              <w:suppressAutoHyphens/>
              <w:spacing w:line="276" w:lineRule="auto"/>
              <w:ind w:left="179" w:hanging="179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sz w:val="20"/>
                <w:szCs w:val="20"/>
              </w:rPr>
              <w:t xml:space="preserve">Utrzymanie wskaźnika </w:t>
            </w:r>
            <w:r w:rsidRPr="00347366">
              <w:rPr>
                <w:rFonts w:eastAsia="Calibri"/>
                <w:i/>
                <w:iCs/>
                <w:sz w:val="20"/>
                <w:szCs w:val="20"/>
              </w:rPr>
              <w:t>„ zniszczenia runa i gleby związane z pozyskaniem drewna”</w:t>
            </w:r>
            <w:r w:rsidRPr="00347366">
              <w:rPr>
                <w:rFonts w:eastAsia="Calibri"/>
                <w:sz w:val="20"/>
                <w:szCs w:val="20"/>
              </w:rPr>
              <w:t xml:space="preserve"> na poziomie oceny FV. Brak.</w:t>
            </w:r>
            <w:bookmarkStart w:id="14" w:name="_Hlk116909893"/>
          </w:p>
          <w:p w14:paraId="31593C69" w14:textId="77777777" w:rsidR="008F522E" w:rsidRPr="00347366" w:rsidRDefault="008F522E">
            <w:pPr>
              <w:numPr>
                <w:ilvl w:val="0"/>
                <w:numId w:val="7"/>
              </w:numPr>
              <w:suppressAutoHyphens/>
              <w:spacing w:line="276" w:lineRule="auto"/>
              <w:ind w:left="179" w:hanging="179"/>
              <w:contextualSpacing/>
              <w:textAlignment w:val="baseline"/>
              <w:rPr>
                <w:rFonts w:eastAsia="Calibri"/>
                <w:bCs/>
                <w:sz w:val="20"/>
                <w:szCs w:val="20"/>
              </w:rPr>
            </w:pPr>
            <w:r w:rsidRPr="00347366">
              <w:rPr>
                <w:rFonts w:eastAsia="Calibri"/>
                <w:bCs/>
                <w:sz w:val="20"/>
                <w:szCs w:val="20"/>
              </w:rPr>
              <w:t>Utrzymanie wskaźnika „</w:t>
            </w:r>
            <w:r w:rsidRPr="00347366">
              <w:rPr>
                <w:rFonts w:eastAsia="Calibri"/>
                <w:bCs/>
                <w:i/>
                <w:iCs/>
                <w:sz w:val="20"/>
                <w:szCs w:val="20"/>
              </w:rPr>
              <w:t xml:space="preserve">stan kluczowych dla różnorodności biologicznej gatunków lokalnie typowych dla siedliska” </w:t>
            </w:r>
            <w:r w:rsidRPr="00347366">
              <w:rPr>
                <w:rFonts w:eastAsia="Calibri"/>
                <w:bCs/>
                <w:sz w:val="20"/>
                <w:szCs w:val="20"/>
              </w:rPr>
              <w:t>na poziomie oceny FV. Stan wszystkich takich gatunków właściwy (FV).</w:t>
            </w:r>
            <w:bookmarkEnd w:id="14"/>
          </w:p>
        </w:tc>
      </w:tr>
      <w:tr w:rsidR="008F522E" w:rsidRPr="00347366" w14:paraId="4761DDFB" w14:textId="77777777" w:rsidTr="00CE12EF">
        <w:tc>
          <w:tcPr>
            <w:tcW w:w="524" w:type="dxa"/>
            <w:vAlign w:val="center"/>
          </w:tcPr>
          <w:p w14:paraId="1722F151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525" w:type="dxa"/>
          </w:tcPr>
          <w:p w14:paraId="32906CF8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4</w:t>
            </w:r>
          </w:p>
          <w:p w14:paraId="69B136F0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Uwagi do siedliska 91F0:</w:t>
            </w:r>
          </w:p>
          <w:p w14:paraId="4E959504" w14:textId="77777777" w:rsidR="008F522E" w:rsidRPr="00347366" w:rsidRDefault="008F522E" w:rsidP="00CE12EF">
            <w:pPr>
              <w:pStyle w:val="Default"/>
              <w:jc w:val="both"/>
              <w:rPr>
                <w:color w:val="auto"/>
              </w:rPr>
            </w:pPr>
          </w:p>
          <w:p w14:paraId="5B828FA5" w14:textId="77777777" w:rsidR="008F522E" w:rsidRPr="00347366" w:rsidRDefault="008F522E" w:rsidP="00CE12EF">
            <w:pPr>
              <w:pStyle w:val="Default"/>
              <w:rPr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>Utrzymanie stabilnej powierzchni siedliska przyrodniczego w obszarze (ok. 30 ha) z uwzględnieniem naturalnych procesów. -Zgodnie z wnioskiem o zmianę SDF powierzchnia siedliska wynosi 49 ha.</w:t>
            </w:r>
          </w:p>
        </w:tc>
        <w:tc>
          <w:tcPr>
            <w:tcW w:w="1602" w:type="dxa"/>
            <w:vAlign w:val="center"/>
          </w:tcPr>
          <w:p w14:paraId="3ACD9AF0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7CBDB589" w14:textId="77777777" w:rsidR="008F522E" w:rsidRPr="00347366" w:rsidRDefault="008F522E" w:rsidP="008F522E">
            <w:pPr>
              <w:tabs>
                <w:tab w:val="left" w:pos="131"/>
                <w:tab w:val="left" w:pos="273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</w:t>
            </w:r>
          </w:p>
          <w:p w14:paraId="14EA4C7F" w14:textId="3097BE12" w:rsidR="008F522E" w:rsidRPr="00347366" w:rsidRDefault="008F522E" w:rsidP="008F522E">
            <w:pPr>
              <w:tabs>
                <w:tab w:val="left" w:pos="131"/>
                <w:tab w:val="left" w:pos="273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uwzględniona.</w:t>
            </w:r>
          </w:p>
        </w:tc>
        <w:tc>
          <w:tcPr>
            <w:tcW w:w="2376" w:type="dxa"/>
            <w:vAlign w:val="center"/>
          </w:tcPr>
          <w:p w14:paraId="7B856432" w14:textId="77777777" w:rsidR="008F522E" w:rsidRPr="00347366" w:rsidRDefault="008F522E" w:rsidP="00CE12EF">
            <w:pPr>
              <w:widowControl/>
              <w:autoSpaceDN/>
              <w:spacing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Zapis skorygowano na:</w:t>
            </w:r>
            <w:r w:rsidRPr="00347366">
              <w:rPr>
                <w:rFonts w:eastAsia="Calibri"/>
                <w:sz w:val="20"/>
                <w:szCs w:val="20"/>
              </w:rPr>
              <w:t xml:space="preserve"> „Utrzymanie stabilnej powierzchni siedliska przyrodniczego w obszarze (ok. 60 ha) z uwzględnieniem naturalnych procesów”.</w:t>
            </w:r>
          </w:p>
        </w:tc>
      </w:tr>
      <w:tr w:rsidR="008F522E" w:rsidRPr="00347366" w14:paraId="371BDE0D" w14:textId="77777777" w:rsidTr="00CE12EF">
        <w:tc>
          <w:tcPr>
            <w:tcW w:w="524" w:type="dxa"/>
            <w:vAlign w:val="center"/>
          </w:tcPr>
          <w:p w14:paraId="108DBDE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12.</w:t>
            </w:r>
          </w:p>
        </w:tc>
        <w:tc>
          <w:tcPr>
            <w:tcW w:w="2525" w:type="dxa"/>
            <w:vAlign w:val="center"/>
          </w:tcPr>
          <w:p w14:paraId="28BBFB79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4</w:t>
            </w:r>
          </w:p>
          <w:p w14:paraId="4EAB2AA5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Uwaga do </w:t>
            </w:r>
            <w:proofErr w:type="spellStart"/>
            <w:r w:rsidRPr="00347366">
              <w:rPr>
                <w:color w:val="151515"/>
                <w:sz w:val="20"/>
                <w:szCs w:val="20"/>
              </w:rPr>
              <w:t>szlaczkonia</w:t>
            </w:r>
            <w:proofErr w:type="spellEnd"/>
            <w:r w:rsidRPr="00347366">
              <w:rPr>
                <w:color w:val="151515"/>
                <w:sz w:val="20"/>
                <w:szCs w:val="20"/>
              </w:rPr>
              <w:t xml:space="preserve"> szafrańca </w:t>
            </w:r>
            <w:proofErr w:type="spellStart"/>
            <w:r w:rsidRPr="00347366">
              <w:rPr>
                <w:i/>
                <w:iCs/>
                <w:color w:val="151515"/>
                <w:sz w:val="20"/>
                <w:szCs w:val="20"/>
              </w:rPr>
              <w:t>Colias</w:t>
            </w:r>
            <w:proofErr w:type="spellEnd"/>
            <w:r w:rsidRPr="00347366">
              <w:rPr>
                <w:i/>
                <w:iCs/>
                <w:color w:val="151515"/>
                <w:sz w:val="20"/>
                <w:szCs w:val="20"/>
              </w:rPr>
              <w:t xml:space="preserve"> </w:t>
            </w:r>
            <w:proofErr w:type="spellStart"/>
            <w:r w:rsidRPr="00347366">
              <w:rPr>
                <w:i/>
                <w:iCs/>
                <w:color w:val="151515"/>
                <w:sz w:val="20"/>
                <w:szCs w:val="20"/>
              </w:rPr>
              <w:t>myrmidone</w:t>
            </w:r>
            <w:proofErr w:type="spellEnd"/>
            <w:r w:rsidRPr="00347366">
              <w:rPr>
                <w:i/>
                <w:iCs/>
                <w:color w:val="151515"/>
                <w:sz w:val="20"/>
                <w:szCs w:val="20"/>
              </w:rPr>
              <w:t>:</w:t>
            </w:r>
          </w:p>
          <w:p w14:paraId="178FE60B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Należy jako cel określić utrzymanie siedlisk, jeśli w ramach inwentaryzacji nie stwierdzono obecności gatunku, natomiast jest szansa na powrót.</w:t>
            </w:r>
          </w:p>
        </w:tc>
        <w:tc>
          <w:tcPr>
            <w:tcW w:w="1602" w:type="dxa"/>
            <w:vAlign w:val="center"/>
          </w:tcPr>
          <w:p w14:paraId="0678EF45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687FD12D" w14:textId="77777777" w:rsidR="008F522E" w:rsidRPr="00347366" w:rsidRDefault="008F522E" w:rsidP="008F522E">
            <w:pPr>
              <w:tabs>
                <w:tab w:val="left" w:pos="131"/>
                <w:tab w:val="left" w:pos="273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Wyjaśniono.</w:t>
            </w:r>
          </w:p>
        </w:tc>
        <w:tc>
          <w:tcPr>
            <w:tcW w:w="2376" w:type="dxa"/>
          </w:tcPr>
          <w:p w14:paraId="0A88A483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 </w:t>
            </w:r>
            <w:r w:rsidRPr="00347366">
              <w:rPr>
                <w:rFonts w:eastAsia="Calibri"/>
                <w:bCs/>
                <w:sz w:val="20"/>
                <w:szCs w:val="20"/>
              </w:rPr>
              <w:t xml:space="preserve">W obszarze objętym opracowaniem nie stwierdzono stanowisk i siedlisk tego gatunku. Zgodnie z danymi GIOŚ, wyginął on w obszarze już znacznie wcześniej – nie stwierdzono go w trakcie prac monitoringowych w latach 2011-2014. Z uwagi na brak stanowisk gatunku w obszarze niemożliwa jest jego aktywna ochrona. Niemożliwa jest również </w:t>
            </w:r>
            <w:proofErr w:type="spellStart"/>
            <w:r w:rsidRPr="00347366">
              <w:rPr>
                <w:rFonts w:eastAsia="Calibri"/>
                <w:bCs/>
                <w:sz w:val="20"/>
                <w:szCs w:val="20"/>
              </w:rPr>
              <w:t>reintrodukcja</w:t>
            </w:r>
            <w:proofErr w:type="spellEnd"/>
            <w:r w:rsidRPr="00347366">
              <w:rPr>
                <w:rFonts w:eastAsia="Calibri"/>
                <w:bCs/>
                <w:sz w:val="20"/>
                <w:szCs w:val="20"/>
              </w:rPr>
              <w:t>.</w:t>
            </w:r>
          </w:p>
        </w:tc>
      </w:tr>
      <w:tr w:rsidR="008F522E" w:rsidRPr="00347366" w14:paraId="3BCFBBD6" w14:textId="77777777" w:rsidTr="00CE12EF">
        <w:tc>
          <w:tcPr>
            <w:tcW w:w="524" w:type="dxa"/>
            <w:vAlign w:val="center"/>
          </w:tcPr>
          <w:p w14:paraId="432275DC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13.</w:t>
            </w:r>
          </w:p>
        </w:tc>
        <w:tc>
          <w:tcPr>
            <w:tcW w:w="2525" w:type="dxa"/>
            <w:vAlign w:val="center"/>
          </w:tcPr>
          <w:p w14:paraId="1C104A4C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4</w:t>
            </w:r>
          </w:p>
          <w:p w14:paraId="37FF0320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 xml:space="preserve">Uwaga do </w:t>
            </w:r>
            <w:proofErr w:type="spellStart"/>
            <w:r w:rsidRPr="00347366">
              <w:rPr>
                <w:color w:val="151515"/>
                <w:sz w:val="20"/>
                <w:szCs w:val="20"/>
              </w:rPr>
              <w:t>pachnicy</w:t>
            </w:r>
            <w:proofErr w:type="spellEnd"/>
            <w:r w:rsidRPr="00347366">
              <w:rPr>
                <w:color w:val="151515"/>
                <w:sz w:val="20"/>
                <w:szCs w:val="20"/>
              </w:rPr>
              <w:t xml:space="preserve"> dębowej </w:t>
            </w:r>
            <w:proofErr w:type="spellStart"/>
            <w:r w:rsidRPr="00347366">
              <w:rPr>
                <w:i/>
                <w:iCs/>
                <w:color w:val="151515"/>
                <w:sz w:val="20"/>
                <w:szCs w:val="20"/>
              </w:rPr>
              <w:t>Osmoderma</w:t>
            </w:r>
            <w:proofErr w:type="spellEnd"/>
            <w:r w:rsidRPr="00347366">
              <w:rPr>
                <w:i/>
                <w:iCs/>
                <w:color w:val="151515"/>
                <w:sz w:val="20"/>
                <w:szCs w:val="20"/>
              </w:rPr>
              <w:t xml:space="preserve"> eremita:</w:t>
            </w:r>
          </w:p>
          <w:p w14:paraId="4D27C155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Należy jako cel określić utrzymanie siedlisk, jeśli w ramach inwentaryzacji nie stwierdzono obecności gatunku, natomiast jest szansa na powrót.</w:t>
            </w:r>
          </w:p>
        </w:tc>
        <w:tc>
          <w:tcPr>
            <w:tcW w:w="1602" w:type="dxa"/>
            <w:vAlign w:val="center"/>
          </w:tcPr>
          <w:p w14:paraId="0930CA80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 xml:space="preserve">Generalna </w:t>
            </w:r>
            <w:r w:rsidRPr="00347366">
              <w:rPr>
                <w:color w:val="151515"/>
                <w:sz w:val="20"/>
                <w:szCs w:val="20"/>
              </w:rPr>
              <w:lastRenderedPageBreak/>
              <w:t>Dyrekcja Ochrony Środowiska</w:t>
            </w:r>
          </w:p>
        </w:tc>
        <w:tc>
          <w:tcPr>
            <w:tcW w:w="2039" w:type="dxa"/>
            <w:vAlign w:val="center"/>
          </w:tcPr>
          <w:p w14:paraId="2FD54434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Wyjaśniono.</w:t>
            </w:r>
          </w:p>
        </w:tc>
        <w:tc>
          <w:tcPr>
            <w:tcW w:w="2376" w:type="dxa"/>
          </w:tcPr>
          <w:p w14:paraId="23A63F1B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 xml:space="preserve">W obszarze objętym </w:t>
            </w:r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lastRenderedPageBreak/>
              <w:t xml:space="preserve">opracowaniem nie stwierdzono stanowisk </w:t>
            </w:r>
            <w:proofErr w:type="spellStart"/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>pachnicy</w:t>
            </w:r>
            <w:proofErr w:type="spellEnd"/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 xml:space="preserve"> dębowej. Z uwagi na brak stwierdzenia gatunku i siedlisk gatunku w obszarze ochrona czynna nie jest możliwa. Niemożliwa jest także </w:t>
            </w:r>
            <w:proofErr w:type="spellStart"/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>reintrodukcja</w:t>
            </w:r>
            <w:proofErr w:type="spellEnd"/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>.</w:t>
            </w:r>
          </w:p>
        </w:tc>
      </w:tr>
      <w:tr w:rsidR="008F522E" w:rsidRPr="00347366" w14:paraId="04FC1842" w14:textId="77777777" w:rsidTr="00CE12EF">
        <w:tc>
          <w:tcPr>
            <w:tcW w:w="524" w:type="dxa"/>
            <w:vAlign w:val="center"/>
          </w:tcPr>
          <w:p w14:paraId="2B65D018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525" w:type="dxa"/>
            <w:vAlign w:val="center"/>
          </w:tcPr>
          <w:p w14:paraId="7BECE9E7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5</w:t>
            </w:r>
          </w:p>
          <w:p w14:paraId="4AD6442B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Uwagi do działań ochronnych dla siedliska 6510:</w:t>
            </w:r>
          </w:p>
          <w:p w14:paraId="19020C33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i/>
                <w:iCs/>
                <w:color w:val="151515"/>
                <w:sz w:val="20"/>
                <w:szCs w:val="20"/>
              </w:rPr>
              <w:t>„Zachowanie siedliska przyrodniczego stanowiącego przedmiot ochrony</w:t>
            </w:r>
          </w:p>
          <w:p w14:paraId="7E9ACD8D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i/>
                <w:iCs/>
                <w:color w:val="151515"/>
                <w:sz w:val="20"/>
                <w:szCs w:val="20"/>
              </w:rPr>
              <w:t>Zakres prac: Ekstensywne użytkowanie kośne, kośno-pastwiskowe, pastwiskowe”</w:t>
            </w:r>
            <w:r w:rsidRPr="00347366">
              <w:rPr>
                <w:color w:val="151515"/>
                <w:sz w:val="20"/>
                <w:szCs w:val="20"/>
              </w:rPr>
              <w:t xml:space="preserve"> – to już jest wyżej</w:t>
            </w:r>
          </w:p>
        </w:tc>
        <w:tc>
          <w:tcPr>
            <w:tcW w:w="1602" w:type="dxa"/>
            <w:vAlign w:val="center"/>
          </w:tcPr>
          <w:p w14:paraId="13CC8FF0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29BAAB74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 uwzględniona.</w:t>
            </w:r>
          </w:p>
        </w:tc>
        <w:tc>
          <w:tcPr>
            <w:tcW w:w="2376" w:type="dxa"/>
            <w:vAlign w:val="center"/>
          </w:tcPr>
          <w:p w14:paraId="79503CA1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rFonts w:eastAsia="Times New Roman"/>
                <w:bCs/>
                <w:iCs/>
                <w:sz w:val="20"/>
                <w:szCs w:val="20"/>
              </w:rPr>
            </w:pPr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 xml:space="preserve">Skorygowano zapisy. </w:t>
            </w:r>
          </w:p>
          <w:p w14:paraId="1632F53C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i/>
                <w:iCs/>
                <w:color w:val="151515"/>
                <w:sz w:val="20"/>
                <w:szCs w:val="20"/>
              </w:rPr>
            </w:pPr>
            <w:r w:rsidRPr="00347366">
              <w:rPr>
                <w:i/>
                <w:iCs/>
                <w:color w:val="151515"/>
                <w:sz w:val="20"/>
                <w:szCs w:val="20"/>
              </w:rPr>
              <w:t>„Zachowanie siedliska przyrodniczego stanowiącego przedmiot ochrony</w:t>
            </w:r>
          </w:p>
          <w:p w14:paraId="3BF6C54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rFonts w:eastAsia="Times New Roman"/>
                <w:bCs/>
                <w:iCs/>
                <w:sz w:val="20"/>
                <w:szCs w:val="20"/>
              </w:rPr>
            </w:pPr>
            <w:r w:rsidRPr="00347366">
              <w:rPr>
                <w:i/>
                <w:iCs/>
                <w:color w:val="151515"/>
                <w:sz w:val="20"/>
                <w:szCs w:val="20"/>
              </w:rPr>
              <w:t>Zakres prac: Ekstensywne użytkowanie kośne, kośno-pastwiskowe, pastwiskowe, odstąpienie od nawożenia i zaorywania”</w:t>
            </w:r>
          </w:p>
        </w:tc>
      </w:tr>
      <w:tr w:rsidR="008F522E" w:rsidRPr="00347366" w14:paraId="26CB058F" w14:textId="77777777" w:rsidTr="00CE12EF">
        <w:tc>
          <w:tcPr>
            <w:tcW w:w="524" w:type="dxa"/>
            <w:vAlign w:val="center"/>
          </w:tcPr>
          <w:p w14:paraId="563B4410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15.</w:t>
            </w:r>
          </w:p>
        </w:tc>
        <w:tc>
          <w:tcPr>
            <w:tcW w:w="2525" w:type="dxa"/>
            <w:vAlign w:val="center"/>
          </w:tcPr>
          <w:p w14:paraId="3AAEFA78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Załącznik nr 5 </w:t>
            </w:r>
          </w:p>
          <w:p w14:paraId="65CBB392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Uwagi do działań ochronnych dla siedliska *7110 i 7140:</w:t>
            </w:r>
          </w:p>
          <w:p w14:paraId="52B4CA0B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„</w:t>
            </w:r>
            <w:r w:rsidRPr="00347366">
              <w:rPr>
                <w:i/>
                <w:iCs/>
                <w:color w:val="151515"/>
                <w:sz w:val="20"/>
                <w:szCs w:val="20"/>
              </w:rPr>
              <w:t>Wycinanie drzew i krzewów w wywiezieniem biomasy”</w:t>
            </w:r>
            <w:r w:rsidRPr="00347366">
              <w:rPr>
                <w:color w:val="151515"/>
                <w:sz w:val="20"/>
                <w:szCs w:val="20"/>
              </w:rPr>
              <w:t xml:space="preserve"> – to jest w zakresie obowiązkowym pakietu rolno-środowiskowo-klimatycznego dla torfowisk. Zapis ten wyklucza możliwość uzyskania przez rolnika dopłat PROW na ten cel . Należy poprawić.</w:t>
            </w:r>
          </w:p>
        </w:tc>
        <w:tc>
          <w:tcPr>
            <w:tcW w:w="1602" w:type="dxa"/>
            <w:vAlign w:val="center"/>
          </w:tcPr>
          <w:p w14:paraId="7CB7F84F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38BDF99E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Uwaga została uwzględniona.</w:t>
            </w:r>
          </w:p>
        </w:tc>
        <w:tc>
          <w:tcPr>
            <w:tcW w:w="2376" w:type="dxa"/>
          </w:tcPr>
          <w:p w14:paraId="6B1DF33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rFonts w:eastAsia="Times New Roman"/>
                <w:bCs/>
                <w:iCs/>
                <w:sz w:val="20"/>
                <w:szCs w:val="20"/>
              </w:rPr>
            </w:pPr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>Dodano zapisy:</w:t>
            </w:r>
          </w:p>
          <w:p w14:paraId="77099159" w14:textId="77777777" w:rsidR="008F522E" w:rsidRPr="00347366" w:rsidRDefault="008F522E" w:rsidP="00CE12EF">
            <w:pPr>
              <w:pStyle w:val="Standard"/>
              <w:widowControl w:val="0"/>
              <w:autoSpaceDE w:val="0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347366">
              <w:rPr>
                <w:bCs/>
                <w:i/>
                <w:sz w:val="20"/>
                <w:szCs w:val="20"/>
                <w:lang w:val="pl-PL"/>
              </w:rPr>
              <w:t>„</w:t>
            </w:r>
            <w:r w:rsidRPr="00347366">
              <w:rPr>
                <w:rFonts w:ascii="Arial" w:hAnsi="Arial" w:cs="Arial"/>
                <w:i/>
                <w:sz w:val="20"/>
                <w:szCs w:val="20"/>
                <w:lang w:val="pl-PL"/>
              </w:rPr>
              <w:t>Użytkowanie zgodnie z wymogami odpowiedniego pakietu rolno-środowiskowo-klimatycznego w ramach obowiązującego PROW, ukierunkowanego na ochronę siedliska”</w:t>
            </w:r>
          </w:p>
          <w:p w14:paraId="4519FF0A" w14:textId="77777777" w:rsidR="008F522E" w:rsidRPr="00347366" w:rsidRDefault="008F522E" w:rsidP="00CE12EF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u w:val="single"/>
                <w:lang w:val="pl-PL"/>
              </w:rPr>
            </w:pPr>
          </w:p>
          <w:p w14:paraId="1159F847" w14:textId="77777777" w:rsidR="008F522E" w:rsidRPr="00347366" w:rsidRDefault="008F522E" w:rsidP="00CE12EF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47366">
              <w:rPr>
                <w:rFonts w:ascii="Arial" w:hAnsi="Arial" w:cs="Arial"/>
                <w:sz w:val="20"/>
                <w:szCs w:val="20"/>
                <w:lang w:val="pl-PL"/>
              </w:rPr>
              <w:t>Podmiot odpowiedzialny za wykonanie:</w:t>
            </w:r>
          </w:p>
          <w:p w14:paraId="439686DF" w14:textId="77777777" w:rsidR="008F522E" w:rsidRPr="00347366" w:rsidRDefault="008F522E" w:rsidP="00CE12EF">
            <w:pPr>
              <w:pStyle w:val="Standard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347366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Obligatoryjne:</w:t>
            </w:r>
          </w:p>
          <w:p w14:paraId="00C0F301" w14:textId="77777777" w:rsidR="008F522E" w:rsidRPr="00347366" w:rsidRDefault="008F522E" w:rsidP="00CE12EF">
            <w:pPr>
              <w:pStyle w:val="Standard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347366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Właściciel/zarządca gruntu na podstawie umowy zawartej z organem sprawującym nadzór nad obszarem Natura 2000</w:t>
            </w:r>
          </w:p>
          <w:p w14:paraId="0537269D" w14:textId="77777777" w:rsidR="008F522E" w:rsidRPr="00347366" w:rsidRDefault="008F522E" w:rsidP="00CE12EF">
            <w:pPr>
              <w:pStyle w:val="Standard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</w:p>
          <w:p w14:paraId="2FD0FFD2" w14:textId="77777777" w:rsidR="008F522E" w:rsidRPr="00347366" w:rsidRDefault="008F522E" w:rsidP="00CE12EF">
            <w:pPr>
              <w:pStyle w:val="Standard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347366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Fakultatywne:</w:t>
            </w:r>
          </w:p>
          <w:p w14:paraId="7FF2F5C2" w14:textId="77777777" w:rsidR="008F522E" w:rsidRPr="00347366" w:rsidRDefault="008F522E" w:rsidP="00CE12EF">
            <w:pPr>
              <w:pStyle w:val="Standard"/>
              <w:widowControl w:val="0"/>
              <w:autoSpaceDE w:val="0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347366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Właściciel/zarządca obszaru na podstawie umowy zawartej z organem sprawującym nadzór nad obszarem Natura 2000 albo na podstawie zobowiązania podjętego w związku z korzystaniem z </w:t>
            </w:r>
            <w:r w:rsidRPr="00347366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lastRenderedPageBreak/>
              <w:t>programów wsparcia z tytułu obniżenia dochodowości, a w odniesieniu do gruntów stanowiących własność Skarbu Państwa lub własność jednostek samorządu terytorialnego, zarządca nieruchomości w związku z wykonywaniem obowiązków z zakresu ochrony środowiska na podstawie przepisów prawa albo w przypadku braku tych przepisów na podstawie porozumienia zawartego z organem sprawującym nadzór nad obszarem Natura 2000.</w:t>
            </w:r>
          </w:p>
        </w:tc>
      </w:tr>
      <w:tr w:rsidR="008F522E" w:rsidRPr="00347366" w14:paraId="285C07F0" w14:textId="77777777" w:rsidTr="00CE12EF">
        <w:tc>
          <w:tcPr>
            <w:tcW w:w="524" w:type="dxa"/>
            <w:vAlign w:val="center"/>
          </w:tcPr>
          <w:p w14:paraId="55A0F45F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525" w:type="dxa"/>
            <w:vAlign w:val="center"/>
          </w:tcPr>
          <w:p w14:paraId="1ACBCDE9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5</w:t>
            </w:r>
          </w:p>
          <w:p w14:paraId="17A71E9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Uwagi do działań ochronnych dla gatunku 1188:</w:t>
            </w:r>
          </w:p>
          <w:p w14:paraId="014E4501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i/>
                <w:iCs/>
                <w:color w:val="151515"/>
                <w:sz w:val="20"/>
                <w:szCs w:val="20"/>
              </w:rPr>
              <w:t>„Ograniczenie zarastania”</w:t>
            </w:r>
            <w:r w:rsidRPr="00347366">
              <w:rPr>
                <w:color w:val="151515"/>
                <w:sz w:val="20"/>
                <w:szCs w:val="20"/>
              </w:rPr>
              <w:t xml:space="preserve"> – w jaki sposób?</w:t>
            </w:r>
          </w:p>
        </w:tc>
        <w:tc>
          <w:tcPr>
            <w:tcW w:w="1602" w:type="dxa"/>
            <w:vAlign w:val="center"/>
          </w:tcPr>
          <w:p w14:paraId="32B9F448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22DD3B7C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Uwagę uwzględniono</w:t>
            </w:r>
          </w:p>
        </w:tc>
        <w:tc>
          <w:tcPr>
            <w:tcW w:w="2376" w:type="dxa"/>
          </w:tcPr>
          <w:p w14:paraId="1C3FD469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rFonts w:eastAsia="Times New Roman"/>
                <w:bCs/>
                <w:iCs/>
                <w:sz w:val="20"/>
                <w:szCs w:val="20"/>
              </w:rPr>
            </w:pPr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>Uzupełniono o zapis:</w:t>
            </w:r>
          </w:p>
          <w:p w14:paraId="57C47F7F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rFonts w:eastAsia="Times New Roman"/>
                <w:bCs/>
                <w:i/>
                <w:sz w:val="20"/>
                <w:szCs w:val="20"/>
              </w:rPr>
            </w:pPr>
            <w:r w:rsidRPr="00347366">
              <w:rPr>
                <w:rFonts w:eastAsia="Times New Roman"/>
                <w:bCs/>
                <w:i/>
                <w:sz w:val="20"/>
                <w:szCs w:val="20"/>
              </w:rPr>
              <w:t xml:space="preserve">„Ręczne usuwanie trzciny pospolitej </w:t>
            </w:r>
            <w:proofErr w:type="spellStart"/>
            <w:r w:rsidRPr="00347366">
              <w:rPr>
                <w:rFonts w:eastAsia="Times New Roman"/>
                <w:bCs/>
                <w:i/>
                <w:sz w:val="20"/>
                <w:szCs w:val="20"/>
              </w:rPr>
              <w:t>Phragmites</w:t>
            </w:r>
            <w:proofErr w:type="spellEnd"/>
            <w:r w:rsidRPr="00347366">
              <w:rPr>
                <w:rFonts w:eastAsia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47366">
              <w:rPr>
                <w:rFonts w:eastAsia="Times New Roman"/>
                <w:bCs/>
                <w:i/>
                <w:sz w:val="20"/>
                <w:szCs w:val="20"/>
              </w:rPr>
              <w:t>australis</w:t>
            </w:r>
            <w:proofErr w:type="spellEnd"/>
            <w:r w:rsidRPr="00347366">
              <w:rPr>
                <w:rFonts w:eastAsia="Times New Roman"/>
                <w:bCs/>
                <w:i/>
                <w:sz w:val="20"/>
                <w:szCs w:val="20"/>
              </w:rPr>
              <w:t xml:space="preserve"> i innych wysokich roślin ziemnowodnych z wywiezieniem biomasy”.</w:t>
            </w:r>
          </w:p>
        </w:tc>
      </w:tr>
      <w:tr w:rsidR="008F522E" w:rsidRPr="00347366" w14:paraId="2F1F01B2" w14:textId="77777777" w:rsidTr="00CE12EF">
        <w:tc>
          <w:tcPr>
            <w:tcW w:w="524" w:type="dxa"/>
            <w:vAlign w:val="center"/>
          </w:tcPr>
          <w:p w14:paraId="6DA9476B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jc w:val="both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17.</w:t>
            </w:r>
          </w:p>
        </w:tc>
        <w:tc>
          <w:tcPr>
            <w:tcW w:w="2525" w:type="dxa"/>
            <w:vAlign w:val="center"/>
          </w:tcPr>
          <w:p w14:paraId="1225CDC8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Załącznik nr 5</w:t>
            </w:r>
          </w:p>
          <w:p w14:paraId="4F543983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 xml:space="preserve">Brak uzupełnienia stanu wiedzy np. nad </w:t>
            </w:r>
            <w:proofErr w:type="spellStart"/>
            <w:r w:rsidRPr="00347366">
              <w:rPr>
                <w:color w:val="151515"/>
                <w:sz w:val="20"/>
                <w:szCs w:val="20"/>
              </w:rPr>
              <w:t>szlaczkoniem</w:t>
            </w:r>
            <w:proofErr w:type="spellEnd"/>
            <w:r w:rsidRPr="00347366">
              <w:rPr>
                <w:color w:val="151515"/>
                <w:sz w:val="20"/>
                <w:szCs w:val="20"/>
              </w:rPr>
              <w:t xml:space="preserve"> czy </w:t>
            </w:r>
            <w:proofErr w:type="spellStart"/>
            <w:r w:rsidRPr="00347366">
              <w:rPr>
                <w:color w:val="151515"/>
                <w:sz w:val="20"/>
                <w:szCs w:val="20"/>
              </w:rPr>
              <w:t>pachnicą</w:t>
            </w:r>
            <w:proofErr w:type="spellEnd"/>
            <w:r w:rsidRPr="00347366">
              <w:rPr>
                <w:color w:val="151515"/>
                <w:sz w:val="20"/>
                <w:szCs w:val="20"/>
              </w:rPr>
              <w:t>.</w:t>
            </w:r>
          </w:p>
        </w:tc>
        <w:tc>
          <w:tcPr>
            <w:tcW w:w="1602" w:type="dxa"/>
            <w:vAlign w:val="center"/>
          </w:tcPr>
          <w:p w14:paraId="6D2F37D8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47366">
              <w:rPr>
                <w:sz w:val="20"/>
                <w:szCs w:val="20"/>
              </w:rPr>
              <w:t>Generalna Dyrekcja Ochrony Środowiska</w:t>
            </w:r>
          </w:p>
        </w:tc>
        <w:tc>
          <w:tcPr>
            <w:tcW w:w="2039" w:type="dxa"/>
            <w:vAlign w:val="center"/>
          </w:tcPr>
          <w:p w14:paraId="477E50D4" w14:textId="77777777" w:rsidR="008F522E" w:rsidRPr="00347366" w:rsidRDefault="008F522E" w:rsidP="008F522E">
            <w:pPr>
              <w:tabs>
                <w:tab w:val="left" w:pos="481"/>
              </w:tabs>
              <w:spacing w:line="276" w:lineRule="auto"/>
              <w:jc w:val="center"/>
              <w:rPr>
                <w:color w:val="151515"/>
                <w:sz w:val="20"/>
                <w:szCs w:val="20"/>
              </w:rPr>
            </w:pPr>
            <w:r w:rsidRPr="00347366">
              <w:rPr>
                <w:color w:val="151515"/>
                <w:sz w:val="20"/>
                <w:szCs w:val="20"/>
              </w:rPr>
              <w:t>Wyjaśniono</w:t>
            </w:r>
          </w:p>
        </w:tc>
        <w:tc>
          <w:tcPr>
            <w:tcW w:w="2376" w:type="dxa"/>
          </w:tcPr>
          <w:p w14:paraId="53EFBC7E" w14:textId="77777777" w:rsidR="008F522E" w:rsidRPr="00347366" w:rsidRDefault="008F522E" w:rsidP="00CE12EF">
            <w:pPr>
              <w:tabs>
                <w:tab w:val="left" w:pos="481"/>
              </w:tabs>
              <w:spacing w:line="276" w:lineRule="auto"/>
              <w:rPr>
                <w:rFonts w:eastAsia="Times New Roman"/>
                <w:bCs/>
                <w:iCs/>
                <w:sz w:val="20"/>
                <w:szCs w:val="20"/>
              </w:rPr>
            </w:pPr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 xml:space="preserve">Z uwagi na brak stwierdzenia stanowisk gatunków: </w:t>
            </w:r>
            <w:proofErr w:type="spellStart"/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>szlaczkonia</w:t>
            </w:r>
            <w:proofErr w:type="spellEnd"/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 xml:space="preserve"> szafrańca i </w:t>
            </w:r>
            <w:proofErr w:type="spellStart"/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>pachnicy</w:t>
            </w:r>
            <w:proofErr w:type="spellEnd"/>
            <w:r w:rsidRPr="00347366">
              <w:rPr>
                <w:rFonts w:eastAsia="Times New Roman"/>
                <w:bCs/>
                <w:iCs/>
                <w:sz w:val="20"/>
                <w:szCs w:val="20"/>
              </w:rPr>
              <w:t xml:space="preserve"> dębowej oraz ich siedlisk nie zaplanowano działań, których celem jest uzupełnieni stanu wiedzy.</w:t>
            </w:r>
          </w:p>
        </w:tc>
      </w:tr>
    </w:tbl>
    <w:p w14:paraId="087A043D" w14:textId="77777777" w:rsidR="00091A45" w:rsidRPr="00347366" w:rsidRDefault="00091A45" w:rsidP="003C318C">
      <w:pPr>
        <w:tabs>
          <w:tab w:val="left" w:pos="481"/>
        </w:tabs>
        <w:spacing w:line="276" w:lineRule="auto"/>
        <w:jc w:val="both"/>
        <w:rPr>
          <w:color w:val="151515"/>
        </w:rPr>
      </w:pPr>
    </w:p>
    <w:p w14:paraId="392577E7" w14:textId="68CC99B7" w:rsidR="00F70AA9" w:rsidRDefault="00F70AA9" w:rsidP="003C318C">
      <w:pPr>
        <w:pStyle w:val="Tekstpodstawowy"/>
        <w:spacing w:line="276" w:lineRule="auto"/>
        <w:ind w:firstLine="720"/>
        <w:jc w:val="both"/>
        <w:rPr>
          <w:color w:val="161616"/>
        </w:rPr>
      </w:pPr>
    </w:p>
    <w:p w14:paraId="267AE719" w14:textId="1FA0CA2F" w:rsidR="007D2057" w:rsidRDefault="007D2057" w:rsidP="007D2057">
      <w:pPr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W wyniku akceptacji części propozycji zmiany SDF dla przedmiotowego obszaru przez Generalną Dyrekcją Ochrony Środowiska </w:t>
      </w:r>
      <w:r w:rsidRPr="006E2C11">
        <w:rPr>
          <w:rFonts w:cstheme="minorHAnsi"/>
        </w:rPr>
        <w:t>dodan</w:t>
      </w:r>
      <w:r>
        <w:rPr>
          <w:rFonts w:cstheme="minorHAnsi"/>
        </w:rPr>
        <w:t>o</w:t>
      </w:r>
      <w:r w:rsidRPr="006E2C11">
        <w:rPr>
          <w:rFonts w:cstheme="minorHAnsi"/>
        </w:rPr>
        <w:t xml:space="preserve"> </w:t>
      </w:r>
      <w:r w:rsidR="00C422EE">
        <w:rPr>
          <w:rFonts w:cstheme="minorHAnsi"/>
        </w:rPr>
        <w:t xml:space="preserve">siedliska 7150 i 2330 jako przedmioty ochrony oraz zaktualizowano powierzchnię pozostałych siedlisk.   </w:t>
      </w:r>
    </w:p>
    <w:p w14:paraId="54008259" w14:textId="77777777" w:rsidR="007D2057" w:rsidRPr="006E2C11" w:rsidRDefault="007D2057" w:rsidP="007D2057">
      <w:pPr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W związku z powyższym </w:t>
      </w:r>
      <w:r w:rsidRPr="006E2C11">
        <w:rPr>
          <w:rFonts w:cstheme="minorHAnsi"/>
        </w:rPr>
        <w:t xml:space="preserve">Regionalny Dyrektor Ochrony Środowiska w Rzeszowie powtórzył konsultacje społeczne, dając wszystkim zainteresowanym dodatkową możliwość zapoznania się z zapisami projektu zarządzenia. </w:t>
      </w:r>
    </w:p>
    <w:p w14:paraId="32956920" w14:textId="280501B3" w:rsidR="007D2057" w:rsidRPr="009C3197" w:rsidRDefault="007D2057" w:rsidP="009C3197">
      <w:pPr>
        <w:ind w:firstLine="567"/>
        <w:jc w:val="both"/>
        <w:rPr>
          <w:color w:val="151515"/>
        </w:rPr>
      </w:pPr>
      <w:r w:rsidRPr="006E2C11">
        <w:rPr>
          <w:rFonts w:cstheme="minorHAnsi"/>
        </w:rPr>
        <w:t xml:space="preserve">Obwieszczeniem z dnia ……….. r. Regionalny Dyrektor Ochrony Środowiska </w:t>
      </w:r>
      <w:r w:rsidRPr="006E2C11">
        <w:rPr>
          <w:rFonts w:cstheme="minorHAnsi"/>
        </w:rPr>
        <w:br/>
        <w:t xml:space="preserve">w Rzeszowie zawiadomił o możliwości udziału społeczeństwa w opracowaniu dokumentu poprzez zapoznanie się z projektem planu zadań ochronnych i możliwości składania uwag i wniosków. Informacja została podana do publicznej wiadomości zgodnie z art. 39 ust. 1 pkt 1-5 ustawy z dnia 3 października 2008 r. o udostępnianiu informacji o środowisku i jego ochronie, udziale społeczeństwa w ochronie środowiska oraz o ocenach oddziaływania na środowisko (Dz. U. z 2022 r. poz. 1029 z </w:t>
      </w:r>
      <w:proofErr w:type="spellStart"/>
      <w:r w:rsidRPr="006E2C11">
        <w:rPr>
          <w:rFonts w:cstheme="minorHAnsi"/>
        </w:rPr>
        <w:t>późn</w:t>
      </w:r>
      <w:proofErr w:type="spellEnd"/>
      <w:r w:rsidRPr="006E2C11">
        <w:rPr>
          <w:rFonts w:cstheme="minorHAnsi"/>
        </w:rPr>
        <w:t xml:space="preserve">. zm.) i w związku z art. 28 ust. 4 ustawy z dnia 16 kwietnia 2004 r. o ochronie przyrody (Dz. U. z 2022 r. poz. 916 z </w:t>
      </w:r>
      <w:proofErr w:type="spellStart"/>
      <w:r w:rsidRPr="006E2C11">
        <w:rPr>
          <w:rFonts w:cstheme="minorHAnsi"/>
        </w:rPr>
        <w:t>późn</w:t>
      </w:r>
      <w:proofErr w:type="spellEnd"/>
      <w:r w:rsidRPr="006E2C11">
        <w:rPr>
          <w:rFonts w:cstheme="minorHAnsi"/>
        </w:rPr>
        <w:t xml:space="preserve">. zm.). Obwieszczenie zostało zamieszczone na stronie internetowej Regionalnej Dyrekcji Ochrony Środowiska </w:t>
      </w:r>
      <w:r w:rsidRPr="006E2C11">
        <w:rPr>
          <w:rFonts w:cstheme="minorHAnsi"/>
        </w:rPr>
        <w:br/>
      </w:r>
      <w:r w:rsidRPr="006E2C11">
        <w:rPr>
          <w:rFonts w:cstheme="minorHAnsi"/>
        </w:rPr>
        <w:lastRenderedPageBreak/>
        <w:t xml:space="preserve">w Rzeszowie, a także ukazało się drukiem w prasie lokalnej (…….) w dniu ……… r. Obwieszczenie było również wywieszone na tablicy ogłoszeń w </w:t>
      </w:r>
      <w:r w:rsidRPr="006E2C11">
        <w:rPr>
          <w:color w:val="151515"/>
        </w:rPr>
        <w:t xml:space="preserve">Urzędach Gmin: </w:t>
      </w:r>
      <w:r w:rsidR="009C3197">
        <w:rPr>
          <w:color w:val="151515"/>
        </w:rPr>
        <w:t xml:space="preserve">Jeżowe, Bojanów, Majdan Królewski, Grębów, Zaleszany oraz Urzędach Miast i Gmin: Nisko, Stalowa Wola, Rudnik nad Sanem, Baranów Sandomierski, Nowa Dęba </w:t>
      </w:r>
      <w:r w:rsidRPr="006E2C11">
        <w:rPr>
          <w:rFonts w:cstheme="minorHAnsi"/>
        </w:rPr>
        <w:t>w dniach od ……. do …….. r. oraz w siedzibie Regionalnej Dyrekcji Ochrony Środowiska w Rzeszowie w dniach od ……… r. do ………… r.</w:t>
      </w:r>
    </w:p>
    <w:p w14:paraId="28EEAD78" w14:textId="77777777" w:rsidR="007D2057" w:rsidRPr="006E2C11" w:rsidRDefault="007D2057" w:rsidP="007D2057">
      <w:pPr>
        <w:ind w:firstLine="567"/>
        <w:jc w:val="both"/>
        <w:rPr>
          <w:rFonts w:cstheme="minorHAnsi"/>
        </w:rPr>
      </w:pPr>
      <w:r w:rsidRPr="006E2C11">
        <w:rPr>
          <w:rFonts w:cstheme="minorHAnsi"/>
        </w:rPr>
        <w:t xml:space="preserve">Osoby zainteresowane projektem miały 21 dni na składanie uwag i wniosków. W wyniku przeprowadzonych konsultacji społecznych do Regionalnej Dyrekcji Ochrony Środowiska w Rzeszowie nie wpłynęły żadne uwagi ani wnioski dotyczące przedmiotowego projektu zarządzenia. </w:t>
      </w:r>
    </w:p>
    <w:p w14:paraId="67819AF3" w14:textId="77777777" w:rsidR="007D2057" w:rsidRPr="006E2C11" w:rsidRDefault="007D2057" w:rsidP="007D2057">
      <w:pPr>
        <w:pStyle w:val="Tekstpodstawowy"/>
        <w:spacing w:line="276" w:lineRule="auto"/>
        <w:ind w:firstLine="720"/>
        <w:jc w:val="both"/>
      </w:pPr>
      <w:r w:rsidRPr="006E2C11">
        <w:rPr>
          <w:color w:val="161616"/>
        </w:rPr>
        <w:t>Karta projektu planu zadań ochronnych zamieszczona została również w publicznie</w:t>
      </w:r>
      <w:r w:rsidRPr="006E2C11">
        <w:rPr>
          <w:color w:val="161616"/>
          <w:spacing w:val="1"/>
        </w:rPr>
        <w:t xml:space="preserve"> </w:t>
      </w:r>
      <w:r w:rsidRPr="006E2C11">
        <w:rPr>
          <w:color w:val="161616"/>
        </w:rPr>
        <w:t>dostępnych</w:t>
      </w:r>
      <w:r w:rsidRPr="006E2C11">
        <w:rPr>
          <w:color w:val="161616"/>
          <w:spacing w:val="1"/>
        </w:rPr>
        <w:t xml:space="preserve"> </w:t>
      </w:r>
      <w:r w:rsidRPr="006E2C11">
        <w:rPr>
          <w:color w:val="161616"/>
        </w:rPr>
        <w:t>wykazach,</w:t>
      </w:r>
      <w:r w:rsidRPr="006E2C11">
        <w:rPr>
          <w:color w:val="161616"/>
          <w:spacing w:val="61"/>
        </w:rPr>
        <w:t xml:space="preserve"> </w:t>
      </w:r>
      <w:r w:rsidRPr="006E2C11">
        <w:rPr>
          <w:color w:val="161616"/>
        </w:rPr>
        <w:t>zgodnie</w:t>
      </w:r>
      <w:r w:rsidRPr="006E2C11">
        <w:rPr>
          <w:color w:val="161616"/>
          <w:spacing w:val="61"/>
        </w:rPr>
        <w:t xml:space="preserve"> </w:t>
      </w:r>
      <w:r w:rsidRPr="006E2C11">
        <w:rPr>
          <w:color w:val="161616"/>
        </w:rPr>
        <w:t>z art. 21 ust. 2 pkt 24 lit. a ustawy</w:t>
      </w:r>
      <w:r w:rsidRPr="006E2C11">
        <w:rPr>
          <w:color w:val="161616"/>
          <w:spacing w:val="61"/>
        </w:rPr>
        <w:t xml:space="preserve"> </w:t>
      </w:r>
      <w:r w:rsidRPr="006E2C11">
        <w:rPr>
          <w:color w:val="161616"/>
        </w:rPr>
        <w:t>z dnia 3 października</w:t>
      </w:r>
      <w:r w:rsidRPr="006E2C11">
        <w:rPr>
          <w:color w:val="161616"/>
          <w:spacing w:val="1"/>
        </w:rPr>
        <w:t xml:space="preserve"> </w:t>
      </w:r>
      <w:r w:rsidRPr="006E2C11">
        <w:rPr>
          <w:color w:val="161616"/>
        </w:rPr>
        <w:t>2008</w:t>
      </w:r>
      <w:r w:rsidRPr="006E2C11">
        <w:rPr>
          <w:color w:val="161616"/>
          <w:spacing w:val="61"/>
        </w:rPr>
        <w:t xml:space="preserve"> </w:t>
      </w:r>
      <w:r w:rsidRPr="006E2C11">
        <w:rPr>
          <w:color w:val="161616"/>
        </w:rPr>
        <w:t>r.</w:t>
      </w:r>
      <w:r w:rsidRPr="006E2C11">
        <w:rPr>
          <w:color w:val="161616"/>
          <w:spacing w:val="61"/>
        </w:rPr>
        <w:t xml:space="preserve"> </w:t>
      </w:r>
      <w:r w:rsidRPr="006E2C11">
        <w:rPr>
          <w:color w:val="161616"/>
        </w:rPr>
        <w:t>o</w:t>
      </w:r>
      <w:r w:rsidRPr="006E2C11">
        <w:rPr>
          <w:color w:val="161616"/>
          <w:spacing w:val="61"/>
        </w:rPr>
        <w:t xml:space="preserve"> </w:t>
      </w:r>
      <w:r w:rsidRPr="006E2C11">
        <w:rPr>
          <w:color w:val="161616"/>
        </w:rPr>
        <w:t>udostępnianiu</w:t>
      </w:r>
      <w:r w:rsidRPr="006E2C11">
        <w:rPr>
          <w:color w:val="161616"/>
          <w:spacing w:val="61"/>
        </w:rPr>
        <w:t xml:space="preserve"> </w:t>
      </w:r>
      <w:r w:rsidRPr="006E2C11">
        <w:rPr>
          <w:color w:val="161616"/>
        </w:rPr>
        <w:t>informacji</w:t>
      </w:r>
      <w:r w:rsidRPr="006E2C11">
        <w:rPr>
          <w:color w:val="161616"/>
          <w:spacing w:val="61"/>
        </w:rPr>
        <w:t xml:space="preserve"> </w:t>
      </w:r>
      <w:r w:rsidRPr="006E2C11">
        <w:rPr>
          <w:color w:val="161616"/>
        </w:rPr>
        <w:t>o środowisku</w:t>
      </w:r>
      <w:r w:rsidRPr="006E2C11">
        <w:rPr>
          <w:color w:val="161616"/>
          <w:spacing w:val="61"/>
        </w:rPr>
        <w:t xml:space="preserve"> </w:t>
      </w:r>
      <w:r w:rsidRPr="006E2C11">
        <w:rPr>
          <w:color w:val="161616"/>
        </w:rPr>
        <w:t>i jego</w:t>
      </w:r>
      <w:r w:rsidRPr="006E2C11">
        <w:rPr>
          <w:color w:val="161616"/>
          <w:spacing w:val="61"/>
        </w:rPr>
        <w:t xml:space="preserve"> </w:t>
      </w:r>
      <w:r w:rsidRPr="006E2C11">
        <w:rPr>
          <w:color w:val="161616"/>
        </w:rPr>
        <w:t>ochronie,</w:t>
      </w:r>
      <w:r w:rsidRPr="006E2C11">
        <w:rPr>
          <w:color w:val="161616"/>
          <w:spacing w:val="61"/>
        </w:rPr>
        <w:t xml:space="preserve"> </w:t>
      </w:r>
      <w:r w:rsidRPr="006E2C11">
        <w:rPr>
          <w:color w:val="161616"/>
        </w:rPr>
        <w:t>udziale</w:t>
      </w:r>
      <w:r w:rsidRPr="006E2C11">
        <w:rPr>
          <w:color w:val="161616"/>
          <w:spacing w:val="62"/>
        </w:rPr>
        <w:t xml:space="preserve"> </w:t>
      </w:r>
      <w:r w:rsidRPr="006E2C11">
        <w:rPr>
          <w:color w:val="161616"/>
        </w:rPr>
        <w:t>społeczeństwa</w:t>
      </w:r>
      <w:r w:rsidRPr="006E2C11">
        <w:rPr>
          <w:color w:val="161616"/>
          <w:spacing w:val="1"/>
        </w:rPr>
        <w:t xml:space="preserve"> </w:t>
      </w:r>
      <w:r w:rsidRPr="006E2C11">
        <w:rPr>
          <w:color w:val="161616"/>
        </w:rPr>
        <w:t>w</w:t>
      </w:r>
      <w:r w:rsidRPr="006E2C11">
        <w:rPr>
          <w:color w:val="161616"/>
          <w:spacing w:val="2"/>
        </w:rPr>
        <w:t xml:space="preserve"> </w:t>
      </w:r>
      <w:r w:rsidRPr="006E2C11">
        <w:rPr>
          <w:color w:val="161616"/>
        </w:rPr>
        <w:t>ochronie</w:t>
      </w:r>
      <w:r w:rsidRPr="006E2C11">
        <w:rPr>
          <w:color w:val="161616"/>
          <w:spacing w:val="17"/>
        </w:rPr>
        <w:t xml:space="preserve"> </w:t>
      </w:r>
      <w:r w:rsidRPr="006E2C11">
        <w:rPr>
          <w:color w:val="161616"/>
        </w:rPr>
        <w:t>środowiska</w:t>
      </w:r>
      <w:r w:rsidRPr="006E2C11">
        <w:rPr>
          <w:color w:val="161616"/>
          <w:spacing w:val="21"/>
        </w:rPr>
        <w:t xml:space="preserve"> </w:t>
      </w:r>
      <w:r w:rsidRPr="006E2C11">
        <w:rPr>
          <w:color w:val="161616"/>
        </w:rPr>
        <w:t>oraz</w:t>
      </w:r>
      <w:r w:rsidRPr="006E2C11">
        <w:rPr>
          <w:color w:val="161616"/>
          <w:spacing w:val="3"/>
        </w:rPr>
        <w:t xml:space="preserve"> </w:t>
      </w:r>
      <w:r w:rsidRPr="006E2C11">
        <w:rPr>
          <w:color w:val="161616"/>
        </w:rPr>
        <w:t>o</w:t>
      </w:r>
      <w:r w:rsidRPr="006E2C11">
        <w:rPr>
          <w:color w:val="161616"/>
          <w:spacing w:val="4"/>
        </w:rPr>
        <w:t xml:space="preserve"> </w:t>
      </w:r>
      <w:r w:rsidRPr="006E2C11">
        <w:rPr>
          <w:color w:val="161616"/>
        </w:rPr>
        <w:t>ocenach</w:t>
      </w:r>
      <w:r w:rsidRPr="006E2C11">
        <w:rPr>
          <w:color w:val="161616"/>
          <w:spacing w:val="15"/>
        </w:rPr>
        <w:t xml:space="preserve"> </w:t>
      </w:r>
      <w:r w:rsidRPr="006E2C11">
        <w:rPr>
          <w:color w:val="161616"/>
        </w:rPr>
        <w:t>oddziaływania</w:t>
      </w:r>
      <w:r w:rsidRPr="006E2C11">
        <w:rPr>
          <w:color w:val="161616"/>
          <w:spacing w:val="20"/>
        </w:rPr>
        <w:t xml:space="preserve"> </w:t>
      </w:r>
      <w:r w:rsidRPr="006E2C11">
        <w:rPr>
          <w:color w:val="161616"/>
        </w:rPr>
        <w:t>na</w:t>
      </w:r>
      <w:r w:rsidRPr="006E2C11">
        <w:rPr>
          <w:color w:val="161616"/>
          <w:spacing w:val="6"/>
        </w:rPr>
        <w:t xml:space="preserve"> </w:t>
      </w:r>
      <w:r w:rsidRPr="006E2C11">
        <w:rPr>
          <w:color w:val="161616"/>
        </w:rPr>
        <w:t>środowisko</w:t>
      </w:r>
      <w:r w:rsidRPr="006E2C11">
        <w:rPr>
          <w:color w:val="161616"/>
          <w:spacing w:val="12"/>
        </w:rPr>
        <w:t xml:space="preserve"> </w:t>
      </w:r>
      <w:r w:rsidRPr="006E2C11">
        <w:rPr>
          <w:color w:val="161616"/>
        </w:rPr>
        <w:t>w</w:t>
      </w:r>
      <w:r w:rsidRPr="006E2C11">
        <w:rPr>
          <w:color w:val="161616"/>
          <w:spacing w:val="-3"/>
        </w:rPr>
        <w:t xml:space="preserve"> </w:t>
      </w:r>
      <w:r w:rsidRPr="006E2C11">
        <w:rPr>
          <w:color w:val="161616"/>
        </w:rPr>
        <w:t>dniu</w:t>
      </w:r>
      <w:r w:rsidRPr="006E2C11">
        <w:rPr>
          <w:color w:val="161616"/>
          <w:spacing w:val="27"/>
        </w:rPr>
        <w:t xml:space="preserve"> ……… </w:t>
      </w:r>
      <w:r w:rsidRPr="006E2C11">
        <w:rPr>
          <w:color w:val="161616"/>
        </w:rPr>
        <w:t>202…</w:t>
      </w:r>
      <w:r w:rsidRPr="006E2C11">
        <w:rPr>
          <w:color w:val="161616"/>
          <w:spacing w:val="13"/>
        </w:rPr>
        <w:t xml:space="preserve"> </w:t>
      </w:r>
      <w:r w:rsidRPr="006E2C11">
        <w:rPr>
          <w:color w:val="161616"/>
        </w:rPr>
        <w:t>r.</w:t>
      </w:r>
    </w:p>
    <w:p w14:paraId="62F04AEB" w14:textId="3874EBAF" w:rsidR="0024752C" w:rsidRDefault="007D2057" w:rsidP="003C318C">
      <w:pPr>
        <w:pStyle w:val="Tekstpodstawowy"/>
        <w:tabs>
          <w:tab w:val="left" w:leader="dot" w:pos="3687"/>
        </w:tabs>
        <w:spacing w:line="276" w:lineRule="auto"/>
        <w:jc w:val="both"/>
        <w:rPr>
          <w:color w:val="161616"/>
        </w:rPr>
      </w:pPr>
      <w:r w:rsidRPr="006E2C11">
        <w:rPr>
          <w:color w:val="161616"/>
        </w:rPr>
        <w:t>Projekt</w:t>
      </w:r>
      <w:r w:rsidRPr="006E2C11">
        <w:rPr>
          <w:color w:val="161616"/>
          <w:spacing w:val="52"/>
        </w:rPr>
        <w:t xml:space="preserve"> </w:t>
      </w:r>
      <w:r w:rsidRPr="006E2C11">
        <w:rPr>
          <w:color w:val="161616"/>
        </w:rPr>
        <w:t>zarządzenia</w:t>
      </w:r>
      <w:r w:rsidRPr="006E2C11">
        <w:rPr>
          <w:color w:val="161616"/>
          <w:spacing w:val="52"/>
        </w:rPr>
        <w:t xml:space="preserve"> </w:t>
      </w:r>
      <w:r w:rsidRPr="006E2C11">
        <w:rPr>
          <w:color w:val="161616"/>
        </w:rPr>
        <w:t>na</w:t>
      </w:r>
      <w:r w:rsidRPr="006E2C11">
        <w:rPr>
          <w:color w:val="161616"/>
          <w:spacing w:val="40"/>
        </w:rPr>
        <w:t xml:space="preserve"> </w:t>
      </w:r>
      <w:r w:rsidRPr="006E2C11">
        <w:rPr>
          <w:color w:val="161616"/>
        </w:rPr>
        <w:t>podstawie</w:t>
      </w:r>
      <w:r w:rsidRPr="006E2C11">
        <w:rPr>
          <w:color w:val="161616"/>
          <w:spacing w:val="59"/>
        </w:rPr>
        <w:t xml:space="preserve"> </w:t>
      </w:r>
      <w:r w:rsidRPr="006E2C11">
        <w:rPr>
          <w:color w:val="161616"/>
        </w:rPr>
        <w:t>art.</w:t>
      </w:r>
      <w:r w:rsidRPr="006E2C11">
        <w:rPr>
          <w:color w:val="161616"/>
          <w:spacing w:val="46"/>
        </w:rPr>
        <w:t xml:space="preserve"> </w:t>
      </w:r>
      <w:r w:rsidRPr="006E2C11">
        <w:rPr>
          <w:color w:val="161616"/>
        </w:rPr>
        <w:t>59</w:t>
      </w:r>
      <w:r w:rsidRPr="006E2C11">
        <w:rPr>
          <w:color w:val="161616"/>
          <w:spacing w:val="40"/>
        </w:rPr>
        <w:t xml:space="preserve"> </w:t>
      </w:r>
      <w:r w:rsidRPr="006E2C11">
        <w:rPr>
          <w:color w:val="161616"/>
        </w:rPr>
        <w:t>ust.</w:t>
      </w:r>
      <w:r w:rsidRPr="006E2C11">
        <w:rPr>
          <w:color w:val="161616"/>
          <w:spacing w:val="48"/>
        </w:rPr>
        <w:t xml:space="preserve"> </w:t>
      </w:r>
      <w:r w:rsidRPr="006E2C11">
        <w:rPr>
          <w:color w:val="161616"/>
        </w:rPr>
        <w:t>2</w:t>
      </w:r>
      <w:r w:rsidRPr="006E2C11">
        <w:rPr>
          <w:color w:val="161616"/>
          <w:spacing w:val="40"/>
        </w:rPr>
        <w:t xml:space="preserve"> </w:t>
      </w:r>
      <w:r w:rsidRPr="006E2C11">
        <w:rPr>
          <w:color w:val="161616"/>
        </w:rPr>
        <w:t>ustawy</w:t>
      </w:r>
      <w:r w:rsidRPr="006E2C11">
        <w:rPr>
          <w:color w:val="161616"/>
          <w:spacing w:val="56"/>
        </w:rPr>
        <w:t xml:space="preserve"> </w:t>
      </w:r>
      <w:r w:rsidRPr="006E2C11">
        <w:rPr>
          <w:color w:val="161616"/>
        </w:rPr>
        <w:t>z</w:t>
      </w:r>
      <w:r w:rsidRPr="006E2C11">
        <w:rPr>
          <w:color w:val="161616"/>
          <w:spacing w:val="34"/>
        </w:rPr>
        <w:t xml:space="preserve"> </w:t>
      </w:r>
      <w:r w:rsidRPr="006E2C11">
        <w:rPr>
          <w:color w:val="161616"/>
        </w:rPr>
        <w:t>dnia</w:t>
      </w:r>
      <w:r w:rsidRPr="006E2C11">
        <w:rPr>
          <w:color w:val="161616"/>
          <w:spacing w:val="43"/>
        </w:rPr>
        <w:t xml:space="preserve"> </w:t>
      </w:r>
      <w:r w:rsidRPr="006E2C11">
        <w:rPr>
          <w:color w:val="161616"/>
        </w:rPr>
        <w:t>23</w:t>
      </w:r>
      <w:r w:rsidRPr="006E2C11">
        <w:rPr>
          <w:color w:val="161616"/>
          <w:spacing w:val="42"/>
        </w:rPr>
        <w:t xml:space="preserve"> </w:t>
      </w:r>
      <w:r w:rsidRPr="006E2C11">
        <w:rPr>
          <w:color w:val="161616"/>
        </w:rPr>
        <w:t>stycznia</w:t>
      </w:r>
      <w:r w:rsidRPr="006E2C11">
        <w:rPr>
          <w:color w:val="161616"/>
          <w:spacing w:val="46"/>
        </w:rPr>
        <w:t xml:space="preserve"> </w:t>
      </w:r>
      <w:r w:rsidRPr="006E2C11">
        <w:rPr>
          <w:color w:val="161616"/>
        </w:rPr>
        <w:t>2009</w:t>
      </w:r>
      <w:r w:rsidRPr="006E2C11">
        <w:rPr>
          <w:color w:val="161616"/>
          <w:spacing w:val="42"/>
        </w:rPr>
        <w:t xml:space="preserve"> </w:t>
      </w:r>
      <w:r w:rsidRPr="006E2C11">
        <w:rPr>
          <w:color w:val="161616"/>
        </w:rPr>
        <w:t>r.</w:t>
      </w:r>
      <w:r w:rsidRPr="006E2C11">
        <w:rPr>
          <w:color w:val="161616"/>
          <w:spacing w:val="-59"/>
        </w:rPr>
        <w:t xml:space="preserve"> </w:t>
      </w:r>
      <w:r w:rsidRPr="006E2C11">
        <w:rPr>
          <w:color w:val="161616"/>
          <w:spacing w:val="-59"/>
        </w:rPr>
        <w:br/>
      </w:r>
      <w:r w:rsidRPr="006E2C11">
        <w:rPr>
          <w:color w:val="161616"/>
        </w:rPr>
        <w:t>o wojewodzie i administracji rządowej w województwie,</w:t>
      </w:r>
      <w:r w:rsidRPr="006E2C11">
        <w:rPr>
          <w:color w:val="161616"/>
          <w:spacing w:val="1"/>
        </w:rPr>
        <w:t xml:space="preserve"> </w:t>
      </w:r>
      <w:r w:rsidRPr="006E2C11">
        <w:rPr>
          <w:color w:val="161616"/>
        </w:rPr>
        <w:t>uzgodniono również z Wojewodą</w:t>
      </w:r>
      <w:r w:rsidRPr="006E2C11">
        <w:rPr>
          <w:color w:val="161616"/>
          <w:spacing w:val="1"/>
        </w:rPr>
        <w:t xml:space="preserve"> </w:t>
      </w:r>
      <w:r w:rsidRPr="006E2C11">
        <w:rPr>
          <w:color w:val="161616"/>
        </w:rPr>
        <w:t>Podkarpackim</w:t>
      </w:r>
      <w:r w:rsidRPr="006E2C11">
        <w:rPr>
          <w:color w:val="161616"/>
          <w:spacing w:val="27"/>
        </w:rPr>
        <w:t xml:space="preserve"> </w:t>
      </w:r>
      <w:r w:rsidRPr="006E2C11">
        <w:rPr>
          <w:color w:val="161616"/>
        </w:rPr>
        <w:t>w</w:t>
      </w:r>
      <w:r w:rsidRPr="006E2C11">
        <w:rPr>
          <w:color w:val="161616"/>
          <w:spacing w:val="-6"/>
        </w:rPr>
        <w:t xml:space="preserve"> </w:t>
      </w:r>
      <w:r w:rsidRPr="006E2C11">
        <w:rPr>
          <w:color w:val="161616"/>
        </w:rPr>
        <w:t>dniu</w:t>
      </w:r>
      <w:r w:rsidRPr="006E2C11">
        <w:rPr>
          <w:color w:val="161616"/>
        </w:rPr>
        <w:tab/>
        <w:t>202….</w:t>
      </w:r>
      <w:r w:rsidRPr="006E2C11">
        <w:rPr>
          <w:color w:val="161616"/>
          <w:spacing w:val="7"/>
        </w:rPr>
        <w:t xml:space="preserve"> </w:t>
      </w:r>
      <w:r w:rsidRPr="006E2C11">
        <w:rPr>
          <w:color w:val="161616"/>
        </w:rPr>
        <w:t>r.</w:t>
      </w:r>
    </w:p>
    <w:p w14:paraId="788269A5" w14:textId="3E1BCD50" w:rsidR="009C3197" w:rsidRDefault="009C3197" w:rsidP="003C318C">
      <w:pPr>
        <w:pStyle w:val="Tekstpodstawowy"/>
        <w:tabs>
          <w:tab w:val="left" w:leader="dot" w:pos="3687"/>
        </w:tabs>
        <w:spacing w:line="276" w:lineRule="auto"/>
        <w:jc w:val="both"/>
        <w:rPr>
          <w:color w:val="161616"/>
        </w:rPr>
      </w:pPr>
    </w:p>
    <w:p w14:paraId="4BA03EF8" w14:textId="5D9C7FD1" w:rsidR="009C3197" w:rsidRDefault="009C3197" w:rsidP="003C318C">
      <w:pPr>
        <w:pStyle w:val="Tekstpodstawowy"/>
        <w:tabs>
          <w:tab w:val="left" w:leader="dot" w:pos="3687"/>
        </w:tabs>
        <w:spacing w:line="276" w:lineRule="auto"/>
        <w:jc w:val="both"/>
        <w:rPr>
          <w:color w:val="161616"/>
        </w:rPr>
      </w:pPr>
    </w:p>
    <w:p w14:paraId="57E058F4" w14:textId="77777777" w:rsidR="009C3197" w:rsidRPr="00347366" w:rsidRDefault="009C3197" w:rsidP="003C318C">
      <w:pPr>
        <w:pStyle w:val="Tekstpodstawowy"/>
        <w:tabs>
          <w:tab w:val="left" w:leader="dot" w:pos="3687"/>
        </w:tabs>
        <w:spacing w:line="276" w:lineRule="auto"/>
        <w:jc w:val="both"/>
        <w:rPr>
          <w:color w:val="161616"/>
        </w:rPr>
      </w:pPr>
    </w:p>
    <w:p w14:paraId="2EB756F9" w14:textId="77777777" w:rsidR="0024752C" w:rsidRPr="00347366" w:rsidRDefault="0024752C" w:rsidP="003C318C">
      <w:pPr>
        <w:pStyle w:val="Nagwek1"/>
        <w:spacing w:before="0" w:line="276" w:lineRule="auto"/>
        <w:ind w:left="0"/>
        <w:jc w:val="left"/>
      </w:pPr>
      <w:r w:rsidRPr="00347366">
        <w:rPr>
          <w:color w:val="161616"/>
        </w:rPr>
        <w:t>Ocena</w:t>
      </w:r>
      <w:r w:rsidRPr="00347366">
        <w:rPr>
          <w:color w:val="161616"/>
          <w:spacing w:val="14"/>
        </w:rPr>
        <w:t xml:space="preserve"> </w:t>
      </w:r>
      <w:r w:rsidRPr="00347366">
        <w:rPr>
          <w:color w:val="161616"/>
        </w:rPr>
        <w:t>skutków</w:t>
      </w:r>
      <w:r w:rsidRPr="00347366">
        <w:rPr>
          <w:color w:val="161616"/>
          <w:spacing w:val="10"/>
        </w:rPr>
        <w:t xml:space="preserve"> </w:t>
      </w:r>
      <w:r w:rsidRPr="00347366">
        <w:rPr>
          <w:color w:val="161616"/>
        </w:rPr>
        <w:t>regulacji</w:t>
      </w:r>
      <w:r w:rsidRPr="00347366">
        <w:rPr>
          <w:color w:val="161616"/>
          <w:spacing w:val="-1"/>
        </w:rPr>
        <w:t xml:space="preserve"> </w:t>
      </w:r>
      <w:r w:rsidRPr="00347366">
        <w:rPr>
          <w:color w:val="161616"/>
        </w:rPr>
        <w:t>(OSR)</w:t>
      </w:r>
    </w:p>
    <w:p w14:paraId="4A905D22" w14:textId="77777777" w:rsidR="0024752C" w:rsidRPr="00347366" w:rsidRDefault="0024752C" w:rsidP="003C318C">
      <w:pPr>
        <w:pStyle w:val="Tekstpodstawowy"/>
        <w:spacing w:before="4" w:line="276" w:lineRule="auto"/>
        <w:rPr>
          <w:b/>
          <w:sz w:val="24"/>
        </w:rPr>
      </w:pPr>
    </w:p>
    <w:p w14:paraId="1F616323" w14:textId="0F2DBEF5" w:rsidR="0024752C" w:rsidRPr="00347366" w:rsidRDefault="0024752C" w:rsidP="003C318C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</w:pPr>
      <w:r w:rsidRPr="00347366">
        <w:rPr>
          <w:color w:val="161616"/>
        </w:rPr>
        <w:t>Cel</w:t>
      </w:r>
      <w:r w:rsidRPr="00347366">
        <w:rPr>
          <w:color w:val="161616"/>
          <w:spacing w:val="-3"/>
        </w:rPr>
        <w:t xml:space="preserve"> </w:t>
      </w:r>
      <w:r w:rsidRPr="00347366">
        <w:rPr>
          <w:color w:val="161616"/>
        </w:rPr>
        <w:t>wprowadzenia</w:t>
      </w:r>
      <w:r w:rsidRPr="00347366">
        <w:rPr>
          <w:color w:val="161616"/>
          <w:spacing w:val="25"/>
        </w:rPr>
        <w:t xml:space="preserve"> </w:t>
      </w:r>
      <w:r w:rsidRPr="00347366">
        <w:rPr>
          <w:color w:val="161616"/>
        </w:rPr>
        <w:t>zarządzenia</w:t>
      </w:r>
    </w:p>
    <w:p w14:paraId="7624F34E" w14:textId="5F6D41A7" w:rsidR="0024752C" w:rsidRPr="00347366" w:rsidRDefault="0024752C" w:rsidP="003C318C">
      <w:pPr>
        <w:pStyle w:val="Tekstpodstawowy"/>
        <w:spacing w:line="276" w:lineRule="auto"/>
        <w:jc w:val="both"/>
      </w:pPr>
      <w:r w:rsidRPr="00347366">
        <w:rPr>
          <w:color w:val="161616"/>
        </w:rPr>
        <w:t>Celem zarządzenia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jest wypełnienie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zobowiązań prawa wspólnotowego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i polskiego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odnośnie zapewnienia właściwego (sprzyjającego) stanu ochrony na obszarach Natura 2000.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Zgodnie z art. 3 Dyrektywy Siedliskowej,</w:t>
      </w:r>
      <w:r w:rsidRPr="00347366">
        <w:rPr>
          <w:color w:val="161616"/>
          <w:spacing w:val="61"/>
        </w:rPr>
        <w:t xml:space="preserve"> </w:t>
      </w:r>
      <w:r w:rsidRPr="00347366">
        <w:rPr>
          <w:color w:val="161616"/>
        </w:rPr>
        <w:t>spójna Europejska Sieć Ekologiczna Natura 2000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ma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umożliwić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zachowanie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siedlisk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naturalnych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wymienionych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załączniku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I</w:t>
      </w:r>
      <w:r w:rsidRPr="00347366">
        <w:rPr>
          <w:color w:val="161616"/>
          <w:spacing w:val="1"/>
        </w:rPr>
        <w:t xml:space="preserve"> </w:t>
      </w:r>
      <w:proofErr w:type="spellStart"/>
      <w:r w:rsidRPr="00347366">
        <w:rPr>
          <w:color w:val="161616"/>
        </w:rPr>
        <w:t>i</w:t>
      </w:r>
      <w:proofErr w:type="spellEnd"/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siedlisk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gatunków wymienionych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 załączniku II w stanie sprzyjającym ochronie w ich naturalnym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zasięgu</w:t>
      </w:r>
      <w:r w:rsidRPr="00347366">
        <w:rPr>
          <w:color w:val="161616"/>
          <w:spacing w:val="9"/>
        </w:rPr>
        <w:t xml:space="preserve"> </w:t>
      </w:r>
      <w:r w:rsidRPr="00347366">
        <w:rPr>
          <w:color w:val="161616"/>
        </w:rPr>
        <w:t>lub</w:t>
      </w:r>
      <w:r w:rsidRPr="00347366">
        <w:rPr>
          <w:color w:val="161616"/>
          <w:spacing w:val="-3"/>
        </w:rPr>
        <w:t xml:space="preserve"> </w:t>
      </w:r>
      <w:r w:rsidRPr="00347366">
        <w:rPr>
          <w:color w:val="161616"/>
        </w:rPr>
        <w:t>tam,</w:t>
      </w:r>
      <w:r w:rsidRPr="00347366">
        <w:rPr>
          <w:color w:val="161616"/>
          <w:spacing w:val="6"/>
        </w:rPr>
        <w:t xml:space="preserve"> </w:t>
      </w:r>
      <w:r w:rsidRPr="00347366">
        <w:rPr>
          <w:color w:val="161616"/>
        </w:rPr>
        <w:t>gdzie</w:t>
      </w:r>
      <w:r w:rsidRPr="00347366">
        <w:rPr>
          <w:color w:val="161616"/>
          <w:spacing w:val="6"/>
        </w:rPr>
        <w:t xml:space="preserve"> </w:t>
      </w:r>
      <w:r w:rsidRPr="00347366">
        <w:rPr>
          <w:color w:val="161616"/>
        </w:rPr>
        <w:t>to</w:t>
      </w:r>
      <w:r w:rsidRPr="00347366">
        <w:rPr>
          <w:color w:val="161616"/>
          <w:spacing w:val="4"/>
        </w:rPr>
        <w:t xml:space="preserve"> </w:t>
      </w:r>
      <w:r w:rsidRPr="00347366">
        <w:rPr>
          <w:color w:val="161616"/>
        </w:rPr>
        <w:t>stosowne</w:t>
      </w:r>
      <w:r w:rsidRPr="00347366">
        <w:rPr>
          <w:color w:val="161616"/>
          <w:spacing w:val="20"/>
        </w:rPr>
        <w:t xml:space="preserve"> </w:t>
      </w:r>
      <w:r w:rsidRPr="00347366">
        <w:rPr>
          <w:color w:val="161616"/>
        </w:rPr>
        <w:t>-</w:t>
      </w:r>
      <w:r w:rsidRPr="00347366">
        <w:rPr>
          <w:color w:val="161616"/>
          <w:spacing w:val="2"/>
        </w:rPr>
        <w:t xml:space="preserve"> </w:t>
      </w:r>
      <w:r w:rsidRPr="00347366">
        <w:rPr>
          <w:color w:val="161616"/>
        </w:rPr>
        <w:t>odtworzenie</w:t>
      </w:r>
      <w:r w:rsidRPr="00347366">
        <w:rPr>
          <w:color w:val="161616"/>
          <w:spacing w:val="18"/>
        </w:rPr>
        <w:t xml:space="preserve"> </w:t>
      </w:r>
      <w:r w:rsidRPr="00347366">
        <w:rPr>
          <w:color w:val="161616"/>
        </w:rPr>
        <w:t>takiego</w:t>
      </w:r>
      <w:r w:rsidRPr="00347366">
        <w:rPr>
          <w:color w:val="161616"/>
          <w:spacing w:val="14"/>
        </w:rPr>
        <w:t xml:space="preserve"> </w:t>
      </w:r>
      <w:r w:rsidRPr="00347366">
        <w:rPr>
          <w:color w:val="161616"/>
        </w:rPr>
        <w:t>stanu.</w:t>
      </w:r>
    </w:p>
    <w:p w14:paraId="0296DD05" w14:textId="77777777" w:rsidR="0024752C" w:rsidRPr="00347366" w:rsidRDefault="0024752C" w:rsidP="003C318C">
      <w:pPr>
        <w:pStyle w:val="Tekstpodstawowy"/>
        <w:spacing w:before="5" w:line="276" w:lineRule="auto"/>
        <w:rPr>
          <w:sz w:val="21"/>
        </w:rPr>
      </w:pPr>
    </w:p>
    <w:p w14:paraId="70A9A8A9" w14:textId="4D9B49FF" w:rsidR="0024752C" w:rsidRPr="00347366" w:rsidRDefault="0024752C" w:rsidP="003C318C">
      <w:pPr>
        <w:pStyle w:val="Tekstpodstawowy"/>
        <w:spacing w:line="276" w:lineRule="auto"/>
        <w:jc w:val="both"/>
      </w:pPr>
      <w:r w:rsidRPr="00347366">
        <w:rPr>
          <w:color w:val="161616"/>
        </w:rPr>
        <w:t>Natomiast zgodnie z art. 6 Dyrektywy Siedliskowej dla specjalnych obszarów ochrony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państwa członkowskie ustalą konieczne działania ochronne obejmujące, jeśli zaistnieje taka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potrzeba, odpowiednie plany zagospodarowania opracowane specjalnie dla tych obiektów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bądź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zintegrowane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innymi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planami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rozwoju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oraz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odpowiednie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działania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prawne,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administracyjne lub oparte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na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dobrowolnych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umowach,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korespondujące z ekologicznymi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wymaganiami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rodzajów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siedlisk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naturalnych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wymienionych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 załączniku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I lub gatunków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wymienionych</w:t>
      </w:r>
      <w:r w:rsidRPr="00347366">
        <w:rPr>
          <w:color w:val="161616"/>
          <w:spacing w:val="25"/>
        </w:rPr>
        <w:t xml:space="preserve"> </w:t>
      </w:r>
      <w:r w:rsidR="0032262B">
        <w:rPr>
          <w:color w:val="161616"/>
          <w:spacing w:val="25"/>
        </w:rPr>
        <w:br/>
      </w:r>
      <w:r w:rsidRPr="00347366">
        <w:rPr>
          <w:color w:val="161616"/>
        </w:rPr>
        <w:t>w</w:t>
      </w:r>
      <w:r w:rsidRPr="00347366">
        <w:rPr>
          <w:color w:val="161616"/>
          <w:spacing w:val="3"/>
        </w:rPr>
        <w:t xml:space="preserve"> </w:t>
      </w:r>
      <w:r w:rsidRPr="00347366">
        <w:rPr>
          <w:color w:val="161616"/>
        </w:rPr>
        <w:t>załączniku</w:t>
      </w:r>
      <w:r w:rsidRPr="00347366">
        <w:rPr>
          <w:color w:val="161616"/>
          <w:spacing w:val="8"/>
        </w:rPr>
        <w:t xml:space="preserve"> </w:t>
      </w:r>
      <w:r w:rsidRPr="00347366">
        <w:rPr>
          <w:color w:val="161616"/>
        </w:rPr>
        <w:t>II</w:t>
      </w:r>
      <w:r w:rsidRPr="00347366">
        <w:rPr>
          <w:color w:val="161616"/>
          <w:spacing w:val="-6"/>
        </w:rPr>
        <w:t xml:space="preserve"> </w:t>
      </w:r>
      <w:r w:rsidRPr="00347366">
        <w:rPr>
          <w:color w:val="161616"/>
        </w:rPr>
        <w:t>żyjących</w:t>
      </w:r>
      <w:r w:rsidRPr="00347366">
        <w:rPr>
          <w:color w:val="161616"/>
          <w:spacing w:val="15"/>
        </w:rPr>
        <w:t xml:space="preserve"> </w:t>
      </w:r>
      <w:r w:rsidRPr="00347366">
        <w:rPr>
          <w:color w:val="161616"/>
        </w:rPr>
        <w:t>w</w:t>
      </w:r>
      <w:r w:rsidRPr="00347366">
        <w:rPr>
          <w:color w:val="161616"/>
          <w:spacing w:val="-1"/>
        </w:rPr>
        <w:t xml:space="preserve"> </w:t>
      </w:r>
      <w:r w:rsidRPr="00347366">
        <w:rPr>
          <w:color w:val="161616"/>
        </w:rPr>
        <w:t>tych</w:t>
      </w:r>
      <w:r w:rsidRPr="00347366">
        <w:rPr>
          <w:color w:val="161616"/>
          <w:spacing w:val="4"/>
        </w:rPr>
        <w:t xml:space="preserve"> </w:t>
      </w:r>
      <w:r w:rsidRPr="00347366">
        <w:rPr>
          <w:color w:val="161616"/>
        </w:rPr>
        <w:t>obiektach.</w:t>
      </w:r>
    </w:p>
    <w:p w14:paraId="37B83CCE" w14:textId="77777777" w:rsidR="0024752C" w:rsidRPr="00347366" w:rsidRDefault="0024752C" w:rsidP="003C318C">
      <w:pPr>
        <w:pStyle w:val="Tekstpodstawowy"/>
        <w:spacing w:before="3" w:line="276" w:lineRule="auto"/>
        <w:rPr>
          <w:sz w:val="21"/>
        </w:rPr>
      </w:pPr>
    </w:p>
    <w:p w14:paraId="32017A7C" w14:textId="3B07786D" w:rsidR="0024752C" w:rsidRPr="00347366" w:rsidRDefault="0024752C" w:rsidP="003C318C">
      <w:pPr>
        <w:pStyle w:val="Tekstpodstawowy"/>
        <w:spacing w:line="276" w:lineRule="auto"/>
        <w:jc w:val="both"/>
      </w:pPr>
      <w:r w:rsidRPr="00347366">
        <w:rPr>
          <w:color w:val="161616"/>
        </w:rPr>
        <w:t>Ponadto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zgodnie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z art. 11 Dyrektywy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Siedliskowej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Państwa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członkowskie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podejmą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monitorowanie i nadzór stanu ochrony siedlisk naturalnych i gatunków, o których mowa w art.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  <w:w w:val="95"/>
        </w:rPr>
        <w:t>2 Dyrektywy</w:t>
      </w:r>
      <w:r w:rsidRPr="00347366">
        <w:rPr>
          <w:color w:val="161616"/>
          <w:spacing w:val="1"/>
          <w:w w:val="95"/>
        </w:rPr>
        <w:t xml:space="preserve"> </w:t>
      </w:r>
      <w:r w:rsidRPr="00347366">
        <w:rPr>
          <w:color w:val="161616"/>
          <w:w w:val="95"/>
        </w:rPr>
        <w:t>siedliskowej, natomiast zgodnie z art. 17 Dyrektywy Siedliskowej mają obowiązek</w:t>
      </w:r>
      <w:r w:rsidRPr="00347366">
        <w:rPr>
          <w:color w:val="161616"/>
          <w:spacing w:val="1"/>
          <w:w w:val="95"/>
        </w:rPr>
        <w:t xml:space="preserve"> </w:t>
      </w:r>
      <w:r w:rsidRPr="00347366">
        <w:rPr>
          <w:color w:val="161616"/>
        </w:rPr>
        <w:t>raportowania co 6 lat na temat wprowadzania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 życie działań podejmowanych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na mocy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dyrektywy.</w:t>
      </w:r>
    </w:p>
    <w:p w14:paraId="7DC4C41B" w14:textId="77777777" w:rsidR="0024752C" w:rsidRPr="00347366" w:rsidRDefault="0024752C" w:rsidP="003C318C">
      <w:pPr>
        <w:pStyle w:val="Tekstpodstawowy"/>
        <w:spacing w:before="7" w:line="276" w:lineRule="auto"/>
        <w:rPr>
          <w:sz w:val="20"/>
        </w:rPr>
      </w:pPr>
    </w:p>
    <w:p w14:paraId="01097AE7" w14:textId="30455C9B" w:rsidR="0024752C" w:rsidRPr="00347366" w:rsidRDefault="0024752C" w:rsidP="0032262B">
      <w:pPr>
        <w:pStyle w:val="Tekstpodstawowy"/>
        <w:spacing w:line="276" w:lineRule="auto"/>
        <w:jc w:val="both"/>
      </w:pPr>
      <w:r w:rsidRPr="00347366">
        <w:rPr>
          <w:color w:val="161616"/>
        </w:rPr>
        <w:t>Celem zarządzenia jest zatem zachowanie właściwego stanu ochrony lub dążenie do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odtworzenie     właściwego    stanu    zachowania    przedmiotów    ochrony    występujących</w:t>
      </w:r>
      <w:r w:rsidRPr="00347366">
        <w:rPr>
          <w:color w:val="161616"/>
          <w:spacing w:val="1"/>
        </w:rPr>
        <w:t xml:space="preserve"> </w:t>
      </w:r>
      <w:r w:rsidRPr="00347366">
        <w:rPr>
          <w:color w:val="161616"/>
        </w:rPr>
        <w:t>w</w:t>
      </w:r>
      <w:r w:rsidRPr="00347366">
        <w:rPr>
          <w:color w:val="161616"/>
          <w:spacing w:val="-1"/>
        </w:rPr>
        <w:t xml:space="preserve"> </w:t>
      </w:r>
      <w:r w:rsidRPr="00347366">
        <w:rPr>
          <w:color w:val="161616"/>
        </w:rPr>
        <w:t>Obszarze.</w:t>
      </w:r>
      <w:r w:rsidRPr="00347366">
        <w:rPr>
          <w:color w:val="161616"/>
          <w:spacing w:val="24"/>
        </w:rPr>
        <w:t xml:space="preserve"> </w:t>
      </w:r>
      <w:r w:rsidRPr="00347366">
        <w:rPr>
          <w:color w:val="161616"/>
        </w:rPr>
        <w:t>Zostanie</w:t>
      </w:r>
      <w:r w:rsidRPr="00347366">
        <w:rPr>
          <w:color w:val="161616"/>
          <w:spacing w:val="18"/>
        </w:rPr>
        <w:t xml:space="preserve"> </w:t>
      </w:r>
      <w:r w:rsidRPr="00347366">
        <w:rPr>
          <w:color w:val="161616"/>
        </w:rPr>
        <w:t>to</w:t>
      </w:r>
      <w:r w:rsidRPr="00347366">
        <w:rPr>
          <w:color w:val="161616"/>
          <w:spacing w:val="9"/>
        </w:rPr>
        <w:t xml:space="preserve"> </w:t>
      </w:r>
      <w:r w:rsidRPr="00347366">
        <w:rPr>
          <w:color w:val="161616"/>
        </w:rPr>
        <w:t>wypełnione</w:t>
      </w:r>
      <w:r w:rsidRPr="00347366">
        <w:rPr>
          <w:color w:val="161616"/>
          <w:spacing w:val="25"/>
        </w:rPr>
        <w:t xml:space="preserve"> </w:t>
      </w:r>
      <w:r w:rsidRPr="00347366">
        <w:rPr>
          <w:color w:val="161616"/>
        </w:rPr>
        <w:t>poprzez</w:t>
      </w:r>
      <w:r w:rsidRPr="00347366">
        <w:rPr>
          <w:color w:val="161616"/>
          <w:spacing w:val="15"/>
        </w:rPr>
        <w:t xml:space="preserve"> </w:t>
      </w:r>
      <w:r w:rsidRPr="00347366">
        <w:rPr>
          <w:color w:val="161616"/>
        </w:rPr>
        <w:t>zaplanowanie</w:t>
      </w:r>
      <w:r w:rsidRPr="00347366">
        <w:rPr>
          <w:color w:val="161616"/>
          <w:spacing w:val="31"/>
        </w:rPr>
        <w:t xml:space="preserve"> </w:t>
      </w:r>
      <w:r w:rsidRPr="00347366">
        <w:rPr>
          <w:color w:val="161616"/>
        </w:rPr>
        <w:t>i</w:t>
      </w:r>
      <w:r w:rsidRPr="00347366">
        <w:rPr>
          <w:color w:val="161616"/>
          <w:spacing w:val="60"/>
        </w:rPr>
        <w:t xml:space="preserve"> </w:t>
      </w:r>
      <w:r w:rsidRPr="00347366">
        <w:rPr>
          <w:color w:val="161616"/>
        </w:rPr>
        <w:t>realizację</w:t>
      </w:r>
      <w:r w:rsidRPr="00347366">
        <w:rPr>
          <w:color w:val="161616"/>
          <w:spacing w:val="14"/>
        </w:rPr>
        <w:t xml:space="preserve"> </w:t>
      </w:r>
      <w:r w:rsidRPr="00347366">
        <w:rPr>
          <w:color w:val="161616"/>
        </w:rPr>
        <w:t>działań</w:t>
      </w:r>
      <w:r w:rsidRPr="00347366">
        <w:rPr>
          <w:color w:val="161616"/>
          <w:spacing w:val="14"/>
        </w:rPr>
        <w:t xml:space="preserve"> </w:t>
      </w:r>
      <w:r w:rsidRPr="00347366">
        <w:rPr>
          <w:color w:val="161616"/>
        </w:rPr>
        <w:t>ujętych</w:t>
      </w:r>
      <w:r w:rsidR="0032262B">
        <w:rPr>
          <w:color w:val="161616"/>
        </w:rPr>
        <w:t xml:space="preserve"> </w:t>
      </w:r>
      <w:r w:rsidR="0032262B">
        <w:rPr>
          <w:color w:val="161616"/>
        </w:rPr>
        <w:br/>
      </w:r>
      <w:r w:rsidR="0032262B">
        <w:t>w</w:t>
      </w:r>
      <w:r w:rsidRPr="00347366">
        <w:t xml:space="preserve"> niniejszym zarządzeniu. Zarządzenie pozwoli również na monitorowanie przedmiotów ochrony oraz będzie ważnym przyczynkiem do raportowania.</w:t>
      </w:r>
    </w:p>
    <w:p w14:paraId="56E0AAD9" w14:textId="77777777" w:rsidR="0024752C" w:rsidRPr="00347366" w:rsidRDefault="0024752C" w:rsidP="003C318C">
      <w:pPr>
        <w:spacing w:line="276" w:lineRule="auto"/>
        <w:jc w:val="both"/>
      </w:pPr>
    </w:p>
    <w:p w14:paraId="3AA8A8BA" w14:textId="77777777" w:rsidR="0024752C" w:rsidRPr="00347366" w:rsidRDefault="0024752C" w:rsidP="003C318C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347366">
        <w:t xml:space="preserve"> Konsultacje społeczne</w:t>
      </w:r>
    </w:p>
    <w:p w14:paraId="378DC585" w14:textId="77777777" w:rsidR="0024752C" w:rsidRPr="00347366" w:rsidRDefault="0024752C" w:rsidP="003C318C">
      <w:pPr>
        <w:spacing w:line="276" w:lineRule="auto"/>
        <w:jc w:val="both"/>
      </w:pPr>
    </w:p>
    <w:p w14:paraId="01EA7884" w14:textId="77777777" w:rsidR="0024752C" w:rsidRPr="00347366" w:rsidRDefault="0024752C" w:rsidP="003C318C">
      <w:pPr>
        <w:spacing w:line="276" w:lineRule="auto"/>
        <w:jc w:val="both"/>
      </w:pPr>
      <w:r w:rsidRPr="00347366">
        <w:t xml:space="preserve">Projekt wymaga konsultacji społecznych. Ich zakres został opisany powyżej. </w:t>
      </w:r>
    </w:p>
    <w:p w14:paraId="6963D116" w14:textId="77777777" w:rsidR="0024752C" w:rsidRPr="00347366" w:rsidRDefault="0024752C" w:rsidP="003C318C">
      <w:pPr>
        <w:spacing w:line="276" w:lineRule="auto"/>
        <w:jc w:val="both"/>
      </w:pPr>
    </w:p>
    <w:p w14:paraId="024EF3D9" w14:textId="77777777" w:rsidR="0024752C" w:rsidRPr="00347366" w:rsidRDefault="0024752C" w:rsidP="003C318C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347366">
        <w:t xml:space="preserve"> Wpływ regulacji na sektor finans</w:t>
      </w:r>
      <w:r w:rsidR="00A63CD2" w:rsidRPr="00347366">
        <w:t>ów publicznych, w tym budżet państwa i budżet jednostek samorządu terytorialnego.</w:t>
      </w:r>
    </w:p>
    <w:p w14:paraId="1A35308C" w14:textId="77777777" w:rsidR="00A63CD2" w:rsidRPr="00347366" w:rsidRDefault="00A63CD2" w:rsidP="003C318C">
      <w:pPr>
        <w:spacing w:line="276" w:lineRule="auto"/>
        <w:jc w:val="both"/>
      </w:pPr>
    </w:p>
    <w:p w14:paraId="3F529E14" w14:textId="081CECDB" w:rsidR="00A63CD2" w:rsidRPr="00347366" w:rsidRDefault="00A63CD2" w:rsidP="003C318C">
      <w:pPr>
        <w:spacing w:line="276" w:lineRule="auto"/>
        <w:jc w:val="both"/>
      </w:pPr>
      <w:r w:rsidRPr="00347366">
        <w:t xml:space="preserve">Realizacja działań ochronnych zawartych w niniejszym akcie prawnym będzie finansowana m.in. ze środków budżetu państwa w tym  w części, której dysponentem jest sprawujący nadzór nad obszarem Natura 2000 </w:t>
      </w:r>
      <w:r w:rsidR="000008DF" w:rsidRPr="00347366">
        <w:t xml:space="preserve">Enklawy Puszczy Sandomierskiej </w:t>
      </w:r>
      <w:r w:rsidRPr="00347366">
        <w:t>PLH1800</w:t>
      </w:r>
      <w:r w:rsidR="000008DF" w:rsidRPr="00347366">
        <w:t>5</w:t>
      </w:r>
      <w:r w:rsidRPr="00347366">
        <w:t>5. Nie wyklucza się możliwości wykorzystania innych źródeł finansowania. Szacuje się, że koszt realizacji działań ochronnych zawartych w niniejszym planie, w tym działań monitoringowych, w okresie 10 lat, wyniesie łąc</w:t>
      </w:r>
      <w:r w:rsidR="00BC01EB" w:rsidRPr="00347366">
        <w:t>z</w:t>
      </w:r>
      <w:r w:rsidRPr="00347366">
        <w:t xml:space="preserve">nie około </w:t>
      </w:r>
      <w:r w:rsidR="00695BEC" w:rsidRPr="00347366">
        <w:t>2</w:t>
      </w:r>
      <w:r w:rsidR="007E1F2F" w:rsidRPr="00347366">
        <w:t>0</w:t>
      </w:r>
      <w:r w:rsidR="00695BEC" w:rsidRPr="00347366">
        <w:t xml:space="preserve"> 000 000 </w:t>
      </w:r>
      <w:r w:rsidRPr="00347366">
        <w:t>zł.</w:t>
      </w:r>
    </w:p>
    <w:p w14:paraId="68D6DE3F" w14:textId="77777777" w:rsidR="00BC01EB" w:rsidRPr="00347366" w:rsidRDefault="00BC01EB" w:rsidP="003C318C">
      <w:pPr>
        <w:spacing w:line="276" w:lineRule="auto"/>
        <w:jc w:val="both"/>
      </w:pPr>
    </w:p>
    <w:p w14:paraId="32D5A86E" w14:textId="77777777" w:rsidR="00BC01EB" w:rsidRPr="00347366" w:rsidRDefault="00BC01EB" w:rsidP="003C318C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347366">
        <w:t xml:space="preserve"> Wpływ regulacji na rynek pracy</w:t>
      </w:r>
    </w:p>
    <w:p w14:paraId="0A767D0A" w14:textId="77777777" w:rsidR="00BC01EB" w:rsidRPr="00347366" w:rsidRDefault="00BC01EB" w:rsidP="003C318C">
      <w:pPr>
        <w:spacing w:line="276" w:lineRule="auto"/>
        <w:jc w:val="both"/>
      </w:pPr>
    </w:p>
    <w:p w14:paraId="7D955661" w14:textId="0EC2F0C5" w:rsidR="00BC01EB" w:rsidRPr="00347366" w:rsidRDefault="00BC01EB" w:rsidP="003C318C">
      <w:pPr>
        <w:spacing w:line="276" w:lineRule="auto"/>
        <w:jc w:val="both"/>
      </w:pPr>
      <w:r w:rsidRPr="00347366">
        <w:t>Wejście w życie zarządzenia nie wpłynie na rynek pracy. Zarządzenie nie przewiduje jakichkolwiek ograniczeń  dla rynku pracy. Realizacja zarządzenia może natomiast stworzyć okresowe miejsca pracy.</w:t>
      </w:r>
    </w:p>
    <w:p w14:paraId="511F30E6" w14:textId="77777777" w:rsidR="00BC01EB" w:rsidRPr="00347366" w:rsidRDefault="00BC01EB" w:rsidP="003C318C">
      <w:pPr>
        <w:spacing w:line="276" w:lineRule="auto"/>
        <w:jc w:val="both"/>
      </w:pPr>
    </w:p>
    <w:p w14:paraId="17EA863D" w14:textId="77777777" w:rsidR="00BC01EB" w:rsidRPr="00347366" w:rsidRDefault="00BC01EB" w:rsidP="003C318C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347366">
        <w:t>Wpływ regulacji na konkurencyjność wewnętrzną gospodarki</w:t>
      </w:r>
    </w:p>
    <w:p w14:paraId="43108BDB" w14:textId="77777777" w:rsidR="00BC01EB" w:rsidRPr="00347366" w:rsidRDefault="00BC01EB" w:rsidP="003C318C">
      <w:pPr>
        <w:spacing w:line="276" w:lineRule="auto"/>
        <w:jc w:val="both"/>
      </w:pPr>
    </w:p>
    <w:p w14:paraId="332296EB" w14:textId="7AD4F5AA" w:rsidR="00BC01EB" w:rsidRPr="00347366" w:rsidRDefault="00BC01EB" w:rsidP="003C318C">
      <w:pPr>
        <w:spacing w:line="276" w:lineRule="auto"/>
        <w:jc w:val="both"/>
      </w:pPr>
      <w:r w:rsidRPr="00347366">
        <w:t>Wejście w życie zarządzenia nie wpłynie na konkurencyjność</w:t>
      </w:r>
      <w:r w:rsidR="00CC1144" w:rsidRPr="00347366">
        <w:t xml:space="preserve"> wewnętrzną gospodarki.</w:t>
      </w:r>
    </w:p>
    <w:p w14:paraId="56E18021" w14:textId="77777777" w:rsidR="00CC1144" w:rsidRPr="00347366" w:rsidRDefault="00CC1144" w:rsidP="003C318C">
      <w:pPr>
        <w:spacing w:line="276" w:lineRule="auto"/>
        <w:jc w:val="both"/>
      </w:pPr>
    </w:p>
    <w:p w14:paraId="0D4D05CD" w14:textId="796BEDDB" w:rsidR="00CC1144" w:rsidRPr="00347366" w:rsidRDefault="00CC1144" w:rsidP="003C318C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347366">
        <w:t>Wpływ regulacji na sytuację i rozwój regionów.</w:t>
      </w:r>
    </w:p>
    <w:p w14:paraId="3C90D794" w14:textId="77777777" w:rsidR="00CC1144" w:rsidRPr="00347366" w:rsidRDefault="00CC1144" w:rsidP="003C318C">
      <w:pPr>
        <w:pStyle w:val="Akapitzlist"/>
        <w:spacing w:line="276" w:lineRule="auto"/>
        <w:ind w:left="284" w:firstLine="0"/>
        <w:jc w:val="left"/>
      </w:pPr>
    </w:p>
    <w:p w14:paraId="56A85C8B" w14:textId="1BAB2DB2" w:rsidR="00CC1144" w:rsidRPr="00347366" w:rsidRDefault="00CC1144" w:rsidP="003C318C">
      <w:pPr>
        <w:spacing w:line="276" w:lineRule="auto"/>
        <w:jc w:val="both"/>
      </w:pPr>
      <w:r w:rsidRPr="00347366">
        <w:t>Wejście w życie zarządzenia nie wpłynie w jakikolwiek sposób na sytuację i rozwój regionów. Może przyczynić się do zwiększenia wartości przyrodniczej obiektu a przez to do podniesienia i utrzymania jego atrakcyjności turystycznej.</w:t>
      </w:r>
    </w:p>
    <w:p w14:paraId="1104D2D8" w14:textId="01195F65" w:rsidR="00CC1144" w:rsidRPr="00347366" w:rsidRDefault="00CC1144" w:rsidP="003C318C">
      <w:pPr>
        <w:spacing w:line="276" w:lineRule="auto"/>
        <w:jc w:val="both"/>
      </w:pPr>
    </w:p>
    <w:p w14:paraId="456D5EA3" w14:textId="6F7CBD90" w:rsidR="00CC1144" w:rsidRPr="00347366" w:rsidRDefault="00CC1144" w:rsidP="003C318C">
      <w:pPr>
        <w:pStyle w:val="Akapitzlist"/>
        <w:numPr>
          <w:ilvl w:val="0"/>
          <w:numId w:val="1"/>
        </w:numPr>
        <w:spacing w:line="276" w:lineRule="auto"/>
        <w:ind w:left="284" w:hanging="284"/>
      </w:pPr>
      <w:r w:rsidRPr="00347366">
        <w:t>Ocena pod względem zgodności z prawem Unii Europejskiej</w:t>
      </w:r>
    </w:p>
    <w:p w14:paraId="1F812863" w14:textId="08D24B61" w:rsidR="00CC1144" w:rsidRPr="00347366" w:rsidRDefault="00CC1144" w:rsidP="003C318C">
      <w:pPr>
        <w:spacing w:line="276" w:lineRule="auto"/>
        <w:jc w:val="both"/>
      </w:pPr>
    </w:p>
    <w:p w14:paraId="0A24FF6D" w14:textId="63202FA0" w:rsidR="00CA3DA5" w:rsidRPr="000008DF" w:rsidRDefault="00CC1144" w:rsidP="003C318C">
      <w:pPr>
        <w:spacing w:line="276" w:lineRule="auto"/>
        <w:jc w:val="both"/>
      </w:pPr>
      <w:r w:rsidRPr="00347366">
        <w:t>Zarządzenie jest zgodne z prawem Wspólnoty Europejskiej, co więcej, jest wypełnieniem zobowiązań prawa Unii Europejskiej, o czym wspomniano w pkt. 1.</w:t>
      </w:r>
      <w:r>
        <w:t xml:space="preserve"> </w:t>
      </w:r>
    </w:p>
    <w:sectPr w:rsidR="00CA3DA5" w:rsidRPr="000008DF" w:rsidSect="00FF4B93">
      <w:footerReference w:type="default" r:id="rId9"/>
      <w:pgSz w:w="11910" w:h="16840"/>
      <w:pgMar w:top="1417" w:right="1417" w:bottom="1417" w:left="1417" w:header="0" w:footer="61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20D6" w14:textId="77777777" w:rsidR="00CE12EF" w:rsidRDefault="00CE12EF">
      <w:r>
        <w:separator/>
      </w:r>
    </w:p>
  </w:endnote>
  <w:endnote w:type="continuationSeparator" w:id="0">
    <w:p w14:paraId="5E152245" w14:textId="77777777" w:rsidR="00CE12EF" w:rsidRDefault="00CE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 'Times New Roman">
    <w:altName w:val="Times New Roman"/>
    <w:charset w:val="00"/>
    <w:family w:val="roman"/>
    <w:pitch w:val="default"/>
  </w:font>
  <w:font w:name="FuturaPL-Book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75246403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0ABF24" w14:textId="65A3ED2F" w:rsidR="00CE12EF" w:rsidRPr="00C518B1" w:rsidRDefault="00CE12EF">
            <w:pPr>
              <w:pStyle w:val="Stopka"/>
              <w:jc w:val="right"/>
              <w:rPr>
                <w:sz w:val="20"/>
                <w:szCs w:val="20"/>
              </w:rPr>
            </w:pPr>
            <w:r w:rsidRPr="00C518B1">
              <w:rPr>
                <w:sz w:val="20"/>
                <w:szCs w:val="20"/>
              </w:rPr>
              <w:t xml:space="preserve">Strona </w:t>
            </w:r>
            <w:r w:rsidRPr="00C518B1">
              <w:rPr>
                <w:sz w:val="20"/>
                <w:szCs w:val="20"/>
              </w:rPr>
              <w:fldChar w:fldCharType="begin"/>
            </w:r>
            <w:r w:rsidRPr="00C518B1">
              <w:rPr>
                <w:sz w:val="20"/>
                <w:szCs w:val="20"/>
              </w:rPr>
              <w:instrText>PAGE</w:instrText>
            </w:r>
            <w:r w:rsidRPr="00C518B1">
              <w:rPr>
                <w:sz w:val="20"/>
                <w:szCs w:val="20"/>
              </w:rPr>
              <w:fldChar w:fldCharType="separate"/>
            </w:r>
            <w:r w:rsidR="0019158A">
              <w:rPr>
                <w:noProof/>
                <w:sz w:val="20"/>
                <w:szCs w:val="20"/>
              </w:rPr>
              <w:t>7</w:t>
            </w:r>
            <w:r w:rsidRPr="00C518B1">
              <w:rPr>
                <w:sz w:val="20"/>
                <w:szCs w:val="20"/>
              </w:rPr>
              <w:fldChar w:fldCharType="end"/>
            </w:r>
            <w:r w:rsidRPr="00C518B1">
              <w:rPr>
                <w:sz w:val="20"/>
                <w:szCs w:val="20"/>
              </w:rPr>
              <w:t xml:space="preserve"> z </w:t>
            </w:r>
            <w:r w:rsidRPr="00C518B1">
              <w:rPr>
                <w:sz w:val="20"/>
                <w:szCs w:val="20"/>
              </w:rPr>
              <w:fldChar w:fldCharType="begin"/>
            </w:r>
            <w:r w:rsidRPr="00C518B1">
              <w:rPr>
                <w:sz w:val="20"/>
                <w:szCs w:val="20"/>
              </w:rPr>
              <w:instrText>NUMPAGES</w:instrText>
            </w:r>
            <w:r w:rsidRPr="00C518B1">
              <w:rPr>
                <w:sz w:val="20"/>
                <w:szCs w:val="20"/>
              </w:rPr>
              <w:fldChar w:fldCharType="separate"/>
            </w:r>
            <w:r w:rsidR="0019158A">
              <w:rPr>
                <w:noProof/>
                <w:sz w:val="20"/>
                <w:szCs w:val="20"/>
              </w:rPr>
              <w:t>29</w:t>
            </w:r>
            <w:r w:rsidRPr="00C518B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89E1A49" w14:textId="5137F6FA" w:rsidR="00CE12EF" w:rsidRDefault="00CE12EF">
    <w:pPr>
      <w:pStyle w:val="Tekstpodstawowy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3961" w14:textId="77777777" w:rsidR="00CE12EF" w:rsidRDefault="00CE12EF">
      <w:r>
        <w:separator/>
      </w:r>
    </w:p>
  </w:footnote>
  <w:footnote w:type="continuationSeparator" w:id="0">
    <w:p w14:paraId="553CE82D" w14:textId="77777777" w:rsidR="00CE12EF" w:rsidRDefault="00CE1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18D"/>
    <w:multiLevelType w:val="hybridMultilevel"/>
    <w:tmpl w:val="20420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29DE"/>
    <w:multiLevelType w:val="hybridMultilevel"/>
    <w:tmpl w:val="AA085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75D1"/>
    <w:multiLevelType w:val="hybridMultilevel"/>
    <w:tmpl w:val="FD869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57986"/>
    <w:multiLevelType w:val="hybridMultilevel"/>
    <w:tmpl w:val="A328C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C3FA7"/>
    <w:multiLevelType w:val="hybridMultilevel"/>
    <w:tmpl w:val="4722468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E4181A"/>
    <w:multiLevelType w:val="hybridMultilevel"/>
    <w:tmpl w:val="93849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A4D8E"/>
    <w:multiLevelType w:val="hybridMultilevel"/>
    <w:tmpl w:val="9F46BB44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1E9232E"/>
    <w:multiLevelType w:val="hybridMultilevel"/>
    <w:tmpl w:val="87D0E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D309F"/>
    <w:multiLevelType w:val="hybridMultilevel"/>
    <w:tmpl w:val="017C5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028E1"/>
    <w:multiLevelType w:val="hybridMultilevel"/>
    <w:tmpl w:val="88ACA4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7EEF"/>
    <w:multiLevelType w:val="hybridMultilevel"/>
    <w:tmpl w:val="01B49FDA"/>
    <w:lvl w:ilvl="0" w:tplc="0415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" w15:restartNumberingAfterBreak="0">
    <w:nsid w:val="38955A42"/>
    <w:multiLevelType w:val="hybridMultilevel"/>
    <w:tmpl w:val="386E41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BD2FB16">
      <w:numFmt w:val="bullet"/>
      <w:lvlText w:val="•"/>
      <w:lvlJc w:val="left"/>
      <w:pPr>
        <w:ind w:left="2520" w:hanging="720"/>
      </w:pPr>
      <w:rPr>
        <w:rFonts w:ascii="Arial" w:eastAsia="Arial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6334B7"/>
    <w:multiLevelType w:val="hybridMultilevel"/>
    <w:tmpl w:val="3940A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15FDA"/>
    <w:multiLevelType w:val="hybridMultilevel"/>
    <w:tmpl w:val="CBF63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8071F"/>
    <w:multiLevelType w:val="hybridMultilevel"/>
    <w:tmpl w:val="3B905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5796E"/>
    <w:multiLevelType w:val="hybridMultilevel"/>
    <w:tmpl w:val="8EDAA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C151C"/>
    <w:multiLevelType w:val="hybridMultilevel"/>
    <w:tmpl w:val="D5DA9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4577E"/>
    <w:multiLevelType w:val="hybridMultilevel"/>
    <w:tmpl w:val="CF9C2E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061FE"/>
    <w:multiLevelType w:val="hybridMultilevel"/>
    <w:tmpl w:val="17B24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243EB"/>
    <w:multiLevelType w:val="hybridMultilevel"/>
    <w:tmpl w:val="B5CCE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F67B4"/>
    <w:multiLevelType w:val="hybridMultilevel"/>
    <w:tmpl w:val="F75AC92C"/>
    <w:lvl w:ilvl="0" w:tplc="04150011">
      <w:start w:val="1"/>
      <w:numFmt w:val="decimal"/>
      <w:lvlText w:val="%1)"/>
      <w:lvlJc w:val="left"/>
      <w:pPr>
        <w:ind w:left="917" w:hanging="359"/>
      </w:pPr>
      <w:rPr>
        <w:rFonts w:hint="default"/>
        <w:color w:val="161616"/>
        <w:spacing w:val="-1"/>
        <w:w w:val="98"/>
        <w:sz w:val="22"/>
        <w:szCs w:val="22"/>
        <w:lang w:val="pl-PL" w:eastAsia="en-US" w:bidi="ar-SA"/>
      </w:rPr>
    </w:lvl>
    <w:lvl w:ilvl="1" w:tplc="BBCAC4E8">
      <w:numFmt w:val="bullet"/>
      <w:lvlText w:val="•"/>
      <w:lvlJc w:val="left"/>
      <w:pPr>
        <w:ind w:left="1776" w:hanging="359"/>
      </w:pPr>
      <w:rPr>
        <w:rFonts w:hint="default"/>
        <w:lang w:val="pl-PL" w:eastAsia="en-US" w:bidi="ar-SA"/>
      </w:rPr>
    </w:lvl>
    <w:lvl w:ilvl="2" w:tplc="93FA598C">
      <w:numFmt w:val="bullet"/>
      <w:lvlText w:val="•"/>
      <w:lvlJc w:val="left"/>
      <w:pPr>
        <w:ind w:left="2632" w:hanging="359"/>
      </w:pPr>
      <w:rPr>
        <w:rFonts w:hint="default"/>
        <w:lang w:val="pl-PL" w:eastAsia="en-US" w:bidi="ar-SA"/>
      </w:rPr>
    </w:lvl>
    <w:lvl w:ilvl="3" w:tplc="D8B08F0A">
      <w:numFmt w:val="bullet"/>
      <w:lvlText w:val="•"/>
      <w:lvlJc w:val="left"/>
      <w:pPr>
        <w:ind w:left="3489" w:hanging="359"/>
      </w:pPr>
      <w:rPr>
        <w:rFonts w:hint="default"/>
        <w:lang w:val="pl-PL" w:eastAsia="en-US" w:bidi="ar-SA"/>
      </w:rPr>
    </w:lvl>
    <w:lvl w:ilvl="4" w:tplc="E3EA294A">
      <w:numFmt w:val="bullet"/>
      <w:lvlText w:val="•"/>
      <w:lvlJc w:val="left"/>
      <w:pPr>
        <w:ind w:left="4345" w:hanging="359"/>
      </w:pPr>
      <w:rPr>
        <w:rFonts w:hint="default"/>
        <w:lang w:val="pl-PL" w:eastAsia="en-US" w:bidi="ar-SA"/>
      </w:rPr>
    </w:lvl>
    <w:lvl w:ilvl="5" w:tplc="818E959C">
      <w:numFmt w:val="bullet"/>
      <w:lvlText w:val="•"/>
      <w:lvlJc w:val="left"/>
      <w:pPr>
        <w:ind w:left="5202" w:hanging="359"/>
      </w:pPr>
      <w:rPr>
        <w:rFonts w:hint="default"/>
        <w:lang w:val="pl-PL" w:eastAsia="en-US" w:bidi="ar-SA"/>
      </w:rPr>
    </w:lvl>
    <w:lvl w:ilvl="6" w:tplc="0668478A">
      <w:numFmt w:val="bullet"/>
      <w:lvlText w:val="•"/>
      <w:lvlJc w:val="left"/>
      <w:pPr>
        <w:ind w:left="6058" w:hanging="359"/>
      </w:pPr>
      <w:rPr>
        <w:rFonts w:hint="default"/>
        <w:lang w:val="pl-PL" w:eastAsia="en-US" w:bidi="ar-SA"/>
      </w:rPr>
    </w:lvl>
    <w:lvl w:ilvl="7" w:tplc="D3842D78">
      <w:numFmt w:val="bullet"/>
      <w:lvlText w:val="•"/>
      <w:lvlJc w:val="left"/>
      <w:pPr>
        <w:ind w:left="6914" w:hanging="359"/>
      </w:pPr>
      <w:rPr>
        <w:rFonts w:hint="default"/>
        <w:lang w:val="pl-PL" w:eastAsia="en-US" w:bidi="ar-SA"/>
      </w:rPr>
    </w:lvl>
    <w:lvl w:ilvl="8" w:tplc="B99E9B26">
      <w:numFmt w:val="bullet"/>
      <w:lvlText w:val="•"/>
      <w:lvlJc w:val="left"/>
      <w:pPr>
        <w:ind w:left="7771" w:hanging="359"/>
      </w:pPr>
      <w:rPr>
        <w:rFonts w:hint="default"/>
        <w:lang w:val="pl-PL" w:eastAsia="en-US" w:bidi="ar-SA"/>
      </w:rPr>
    </w:lvl>
  </w:abstractNum>
  <w:abstractNum w:abstractNumId="21" w15:restartNumberingAfterBreak="0">
    <w:nsid w:val="4CDE2539"/>
    <w:multiLevelType w:val="hybridMultilevel"/>
    <w:tmpl w:val="5A6C5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547A4"/>
    <w:multiLevelType w:val="hybridMultilevel"/>
    <w:tmpl w:val="58589D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F04A1"/>
    <w:multiLevelType w:val="hybridMultilevel"/>
    <w:tmpl w:val="25940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2496C"/>
    <w:multiLevelType w:val="hybridMultilevel"/>
    <w:tmpl w:val="E286C7A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451732E"/>
    <w:multiLevelType w:val="hybridMultilevel"/>
    <w:tmpl w:val="0E368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E4A7E"/>
    <w:multiLevelType w:val="hybridMultilevel"/>
    <w:tmpl w:val="F24E1AD2"/>
    <w:lvl w:ilvl="0" w:tplc="321E3652">
      <w:start w:val="1"/>
      <w:numFmt w:val="decimal"/>
      <w:lvlText w:val="%1)"/>
      <w:lvlJc w:val="left"/>
      <w:pPr>
        <w:ind w:left="767" w:hanging="262"/>
      </w:pPr>
      <w:rPr>
        <w:rFonts w:ascii="Arial" w:eastAsia="Arial" w:hAnsi="Arial" w:cs="Arial" w:hint="default"/>
        <w:color w:val="161616"/>
        <w:spacing w:val="-1"/>
        <w:w w:val="95"/>
        <w:sz w:val="22"/>
        <w:szCs w:val="22"/>
        <w:lang w:val="pl-PL" w:eastAsia="en-US" w:bidi="ar-SA"/>
      </w:rPr>
    </w:lvl>
    <w:lvl w:ilvl="1" w:tplc="39E6BB7E">
      <w:start w:val="1"/>
      <w:numFmt w:val="lowerLetter"/>
      <w:lvlText w:val="%2)"/>
      <w:lvlJc w:val="left"/>
      <w:pPr>
        <w:ind w:left="762" w:hanging="260"/>
      </w:pPr>
      <w:rPr>
        <w:rFonts w:ascii="Arial" w:eastAsia="Arial" w:hAnsi="Arial" w:cs="Arial" w:hint="default"/>
        <w:color w:val="161616"/>
        <w:spacing w:val="-1"/>
        <w:w w:val="94"/>
        <w:sz w:val="22"/>
        <w:szCs w:val="22"/>
        <w:lang w:val="pl-PL" w:eastAsia="en-US" w:bidi="ar-SA"/>
      </w:rPr>
    </w:lvl>
    <w:lvl w:ilvl="2" w:tplc="87147E96">
      <w:numFmt w:val="bullet"/>
      <w:lvlText w:val="•"/>
      <w:lvlJc w:val="left"/>
      <w:pPr>
        <w:ind w:left="2504" w:hanging="260"/>
      </w:pPr>
      <w:rPr>
        <w:rFonts w:hint="default"/>
        <w:lang w:val="pl-PL" w:eastAsia="en-US" w:bidi="ar-SA"/>
      </w:rPr>
    </w:lvl>
    <w:lvl w:ilvl="3" w:tplc="CD48C2FA">
      <w:numFmt w:val="bullet"/>
      <w:lvlText w:val="•"/>
      <w:lvlJc w:val="left"/>
      <w:pPr>
        <w:ind w:left="3377" w:hanging="260"/>
      </w:pPr>
      <w:rPr>
        <w:rFonts w:hint="default"/>
        <w:lang w:val="pl-PL" w:eastAsia="en-US" w:bidi="ar-SA"/>
      </w:rPr>
    </w:lvl>
    <w:lvl w:ilvl="4" w:tplc="9EA0FA32">
      <w:numFmt w:val="bullet"/>
      <w:lvlText w:val="•"/>
      <w:lvlJc w:val="left"/>
      <w:pPr>
        <w:ind w:left="4249" w:hanging="260"/>
      </w:pPr>
      <w:rPr>
        <w:rFonts w:hint="default"/>
        <w:lang w:val="pl-PL" w:eastAsia="en-US" w:bidi="ar-SA"/>
      </w:rPr>
    </w:lvl>
    <w:lvl w:ilvl="5" w:tplc="05E6A75C">
      <w:numFmt w:val="bullet"/>
      <w:lvlText w:val="•"/>
      <w:lvlJc w:val="left"/>
      <w:pPr>
        <w:ind w:left="5122" w:hanging="260"/>
      </w:pPr>
      <w:rPr>
        <w:rFonts w:hint="default"/>
        <w:lang w:val="pl-PL" w:eastAsia="en-US" w:bidi="ar-SA"/>
      </w:rPr>
    </w:lvl>
    <w:lvl w:ilvl="6" w:tplc="ECA61A80">
      <w:numFmt w:val="bullet"/>
      <w:lvlText w:val="•"/>
      <w:lvlJc w:val="left"/>
      <w:pPr>
        <w:ind w:left="5994" w:hanging="260"/>
      </w:pPr>
      <w:rPr>
        <w:rFonts w:hint="default"/>
        <w:lang w:val="pl-PL" w:eastAsia="en-US" w:bidi="ar-SA"/>
      </w:rPr>
    </w:lvl>
    <w:lvl w:ilvl="7" w:tplc="E0B06B28">
      <w:numFmt w:val="bullet"/>
      <w:lvlText w:val="•"/>
      <w:lvlJc w:val="left"/>
      <w:pPr>
        <w:ind w:left="6866" w:hanging="260"/>
      </w:pPr>
      <w:rPr>
        <w:rFonts w:hint="default"/>
        <w:lang w:val="pl-PL" w:eastAsia="en-US" w:bidi="ar-SA"/>
      </w:rPr>
    </w:lvl>
    <w:lvl w:ilvl="8" w:tplc="7116EE3E">
      <w:numFmt w:val="bullet"/>
      <w:lvlText w:val="•"/>
      <w:lvlJc w:val="left"/>
      <w:pPr>
        <w:ind w:left="7739" w:hanging="260"/>
      </w:pPr>
      <w:rPr>
        <w:rFonts w:hint="default"/>
        <w:lang w:val="pl-PL" w:eastAsia="en-US" w:bidi="ar-SA"/>
      </w:rPr>
    </w:lvl>
  </w:abstractNum>
  <w:abstractNum w:abstractNumId="27" w15:restartNumberingAfterBreak="0">
    <w:nsid w:val="596F2D37"/>
    <w:multiLevelType w:val="hybridMultilevel"/>
    <w:tmpl w:val="58F4FA1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B03FD"/>
    <w:multiLevelType w:val="hybridMultilevel"/>
    <w:tmpl w:val="1E26021A"/>
    <w:lvl w:ilvl="0" w:tplc="0AF6E83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F7D73"/>
    <w:multiLevelType w:val="hybridMultilevel"/>
    <w:tmpl w:val="E3F60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E7943"/>
    <w:multiLevelType w:val="hybridMultilevel"/>
    <w:tmpl w:val="88ACA42C"/>
    <w:lvl w:ilvl="0" w:tplc="D350489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36781"/>
    <w:multiLevelType w:val="hybridMultilevel"/>
    <w:tmpl w:val="3D1A7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10D75"/>
    <w:multiLevelType w:val="hybridMultilevel"/>
    <w:tmpl w:val="001453FE"/>
    <w:lvl w:ilvl="0" w:tplc="9ECA2F8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F1A07"/>
    <w:multiLevelType w:val="hybridMultilevel"/>
    <w:tmpl w:val="58F4FA1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F4509"/>
    <w:multiLevelType w:val="hybridMultilevel"/>
    <w:tmpl w:val="550E71DA"/>
    <w:lvl w:ilvl="0" w:tplc="0415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5" w15:restartNumberingAfterBreak="0">
    <w:nsid w:val="6CAF4F15"/>
    <w:multiLevelType w:val="hybridMultilevel"/>
    <w:tmpl w:val="2732FB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04D7BBD"/>
    <w:multiLevelType w:val="hybridMultilevel"/>
    <w:tmpl w:val="B11AD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A490D"/>
    <w:multiLevelType w:val="hybridMultilevel"/>
    <w:tmpl w:val="B3AEA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02F87"/>
    <w:multiLevelType w:val="hybridMultilevel"/>
    <w:tmpl w:val="FA4AA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A3629"/>
    <w:multiLevelType w:val="hybridMultilevel"/>
    <w:tmpl w:val="58F4F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F39F3"/>
    <w:multiLevelType w:val="hybridMultilevel"/>
    <w:tmpl w:val="60D061D2"/>
    <w:lvl w:ilvl="0" w:tplc="F4BEC68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521442">
    <w:abstractNumId w:val="20"/>
  </w:num>
  <w:num w:numId="2" w16cid:durableId="752555201">
    <w:abstractNumId w:val="26"/>
  </w:num>
  <w:num w:numId="3" w16cid:durableId="861240189">
    <w:abstractNumId w:val="29"/>
  </w:num>
  <w:num w:numId="4" w16cid:durableId="1067610556">
    <w:abstractNumId w:val="16"/>
  </w:num>
  <w:num w:numId="5" w16cid:durableId="854228307">
    <w:abstractNumId w:val="2"/>
  </w:num>
  <w:num w:numId="6" w16cid:durableId="1187602307">
    <w:abstractNumId w:val="35"/>
  </w:num>
  <w:num w:numId="7" w16cid:durableId="1818767834">
    <w:abstractNumId w:val="37"/>
  </w:num>
  <w:num w:numId="8" w16cid:durableId="1204370099">
    <w:abstractNumId w:val="25"/>
  </w:num>
  <w:num w:numId="9" w16cid:durableId="984555016">
    <w:abstractNumId w:val="13"/>
  </w:num>
  <w:num w:numId="10" w16cid:durableId="1374891620">
    <w:abstractNumId w:val="4"/>
  </w:num>
  <w:num w:numId="11" w16cid:durableId="618991028">
    <w:abstractNumId w:val="11"/>
  </w:num>
  <w:num w:numId="12" w16cid:durableId="1116946512">
    <w:abstractNumId w:val="38"/>
  </w:num>
  <w:num w:numId="13" w16cid:durableId="280188750">
    <w:abstractNumId w:val="15"/>
  </w:num>
  <w:num w:numId="14" w16cid:durableId="1419328222">
    <w:abstractNumId w:val="5"/>
  </w:num>
  <w:num w:numId="15" w16cid:durableId="511259696">
    <w:abstractNumId w:val="8"/>
  </w:num>
  <w:num w:numId="16" w16cid:durableId="1709840470">
    <w:abstractNumId w:val="34"/>
  </w:num>
  <w:num w:numId="17" w16cid:durableId="1484853282">
    <w:abstractNumId w:val="12"/>
  </w:num>
  <w:num w:numId="18" w16cid:durableId="1343165873">
    <w:abstractNumId w:val="0"/>
  </w:num>
  <w:num w:numId="19" w16cid:durableId="43607489">
    <w:abstractNumId w:val="1"/>
  </w:num>
  <w:num w:numId="20" w16cid:durableId="895815887">
    <w:abstractNumId w:val="21"/>
  </w:num>
  <w:num w:numId="21" w16cid:durableId="1641496593">
    <w:abstractNumId w:val="6"/>
  </w:num>
  <w:num w:numId="22" w16cid:durableId="1324629468">
    <w:abstractNumId w:val="10"/>
  </w:num>
  <w:num w:numId="23" w16cid:durableId="431586436">
    <w:abstractNumId w:val="19"/>
  </w:num>
  <w:num w:numId="24" w16cid:durableId="524565503">
    <w:abstractNumId w:val="7"/>
  </w:num>
  <w:num w:numId="25" w16cid:durableId="1137141866">
    <w:abstractNumId w:val="3"/>
  </w:num>
  <w:num w:numId="26" w16cid:durableId="2108499378">
    <w:abstractNumId w:val="31"/>
  </w:num>
  <w:num w:numId="27" w16cid:durableId="221645839">
    <w:abstractNumId w:val="40"/>
  </w:num>
  <w:num w:numId="28" w16cid:durableId="1559439940">
    <w:abstractNumId w:val="30"/>
  </w:num>
  <w:num w:numId="29" w16cid:durableId="776409457">
    <w:abstractNumId w:val="23"/>
  </w:num>
  <w:num w:numId="30" w16cid:durableId="2046446087">
    <w:abstractNumId w:val="36"/>
  </w:num>
  <w:num w:numId="31" w16cid:durableId="1312752554">
    <w:abstractNumId w:val="22"/>
  </w:num>
  <w:num w:numId="32" w16cid:durableId="957955043">
    <w:abstractNumId w:val="39"/>
  </w:num>
  <w:num w:numId="33" w16cid:durableId="640230213">
    <w:abstractNumId w:val="27"/>
  </w:num>
  <w:num w:numId="34" w16cid:durableId="207882087">
    <w:abstractNumId w:val="28"/>
  </w:num>
  <w:num w:numId="35" w16cid:durableId="640765041">
    <w:abstractNumId w:val="33"/>
  </w:num>
  <w:num w:numId="36" w16cid:durableId="721559215">
    <w:abstractNumId w:val="17"/>
  </w:num>
  <w:num w:numId="37" w16cid:durableId="2083867666">
    <w:abstractNumId w:val="18"/>
  </w:num>
  <w:num w:numId="38" w16cid:durableId="2088767359">
    <w:abstractNumId w:val="32"/>
  </w:num>
  <w:num w:numId="39" w16cid:durableId="475294983">
    <w:abstractNumId w:val="9"/>
  </w:num>
  <w:num w:numId="40" w16cid:durableId="316105586">
    <w:abstractNumId w:val="14"/>
  </w:num>
  <w:num w:numId="41" w16cid:durableId="1568563968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A5"/>
    <w:rsid w:val="000008DF"/>
    <w:rsid w:val="00003991"/>
    <w:rsid w:val="00004426"/>
    <w:rsid w:val="000049AF"/>
    <w:rsid w:val="0000569B"/>
    <w:rsid w:val="0001079C"/>
    <w:rsid w:val="0001472D"/>
    <w:rsid w:val="00015679"/>
    <w:rsid w:val="000162DD"/>
    <w:rsid w:val="000218C5"/>
    <w:rsid w:val="000379C1"/>
    <w:rsid w:val="00044758"/>
    <w:rsid w:val="0005376E"/>
    <w:rsid w:val="00057BC4"/>
    <w:rsid w:val="00064B32"/>
    <w:rsid w:val="000676D7"/>
    <w:rsid w:val="000676FE"/>
    <w:rsid w:val="00072735"/>
    <w:rsid w:val="00074091"/>
    <w:rsid w:val="00077B58"/>
    <w:rsid w:val="000865A9"/>
    <w:rsid w:val="000866AE"/>
    <w:rsid w:val="00091A45"/>
    <w:rsid w:val="000934B1"/>
    <w:rsid w:val="000A4207"/>
    <w:rsid w:val="000A6A83"/>
    <w:rsid w:val="000B19C1"/>
    <w:rsid w:val="000D1A6F"/>
    <w:rsid w:val="000D2316"/>
    <w:rsid w:val="000D408B"/>
    <w:rsid w:val="000D6802"/>
    <w:rsid w:val="000E206D"/>
    <w:rsid w:val="000E45BA"/>
    <w:rsid w:val="000E4B81"/>
    <w:rsid w:val="000E77B0"/>
    <w:rsid w:val="0010435D"/>
    <w:rsid w:val="0010635F"/>
    <w:rsid w:val="00106781"/>
    <w:rsid w:val="00120CE1"/>
    <w:rsid w:val="00121889"/>
    <w:rsid w:val="001302CB"/>
    <w:rsid w:val="001360A5"/>
    <w:rsid w:val="0014032E"/>
    <w:rsid w:val="001410CA"/>
    <w:rsid w:val="001447EF"/>
    <w:rsid w:val="00161175"/>
    <w:rsid w:val="00161751"/>
    <w:rsid w:val="00161FF8"/>
    <w:rsid w:val="00171B14"/>
    <w:rsid w:val="00177016"/>
    <w:rsid w:val="00183840"/>
    <w:rsid w:val="00187364"/>
    <w:rsid w:val="0019158A"/>
    <w:rsid w:val="00193DA8"/>
    <w:rsid w:val="00194705"/>
    <w:rsid w:val="00197BA6"/>
    <w:rsid w:val="001B2DA6"/>
    <w:rsid w:val="001B4726"/>
    <w:rsid w:val="001B5C84"/>
    <w:rsid w:val="001C16C3"/>
    <w:rsid w:val="001C4334"/>
    <w:rsid w:val="001C5EB4"/>
    <w:rsid w:val="001D7E2F"/>
    <w:rsid w:val="001E6AC2"/>
    <w:rsid w:val="001F15DD"/>
    <w:rsid w:val="001F2CAE"/>
    <w:rsid w:val="0020015D"/>
    <w:rsid w:val="00204499"/>
    <w:rsid w:val="00204599"/>
    <w:rsid w:val="00204E1D"/>
    <w:rsid w:val="002114A4"/>
    <w:rsid w:val="00212BF4"/>
    <w:rsid w:val="002130BE"/>
    <w:rsid w:val="00214335"/>
    <w:rsid w:val="00222D71"/>
    <w:rsid w:val="00231152"/>
    <w:rsid w:val="00242769"/>
    <w:rsid w:val="00246AAE"/>
    <w:rsid w:val="0024752C"/>
    <w:rsid w:val="00292444"/>
    <w:rsid w:val="002B2858"/>
    <w:rsid w:val="002C1D2E"/>
    <w:rsid w:val="002C28A5"/>
    <w:rsid w:val="002C3182"/>
    <w:rsid w:val="002C72E7"/>
    <w:rsid w:val="002D0458"/>
    <w:rsid w:val="002D3C2A"/>
    <w:rsid w:val="002D7894"/>
    <w:rsid w:val="002E09DF"/>
    <w:rsid w:val="002F2FC3"/>
    <w:rsid w:val="002F74C1"/>
    <w:rsid w:val="0030029D"/>
    <w:rsid w:val="00303F3C"/>
    <w:rsid w:val="00306E07"/>
    <w:rsid w:val="00313EC6"/>
    <w:rsid w:val="00316D0C"/>
    <w:rsid w:val="0032262B"/>
    <w:rsid w:val="00326FB5"/>
    <w:rsid w:val="00340326"/>
    <w:rsid w:val="003422FA"/>
    <w:rsid w:val="00343CA1"/>
    <w:rsid w:val="00347366"/>
    <w:rsid w:val="00357FDF"/>
    <w:rsid w:val="00365EAC"/>
    <w:rsid w:val="0037051D"/>
    <w:rsid w:val="00372080"/>
    <w:rsid w:val="003722E5"/>
    <w:rsid w:val="00380C50"/>
    <w:rsid w:val="00381CED"/>
    <w:rsid w:val="0038340A"/>
    <w:rsid w:val="003900C9"/>
    <w:rsid w:val="003A707E"/>
    <w:rsid w:val="003B45C1"/>
    <w:rsid w:val="003B5773"/>
    <w:rsid w:val="003C318C"/>
    <w:rsid w:val="003C416F"/>
    <w:rsid w:val="003C6069"/>
    <w:rsid w:val="003D05C7"/>
    <w:rsid w:val="003D1F77"/>
    <w:rsid w:val="003D2001"/>
    <w:rsid w:val="003D5B45"/>
    <w:rsid w:val="003E333C"/>
    <w:rsid w:val="003E3BDE"/>
    <w:rsid w:val="003F35D4"/>
    <w:rsid w:val="00403C64"/>
    <w:rsid w:val="00410D20"/>
    <w:rsid w:val="00413DD6"/>
    <w:rsid w:val="004152BD"/>
    <w:rsid w:val="00416A8E"/>
    <w:rsid w:val="00417B18"/>
    <w:rsid w:val="00420914"/>
    <w:rsid w:val="0042635E"/>
    <w:rsid w:val="00430836"/>
    <w:rsid w:val="00434182"/>
    <w:rsid w:val="00436DA5"/>
    <w:rsid w:val="00436DAA"/>
    <w:rsid w:val="004375AA"/>
    <w:rsid w:val="00446A08"/>
    <w:rsid w:val="00455418"/>
    <w:rsid w:val="0045685E"/>
    <w:rsid w:val="004571A0"/>
    <w:rsid w:val="0046439A"/>
    <w:rsid w:val="00470BD3"/>
    <w:rsid w:val="004930F6"/>
    <w:rsid w:val="004936B7"/>
    <w:rsid w:val="004A7815"/>
    <w:rsid w:val="004B0466"/>
    <w:rsid w:val="004B0D63"/>
    <w:rsid w:val="004B1199"/>
    <w:rsid w:val="004B439C"/>
    <w:rsid w:val="004B7A6B"/>
    <w:rsid w:val="004C3404"/>
    <w:rsid w:val="004C3DFA"/>
    <w:rsid w:val="004C4CEB"/>
    <w:rsid w:val="004E4264"/>
    <w:rsid w:val="004E63BB"/>
    <w:rsid w:val="004E644E"/>
    <w:rsid w:val="004E74B9"/>
    <w:rsid w:val="004E7C1D"/>
    <w:rsid w:val="004F2C92"/>
    <w:rsid w:val="004F51D7"/>
    <w:rsid w:val="00502C3D"/>
    <w:rsid w:val="00525ACD"/>
    <w:rsid w:val="00526DEA"/>
    <w:rsid w:val="005300F1"/>
    <w:rsid w:val="00533187"/>
    <w:rsid w:val="00540084"/>
    <w:rsid w:val="00541DD9"/>
    <w:rsid w:val="005420A0"/>
    <w:rsid w:val="00543F6D"/>
    <w:rsid w:val="00556A05"/>
    <w:rsid w:val="005577B3"/>
    <w:rsid w:val="0057108A"/>
    <w:rsid w:val="00571AE6"/>
    <w:rsid w:val="00572719"/>
    <w:rsid w:val="005735B8"/>
    <w:rsid w:val="005761BD"/>
    <w:rsid w:val="00596ABD"/>
    <w:rsid w:val="005A38C2"/>
    <w:rsid w:val="005A4CD5"/>
    <w:rsid w:val="005B342E"/>
    <w:rsid w:val="005C2575"/>
    <w:rsid w:val="005C41C4"/>
    <w:rsid w:val="005C4390"/>
    <w:rsid w:val="005C5B2B"/>
    <w:rsid w:val="005C74A5"/>
    <w:rsid w:val="005D0AF7"/>
    <w:rsid w:val="005D0FE1"/>
    <w:rsid w:val="005D1553"/>
    <w:rsid w:val="005D2FDE"/>
    <w:rsid w:val="005D6A7F"/>
    <w:rsid w:val="005D7BEC"/>
    <w:rsid w:val="005D7DE0"/>
    <w:rsid w:val="005E0415"/>
    <w:rsid w:val="005E43E8"/>
    <w:rsid w:val="005E4EFD"/>
    <w:rsid w:val="005F06AE"/>
    <w:rsid w:val="005F2198"/>
    <w:rsid w:val="00605693"/>
    <w:rsid w:val="00605A20"/>
    <w:rsid w:val="00607534"/>
    <w:rsid w:val="00613E3D"/>
    <w:rsid w:val="006203BA"/>
    <w:rsid w:val="006250DB"/>
    <w:rsid w:val="006310B8"/>
    <w:rsid w:val="00632053"/>
    <w:rsid w:val="006340A2"/>
    <w:rsid w:val="006348DC"/>
    <w:rsid w:val="006365C9"/>
    <w:rsid w:val="0063711D"/>
    <w:rsid w:val="006403CA"/>
    <w:rsid w:val="00642D31"/>
    <w:rsid w:val="00663B60"/>
    <w:rsid w:val="006656B8"/>
    <w:rsid w:val="00670E61"/>
    <w:rsid w:val="006731EE"/>
    <w:rsid w:val="00674BA7"/>
    <w:rsid w:val="006761ED"/>
    <w:rsid w:val="006816A7"/>
    <w:rsid w:val="00695BEC"/>
    <w:rsid w:val="006A4B13"/>
    <w:rsid w:val="006B66A8"/>
    <w:rsid w:val="006C4AD5"/>
    <w:rsid w:val="006C5F62"/>
    <w:rsid w:val="006C72BD"/>
    <w:rsid w:val="006D0DBC"/>
    <w:rsid w:val="006F2079"/>
    <w:rsid w:val="0070076A"/>
    <w:rsid w:val="00704FD4"/>
    <w:rsid w:val="007065A0"/>
    <w:rsid w:val="00743BC6"/>
    <w:rsid w:val="0074409C"/>
    <w:rsid w:val="00750660"/>
    <w:rsid w:val="007540E8"/>
    <w:rsid w:val="00755856"/>
    <w:rsid w:val="00760586"/>
    <w:rsid w:val="00771757"/>
    <w:rsid w:val="00780E2F"/>
    <w:rsid w:val="00782883"/>
    <w:rsid w:val="0078689A"/>
    <w:rsid w:val="00793BE2"/>
    <w:rsid w:val="00795406"/>
    <w:rsid w:val="00796C2A"/>
    <w:rsid w:val="00797D2C"/>
    <w:rsid w:val="007A75F1"/>
    <w:rsid w:val="007B0870"/>
    <w:rsid w:val="007B0DC8"/>
    <w:rsid w:val="007B2EB1"/>
    <w:rsid w:val="007B2F0A"/>
    <w:rsid w:val="007B2FEF"/>
    <w:rsid w:val="007B3388"/>
    <w:rsid w:val="007C1FB0"/>
    <w:rsid w:val="007C66E4"/>
    <w:rsid w:val="007D2057"/>
    <w:rsid w:val="007D31EB"/>
    <w:rsid w:val="007D4370"/>
    <w:rsid w:val="007E069A"/>
    <w:rsid w:val="007E1F2F"/>
    <w:rsid w:val="007E417F"/>
    <w:rsid w:val="007F3101"/>
    <w:rsid w:val="007F4511"/>
    <w:rsid w:val="008037F7"/>
    <w:rsid w:val="00807CC0"/>
    <w:rsid w:val="00810A2D"/>
    <w:rsid w:val="0081744B"/>
    <w:rsid w:val="008179B5"/>
    <w:rsid w:val="0083256B"/>
    <w:rsid w:val="00844CBC"/>
    <w:rsid w:val="008631EC"/>
    <w:rsid w:val="008638EA"/>
    <w:rsid w:val="00871A4C"/>
    <w:rsid w:val="0087504C"/>
    <w:rsid w:val="00875E79"/>
    <w:rsid w:val="0087665B"/>
    <w:rsid w:val="0088339F"/>
    <w:rsid w:val="00885B79"/>
    <w:rsid w:val="00897278"/>
    <w:rsid w:val="008B3D0C"/>
    <w:rsid w:val="008C0329"/>
    <w:rsid w:val="008C2D2A"/>
    <w:rsid w:val="008C6A38"/>
    <w:rsid w:val="008C6CC7"/>
    <w:rsid w:val="008D0D0D"/>
    <w:rsid w:val="008D27C1"/>
    <w:rsid w:val="008D353C"/>
    <w:rsid w:val="008E12CF"/>
    <w:rsid w:val="008E54FC"/>
    <w:rsid w:val="008F522E"/>
    <w:rsid w:val="008F6A18"/>
    <w:rsid w:val="0090335F"/>
    <w:rsid w:val="00905637"/>
    <w:rsid w:val="00915360"/>
    <w:rsid w:val="00935315"/>
    <w:rsid w:val="00951315"/>
    <w:rsid w:val="00952AA8"/>
    <w:rsid w:val="00954D23"/>
    <w:rsid w:val="00960B0E"/>
    <w:rsid w:val="009611E3"/>
    <w:rsid w:val="00971965"/>
    <w:rsid w:val="00972821"/>
    <w:rsid w:val="00972BBD"/>
    <w:rsid w:val="00975A85"/>
    <w:rsid w:val="00976B2C"/>
    <w:rsid w:val="00977FF5"/>
    <w:rsid w:val="00982C09"/>
    <w:rsid w:val="00984027"/>
    <w:rsid w:val="00993843"/>
    <w:rsid w:val="009950EA"/>
    <w:rsid w:val="009977D7"/>
    <w:rsid w:val="009A1FFC"/>
    <w:rsid w:val="009A27BE"/>
    <w:rsid w:val="009A353E"/>
    <w:rsid w:val="009A5BB3"/>
    <w:rsid w:val="009B2B09"/>
    <w:rsid w:val="009B35F2"/>
    <w:rsid w:val="009C3197"/>
    <w:rsid w:val="009C4633"/>
    <w:rsid w:val="009D0BCD"/>
    <w:rsid w:val="009D0D98"/>
    <w:rsid w:val="009D2BE9"/>
    <w:rsid w:val="009D44EE"/>
    <w:rsid w:val="009D7345"/>
    <w:rsid w:val="009E1E15"/>
    <w:rsid w:val="009E5EBC"/>
    <w:rsid w:val="009E5F46"/>
    <w:rsid w:val="009E6B14"/>
    <w:rsid w:val="009F1F88"/>
    <w:rsid w:val="00A00A18"/>
    <w:rsid w:val="00A01767"/>
    <w:rsid w:val="00A10C4B"/>
    <w:rsid w:val="00A15B42"/>
    <w:rsid w:val="00A15C7C"/>
    <w:rsid w:val="00A16264"/>
    <w:rsid w:val="00A16DFA"/>
    <w:rsid w:val="00A16F4C"/>
    <w:rsid w:val="00A231BF"/>
    <w:rsid w:val="00A23805"/>
    <w:rsid w:val="00A414F5"/>
    <w:rsid w:val="00A45ADB"/>
    <w:rsid w:val="00A461BF"/>
    <w:rsid w:val="00A50BEC"/>
    <w:rsid w:val="00A5176B"/>
    <w:rsid w:val="00A5307D"/>
    <w:rsid w:val="00A5587C"/>
    <w:rsid w:val="00A63CD2"/>
    <w:rsid w:val="00A64F45"/>
    <w:rsid w:val="00A66A9D"/>
    <w:rsid w:val="00A67DA8"/>
    <w:rsid w:val="00A8115B"/>
    <w:rsid w:val="00A8613F"/>
    <w:rsid w:val="00A9274C"/>
    <w:rsid w:val="00A956C7"/>
    <w:rsid w:val="00A97E20"/>
    <w:rsid w:val="00AA03E0"/>
    <w:rsid w:val="00AA3996"/>
    <w:rsid w:val="00AA6AB2"/>
    <w:rsid w:val="00AB79E6"/>
    <w:rsid w:val="00AC06C9"/>
    <w:rsid w:val="00AC6D2E"/>
    <w:rsid w:val="00AD2716"/>
    <w:rsid w:val="00AD3D7F"/>
    <w:rsid w:val="00AD7E31"/>
    <w:rsid w:val="00AE3D6E"/>
    <w:rsid w:val="00AE7B6E"/>
    <w:rsid w:val="00AF2159"/>
    <w:rsid w:val="00B10F9E"/>
    <w:rsid w:val="00B152C8"/>
    <w:rsid w:val="00B16DF2"/>
    <w:rsid w:val="00B21BEF"/>
    <w:rsid w:val="00B21C04"/>
    <w:rsid w:val="00B2222F"/>
    <w:rsid w:val="00B33C73"/>
    <w:rsid w:val="00B35E4E"/>
    <w:rsid w:val="00B4409D"/>
    <w:rsid w:val="00B476AE"/>
    <w:rsid w:val="00B504F6"/>
    <w:rsid w:val="00B52E78"/>
    <w:rsid w:val="00B612BB"/>
    <w:rsid w:val="00B65039"/>
    <w:rsid w:val="00B70663"/>
    <w:rsid w:val="00B72589"/>
    <w:rsid w:val="00B73A4A"/>
    <w:rsid w:val="00B741B4"/>
    <w:rsid w:val="00B74BB8"/>
    <w:rsid w:val="00B74CF8"/>
    <w:rsid w:val="00B777D9"/>
    <w:rsid w:val="00B813BB"/>
    <w:rsid w:val="00B90C7B"/>
    <w:rsid w:val="00B915DB"/>
    <w:rsid w:val="00B95AD1"/>
    <w:rsid w:val="00B97963"/>
    <w:rsid w:val="00BA1687"/>
    <w:rsid w:val="00BA4EC3"/>
    <w:rsid w:val="00BA78D3"/>
    <w:rsid w:val="00BC01EB"/>
    <w:rsid w:val="00BC2B28"/>
    <w:rsid w:val="00BC6270"/>
    <w:rsid w:val="00BD4F5F"/>
    <w:rsid w:val="00BD6DAB"/>
    <w:rsid w:val="00BE03E6"/>
    <w:rsid w:val="00BE28CE"/>
    <w:rsid w:val="00BE47E5"/>
    <w:rsid w:val="00BE6582"/>
    <w:rsid w:val="00BE6814"/>
    <w:rsid w:val="00BE7FB3"/>
    <w:rsid w:val="00BF1244"/>
    <w:rsid w:val="00BF6FBE"/>
    <w:rsid w:val="00BF7FC5"/>
    <w:rsid w:val="00C05F4D"/>
    <w:rsid w:val="00C20E6F"/>
    <w:rsid w:val="00C226AE"/>
    <w:rsid w:val="00C253E6"/>
    <w:rsid w:val="00C27C35"/>
    <w:rsid w:val="00C310A4"/>
    <w:rsid w:val="00C3183E"/>
    <w:rsid w:val="00C329D7"/>
    <w:rsid w:val="00C375A6"/>
    <w:rsid w:val="00C3789B"/>
    <w:rsid w:val="00C40CCB"/>
    <w:rsid w:val="00C41A22"/>
    <w:rsid w:val="00C422EE"/>
    <w:rsid w:val="00C518B1"/>
    <w:rsid w:val="00C5338C"/>
    <w:rsid w:val="00C545E7"/>
    <w:rsid w:val="00C55628"/>
    <w:rsid w:val="00C61023"/>
    <w:rsid w:val="00C676AB"/>
    <w:rsid w:val="00C717B6"/>
    <w:rsid w:val="00C75B09"/>
    <w:rsid w:val="00C775D0"/>
    <w:rsid w:val="00C8096E"/>
    <w:rsid w:val="00C87177"/>
    <w:rsid w:val="00C919A1"/>
    <w:rsid w:val="00C94D2C"/>
    <w:rsid w:val="00CA3DA5"/>
    <w:rsid w:val="00CB182B"/>
    <w:rsid w:val="00CB4231"/>
    <w:rsid w:val="00CB4D17"/>
    <w:rsid w:val="00CB62C1"/>
    <w:rsid w:val="00CC1144"/>
    <w:rsid w:val="00CD22F9"/>
    <w:rsid w:val="00CE12EF"/>
    <w:rsid w:val="00CE3D5F"/>
    <w:rsid w:val="00CE3ED9"/>
    <w:rsid w:val="00CF06FA"/>
    <w:rsid w:val="00CF29FD"/>
    <w:rsid w:val="00CF5718"/>
    <w:rsid w:val="00CF7911"/>
    <w:rsid w:val="00D03DA4"/>
    <w:rsid w:val="00D05E08"/>
    <w:rsid w:val="00D0669E"/>
    <w:rsid w:val="00D10A9B"/>
    <w:rsid w:val="00D136A4"/>
    <w:rsid w:val="00D21510"/>
    <w:rsid w:val="00D305FF"/>
    <w:rsid w:val="00D327CE"/>
    <w:rsid w:val="00D32DF4"/>
    <w:rsid w:val="00D538D8"/>
    <w:rsid w:val="00D70AE4"/>
    <w:rsid w:val="00D77050"/>
    <w:rsid w:val="00D874D5"/>
    <w:rsid w:val="00D90BCA"/>
    <w:rsid w:val="00DA202F"/>
    <w:rsid w:val="00DB064F"/>
    <w:rsid w:val="00DB20D1"/>
    <w:rsid w:val="00DB4DB6"/>
    <w:rsid w:val="00DB5B72"/>
    <w:rsid w:val="00DB7F6F"/>
    <w:rsid w:val="00DC15BA"/>
    <w:rsid w:val="00DC2A75"/>
    <w:rsid w:val="00DC5262"/>
    <w:rsid w:val="00DD1654"/>
    <w:rsid w:val="00DD3F58"/>
    <w:rsid w:val="00DE43F0"/>
    <w:rsid w:val="00DF1948"/>
    <w:rsid w:val="00DF260B"/>
    <w:rsid w:val="00DF6E5B"/>
    <w:rsid w:val="00E03F0C"/>
    <w:rsid w:val="00E10B22"/>
    <w:rsid w:val="00E258C4"/>
    <w:rsid w:val="00E25C26"/>
    <w:rsid w:val="00E274E9"/>
    <w:rsid w:val="00E46756"/>
    <w:rsid w:val="00E47C57"/>
    <w:rsid w:val="00E90F78"/>
    <w:rsid w:val="00EA4162"/>
    <w:rsid w:val="00EB1561"/>
    <w:rsid w:val="00EC3BFE"/>
    <w:rsid w:val="00EC4F67"/>
    <w:rsid w:val="00EC7ED3"/>
    <w:rsid w:val="00ED02AA"/>
    <w:rsid w:val="00ED3BCB"/>
    <w:rsid w:val="00ED6F1C"/>
    <w:rsid w:val="00EE0F3B"/>
    <w:rsid w:val="00EE6CD2"/>
    <w:rsid w:val="00EF1B80"/>
    <w:rsid w:val="00EF1C0B"/>
    <w:rsid w:val="00EF1EBE"/>
    <w:rsid w:val="00EF3277"/>
    <w:rsid w:val="00EF32C4"/>
    <w:rsid w:val="00F0182D"/>
    <w:rsid w:val="00F03F73"/>
    <w:rsid w:val="00F060A2"/>
    <w:rsid w:val="00F13747"/>
    <w:rsid w:val="00F27AA4"/>
    <w:rsid w:val="00F30A7B"/>
    <w:rsid w:val="00F34393"/>
    <w:rsid w:val="00F34B05"/>
    <w:rsid w:val="00F443BE"/>
    <w:rsid w:val="00F4486A"/>
    <w:rsid w:val="00F4642A"/>
    <w:rsid w:val="00F532E0"/>
    <w:rsid w:val="00F61600"/>
    <w:rsid w:val="00F62847"/>
    <w:rsid w:val="00F6400D"/>
    <w:rsid w:val="00F65DE3"/>
    <w:rsid w:val="00F674A8"/>
    <w:rsid w:val="00F70450"/>
    <w:rsid w:val="00F70AA9"/>
    <w:rsid w:val="00F73AC7"/>
    <w:rsid w:val="00F76CC3"/>
    <w:rsid w:val="00F81F90"/>
    <w:rsid w:val="00F90B04"/>
    <w:rsid w:val="00FA138E"/>
    <w:rsid w:val="00FA477C"/>
    <w:rsid w:val="00FA5B18"/>
    <w:rsid w:val="00FB5CAA"/>
    <w:rsid w:val="00FB7C81"/>
    <w:rsid w:val="00FC14D9"/>
    <w:rsid w:val="00FC646F"/>
    <w:rsid w:val="00FC6C77"/>
    <w:rsid w:val="00FD2970"/>
    <w:rsid w:val="00FD6D10"/>
    <w:rsid w:val="00FD6FEF"/>
    <w:rsid w:val="00FE7837"/>
    <w:rsid w:val="00FF0274"/>
    <w:rsid w:val="00FF4B93"/>
    <w:rsid w:val="00FF5705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7D27D"/>
  <w15:docId w15:val="{53539D2B-9E87-4B6F-9F9B-72C1F766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35"/>
      <w:ind w:left="23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37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link w:val="AkapitzlistZnak"/>
    <w:uiPriority w:val="34"/>
    <w:qFormat/>
    <w:pPr>
      <w:ind w:left="786" w:hanging="35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rsid w:val="008037F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Hipercze">
    <w:name w:val="Hyperlink"/>
    <w:uiPriority w:val="99"/>
    <w:unhideWhenUsed/>
    <w:rsid w:val="00D305FF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D305FF"/>
    <w:rPr>
      <w:rFonts w:ascii="Arial" w:eastAsia="Arial" w:hAnsi="Arial" w:cs="Arial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1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15D"/>
    <w:rPr>
      <w:rFonts w:ascii="Arial" w:eastAsia="Arial" w:hAnsi="Arial" w:cs="Aria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15D"/>
    <w:rPr>
      <w:vertAlign w:val="superscript"/>
    </w:rPr>
  </w:style>
  <w:style w:type="table" w:styleId="Tabela-Siatka">
    <w:name w:val="Table Grid"/>
    <w:basedOn w:val="Standardowy"/>
    <w:uiPriority w:val="39"/>
    <w:rsid w:val="005F2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18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8B1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518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8B1"/>
    <w:rPr>
      <w:rFonts w:ascii="Arial" w:eastAsia="Arial" w:hAnsi="Arial" w:cs="Arial"/>
      <w:lang w:val="pl-PL"/>
    </w:rPr>
  </w:style>
  <w:style w:type="paragraph" w:customStyle="1" w:styleId="Standard">
    <w:name w:val="Standard"/>
    <w:link w:val="StandardZnak"/>
    <w:rsid w:val="00416A8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416A8E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5A85"/>
    <w:rPr>
      <w:color w:val="605E5C"/>
      <w:shd w:val="clear" w:color="auto" w:fill="E1DFDD"/>
    </w:rPr>
  </w:style>
  <w:style w:type="paragraph" w:customStyle="1" w:styleId="Nagwek10">
    <w:name w:val="Nagłówek1"/>
    <w:basedOn w:val="Standard"/>
    <w:next w:val="Normalny"/>
    <w:rsid w:val="00EE6CD2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Poprawka">
    <w:name w:val="Revision"/>
    <w:hidden/>
    <w:uiPriority w:val="99"/>
    <w:semiHidden/>
    <w:rsid w:val="00797D2C"/>
    <w:pPr>
      <w:widowControl/>
      <w:autoSpaceDE/>
      <w:autoSpaceDN/>
    </w:pPr>
    <w:rPr>
      <w:rFonts w:ascii="Arial" w:eastAsia="Arial" w:hAnsi="Arial" w:cs="Arial"/>
      <w:lang w:val="pl-PL"/>
    </w:rPr>
  </w:style>
  <w:style w:type="character" w:styleId="Uwydatnienie">
    <w:name w:val="Emphasis"/>
    <w:basedOn w:val="Domylnaczcionkaakapitu"/>
    <w:uiPriority w:val="20"/>
    <w:qFormat/>
    <w:rsid w:val="00212BF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6D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D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DAB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D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DAB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D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DA8"/>
    <w:rPr>
      <w:rFonts w:ascii="Segoe UI" w:eastAsia="Arial" w:hAnsi="Segoe UI" w:cs="Segoe UI"/>
      <w:sz w:val="18"/>
      <w:szCs w:val="18"/>
      <w:lang w:val="pl-PL"/>
    </w:rPr>
  </w:style>
  <w:style w:type="paragraph" w:customStyle="1" w:styleId="Default">
    <w:name w:val="Default"/>
    <w:rsid w:val="008F522E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2057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zeszow.rdo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2E9A2-D1F8-49A9-8FD7-7F3BEB0E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29</Pages>
  <Words>10923</Words>
  <Characters>65543</Characters>
  <Application>Microsoft Office Word</Application>
  <DocSecurity>0</DocSecurity>
  <Lines>546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Usługi Ekologiczne</dc:creator>
  <cp:keywords/>
  <dc:description/>
  <cp:lastModifiedBy>Dudzic.Dominika@rzeszow.rdos</cp:lastModifiedBy>
  <cp:revision>27</cp:revision>
  <cp:lastPrinted>2022-12-14T13:34:00Z</cp:lastPrinted>
  <dcterms:created xsi:type="dcterms:W3CDTF">2022-12-14T08:55:00Z</dcterms:created>
  <dcterms:modified xsi:type="dcterms:W3CDTF">2023-04-26T07:49:00Z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2022-06-23T00:00:00Z</vt:filetime>
  </property>
</Properties>
</file>