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09C8" w14:textId="2F230E2F" w:rsidR="00F73094" w:rsidRPr="00F37CDD" w:rsidRDefault="00F73094" w:rsidP="00B02311">
      <w:pPr>
        <w:spacing w:after="0" w:line="276" w:lineRule="auto"/>
        <w:contextualSpacing/>
        <w:rPr>
          <w:rFonts w:eastAsia="SimHei" w:cs="Times New Roman"/>
          <w:b/>
          <w:color w:val="4354A2"/>
          <w:spacing w:val="80"/>
          <w:kern w:val="0"/>
          <w:sz w:val="52"/>
          <w:szCs w:val="52"/>
          <w14:ligatures w14:val="none"/>
        </w:rPr>
      </w:pPr>
      <w:r w:rsidRPr="00451B7E"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431DE015" wp14:editId="66244CE8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1180465" cy="1067435"/>
            <wp:effectExtent l="0" t="0" r="635" b="0"/>
            <wp:wrapTight wrapText="bothSides">
              <wp:wrapPolygon edited="0">
                <wp:start x="0" y="0"/>
                <wp:lineTo x="0" y="21202"/>
                <wp:lineTo x="21263" y="21202"/>
                <wp:lineTo x="21263" y="0"/>
                <wp:lineTo x="0" y="0"/>
              </wp:wrapPolygon>
            </wp:wrapTight>
            <wp:docPr id="1026529609" name="Obraz 1" descr="Obraz zawierający szkic, rysowanie, symbol, clipa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29609" name="Obraz 1" descr="Obraz zawierający szkic, rysowanie, symbol, clipart&#10;&#10;Zawartość wygenerowana przez sztuczną inteligencję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CDD">
        <w:rPr>
          <w:rFonts w:eastAsia="SimHei" w:cs="Times New Roman"/>
          <w:b/>
          <w:color w:val="4354A2"/>
          <w:spacing w:val="80"/>
          <w:kern w:val="0"/>
          <w:sz w:val="52"/>
          <w:szCs w:val="52"/>
          <w14:ligatures w14:val="none"/>
        </w:rPr>
        <w:t>PRAKTYCZNY PRZEWODNIK BIOASEKURACJI</w:t>
      </w:r>
    </w:p>
    <w:p w14:paraId="1F99048C" w14:textId="41A2E09A" w:rsidR="00F73094" w:rsidRPr="00215C50" w:rsidRDefault="00451B7E" w:rsidP="00B02311">
      <w:pPr>
        <w:spacing w:line="276" w:lineRule="auto"/>
        <w:rPr>
          <w:b/>
          <w:bCs/>
          <w:color w:val="002060"/>
          <w:sz w:val="32"/>
          <w:szCs w:val="32"/>
          <w:lang w:bidi="pl-PL"/>
        </w:rPr>
      </w:pPr>
      <w:bookmarkStart w:id="0" w:name="_Toc194955611"/>
      <w:r w:rsidRPr="00B02311">
        <w:rPr>
          <w:noProof/>
        </w:rPr>
        <w:drawing>
          <wp:anchor distT="0" distB="0" distL="114300" distR="114300" simplePos="0" relativeHeight="251658244" behindDoc="0" locked="0" layoutInCell="1" allowOverlap="1" wp14:anchorId="6146F162" wp14:editId="3C7E9132">
            <wp:simplePos x="0" y="0"/>
            <wp:positionH relativeFrom="column">
              <wp:posOffset>3029585</wp:posOffset>
            </wp:positionH>
            <wp:positionV relativeFrom="page">
              <wp:posOffset>6007735</wp:posOffset>
            </wp:positionV>
            <wp:extent cx="2795905" cy="2795905"/>
            <wp:effectExtent l="0" t="0" r="4445" b="4445"/>
            <wp:wrapNone/>
            <wp:docPr id="1352494834" name="Obraz 4" descr="Obraz zawierający na wolnym powietrzu, drzewo, roślina, pol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94834" name="Obraz 4" descr="Obraz zawierający na wolnym powietrzu, drzewo, roślina, pole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311">
        <w:rPr>
          <w:noProof/>
        </w:rPr>
        <w:drawing>
          <wp:anchor distT="0" distB="0" distL="114300" distR="114300" simplePos="0" relativeHeight="251658243" behindDoc="0" locked="0" layoutInCell="1" allowOverlap="1" wp14:anchorId="0CB2E777" wp14:editId="591E27DD">
            <wp:simplePos x="0" y="0"/>
            <wp:positionH relativeFrom="column">
              <wp:posOffset>-64135</wp:posOffset>
            </wp:positionH>
            <wp:positionV relativeFrom="page">
              <wp:posOffset>6009640</wp:posOffset>
            </wp:positionV>
            <wp:extent cx="2794000" cy="2794000"/>
            <wp:effectExtent l="0" t="0" r="6350" b="6350"/>
            <wp:wrapNone/>
            <wp:docPr id="1327840121" name="Obraz 3" descr="Obraz zawierający na wolnym powietrzu, pastwisko, niebo, Łą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40121" name="Obraz 3" descr="Obraz zawierający na wolnym powietrzu, pastwisko, niebo, Łą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311">
        <w:rPr>
          <w:noProof/>
        </w:rPr>
        <w:drawing>
          <wp:anchor distT="0" distB="0" distL="114300" distR="114300" simplePos="0" relativeHeight="251658242" behindDoc="0" locked="0" layoutInCell="1" allowOverlap="1" wp14:anchorId="75E62869" wp14:editId="27F0BA0C">
            <wp:simplePos x="0" y="0"/>
            <wp:positionH relativeFrom="column">
              <wp:posOffset>-68580</wp:posOffset>
            </wp:positionH>
            <wp:positionV relativeFrom="page">
              <wp:posOffset>2966085</wp:posOffset>
            </wp:positionV>
            <wp:extent cx="2804160" cy="2804160"/>
            <wp:effectExtent l="0" t="0" r="0" b="0"/>
            <wp:wrapNone/>
            <wp:docPr id="549879227" name="Obraz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094" w:rsidRPr="00215C50">
        <w:rPr>
          <w:b/>
          <w:bCs/>
          <w:color w:val="002060"/>
          <w:sz w:val="32"/>
          <w:szCs w:val="32"/>
          <w:lang w:bidi="pl-PL"/>
        </w:rPr>
        <w:t>Wytyczne dla gospodarstw utrzymujących parzystokopytne  zwierzęta gospodarskie</w:t>
      </w:r>
      <w:bookmarkEnd w:id="0"/>
    </w:p>
    <w:p w14:paraId="67A3B3E8" w14:textId="208F59C6" w:rsidR="00F73094" w:rsidRPr="00B02311" w:rsidRDefault="00451B7E" w:rsidP="00B02311">
      <w:pPr>
        <w:spacing w:line="276" w:lineRule="auto"/>
      </w:pPr>
      <w:r w:rsidRPr="00215C50">
        <w:rPr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57C7C22B" wp14:editId="5C488BB4">
            <wp:simplePos x="0" y="0"/>
            <wp:positionH relativeFrom="column">
              <wp:posOffset>3030551</wp:posOffset>
            </wp:positionH>
            <wp:positionV relativeFrom="page">
              <wp:posOffset>2968151</wp:posOffset>
            </wp:positionV>
            <wp:extent cx="2763216" cy="2763216"/>
            <wp:effectExtent l="0" t="0" r="0" b="0"/>
            <wp:wrapNone/>
            <wp:docPr id="571353839" name="Obraz 2" descr="Obraz zawierający trawa, na wolnym powietrzu, pole, nieb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3839" name="Obraz 2" descr="Obraz zawierający trawa, na wolnym powietrzu, pole, nieb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216" cy="276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E4BE7" w14:textId="78AA10D8" w:rsidR="00F73094" w:rsidRPr="00B02311" w:rsidRDefault="00F73094" w:rsidP="00B02311">
      <w:pPr>
        <w:spacing w:line="276" w:lineRule="auto"/>
      </w:pPr>
    </w:p>
    <w:p w14:paraId="1CBB8A76" w14:textId="77777777" w:rsidR="00F73094" w:rsidRPr="00B02311" w:rsidRDefault="00F73094" w:rsidP="00B02311">
      <w:pPr>
        <w:spacing w:line="276" w:lineRule="auto"/>
      </w:pPr>
    </w:p>
    <w:p w14:paraId="73AB574D" w14:textId="77777777" w:rsidR="00F73094" w:rsidRPr="00B02311" w:rsidRDefault="00F73094" w:rsidP="00B02311">
      <w:pPr>
        <w:spacing w:line="276" w:lineRule="auto"/>
      </w:pPr>
    </w:p>
    <w:p w14:paraId="51643F48" w14:textId="77777777" w:rsidR="00F73094" w:rsidRPr="00B02311" w:rsidRDefault="00F73094" w:rsidP="00B02311">
      <w:pPr>
        <w:spacing w:line="276" w:lineRule="auto"/>
      </w:pPr>
    </w:p>
    <w:p w14:paraId="6407EA35" w14:textId="77777777" w:rsidR="00F73094" w:rsidRPr="00B02311" w:rsidRDefault="00F73094" w:rsidP="00B02311">
      <w:pPr>
        <w:spacing w:line="276" w:lineRule="auto"/>
      </w:pPr>
    </w:p>
    <w:p w14:paraId="01C6EBBA" w14:textId="77777777" w:rsidR="00F73094" w:rsidRPr="00B02311" w:rsidRDefault="00F73094" w:rsidP="00B02311">
      <w:pPr>
        <w:spacing w:line="276" w:lineRule="auto"/>
      </w:pPr>
    </w:p>
    <w:p w14:paraId="1631522E" w14:textId="77777777" w:rsidR="00F73094" w:rsidRPr="00B02311" w:rsidRDefault="00F73094" w:rsidP="00B02311">
      <w:pPr>
        <w:spacing w:line="276" w:lineRule="auto"/>
      </w:pPr>
    </w:p>
    <w:p w14:paraId="6083C066" w14:textId="77777777" w:rsidR="00F73094" w:rsidRPr="00B02311" w:rsidRDefault="00F73094" w:rsidP="00B02311">
      <w:pPr>
        <w:spacing w:line="276" w:lineRule="auto"/>
      </w:pPr>
    </w:p>
    <w:p w14:paraId="6E74338D" w14:textId="77777777" w:rsidR="00F73094" w:rsidRPr="00B02311" w:rsidRDefault="00F73094" w:rsidP="00B02311">
      <w:pPr>
        <w:spacing w:line="276" w:lineRule="auto"/>
      </w:pPr>
    </w:p>
    <w:p w14:paraId="130220C0" w14:textId="77777777" w:rsidR="00F73094" w:rsidRPr="00B02311" w:rsidRDefault="00F73094" w:rsidP="00B02311">
      <w:pPr>
        <w:spacing w:line="276" w:lineRule="auto"/>
      </w:pPr>
    </w:p>
    <w:p w14:paraId="00984A0A" w14:textId="77777777" w:rsidR="00F73094" w:rsidRPr="00B02311" w:rsidRDefault="00F73094" w:rsidP="00B02311">
      <w:pPr>
        <w:spacing w:line="276" w:lineRule="auto"/>
      </w:pPr>
    </w:p>
    <w:p w14:paraId="24B53F3B" w14:textId="77777777" w:rsidR="00F73094" w:rsidRPr="00B02311" w:rsidRDefault="00F73094" w:rsidP="00B02311">
      <w:pPr>
        <w:spacing w:line="276" w:lineRule="auto"/>
      </w:pPr>
    </w:p>
    <w:p w14:paraId="487B47DE" w14:textId="77777777" w:rsidR="00F73094" w:rsidRPr="00B02311" w:rsidRDefault="00F73094" w:rsidP="00B02311">
      <w:pPr>
        <w:spacing w:line="276" w:lineRule="auto"/>
      </w:pPr>
    </w:p>
    <w:p w14:paraId="377BFE3D" w14:textId="77777777" w:rsidR="00F73094" w:rsidRPr="00B02311" w:rsidRDefault="00F73094" w:rsidP="00B02311">
      <w:pPr>
        <w:spacing w:line="276" w:lineRule="auto"/>
      </w:pPr>
    </w:p>
    <w:p w14:paraId="531CFFFB" w14:textId="77777777" w:rsidR="00F73094" w:rsidRPr="00B02311" w:rsidRDefault="00F73094" w:rsidP="00B02311">
      <w:pPr>
        <w:spacing w:line="276" w:lineRule="auto"/>
      </w:pPr>
    </w:p>
    <w:p w14:paraId="66955885" w14:textId="77777777" w:rsidR="00F73094" w:rsidRPr="00B02311" w:rsidRDefault="00F73094" w:rsidP="00B02311">
      <w:pPr>
        <w:spacing w:line="276" w:lineRule="auto"/>
      </w:pPr>
    </w:p>
    <w:p w14:paraId="4C4F68E3" w14:textId="77777777" w:rsidR="00F73094" w:rsidRPr="00B02311" w:rsidRDefault="00F73094" w:rsidP="00B02311">
      <w:pPr>
        <w:spacing w:line="276" w:lineRule="auto"/>
      </w:pPr>
    </w:p>
    <w:p w14:paraId="141C7A06" w14:textId="77777777" w:rsidR="00F73094" w:rsidRPr="00B02311" w:rsidRDefault="00F73094" w:rsidP="00B02311">
      <w:pPr>
        <w:spacing w:line="276" w:lineRule="auto"/>
      </w:pPr>
    </w:p>
    <w:p w14:paraId="4DA79AAA" w14:textId="77777777" w:rsidR="00215C50" w:rsidRDefault="00215C50" w:rsidP="00B02311">
      <w:pPr>
        <w:spacing w:line="276" w:lineRule="auto"/>
        <w:jc w:val="center"/>
      </w:pPr>
    </w:p>
    <w:p w14:paraId="4E67AD98" w14:textId="4133D90C" w:rsidR="00F73094" w:rsidRPr="00B02311" w:rsidRDefault="00F73094" w:rsidP="00B02311">
      <w:pPr>
        <w:spacing w:line="276" w:lineRule="auto"/>
        <w:jc w:val="center"/>
      </w:pPr>
      <w:r w:rsidRPr="00B02311">
        <w:t>Warszawa, kwiecień 2025 r.</w:t>
      </w:r>
    </w:p>
    <w:p w14:paraId="1CBCD43F" w14:textId="1327387A" w:rsidR="00F73094" w:rsidRPr="00B02311" w:rsidRDefault="00F73094" w:rsidP="00B02311">
      <w:pPr>
        <w:spacing w:line="276" w:lineRule="auto"/>
      </w:pPr>
      <w:r w:rsidRPr="00B02311"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237426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192100" w14:textId="13962FAF" w:rsidR="00F73094" w:rsidRPr="00B02311" w:rsidRDefault="00F73094" w:rsidP="00B02311">
          <w:pPr>
            <w:pStyle w:val="Nagwekspisutreci"/>
            <w:spacing w:line="276" w:lineRule="auto"/>
            <w:rPr>
              <w:rFonts w:asciiTheme="minorHAnsi" w:hAnsiTheme="minorHAnsi"/>
            </w:rPr>
          </w:pPr>
          <w:r w:rsidRPr="00B02311">
            <w:rPr>
              <w:rFonts w:asciiTheme="minorHAnsi" w:hAnsiTheme="minorHAnsi"/>
            </w:rPr>
            <w:t>Spis treści</w:t>
          </w:r>
        </w:p>
        <w:p w14:paraId="0270C8D6" w14:textId="41498C8B" w:rsidR="00E64FE6" w:rsidRDefault="00F7309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B02311">
            <w:fldChar w:fldCharType="begin"/>
          </w:r>
          <w:r w:rsidRPr="00B02311">
            <w:instrText xml:space="preserve"> TOC \o "1-3" \h \z \u </w:instrText>
          </w:r>
          <w:r w:rsidRPr="00B02311">
            <w:fldChar w:fldCharType="separate"/>
          </w:r>
          <w:hyperlink w:anchor="_Toc195283483" w:history="1">
            <w:r w:rsidR="00E64FE6" w:rsidRPr="00DF7923">
              <w:rPr>
                <w:rStyle w:val="Hipercze"/>
                <w:b/>
                <w:bCs/>
                <w:noProof/>
              </w:rPr>
              <w:t>WSTĘP</w:t>
            </w:r>
            <w:r w:rsidR="00E64FE6">
              <w:rPr>
                <w:noProof/>
                <w:webHidden/>
              </w:rPr>
              <w:tab/>
            </w:r>
            <w:r w:rsidR="00E64FE6">
              <w:rPr>
                <w:noProof/>
                <w:webHidden/>
              </w:rPr>
              <w:fldChar w:fldCharType="begin"/>
            </w:r>
            <w:r w:rsidR="00E64FE6">
              <w:rPr>
                <w:noProof/>
                <w:webHidden/>
              </w:rPr>
              <w:instrText xml:space="preserve"> PAGEREF _Toc195283483 \h </w:instrText>
            </w:r>
            <w:r w:rsidR="00E64FE6">
              <w:rPr>
                <w:noProof/>
                <w:webHidden/>
              </w:rPr>
            </w:r>
            <w:r w:rsidR="00E64FE6">
              <w:rPr>
                <w:noProof/>
                <w:webHidden/>
              </w:rPr>
              <w:fldChar w:fldCharType="separate"/>
            </w:r>
            <w:r w:rsidR="00E64FE6">
              <w:rPr>
                <w:noProof/>
                <w:webHidden/>
              </w:rPr>
              <w:t>3</w:t>
            </w:r>
            <w:r w:rsidR="00E64FE6">
              <w:rPr>
                <w:noProof/>
                <w:webHidden/>
              </w:rPr>
              <w:fldChar w:fldCharType="end"/>
            </w:r>
          </w:hyperlink>
        </w:p>
        <w:p w14:paraId="3BD56DBE" w14:textId="43D2B9E8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84" w:history="1">
            <w:r w:rsidRPr="00DF7923">
              <w:rPr>
                <w:rStyle w:val="Hipercze"/>
                <w:rFonts w:eastAsiaTheme="majorEastAsia" w:cstheme="majorBidi"/>
                <w:noProof/>
              </w:rPr>
              <w:t>Co to jest bioasekuracja?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FEE1E" w14:textId="789ED184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85" w:history="1">
            <w:r w:rsidRPr="00DF7923">
              <w:rPr>
                <w:rStyle w:val="Hipercze"/>
                <w:i/>
                <w:iCs/>
                <w:noProof/>
              </w:rPr>
              <w:t>źródło: Wielkopolska Izba Rolnicza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BEA214" w14:textId="1A08DBDE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86" w:history="1">
            <w:r w:rsidRPr="00DF7923">
              <w:rPr>
                <w:rStyle w:val="Hipercze"/>
                <w:rFonts w:eastAsia="Franklin Gothic Book"/>
                <w:noProof/>
              </w:rPr>
              <w:t>Po co stosować zasady bioasekuracji?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CC768" w14:textId="762FE45D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87" w:history="1">
            <w:r w:rsidRPr="00DF7923">
              <w:rPr>
                <w:rStyle w:val="Hipercze"/>
                <w:rFonts w:eastAsia="Franklin Gothic Book"/>
                <w:noProof/>
              </w:rPr>
              <w:t>Co to jest pryszczyca?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AE195" w14:textId="1D628723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88" w:history="1">
            <w:r w:rsidRPr="00DF7923">
              <w:rPr>
                <w:rStyle w:val="Hipercze"/>
                <w:noProof/>
              </w:rPr>
              <w:t>Jakie zwierzęta są wrażliwe na zakażenie?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CF442" w14:textId="4D886711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89" w:history="1">
            <w:r w:rsidRPr="00DF7923">
              <w:rPr>
                <w:rStyle w:val="Hipercze"/>
                <w:noProof/>
              </w:rPr>
              <w:t>Czy psy, koty i inne zwierzęta domowe mogą chorować na pryszczycę?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36DBA" w14:textId="4DFEE893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0" w:history="1">
            <w:r w:rsidRPr="00DF7923">
              <w:rPr>
                <w:rStyle w:val="Hipercze"/>
                <w:rFonts w:eastAsia="Franklin Gothic Book"/>
                <w:noProof/>
              </w:rPr>
              <w:t>Czy pryszczyca jest niebezpieczna dla ludzi?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56C0A" w14:textId="1316B93D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1" w:history="1">
            <w:r w:rsidRPr="00DF7923">
              <w:rPr>
                <w:rStyle w:val="Hipercze"/>
                <w:rFonts w:eastAsia="Franklin Gothic Book"/>
                <w:noProof/>
              </w:rPr>
              <w:t>Jak przenosi się choroba?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E6BAA" w14:textId="64425A41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2" w:history="1">
            <w:r w:rsidRPr="00DF7923">
              <w:rPr>
                <w:rStyle w:val="Hipercze"/>
                <w:rFonts w:eastAsia="Franklin Gothic Book"/>
                <w:noProof/>
              </w:rPr>
              <w:t>Jakie objawy występują u zwierząt zakażonych wirusem pryszczycy?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51CCB" w14:textId="7740B7A6" w:rsidR="00E64FE6" w:rsidRDefault="00E64FE6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3" w:history="1">
            <w:r w:rsidRPr="00DF7923">
              <w:rPr>
                <w:rStyle w:val="Hipercze"/>
                <w:noProof/>
              </w:rPr>
              <w:t>Jak mogę chronić moje zwierzęta przed pryszczycą?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E6EE3" w14:textId="2E003053" w:rsidR="00E64FE6" w:rsidRDefault="00E64FE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4" w:history="1">
            <w:r w:rsidRPr="00DF7923">
              <w:rPr>
                <w:rStyle w:val="Hipercze"/>
                <w:rFonts w:eastAsia="Franklin Gothic Book"/>
                <w:noProof/>
              </w:rPr>
              <w:t>Od czego zacząć bioasekurację gospodarstwa?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0DDD3" w14:textId="73746831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5" w:history="1">
            <w:r w:rsidRPr="00DF7923">
              <w:rPr>
                <w:rStyle w:val="Hipercze"/>
                <w:rFonts w:eastAsia="Franklin Gothic Book"/>
                <w:noProof/>
                <w:lang w:bidi="en-US"/>
              </w:rPr>
              <w:t>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rFonts w:eastAsia="Franklin Gothic Book"/>
                <w:noProof/>
                <w:lang w:bidi="en-US"/>
              </w:rPr>
              <w:t>Podział gospodarstwa na strefy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A9595" w14:textId="1E64ADE3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6" w:history="1">
            <w:r w:rsidRPr="00DF7923">
              <w:rPr>
                <w:rStyle w:val="Hipercze"/>
                <w:rFonts w:eastAsia="Franklin Gothic Book"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rFonts w:eastAsia="Franklin Gothic Book"/>
                <w:noProof/>
              </w:rPr>
              <w:t>Zabezpieczenie strefy produkcyjnej w gospodarstwie – ograniczenie dostępu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95C3A" w14:textId="62D00384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7" w:history="1">
            <w:r w:rsidRPr="00DF7923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Dezynfekcja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41AE0" w14:textId="137EBC41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8" w:history="1">
            <w:r w:rsidRPr="00DF7923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Stosowanie odzieży ochronnej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7DC51" w14:textId="53A636CE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499" w:history="1">
            <w:r w:rsidRPr="00DF7923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Zakup i wprowadzanie zwierząt do gospodarstwa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BDA35" w14:textId="363E5E23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500" w:history="1">
            <w:r w:rsidRPr="00DF7923">
              <w:rPr>
                <w:rStyle w:val="Hipercze"/>
                <w:rFonts w:eastAsia="Franklin Gothic Book"/>
                <w:noProof/>
              </w:rPr>
              <w:t>6.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rFonts w:eastAsia="Franklin Gothic Book"/>
                <w:noProof/>
              </w:rPr>
              <w:t>Przygotowanie karmy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EE15E" w14:textId="77A7076A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501" w:history="1">
            <w:r w:rsidRPr="00DF7923">
              <w:rPr>
                <w:rStyle w:val="Hipercze"/>
                <w:noProof/>
              </w:rPr>
              <w:t>7.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Ochrona przed szkodnikami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8C33E" w14:textId="72ADED09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502" w:history="1">
            <w:r w:rsidRPr="00DF7923">
              <w:rPr>
                <w:rStyle w:val="Hipercze"/>
                <w:noProof/>
              </w:rPr>
              <w:t>8.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Zwierzęta na pastwisku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6F12D" w14:textId="7BB9DD03" w:rsidR="00E64FE6" w:rsidRDefault="00E64FE6">
          <w:pPr>
            <w:pStyle w:val="Spistreci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503" w:history="1">
            <w:r w:rsidRPr="00DF7923">
              <w:rPr>
                <w:rStyle w:val="Hipercze"/>
                <w:noProof/>
              </w:rPr>
              <w:t>9.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Obserwacja zwierząt i informowanie o nieprawidłowościach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F020C" w14:textId="2BF80903" w:rsidR="00E64FE6" w:rsidRDefault="00E64FE6">
          <w:pPr>
            <w:pStyle w:val="Spistreci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504" w:history="1">
            <w:r w:rsidRPr="00DF7923">
              <w:rPr>
                <w:rStyle w:val="Hipercze"/>
                <w:noProof/>
              </w:rPr>
              <w:t>10.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DF7923">
              <w:rPr>
                <w:rStyle w:val="Hipercze"/>
                <w:noProof/>
              </w:rPr>
              <w:t>Mleko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E50C3" w14:textId="04F33194" w:rsidR="00E64FE6" w:rsidRDefault="00E64FE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5283505" w:history="1">
            <w:r w:rsidRPr="00DF7923">
              <w:rPr>
                <w:rStyle w:val="Hipercze"/>
                <w:noProof/>
              </w:rPr>
              <w:t>Bibliografia: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_Toc195283505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3ECB9" w14:textId="73BD30D6" w:rsidR="00F73094" w:rsidRPr="00B02311" w:rsidRDefault="00F73094" w:rsidP="00B02311">
          <w:pPr>
            <w:spacing w:line="276" w:lineRule="auto"/>
          </w:pPr>
          <w:r w:rsidRPr="00B02311">
            <w:rPr>
              <w:b/>
              <w:bCs/>
            </w:rPr>
            <w:fldChar w:fldCharType="end"/>
          </w:r>
        </w:p>
      </w:sdtContent>
    </w:sdt>
    <w:p w14:paraId="62AE64A7" w14:textId="7157D66A" w:rsidR="00F73094" w:rsidRPr="00B02311" w:rsidRDefault="00F73094" w:rsidP="00B02311">
      <w:pPr>
        <w:spacing w:line="276" w:lineRule="auto"/>
      </w:pPr>
      <w:r w:rsidRPr="00B02311">
        <w:br w:type="page"/>
      </w:r>
    </w:p>
    <w:p w14:paraId="51C9A727" w14:textId="44F70C73" w:rsidR="00F73094" w:rsidRPr="00E64FE6" w:rsidRDefault="00F73094" w:rsidP="00B02311">
      <w:pPr>
        <w:pStyle w:val="Nagwek1"/>
        <w:spacing w:line="276" w:lineRule="auto"/>
        <w:rPr>
          <w:rFonts w:asciiTheme="minorHAnsi" w:hAnsiTheme="minorHAnsi"/>
          <w:b/>
          <w:bCs/>
        </w:rPr>
      </w:pPr>
      <w:bookmarkStart w:id="1" w:name="_Toc96521657"/>
      <w:bookmarkStart w:id="2" w:name="_Toc195283483"/>
      <w:r w:rsidRPr="00E64FE6">
        <w:rPr>
          <w:rFonts w:asciiTheme="minorHAnsi" w:hAnsiTheme="minorHAnsi"/>
          <w:b/>
          <w:bCs/>
          <w:noProof/>
        </w:rPr>
        <w:lastRenderedPageBreak/>
        <w:drawing>
          <wp:anchor distT="0" distB="0" distL="114300" distR="114300" simplePos="0" relativeHeight="251658245" behindDoc="0" locked="0" layoutInCell="1" allowOverlap="1" wp14:anchorId="20488EDD" wp14:editId="37679244">
            <wp:simplePos x="0" y="0"/>
            <wp:positionH relativeFrom="column">
              <wp:posOffset>20955</wp:posOffset>
            </wp:positionH>
            <wp:positionV relativeFrom="paragraph">
              <wp:posOffset>635</wp:posOffset>
            </wp:positionV>
            <wp:extent cx="905510" cy="818515"/>
            <wp:effectExtent l="0" t="0" r="8890" b="635"/>
            <wp:wrapSquare wrapText="bothSides"/>
            <wp:docPr id="199310828" name="Obraz 1" descr="Obraz zawierający szkic, rysowanie, symbol, clipa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0828" name="Obraz 1" descr="Obraz zawierający szkic, rysowanie, symbol, clipart&#10;&#10;Zawartość wygenerowana przez sztuczną inteligencję może być niepoprawna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FE6">
        <w:rPr>
          <w:rFonts w:asciiTheme="minorHAnsi" w:hAnsiTheme="minorHAnsi"/>
          <w:b/>
          <w:bCs/>
        </w:rPr>
        <w:t>WSTĘP</w:t>
      </w:r>
      <w:bookmarkEnd w:id="1"/>
      <w:bookmarkEnd w:id="2"/>
    </w:p>
    <w:p w14:paraId="6993BD10" w14:textId="77777777" w:rsidR="00F73094" w:rsidRPr="00B02311" w:rsidRDefault="00F73094" w:rsidP="00B02311">
      <w:pPr>
        <w:spacing w:line="276" w:lineRule="auto"/>
      </w:pPr>
    </w:p>
    <w:p w14:paraId="32CAC434" w14:textId="77777777" w:rsidR="00F73094" w:rsidRPr="00B02311" w:rsidRDefault="00F73094" w:rsidP="00B02311">
      <w:pPr>
        <w:spacing w:line="276" w:lineRule="auto"/>
      </w:pPr>
    </w:p>
    <w:p w14:paraId="2AED7861" w14:textId="7777777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Niniejszy przewodnik opracowany został w oparciu o „Dobre praktyki w gospodarstwach mleczarskich”</w:t>
      </w:r>
      <w:r w:rsidRPr="00B02311">
        <w:rPr>
          <w:rFonts w:eastAsia="Franklin Gothic Book" w:cs="Times New Roman"/>
          <w:kern w:val="0"/>
          <w14:ligatures w14:val="none"/>
        </w:rPr>
        <w:t>,</w:t>
      </w:r>
      <w:r w:rsidRPr="00F37CDD">
        <w:rPr>
          <w:rFonts w:eastAsia="Franklin Gothic Book" w:cs="Times New Roman"/>
          <w:kern w:val="0"/>
          <w14:ligatures w14:val="none"/>
        </w:rPr>
        <w:t xml:space="preserve"> przewodnik opracowany przez  Organizację Narodów Zjednoczonych do spraw Wyżywienia i Rolnictwa i Międzynarodową Federację Mleczarską, „Zasady bioasekuracji gospodarstwa rolnego utrzymującego bydło” opracowane przez Powiatowy Inspektorat Weterynarii w Ostrołęce oraz wytyczne Głównego Lekarza Weterynarii odnośnie zasad bioasekuracji gospodarstw utrzymujących zwierzęta w odniesieniu do ochrony przed pryszczycą (ang. FMD – </w:t>
      </w:r>
      <w:proofErr w:type="spellStart"/>
      <w:r w:rsidRPr="00F37CDD">
        <w:rPr>
          <w:rFonts w:eastAsia="Franklin Gothic Book" w:cs="Times New Roman"/>
          <w:kern w:val="0"/>
          <w14:ligatures w14:val="none"/>
        </w:rPr>
        <w:t>foot</w:t>
      </w:r>
      <w:proofErr w:type="spellEnd"/>
      <w:r w:rsidRPr="00F37CDD">
        <w:rPr>
          <w:rFonts w:eastAsia="Franklin Gothic Book" w:cs="Times New Roman"/>
          <w:kern w:val="0"/>
          <w14:ligatures w14:val="none"/>
        </w:rPr>
        <w:t xml:space="preserve"> and </w:t>
      </w:r>
      <w:proofErr w:type="spellStart"/>
      <w:r w:rsidRPr="00F37CDD">
        <w:rPr>
          <w:rFonts w:eastAsia="Franklin Gothic Book" w:cs="Times New Roman"/>
          <w:kern w:val="0"/>
          <w14:ligatures w14:val="none"/>
        </w:rPr>
        <w:t>mouth</w:t>
      </w:r>
      <w:proofErr w:type="spellEnd"/>
      <w:r w:rsidRPr="00F37CDD">
        <w:rPr>
          <w:rFonts w:eastAsia="Franklin Gothic Book" w:cs="Times New Roman"/>
          <w:kern w:val="0"/>
          <w14:ligatures w14:val="none"/>
        </w:rPr>
        <w:t xml:space="preserve"> </w:t>
      </w:r>
      <w:proofErr w:type="spellStart"/>
      <w:r w:rsidRPr="00F37CDD">
        <w:rPr>
          <w:rFonts w:eastAsia="Franklin Gothic Book" w:cs="Times New Roman"/>
          <w:kern w:val="0"/>
          <w14:ligatures w14:val="none"/>
        </w:rPr>
        <w:t>disease</w:t>
      </w:r>
      <w:proofErr w:type="spellEnd"/>
      <w:r w:rsidRPr="00F37CDD">
        <w:rPr>
          <w:rFonts w:eastAsia="Franklin Gothic Book" w:cs="Times New Roman"/>
          <w:kern w:val="0"/>
          <w14:ligatures w14:val="none"/>
        </w:rPr>
        <w:t>).</w:t>
      </w:r>
    </w:p>
    <w:p w14:paraId="732FE558" w14:textId="7777777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Wytyczne opisane w przewodniku stanowią zbiór dobrych praktyk i zasad ochrony biologicznej zwierząt, które od lat 60-tych XX wieku są rozwijane i ulepszane i które w krajach wysoko rozwiniętych stanowią minimalne standardy utrzymania zwierząt gospodarskich.</w:t>
      </w:r>
    </w:p>
    <w:p w14:paraId="521EED26" w14:textId="77777777" w:rsidR="00F73094" w:rsidRPr="00B02311" w:rsidRDefault="00F73094" w:rsidP="00B02311">
      <w:pPr>
        <w:spacing w:line="276" w:lineRule="auto"/>
      </w:pPr>
    </w:p>
    <w:bookmarkStart w:id="3" w:name="_Toc195283484" w:displacedByCustomXml="next"/>
    <w:bookmarkStart w:id="4" w:name="_Toc1446498516" w:displacedByCustomXml="next"/>
    <w:bookmarkStart w:id="5" w:name="_Toc195256940" w:displacedByCustomXml="next"/>
    <w:sdt>
      <w:sdtPr>
        <w:rPr>
          <w:rFonts w:eastAsia="Franklin Gothic Book" w:cs="Times New Roman"/>
          <w:color w:val="4354A2"/>
          <w:spacing w:val="30"/>
          <w:kern w:val="0"/>
          <w14:ligatures w14:val="none"/>
        </w:rPr>
        <w:id w:val="1637372830"/>
        <w:placeholder>
          <w:docPart w:val="F3519D1C468A4ED699C83C6FD9B5D922"/>
        </w:placeholder>
        <w15:appearance w15:val="hidden"/>
      </w:sdtPr>
      <w:sdtEndPr>
        <w:rPr>
          <w:rFonts w:cs="Segoe UI"/>
          <w:sz w:val="32"/>
          <w:szCs w:val="32"/>
        </w:rPr>
      </w:sdtEndPr>
      <w:sdtContent>
        <w:p w14:paraId="1DA4CE20" w14:textId="77777777" w:rsidR="00F73094" w:rsidRPr="00B02311" w:rsidRDefault="00F73094" w:rsidP="00B02311">
          <w:pPr>
            <w:spacing w:after="0" w:line="276" w:lineRule="auto"/>
            <w:outlineLvl w:val="1"/>
            <w:rPr>
              <w:rStyle w:val="Nagwek2Znak"/>
              <w:rFonts w:asciiTheme="minorHAnsi" w:hAnsiTheme="minorHAnsi"/>
            </w:rPr>
          </w:pPr>
          <w:r w:rsidRPr="00F37CDD">
            <w:rPr>
              <w:rStyle w:val="Nagwek2Znak"/>
              <w:rFonts w:asciiTheme="minorHAnsi" w:hAnsiTheme="minorHAnsi"/>
            </w:rPr>
            <w:t xml:space="preserve">Co to jest </w:t>
          </w:r>
          <w:proofErr w:type="spellStart"/>
          <w:r w:rsidRPr="00F37CDD">
            <w:rPr>
              <w:rStyle w:val="Nagwek2Znak"/>
              <w:rFonts w:asciiTheme="minorHAnsi" w:hAnsiTheme="minorHAnsi"/>
            </w:rPr>
            <w:t>bioasekuracja</w:t>
          </w:r>
          <w:proofErr w:type="spellEnd"/>
          <w:r w:rsidRPr="00F37CDD">
            <w:rPr>
              <w:rStyle w:val="Nagwek2Znak"/>
              <w:rFonts w:asciiTheme="minorHAnsi" w:hAnsiTheme="minorHAnsi"/>
            </w:rPr>
            <w:t>?</w:t>
          </w:r>
          <w:bookmarkEnd w:id="5"/>
          <w:bookmarkEnd w:id="4"/>
          <w:bookmarkEnd w:id="3"/>
        </w:p>
        <w:p w14:paraId="16CAA762" w14:textId="77777777" w:rsidR="004D0253" w:rsidRDefault="00F15840" w:rsidP="004D0253">
          <w:pPr>
            <w:jc w:val="center"/>
            <w:rPr>
              <w:rStyle w:val="Nagwek2Znak"/>
              <w:rFonts w:asciiTheme="minorHAnsi" w:hAnsiTheme="minorHAnsi"/>
              <w:i/>
              <w:iCs/>
              <w:color w:val="auto"/>
              <w:sz w:val="20"/>
              <w:szCs w:val="20"/>
            </w:rPr>
          </w:pPr>
          <w:r w:rsidRPr="00B02311">
            <w:rPr>
              <w:noProof/>
            </w:rPr>
            <w:drawing>
              <wp:inline distT="0" distB="0" distL="0" distR="0" wp14:anchorId="2128B27D" wp14:editId="16C81697">
                <wp:extent cx="3480453" cy="2176818"/>
                <wp:effectExtent l="0" t="0" r="5715" b="0"/>
                <wp:docPr id="1089852523" name="Obraz 2" descr="Obraz zawierający tekst, znak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9852523" name="Obraz 2" descr="Obraz zawierający tekst, znak&#10;&#10;Zawartość wygenerowana przez sztuczną inteligencję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816" cy="218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3741CD" w14:textId="778406E2" w:rsidR="00215C50" w:rsidRPr="00B02311" w:rsidRDefault="00215C50" w:rsidP="004D0253">
          <w:pPr>
            <w:jc w:val="center"/>
            <w:rPr>
              <w:rStyle w:val="Nagwek2Znak"/>
              <w:rFonts w:asciiTheme="minorHAnsi" w:hAnsiTheme="minorHAnsi"/>
              <w:i/>
              <w:iCs/>
              <w:color w:val="auto"/>
              <w:sz w:val="20"/>
              <w:szCs w:val="20"/>
            </w:rPr>
          </w:pPr>
          <w:bookmarkStart w:id="6" w:name="_Toc195283485"/>
          <w:r w:rsidRPr="00B02311">
            <w:rPr>
              <w:rStyle w:val="Nagwek2Znak"/>
              <w:rFonts w:asciiTheme="minorHAnsi" w:hAnsiTheme="minorHAnsi"/>
              <w:i/>
              <w:iCs/>
              <w:color w:val="auto"/>
              <w:sz w:val="20"/>
              <w:szCs w:val="20"/>
            </w:rPr>
            <w:t>źródło: Wielkopolska Izba Rolnicza</w:t>
          </w:r>
          <w:bookmarkEnd w:id="6"/>
        </w:p>
        <w:p w14:paraId="56846D14" w14:textId="77777777" w:rsidR="00F73094" w:rsidRPr="00F37CDD" w:rsidRDefault="0063246B" w:rsidP="00B02311">
          <w:pPr>
            <w:spacing w:after="0" w:line="276" w:lineRule="auto"/>
            <w:outlineLvl w:val="1"/>
            <w:rPr>
              <w:rFonts w:eastAsia="Franklin Gothic Book" w:cs="Segoe UI"/>
              <w:color w:val="4354A2"/>
              <w:spacing w:val="30"/>
              <w:kern w:val="0"/>
              <w:sz w:val="32"/>
              <w:szCs w:val="32"/>
              <w14:ligatures w14:val="none"/>
            </w:rPr>
          </w:pPr>
        </w:p>
      </w:sdtContent>
    </w:sdt>
    <w:p w14:paraId="31596EBC" w14:textId="7C63B91D" w:rsidR="00F73094" w:rsidRPr="001F2C46" w:rsidRDefault="24891BDE" w:rsidP="00B02311">
      <w:p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Times New Roman" w:cs="Arial"/>
          <w:kern w:val="0"/>
          <w:lang w:eastAsia="pl-PL"/>
          <w14:ligatures w14:val="none"/>
        </w:rPr>
        <w:t>B</w:t>
      </w:r>
      <w:r w:rsidR="00F73094" w:rsidRPr="00F37CDD">
        <w:rPr>
          <w:rFonts w:eastAsia="Franklin Gothic Book" w:cs="Times New Roman"/>
          <w:kern w:val="0"/>
          <w14:ligatures w14:val="none"/>
        </w:rPr>
        <w:t>ioasekuracja, czyli biologiczna ochrona fermy, to ogół działań prowadzonych na terenie </w:t>
      </w:r>
      <w:hyperlink r:id="rId15" w:tooltip="Gospodarstwo rolne" w:history="1">
        <w:r w:rsidR="00F73094" w:rsidRPr="00F37CDD">
          <w:rPr>
            <w:rFonts w:eastAsia="Franklin Gothic Book" w:cs="Times New Roman"/>
            <w:kern w:val="0"/>
            <w:u w:val="single"/>
            <w14:ligatures w14:val="none"/>
          </w:rPr>
          <w:t>gospodarstwa</w:t>
        </w:r>
      </w:hyperlink>
      <w:r w:rsidR="00F73094" w:rsidRPr="00F37CDD">
        <w:rPr>
          <w:rFonts w:eastAsia="Franklin Gothic Book" w:cs="Times New Roman"/>
          <w:kern w:val="0"/>
          <w14:ligatures w14:val="none"/>
        </w:rPr>
        <w:t xml:space="preserve">, jak i w jego najbliższym otoczeniu mających na celu ochronę biologiczną i zdrowotną gospodarstwa. Podstawowym celem bioasekuracji jest zabezpieczenie gospodarstwa przed zawleczeniem choroby zakaźnej zwierząt, ale też ograniczenie rozprzestrzeniania się w obrębie gospodarstwa </w:t>
      </w:r>
      <w:hyperlink r:id="rId16" w:tooltip="Wirusy" w:history="1">
        <w:r w:rsidR="00F73094" w:rsidRPr="00F37CDD">
          <w:rPr>
            <w:rFonts w:eastAsia="Franklin Gothic Book" w:cs="Times New Roman"/>
            <w:kern w:val="0"/>
            <w:u w:val="single"/>
            <w14:ligatures w14:val="none"/>
          </w:rPr>
          <w:t>wirusów</w:t>
        </w:r>
      </w:hyperlink>
      <w:r w:rsidR="00F73094" w:rsidRPr="00F37CDD">
        <w:rPr>
          <w:rFonts w:eastAsia="Franklin Gothic Book" w:cs="Times New Roman"/>
          <w:kern w:val="0"/>
          <w14:ligatures w14:val="none"/>
        </w:rPr>
        <w:t xml:space="preserve">, bakterii oraz innych chorobotwórczych czynników, poprzez stworzenie bezpiecznych warunków utrzymania zwierząt. </w:t>
      </w:r>
    </w:p>
    <w:p w14:paraId="7555A5B0" w14:textId="77777777" w:rsidR="00F73094" w:rsidRPr="00B02311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:sz w:val="20"/>
          <w14:ligatures w14:val="none"/>
        </w:rPr>
      </w:pPr>
    </w:p>
    <w:p w14:paraId="5FAC507D" w14:textId="77777777" w:rsidR="00F73094" w:rsidRPr="00B02311" w:rsidRDefault="00F73094" w:rsidP="00B02311">
      <w:pPr>
        <w:pStyle w:val="Nagwek2"/>
        <w:spacing w:line="276" w:lineRule="auto"/>
        <w:rPr>
          <w:rFonts w:asciiTheme="minorHAnsi" w:eastAsia="Franklin Gothic Book" w:hAnsiTheme="minorHAnsi"/>
        </w:rPr>
      </w:pPr>
      <w:bookmarkStart w:id="7" w:name="_Toc195256941"/>
      <w:bookmarkStart w:id="8" w:name="_Toc49498754"/>
      <w:bookmarkStart w:id="9" w:name="_Toc195283486"/>
      <w:r w:rsidRPr="00B02311">
        <w:rPr>
          <w:rFonts w:asciiTheme="minorHAnsi" w:eastAsia="Franklin Gothic Book" w:hAnsiTheme="minorHAnsi"/>
        </w:rPr>
        <w:lastRenderedPageBreak/>
        <w:t>Po co stosować zasady bioasekuracji?</w:t>
      </w:r>
      <w:bookmarkEnd w:id="7"/>
      <w:bookmarkEnd w:id="8"/>
      <w:bookmarkEnd w:id="9"/>
    </w:p>
    <w:p w14:paraId="7098AA0B" w14:textId="7777777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 xml:space="preserve">Każde zachorowanie zwierząt w gospodarstwie niesie za sobą ryzyko strat ekonomicznych. Hodowca zobowiązany jest do zapewnienia choremu zwierzęciu leczenia, a jeśli nie jest ono możliwe, do wyeliminowania zwierzęcia z gospodarstwa. </w:t>
      </w:r>
    </w:p>
    <w:p w14:paraId="2BC051A6" w14:textId="370F6EC3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W przypadku wystąpienia choroby zakaźnej zwierząt, która jest zwalczana urzędowo, leczenie nie może być zastosowane z mocy prawa, a chore zwierzę oraz całe stado musi zostać uśmiercone, a zwłoki zutylizowane. Wystąpienie choroby zakaźnej zwierząt w gospodarstwie zawsze wiąże się ze stratami ekonomicznymi, dlatego przeciwdziałanie wystąpieniu chorób poprzez stosowanie zasad bioasekuracji ma ogromne znaczenie nie tylko dla gospodarstwa, ale również dla osiąganych dochodów.</w:t>
      </w:r>
    </w:p>
    <w:p w14:paraId="46FD4068" w14:textId="77777777" w:rsidR="00F73094" w:rsidRPr="00B02311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:sz w:val="20"/>
          <w14:ligatures w14:val="none"/>
        </w:rPr>
      </w:pPr>
    </w:p>
    <w:p w14:paraId="21977D33" w14:textId="77777777" w:rsidR="00F73094" w:rsidRPr="00B02311" w:rsidRDefault="00F73094" w:rsidP="00B02311">
      <w:pPr>
        <w:pStyle w:val="Nagwek2"/>
        <w:spacing w:line="276" w:lineRule="auto"/>
        <w:rPr>
          <w:rFonts w:asciiTheme="minorHAnsi" w:eastAsia="Franklin Gothic Book" w:hAnsiTheme="minorHAnsi"/>
        </w:rPr>
      </w:pPr>
      <w:bookmarkStart w:id="10" w:name="_Toc195256942"/>
      <w:bookmarkStart w:id="11" w:name="_Toc2107303742"/>
      <w:bookmarkStart w:id="12" w:name="_Toc195283487"/>
      <w:r w:rsidRPr="00B02311">
        <w:rPr>
          <w:rFonts w:asciiTheme="minorHAnsi" w:eastAsia="Franklin Gothic Book" w:hAnsiTheme="minorHAnsi"/>
        </w:rPr>
        <w:t>Co to jest pryszczyca?</w:t>
      </w:r>
      <w:bookmarkEnd w:id="10"/>
      <w:bookmarkEnd w:id="11"/>
      <w:bookmarkEnd w:id="12"/>
    </w:p>
    <w:p w14:paraId="4BAADE13" w14:textId="3E4391FF" w:rsidR="00F73094" w:rsidRPr="00F37CDD" w:rsidRDefault="00F73094" w:rsidP="00B02311">
      <w:pPr>
        <w:spacing w:after="0" w:line="276" w:lineRule="auto"/>
        <w:rPr>
          <w:rFonts w:eastAsia="Franklin Gothic Book" w:cs="Times New Roman"/>
          <w:bCs/>
          <w:color w:val="4354A2"/>
          <w:kern w:val="0"/>
          <w14:ligatures w14:val="none"/>
        </w:rPr>
      </w:pPr>
      <w:r w:rsidRPr="00B02311">
        <w:rPr>
          <w:rFonts w:eastAsia="Franklin Gothic Book" w:cs="Times New Roman"/>
          <w:bCs/>
          <w:color w:val="4354A2"/>
          <w:kern w:val="0"/>
          <w14:ligatures w14:val="none"/>
        </w:rPr>
        <w:t xml:space="preserve">Jedną z chorób zakaźnych zwierząt podlegającą urzędowemu zwalczaniu </w:t>
      </w:r>
      <w:r w:rsidRPr="00F37CDD">
        <w:rPr>
          <w:rFonts w:eastAsia="Franklin Gothic Book" w:cs="Times New Roman"/>
          <w:bCs/>
          <w:color w:val="4354A2"/>
          <w:kern w:val="0"/>
          <w14:ligatures w14:val="none"/>
        </w:rPr>
        <w:t xml:space="preserve">jest pryszczyca (ang. FMD). </w:t>
      </w:r>
    </w:p>
    <w:p w14:paraId="76DB513C" w14:textId="7777777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noProof/>
          <w:kern w:val="0"/>
          <w14:ligatures w14:val="none"/>
        </w:rPr>
        <w:t xml:space="preserve">FMD jest bardzo zaraźliwą i zakaźną wirusową chorobą zwierząt parzystokopytnych, na którą chorują m.in. bydło, owce, kozy, alpaki, świnie oraz zwierzęta dzikie np. sarny, jelenie, łosie, dziki czy żubry. Obecnie znanych jest 7 serotypów (odmian) wirusa pryszczycy: </w:t>
      </w:r>
      <w:r w:rsidRPr="00F37CDD">
        <w:rPr>
          <w:rFonts w:eastAsia="Franklin Gothic Book" w:cs="Times New Roman"/>
          <w:kern w:val="0"/>
          <w14:ligatures w14:val="none"/>
        </w:rPr>
        <w:t xml:space="preserve"> O, A, C, SAT1, SAT2, SAT3, Asia1. </w:t>
      </w:r>
    </w:p>
    <w:p w14:paraId="56C8575E" w14:textId="7777777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F37CDD">
        <w:rPr>
          <w:rFonts w:eastAsia="Franklin Gothic Book" w:cs="Times New Roman"/>
          <w:noProof/>
          <w:kern w:val="0"/>
          <w14:ligatures w14:val="none"/>
        </w:rPr>
        <w:t xml:space="preserve">Pryszczyca występuje na całym świecie. Obecnie uważana za najgroźniejszą chorobę zwierząt. Jej wystąpienie blokuje handel światowy zwierzętami i produktami pochodzenia zwierzęcego oraz powoduje bardzo duże straty ekonomiczne kraju, w którym jest stwierdzana. </w:t>
      </w:r>
    </w:p>
    <w:p w14:paraId="1121AFE9" w14:textId="26466D39" w:rsidR="25E286DC" w:rsidRDefault="25E286DC" w:rsidP="25E286DC">
      <w:pPr>
        <w:spacing w:after="0" w:line="276" w:lineRule="auto"/>
        <w:jc w:val="both"/>
        <w:rPr>
          <w:rFonts w:eastAsia="Franklin Gothic Book" w:cs="Times New Roman"/>
          <w:noProof/>
        </w:rPr>
      </w:pPr>
    </w:p>
    <w:p w14:paraId="25CF52CA" w14:textId="430EBB9E" w:rsidR="774BF168" w:rsidRDefault="774BF168" w:rsidP="4554515B">
      <w:pPr>
        <w:pStyle w:val="Nagwek2"/>
        <w:rPr>
          <w:rFonts w:eastAsia="Franklin Gothic Book" w:cs="Times New Roman"/>
          <w:noProof/>
          <w:sz w:val="36"/>
          <w:szCs w:val="36"/>
        </w:rPr>
      </w:pPr>
      <w:bookmarkStart w:id="13" w:name="_Toc1187697464"/>
      <w:bookmarkStart w:id="14" w:name="_Toc195283488"/>
      <w:r w:rsidRPr="4554515B">
        <w:rPr>
          <w:noProof/>
        </w:rPr>
        <w:t>Jakie zwierzęta są wrażliwe na zakażenie?</w:t>
      </w:r>
      <w:bookmarkEnd w:id="13"/>
      <w:bookmarkEnd w:id="14"/>
      <w:r w:rsidRPr="4554515B">
        <w:rPr>
          <w:noProof/>
        </w:rPr>
        <w:t xml:space="preserve"> </w:t>
      </w:r>
    </w:p>
    <w:p w14:paraId="08E56519" w14:textId="42989BC4" w:rsidR="774BF168" w:rsidRDefault="774BF168" w:rsidP="4554515B">
      <w:pPr>
        <w:rPr>
          <w:rFonts w:eastAsia="Franklin Gothic Book" w:cs="Times New Roman"/>
          <w:noProof/>
          <w:sz w:val="36"/>
          <w:szCs w:val="36"/>
        </w:rPr>
      </w:pPr>
      <w:r w:rsidRPr="4554515B">
        <w:rPr>
          <w:noProof/>
        </w:rPr>
        <w:t xml:space="preserve">Na zakażenie wrażliwe są głównie zwierzęta gospodarskie parzystokopytne: bydło, świnie, owce i kozy a także lamy i alpaki. Z wolno żyjących (dzikich) zwierząt wrażliwe na zakażenie są m.in.: jelenie, sarny, łosie, żubry, bizony, bawoły oraz dziki.  </w:t>
      </w:r>
    </w:p>
    <w:p w14:paraId="12DD08B9" w14:textId="71D8BC9F" w:rsidR="1B0DB6FE" w:rsidRDefault="1B0DB6FE" w:rsidP="25E286DC">
      <w:pPr>
        <w:pStyle w:val="Nagwek2"/>
        <w:rPr>
          <w:rFonts w:eastAsia="Franklin Gothic Book" w:cs="Times New Roman"/>
          <w:noProof/>
          <w:sz w:val="36"/>
          <w:szCs w:val="36"/>
        </w:rPr>
      </w:pPr>
      <w:bookmarkStart w:id="15" w:name="_Toc1971399478"/>
      <w:bookmarkStart w:id="16" w:name="_Toc195283489"/>
      <w:r w:rsidRPr="4554515B">
        <w:rPr>
          <w:noProof/>
        </w:rPr>
        <w:t>Czy psy, koty i inne zwierzęta domowe mogą chorować na pryszczycę?</w:t>
      </w:r>
      <w:bookmarkEnd w:id="15"/>
      <w:bookmarkEnd w:id="16"/>
      <w:r w:rsidRPr="4554515B">
        <w:rPr>
          <w:noProof/>
        </w:rPr>
        <w:t xml:space="preserve"> </w:t>
      </w:r>
    </w:p>
    <w:p w14:paraId="2F954F97" w14:textId="2D92C38D" w:rsidR="1B0DB6FE" w:rsidRDefault="1B0DB6FE" w:rsidP="25E286DC">
      <w:pPr>
        <w:spacing w:after="300" w:line="276" w:lineRule="auto"/>
        <w:jc w:val="both"/>
        <w:rPr>
          <w:rFonts w:eastAsia="Franklin Gothic Book" w:cs="Times New Roman"/>
          <w:noProof/>
        </w:rPr>
      </w:pPr>
      <w:r w:rsidRPr="25E286DC">
        <w:rPr>
          <w:rFonts w:eastAsia="Franklin Gothic Book" w:cs="Times New Roman"/>
          <w:noProof/>
        </w:rPr>
        <w:t xml:space="preserve">Psy, koty i inne zwierzęta domowe </w:t>
      </w:r>
      <w:r w:rsidR="002C4045">
        <w:rPr>
          <w:rFonts w:eastAsia="Franklin Gothic Book" w:cs="Times New Roman"/>
          <w:noProof/>
        </w:rPr>
        <w:t xml:space="preserve">oraz </w:t>
      </w:r>
      <w:r w:rsidR="00AB2A3F">
        <w:rPr>
          <w:rFonts w:eastAsia="Franklin Gothic Book" w:cs="Times New Roman"/>
          <w:noProof/>
        </w:rPr>
        <w:t>gospodarskie</w:t>
      </w:r>
      <w:r w:rsidR="00AB2A3F" w:rsidRPr="25E286DC">
        <w:rPr>
          <w:rFonts w:eastAsia="Franklin Gothic Book" w:cs="Times New Roman"/>
          <w:noProof/>
        </w:rPr>
        <w:t xml:space="preserve"> </w:t>
      </w:r>
      <w:r w:rsidRPr="25E286DC">
        <w:rPr>
          <w:rFonts w:eastAsia="Franklin Gothic Book" w:cs="Times New Roman"/>
          <w:noProof/>
        </w:rPr>
        <w:t>(takie jak konie) zazwyczaj nie chorują na pryszczycę. Mogą jednak pośrednio przenosić patogen.</w:t>
      </w:r>
    </w:p>
    <w:p w14:paraId="39F156D7" w14:textId="77777777" w:rsidR="00F73094" w:rsidRPr="00B02311" w:rsidRDefault="00F73094" w:rsidP="00B02311">
      <w:pPr>
        <w:pStyle w:val="Nagwek2"/>
        <w:spacing w:line="276" w:lineRule="auto"/>
        <w:rPr>
          <w:rFonts w:asciiTheme="minorHAnsi" w:eastAsia="Franklin Gothic Book" w:hAnsiTheme="minorHAnsi"/>
          <w:noProof/>
        </w:rPr>
      </w:pPr>
      <w:bookmarkStart w:id="17" w:name="_Toc195256943"/>
      <w:bookmarkStart w:id="18" w:name="_Toc1254873402"/>
      <w:bookmarkStart w:id="19" w:name="_Toc195283490"/>
      <w:r w:rsidRPr="00B02311">
        <w:rPr>
          <w:rFonts w:asciiTheme="minorHAnsi" w:eastAsia="Franklin Gothic Book" w:hAnsiTheme="minorHAnsi"/>
          <w:noProof/>
        </w:rPr>
        <w:t>Czy pryszczyca jest niebezpieczna dla ludzi?</w:t>
      </w:r>
      <w:bookmarkEnd w:id="17"/>
      <w:bookmarkEnd w:id="18"/>
      <w:bookmarkEnd w:id="19"/>
    </w:p>
    <w:p w14:paraId="7A9D430E" w14:textId="63D0CC1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F37CDD">
        <w:rPr>
          <w:rFonts w:eastAsia="Franklin Gothic Book" w:cs="Times New Roman"/>
          <w:noProof/>
          <w:kern w:val="0"/>
          <w14:ligatures w14:val="none"/>
        </w:rPr>
        <w:t xml:space="preserve">Pryszczyca nie jest niebezpieczna dla ludzi, chociaż człowiek może się zarazić. Objawy takie jak krosty, pęcherze, nadżreki w okolicach jamy ustnej, które </w:t>
      </w:r>
      <w:r w:rsidR="69511DC3" w:rsidRPr="00F37CDD">
        <w:rPr>
          <w:rFonts w:eastAsia="Franklin Gothic Book" w:cs="Times New Roman"/>
          <w:noProof/>
          <w:kern w:val="0"/>
          <w14:ligatures w14:val="none"/>
        </w:rPr>
        <w:t>ewentualnie mogą wystąpić</w:t>
      </w:r>
      <w:r w:rsidRPr="00F37CDD">
        <w:rPr>
          <w:rFonts w:eastAsia="Franklin Gothic Book" w:cs="Times New Roman"/>
          <w:noProof/>
          <w:kern w:val="0"/>
          <w14:ligatures w14:val="none"/>
        </w:rPr>
        <w:t>, ustępują po około dwóch tygodniach od zarażenia.</w:t>
      </w:r>
    </w:p>
    <w:p w14:paraId="49D4E190" w14:textId="77777777" w:rsidR="00F73094" w:rsidRPr="00B02311" w:rsidRDefault="00F73094" w:rsidP="00B02311">
      <w:pPr>
        <w:pStyle w:val="Nagwek2"/>
        <w:spacing w:line="276" w:lineRule="auto"/>
        <w:rPr>
          <w:rFonts w:asciiTheme="minorHAnsi" w:eastAsia="Franklin Gothic Book" w:hAnsiTheme="minorHAnsi"/>
          <w:noProof/>
        </w:rPr>
      </w:pPr>
      <w:bookmarkStart w:id="20" w:name="_Toc195256944"/>
      <w:bookmarkStart w:id="21" w:name="_Toc1277684210"/>
      <w:bookmarkStart w:id="22" w:name="_Toc195283491"/>
      <w:r w:rsidRPr="00B02311">
        <w:rPr>
          <w:rFonts w:asciiTheme="minorHAnsi" w:eastAsia="Franklin Gothic Book" w:hAnsiTheme="minorHAnsi"/>
          <w:noProof/>
        </w:rPr>
        <w:lastRenderedPageBreak/>
        <w:t>Jak przenosi się choroba?</w:t>
      </w:r>
      <w:bookmarkEnd w:id="20"/>
      <w:bookmarkEnd w:id="21"/>
      <w:bookmarkEnd w:id="22"/>
    </w:p>
    <w:p w14:paraId="06DE3A71" w14:textId="77777777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F37CDD">
        <w:rPr>
          <w:rFonts w:eastAsia="Franklin Gothic Book" w:cs="Times New Roman"/>
          <w:noProof/>
          <w:kern w:val="0"/>
          <w14:ligatures w14:val="none"/>
        </w:rPr>
        <w:t>Wirus wydalany jest przez zakażone zwierzę na ok. 4 dni przed wystąpieniem u niego objawów chorobowych. Zakażone i chore na pryszczycę zwierzęta wydalają wirus z wydychanym powietrzem, wydzielinami oraz wydalinami. Największa koncentracja wirusa znajduje się w płynie surowiczym i nabłonku pojawiających się pęcherzy. Przeżuwacze mogą być nosicielami wirusa nawet do trzech lat.</w:t>
      </w:r>
    </w:p>
    <w:p w14:paraId="1674AE76" w14:textId="75455335" w:rsidR="00F73094" w:rsidRPr="00F37CDD" w:rsidRDefault="00F73094" w:rsidP="00B02311">
      <w:p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F37CDD">
        <w:rPr>
          <w:rFonts w:eastAsia="Franklin Gothic Book" w:cs="Times New Roman"/>
          <w:noProof/>
          <w:kern w:val="0"/>
          <w14:ligatures w14:val="none"/>
        </w:rPr>
        <w:t>Źródła zakażenia</w:t>
      </w:r>
      <w:r w:rsidRPr="00B02311">
        <w:rPr>
          <w:rFonts w:eastAsia="Franklin Gothic Book" w:cs="Times New Roman"/>
          <w:noProof/>
          <w:kern w:val="0"/>
          <w14:ligatures w14:val="none"/>
        </w:rPr>
        <w:t>:</w:t>
      </w:r>
    </w:p>
    <w:p w14:paraId="15559B31" w14:textId="6DE3AE22" w:rsidR="00F73094" w:rsidRPr="00B02311" w:rsidRDefault="00F73094" w:rsidP="00B0231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B02311">
        <w:rPr>
          <w:rFonts w:eastAsia="Franklin Gothic Book" w:cs="Times New Roman"/>
          <w:noProof/>
          <w:kern w:val="0"/>
          <w14:ligatures w14:val="none"/>
        </w:rPr>
        <w:t>zwierzęta chore,</w:t>
      </w:r>
    </w:p>
    <w:p w14:paraId="102F74BB" w14:textId="7A02FF75" w:rsidR="00F73094" w:rsidRPr="00B02311" w:rsidRDefault="00F73094" w:rsidP="00B0231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B02311">
        <w:rPr>
          <w:rFonts w:eastAsia="Franklin Gothic Book" w:cs="Times New Roman"/>
          <w:noProof/>
          <w:kern w:val="0"/>
          <w14:ligatures w14:val="none"/>
        </w:rPr>
        <w:t>ślina, mleko i jego przetwory, kał, mocz,</w:t>
      </w:r>
    </w:p>
    <w:p w14:paraId="079DD9D1" w14:textId="445D5C25" w:rsidR="00F73094" w:rsidRPr="00B02311" w:rsidRDefault="00F73094" w:rsidP="00B0231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B02311">
        <w:rPr>
          <w:rFonts w:eastAsia="Franklin Gothic Book" w:cs="Times New Roman"/>
          <w:noProof/>
          <w:kern w:val="0"/>
          <w14:ligatures w14:val="none"/>
        </w:rPr>
        <w:t>nasienie i zarodki,</w:t>
      </w:r>
    </w:p>
    <w:p w14:paraId="4DB9DD06" w14:textId="000ED8EB" w:rsidR="00F73094" w:rsidRPr="00B02311" w:rsidRDefault="00F73094" w:rsidP="00B0231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B02311">
        <w:rPr>
          <w:rFonts w:eastAsia="Franklin Gothic Book" w:cs="Times New Roman"/>
          <w:noProof/>
          <w:kern w:val="0"/>
          <w14:ligatures w14:val="none"/>
        </w:rPr>
        <w:t>pasza, woda, żłoby, podłogi, pastwiska, skóra, wełna, ręce i odzież obsługi, środki transportu,</w:t>
      </w:r>
    </w:p>
    <w:p w14:paraId="6E610E90" w14:textId="46FC461A" w:rsidR="00F73094" w:rsidRPr="00B02311" w:rsidRDefault="00F73094" w:rsidP="00B0231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Franklin Gothic Book" w:cs="Times New Roman"/>
          <w:noProof/>
          <w:kern w:val="0"/>
          <w14:ligatures w14:val="none"/>
        </w:rPr>
      </w:pPr>
      <w:r w:rsidRPr="00B02311">
        <w:rPr>
          <w:rFonts w:eastAsia="Franklin Gothic Book" w:cs="Times New Roman"/>
          <w:noProof/>
          <w:kern w:val="0"/>
          <w14:ligatures w14:val="none"/>
        </w:rPr>
        <w:t>mięso i jego przetwory,</w:t>
      </w:r>
    </w:p>
    <w:p w14:paraId="1C788CEC" w14:textId="5077FA36" w:rsidR="00F73094" w:rsidRPr="00B02311" w:rsidRDefault="00F73094" w:rsidP="00B02311">
      <w:pPr>
        <w:pStyle w:val="Akapitzlist"/>
        <w:numPr>
          <w:ilvl w:val="0"/>
          <w:numId w:val="5"/>
        </w:numPr>
        <w:spacing w:after="0" w:line="276" w:lineRule="auto"/>
        <w:rPr>
          <w:rFonts w:eastAsia="Franklin Gothic Book" w:cs="Times New Roman"/>
          <w:noProof/>
          <w:kern w:val="0"/>
          <w14:ligatures w14:val="none"/>
        </w:rPr>
      </w:pPr>
      <w:r w:rsidRPr="00B02311">
        <w:rPr>
          <w:rFonts w:eastAsia="Franklin Gothic Book" w:cs="Times New Roman"/>
          <w:noProof/>
          <w:kern w:val="0"/>
          <w14:ligatures w14:val="none"/>
        </w:rPr>
        <w:t>odpadki kuchenne.</w:t>
      </w:r>
    </w:p>
    <w:p w14:paraId="2D36F1B5" w14:textId="77777777" w:rsidR="00F73094" w:rsidRPr="00B02311" w:rsidRDefault="00F73094" w:rsidP="00B02311">
      <w:pPr>
        <w:pStyle w:val="Nagwek2"/>
        <w:spacing w:line="276" w:lineRule="auto"/>
        <w:rPr>
          <w:rFonts w:asciiTheme="minorHAnsi" w:eastAsia="Franklin Gothic Book" w:hAnsiTheme="minorHAnsi"/>
        </w:rPr>
      </w:pPr>
      <w:bookmarkStart w:id="23" w:name="_Toc195256945"/>
      <w:bookmarkStart w:id="24" w:name="_Toc1600425908"/>
      <w:bookmarkStart w:id="25" w:name="_Toc195283492"/>
      <w:r w:rsidRPr="00B02311">
        <w:rPr>
          <w:rFonts w:asciiTheme="minorHAnsi" w:eastAsia="Franklin Gothic Book" w:hAnsiTheme="minorHAnsi"/>
        </w:rPr>
        <w:t>Jakie objawy występują u zwierząt zakażonych wirusem pryszczycy?</w:t>
      </w:r>
      <w:bookmarkEnd w:id="23"/>
      <w:bookmarkEnd w:id="24"/>
      <w:bookmarkEnd w:id="25"/>
    </w:p>
    <w:p w14:paraId="2FE37908" w14:textId="77777777" w:rsidR="00F73094" w:rsidRPr="00F37CDD" w:rsidRDefault="00F73094" w:rsidP="00B02311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 xml:space="preserve">pęcherzyki i pęcherze występujące na błonie śluzowej w jamie gębowej, na wargach, języku, w okolicy otworów nosowych oraz na wymieniu, strzykach, w szparze </w:t>
      </w:r>
      <w:proofErr w:type="spellStart"/>
      <w:r w:rsidRPr="00F37CDD">
        <w:rPr>
          <w:rFonts w:eastAsia="Franklin Gothic Book" w:cs="Times New Roman"/>
          <w:kern w:val="0"/>
          <w14:ligatures w14:val="none"/>
        </w:rPr>
        <w:t>międzyracicowej</w:t>
      </w:r>
      <w:proofErr w:type="spellEnd"/>
      <w:r w:rsidRPr="00F37CDD">
        <w:rPr>
          <w:rFonts w:eastAsia="Franklin Gothic Book" w:cs="Times New Roman"/>
          <w:kern w:val="0"/>
          <w14:ligatures w14:val="none"/>
        </w:rPr>
        <w:t xml:space="preserve"> i na koronkach racic, po ich pęknięciu - nadżerki,</w:t>
      </w:r>
    </w:p>
    <w:p w14:paraId="44A6FE4C" w14:textId="77777777" w:rsidR="00F73094" w:rsidRPr="00F37CDD" w:rsidRDefault="00F73094" w:rsidP="00B02311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gorączka,</w:t>
      </w:r>
    </w:p>
    <w:p w14:paraId="55769402" w14:textId="77777777" w:rsidR="00F73094" w:rsidRPr="00F37CDD" w:rsidRDefault="00F73094" w:rsidP="00B02311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apatia,</w:t>
      </w:r>
    </w:p>
    <w:p w14:paraId="4118E7DE" w14:textId="77777777" w:rsidR="00F73094" w:rsidRPr="00F37CDD" w:rsidRDefault="00F73094" w:rsidP="00B02311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obfite ślinienie, otwieranie jamy ustnej z charakterystycznym mlaskaniem, utrudnione przeżuwanie i utrata łaknienia - w szczególności u bydła,</w:t>
      </w:r>
    </w:p>
    <w:p w14:paraId="73841300" w14:textId="77777777" w:rsidR="00F73094" w:rsidRPr="00F37CDD" w:rsidRDefault="00F73094" w:rsidP="00B02311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spadek mleczności aż do całkowitego zaniku,</w:t>
      </w:r>
    </w:p>
    <w:p w14:paraId="2CD9E1A9" w14:textId="77777777" w:rsidR="00F73094" w:rsidRPr="00F37CDD" w:rsidRDefault="00F73094" w:rsidP="00B02311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kulawizna jednocześnie na wiele kończyn, sztywny chód,</w:t>
      </w:r>
    </w:p>
    <w:p w14:paraId="3DB2D135" w14:textId="77777777" w:rsidR="00F73094" w:rsidRPr="00F37CDD" w:rsidRDefault="00F73094" w:rsidP="00B02311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niewielka śmiertelność zwierząt wśród dorosłych,</w:t>
      </w:r>
    </w:p>
    <w:p w14:paraId="74B18987" w14:textId="77777777" w:rsidR="009F645F" w:rsidRDefault="00F73094" w:rsidP="00B02311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F37CDD">
        <w:rPr>
          <w:rFonts w:eastAsia="Franklin Gothic Book" w:cs="Times New Roman"/>
          <w:kern w:val="0"/>
          <w14:ligatures w14:val="none"/>
        </w:rPr>
        <w:t>zwierzęta młode (cielęta, prosięta, jagnięta) są bardzo wrażliwe i często padają bez oznak choroby.</w:t>
      </w:r>
    </w:p>
    <w:p w14:paraId="6CBDD288" w14:textId="494ECA46" w:rsidR="00F73094" w:rsidRDefault="00554069" w:rsidP="00976352">
      <w:p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554069">
        <w:rPr>
          <w:rFonts w:eastAsia="Franklin Gothic Book" w:cs="Times New Roman"/>
          <w:noProof/>
          <w:kern w:val="0"/>
          <w14:ligatures w14:val="none"/>
        </w:rPr>
        <w:drawing>
          <wp:anchor distT="0" distB="0" distL="114300" distR="114300" simplePos="0" relativeHeight="251662341" behindDoc="0" locked="0" layoutInCell="1" allowOverlap="1" wp14:anchorId="4DEC098A" wp14:editId="01A514E9">
            <wp:simplePos x="0" y="0"/>
            <wp:positionH relativeFrom="column">
              <wp:posOffset>3139648</wp:posOffset>
            </wp:positionH>
            <wp:positionV relativeFrom="paragraph">
              <wp:posOffset>6387</wp:posOffset>
            </wp:positionV>
            <wp:extent cx="2437111" cy="1953717"/>
            <wp:effectExtent l="0" t="0" r="1905" b="8890"/>
            <wp:wrapNone/>
            <wp:docPr id="10" name="Obraz 9" descr="Obraz zawierający osoba, w pomieszczeniu&#10;&#10;Zawartość wygenerowana przez sztuczną inteligencję może być niepoprawna.">
              <a:extLst xmlns:a="http://schemas.openxmlformats.org/drawingml/2006/main">
                <a:ext uri="{FF2B5EF4-FFF2-40B4-BE49-F238E27FC236}">
                  <a16:creationId xmlns:a16="http://schemas.microsoft.com/office/drawing/2014/main" id="{268525B1-4B93-8A83-3035-17C674B301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Obraz zawierający osoba, w pomieszczeniu&#10;&#10;Zawartość wygenerowana przez sztuczną inteligencję może być niepoprawna.">
                      <a:extLst>
                        <a:ext uri="{FF2B5EF4-FFF2-40B4-BE49-F238E27FC236}">
                          <a16:creationId xmlns:a16="http://schemas.microsoft.com/office/drawing/2014/main" id="{268525B1-4B93-8A83-3035-17C674B301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7111" cy="1953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069">
        <w:rPr>
          <w:rFonts w:eastAsia="Franklin Gothic Book" w:cs="Times New Roman"/>
          <w:kern w:val="0"/>
          <w14:ligatures w14:val="none"/>
        </w:rPr>
        <w:t xml:space="preserve"> </w:t>
      </w:r>
      <w:r w:rsidR="00324A39">
        <w:rPr>
          <w:noProof/>
        </w:rPr>
        <w:drawing>
          <wp:inline distT="0" distB="0" distL="0" distR="0" wp14:anchorId="40FB0A22" wp14:editId="3FC98D3A">
            <wp:extent cx="2610542" cy="1960083"/>
            <wp:effectExtent l="0" t="0" r="0" b="2540"/>
            <wp:docPr id="966053545" name="Obraz 8" descr="What is foot-and-mouth disease? | Foot-and-mouth disease | Important animal  diseases | Animal diseases | Biosecurity | Agriculture Vict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hat is foot-and-mouth disease? | Foot-and-mouth disease | Important animal  diseases | Animal diseases | Biosecurity | Agriculture Victori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41" cy="19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14286" w14:textId="281E755B" w:rsidR="00CB3799" w:rsidRPr="00F37CDD" w:rsidRDefault="00DE2C43" w:rsidP="00976352">
      <w:p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00EC0BCE">
        <w:rPr>
          <w:rFonts w:eastAsia="Franklin Gothic Book" w:cs="Times New Roman"/>
          <w:noProof/>
          <w:kern w:val="0"/>
          <w14:ligatures w14:val="none"/>
        </w:rPr>
        <w:lastRenderedPageBreak/>
        <w:drawing>
          <wp:anchor distT="0" distB="0" distL="114300" distR="114300" simplePos="0" relativeHeight="251663365" behindDoc="0" locked="0" layoutInCell="1" allowOverlap="1" wp14:anchorId="50342613" wp14:editId="46CEF641">
            <wp:simplePos x="0" y="0"/>
            <wp:positionH relativeFrom="column">
              <wp:posOffset>3657837</wp:posOffset>
            </wp:positionH>
            <wp:positionV relativeFrom="paragraph">
              <wp:posOffset>68580</wp:posOffset>
            </wp:positionV>
            <wp:extent cx="1419225" cy="1894840"/>
            <wp:effectExtent l="0" t="0" r="9525" b="0"/>
            <wp:wrapThrough wrapText="bothSides">
              <wp:wrapPolygon edited="0">
                <wp:start x="0" y="0"/>
                <wp:lineTo x="0" y="21282"/>
                <wp:lineTo x="21455" y="21282"/>
                <wp:lineTo x="21455" y="0"/>
                <wp:lineTo x="0" y="0"/>
              </wp:wrapPolygon>
            </wp:wrapThrough>
            <wp:docPr id="966467243" name="Obraz 10" descr="Vesicles on the teat skin of a dairy cow - NABS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esicles on the teat skin of a dairy cow - NABSne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BCE" w:rsidRPr="00426EA9">
        <w:rPr>
          <w:rFonts w:eastAsia="Franklin Gothic Book" w:cs="Times New Roman"/>
          <w:noProof/>
          <w:kern w:val="0"/>
          <w14:ligatures w14:val="none"/>
        </w:rPr>
        <w:drawing>
          <wp:anchor distT="0" distB="0" distL="114300" distR="114300" simplePos="0" relativeHeight="251659269" behindDoc="1" locked="0" layoutInCell="1" allowOverlap="1" wp14:anchorId="57E323CC" wp14:editId="06E64B61">
            <wp:simplePos x="0" y="0"/>
            <wp:positionH relativeFrom="column">
              <wp:posOffset>355354</wp:posOffset>
            </wp:positionH>
            <wp:positionV relativeFrom="paragraph">
              <wp:posOffset>67310</wp:posOffset>
            </wp:positionV>
            <wp:extent cx="2465070" cy="1896110"/>
            <wp:effectExtent l="0" t="0" r="0" b="8890"/>
            <wp:wrapTopAndBottom/>
            <wp:docPr id="7" name="Obraz 6" descr="Obraz zawierający Fast food, jedzenie, kanapka, przekąska&#10;&#10;Zawartość wygenerowana przez sztuczną inteligencję może być niepoprawna.">
              <a:extLst xmlns:a="http://schemas.openxmlformats.org/drawingml/2006/main">
                <a:ext uri="{FF2B5EF4-FFF2-40B4-BE49-F238E27FC236}">
                  <a16:creationId xmlns:a16="http://schemas.microsoft.com/office/drawing/2014/main" id="{45FCF558-2C23-02D9-9C28-E799312A1E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 descr="Obraz zawierający Fast food, jedzenie, kanapka, przekąska&#10;&#10;Zawartość wygenerowana przez sztuczną inteligencję może być niepoprawna.">
                      <a:extLst>
                        <a:ext uri="{FF2B5EF4-FFF2-40B4-BE49-F238E27FC236}">
                          <a16:creationId xmlns:a16="http://schemas.microsoft.com/office/drawing/2014/main" id="{45FCF558-2C23-02D9-9C28-E799312A1E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1DB46" w14:textId="73C1078B" w:rsidR="00F73094" w:rsidRPr="00F37CDD" w:rsidRDefault="457B8793" w:rsidP="4554515B">
      <w:pPr>
        <w:pStyle w:val="Nagwek2"/>
        <w:rPr>
          <w:rStyle w:val="Nagwek2Znak"/>
        </w:rPr>
      </w:pPr>
      <w:bookmarkStart w:id="26" w:name="_Toc1994383350"/>
      <w:bookmarkStart w:id="27" w:name="_Toc195283493"/>
      <w:r>
        <w:t>Jak mogę chronić moje zwierzęta przed pryszczycą?</w:t>
      </w:r>
      <w:bookmarkEnd w:id="26"/>
      <w:bookmarkEnd w:id="27"/>
    </w:p>
    <w:p w14:paraId="4AD059D0" w14:textId="36EE2932" w:rsidR="00F73094" w:rsidRPr="00F37CDD" w:rsidRDefault="466B5176" w:rsidP="25E286DC">
      <w:p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  <w:r w:rsidRPr="25E286DC">
        <w:rPr>
          <w:rFonts w:eastAsia="Franklin Gothic Book" w:cs="Times New Roman"/>
        </w:rPr>
        <w:t xml:space="preserve">W celu ochrony stada przez wniknięciem wirusa pryszczycy należy: </w:t>
      </w:r>
    </w:p>
    <w:p w14:paraId="46A1AE7F" w14:textId="173FD565" w:rsidR="00F73094" w:rsidRPr="00F37CDD" w:rsidRDefault="466B5176" w:rsidP="25E286D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25E286DC">
        <w:rPr>
          <w:rFonts w:eastAsia="Franklin Gothic Book" w:cs="Times New Roman"/>
        </w:rPr>
        <w:t>wystrzegać się zakupu zwierząt pochodzących z niewiadomego źródła, bez świadectwa zdrowia (jeśli dotyczy) potwierdzającego ich pochodzenie i status zdrowotny,</w:t>
      </w:r>
    </w:p>
    <w:p w14:paraId="6553BFD5" w14:textId="5D39BB41" w:rsidR="00F73094" w:rsidRPr="00F37CDD" w:rsidRDefault="466B5176" w:rsidP="25E286D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25E286DC">
        <w:rPr>
          <w:rFonts w:eastAsia="Franklin Gothic Book" w:cs="Times New Roman"/>
        </w:rPr>
        <w:t>zapewnić okresowe wizyty lekarza weterynarii w gospodarstwie,</w:t>
      </w:r>
    </w:p>
    <w:p w14:paraId="1421AF6F" w14:textId="2878884E" w:rsidR="00F73094" w:rsidRPr="00F37CDD" w:rsidRDefault="466B5176" w:rsidP="25E286D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25E286DC">
        <w:rPr>
          <w:rFonts w:eastAsia="Franklin Gothic Book" w:cs="Times New Roman"/>
        </w:rPr>
        <w:t>w przypadku zauważenia objawów nasuwających podejrzenie choroby zakaźnej niezwłocznie zgłosić ten fakt powiatowemu lekarzowi weterynarii bezpośrednio lub za pośrednictwem lekarza weterynarii opiekującego się gospodarstwem albo wójta gminy (burmistrza, prezydenta miasta),</w:t>
      </w:r>
    </w:p>
    <w:p w14:paraId="1A113FE1" w14:textId="273200FD" w:rsidR="00F73094" w:rsidRPr="00F37CDD" w:rsidRDefault="466B5176" w:rsidP="25E286D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25E286DC">
        <w:rPr>
          <w:rFonts w:eastAsia="Franklin Gothic Book" w:cs="Times New Roman"/>
        </w:rPr>
        <w:t>unikać kontaktów między zwierzętami z różnych stad, np. na pastwisku, przez ogrodzenie,</w:t>
      </w:r>
    </w:p>
    <w:p w14:paraId="4895713A" w14:textId="4B9C25A7" w:rsidR="00F73094" w:rsidRPr="00F37CDD" w:rsidRDefault="466B5176" w:rsidP="25E286D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4554515B">
        <w:rPr>
          <w:rFonts w:eastAsia="Franklin Gothic Book" w:cs="Times New Roman"/>
        </w:rPr>
        <w:t>unikać korzystania ze wspólnych narzędzi, sprzętu, pojazdów, personelu z innymi gospodarstwami,</w:t>
      </w:r>
    </w:p>
    <w:p w14:paraId="16A630D4" w14:textId="40006A68" w:rsidR="00F73094" w:rsidRPr="00F37CDD" w:rsidRDefault="466B5176" w:rsidP="25E286DC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eastAsia="Franklin Gothic Book" w:cs="Times New Roman"/>
          <w:kern w:val="0"/>
          <w14:ligatures w14:val="none"/>
        </w:rPr>
      </w:pPr>
      <w:r w:rsidRPr="25E286DC">
        <w:rPr>
          <w:rFonts w:eastAsia="Franklin Gothic Book" w:cs="Times New Roman"/>
        </w:rPr>
        <w:t>stosować odzież i obuwie ochronne do obsługi zwierząt a także dezynfekcję obuwia przed wejściem do budynku ze zwierzętami</w:t>
      </w:r>
      <w:r w:rsidR="25890954" w:rsidRPr="25E286DC">
        <w:rPr>
          <w:rFonts w:eastAsia="Franklin Gothic Book" w:cs="Times New Roman"/>
        </w:rPr>
        <w:t>.</w:t>
      </w:r>
    </w:p>
    <w:p w14:paraId="1010BCAB" w14:textId="2CBE74C8" w:rsidR="00F73094" w:rsidRPr="00F37CDD" w:rsidRDefault="00F73094" w:rsidP="25E286DC">
      <w:pPr>
        <w:spacing w:after="0" w:line="276" w:lineRule="auto"/>
        <w:contextualSpacing/>
        <w:jc w:val="both"/>
        <w:rPr>
          <w:rFonts w:eastAsia="Franklin Gothic Book" w:cs="Times New Roman"/>
          <w:kern w:val="0"/>
          <w14:ligatures w14:val="none"/>
        </w:rPr>
      </w:pPr>
    </w:p>
    <w:p w14:paraId="6033CB40" w14:textId="0F7FCBBB" w:rsidR="00F73094" w:rsidRPr="00E64FE6" w:rsidRDefault="00E64FE6" w:rsidP="00B02311">
      <w:pPr>
        <w:pStyle w:val="Nagwek1"/>
        <w:spacing w:line="276" w:lineRule="auto"/>
        <w:rPr>
          <w:rFonts w:asciiTheme="minorHAnsi" w:eastAsia="Franklin Gothic Book" w:hAnsiTheme="minorHAnsi"/>
          <w:b/>
          <w:bCs/>
          <w:sz w:val="34"/>
          <w:szCs w:val="34"/>
        </w:rPr>
      </w:pPr>
      <w:bookmarkStart w:id="28" w:name="_Toc195256946"/>
      <w:bookmarkStart w:id="29" w:name="_Toc1777329626"/>
      <w:bookmarkStart w:id="30" w:name="_Toc195283494"/>
      <w:r w:rsidRPr="00E64FE6">
        <w:rPr>
          <w:rFonts w:asciiTheme="minorHAnsi" w:eastAsia="Franklin Gothic Book" w:hAnsiTheme="minorHAnsi"/>
          <w:b/>
          <w:bCs/>
          <w:sz w:val="34"/>
          <w:szCs w:val="34"/>
        </w:rPr>
        <w:lastRenderedPageBreak/>
        <w:t>OD CZEGO ZACZĄĆ BIOASEKURACJĘ GOSPODARSTWA?</w:t>
      </w:r>
      <w:bookmarkEnd w:id="28"/>
      <w:bookmarkEnd w:id="29"/>
      <w:bookmarkEnd w:id="30"/>
    </w:p>
    <w:p w14:paraId="3E0935B6" w14:textId="77777777" w:rsidR="00F73094" w:rsidRPr="00B02311" w:rsidRDefault="00F73094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eastAsia="Franklin Gothic Book" w:hAnsiTheme="minorHAnsi"/>
          <w:lang w:bidi="en-US"/>
        </w:rPr>
      </w:pPr>
      <w:bookmarkStart w:id="31" w:name="_Toc2138254008"/>
      <w:bookmarkStart w:id="32" w:name="_Toc195283495"/>
      <w:r w:rsidRPr="00B02311">
        <w:rPr>
          <w:rFonts w:asciiTheme="minorHAnsi" w:eastAsia="Franklin Gothic Book" w:hAnsiTheme="minorHAnsi"/>
          <w:lang w:bidi="en-US"/>
        </w:rPr>
        <w:t>Podział gospodarstwa na strefy</w:t>
      </w:r>
      <w:bookmarkEnd w:id="31"/>
      <w:bookmarkEnd w:id="32"/>
    </w:p>
    <w:p w14:paraId="7719D1CB" w14:textId="3B0AC287" w:rsidR="00AF4E5A" w:rsidRDefault="00694665" w:rsidP="00B02311">
      <w:pPr>
        <w:spacing w:after="0" w:line="276" w:lineRule="auto"/>
        <w:jc w:val="both"/>
        <w:rPr>
          <w:rFonts w:eastAsia="Franklin Gothic Book" w:cs="Arial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9" behindDoc="0" locked="0" layoutInCell="1" allowOverlap="1" wp14:anchorId="26D57901" wp14:editId="09EC7986">
                <wp:simplePos x="0" y="0"/>
                <wp:positionH relativeFrom="column">
                  <wp:posOffset>212498</wp:posOffset>
                </wp:positionH>
                <wp:positionV relativeFrom="paragraph">
                  <wp:posOffset>277921</wp:posOffset>
                </wp:positionV>
                <wp:extent cx="586853" cy="511792"/>
                <wp:effectExtent l="0" t="0" r="22860" b="22225"/>
                <wp:wrapNone/>
                <wp:docPr id="2142076035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3" cy="5117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33F07" id="Prostokąt 12" o:spid="_x0000_s1026" style="position:absolute;margin-left:16.75pt;margin-top:21.9pt;width:46.2pt;height:40.3pt;z-index:251664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" fillcolor="white [3212]" strokecolor="white [3212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5268E205" wp14:editId="06C49BA9">
            <wp:extent cx="5739102" cy="3295935"/>
            <wp:effectExtent l="0" t="0" r="0" b="0"/>
            <wp:docPr id="201839026" name="Obraz 11" descr="Obraz zawierający zrzut ekranu, Plan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9026" name="Obraz 11" descr="Obraz zawierający zrzut ekranu, Plan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787" cy="332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4A55" w14:textId="2AF39BB0" w:rsidR="00F73094" w:rsidRPr="00F37CDD" w:rsidRDefault="00F73094" w:rsidP="00B02311">
      <w:pPr>
        <w:spacing w:after="0" w:line="276" w:lineRule="auto"/>
        <w:jc w:val="both"/>
        <w:rPr>
          <w:rFonts w:eastAsia="Franklin Gothic Book" w:cs="Arial"/>
          <w:kern w:val="0"/>
          <w14:ligatures w14:val="none"/>
        </w:rPr>
      </w:pPr>
      <w:r w:rsidRPr="00F37CDD">
        <w:rPr>
          <w:rFonts w:eastAsia="Franklin Gothic Book" w:cs="Arial"/>
          <w:kern w:val="0"/>
          <w14:ligatures w14:val="none"/>
        </w:rPr>
        <w:t xml:space="preserve">W gospodarstwie rolnym, w </w:t>
      </w:r>
      <w:r w:rsidR="00A956D0" w:rsidRPr="00F37CDD">
        <w:rPr>
          <w:rFonts w:eastAsia="Franklin Gothic Book" w:cs="Arial"/>
          <w:kern w:val="0"/>
          <w14:ligatures w14:val="none"/>
        </w:rPr>
        <w:t>który</w:t>
      </w:r>
      <w:r w:rsidR="00A956D0">
        <w:rPr>
          <w:rFonts w:eastAsia="Franklin Gothic Book" w:cs="Arial"/>
          <w:kern w:val="0"/>
          <w14:ligatures w14:val="none"/>
        </w:rPr>
        <w:t>m</w:t>
      </w:r>
      <w:r w:rsidR="00A956D0" w:rsidRPr="00F37CDD">
        <w:rPr>
          <w:rFonts w:eastAsia="Franklin Gothic Book" w:cs="Arial"/>
          <w:kern w:val="0"/>
          <w14:ligatures w14:val="none"/>
        </w:rPr>
        <w:t xml:space="preserve"> </w:t>
      </w:r>
      <w:r w:rsidRPr="00F37CDD">
        <w:rPr>
          <w:rFonts w:eastAsia="Franklin Gothic Book" w:cs="Arial"/>
          <w:kern w:val="0"/>
          <w14:ligatures w14:val="none"/>
        </w:rPr>
        <w:t xml:space="preserve">hoduje się zwierzęta, budynki inwentarskie powinny być oddzielone od budynków mieszkalnych, a także od innych miejsc (na przykład </w:t>
      </w:r>
      <w:r w:rsidR="5139F24E" w:rsidRPr="00F37CDD">
        <w:rPr>
          <w:rFonts w:eastAsia="Franklin Gothic Book" w:cs="Arial"/>
          <w:kern w:val="0"/>
          <w14:ligatures w14:val="none"/>
        </w:rPr>
        <w:t>wyznaczonych do</w:t>
      </w:r>
      <w:r w:rsidRPr="00F37CDD">
        <w:rPr>
          <w:rFonts w:eastAsia="Franklin Gothic Book" w:cs="Arial"/>
          <w:kern w:val="0"/>
          <w14:ligatures w14:val="none"/>
        </w:rPr>
        <w:t xml:space="preserve"> składowania maszyn rolniczych, magazynów paszowych, czy miejsc parkowania pojazdów). </w:t>
      </w:r>
    </w:p>
    <w:p w14:paraId="76564FBB" w14:textId="7FF46498" w:rsidR="00F73094" w:rsidRPr="00F37CDD" w:rsidRDefault="00F73094" w:rsidP="00B02311">
      <w:pPr>
        <w:spacing w:after="0" w:line="276" w:lineRule="auto"/>
        <w:jc w:val="both"/>
        <w:rPr>
          <w:rFonts w:eastAsia="Franklin Gothic Book" w:cs="Arial"/>
          <w:kern w:val="0"/>
          <w14:ligatures w14:val="none"/>
        </w:rPr>
      </w:pPr>
      <w:r w:rsidRPr="00F37CDD">
        <w:rPr>
          <w:rFonts w:eastAsia="Franklin Gothic Book" w:cs="Arial"/>
          <w:kern w:val="0"/>
          <w14:ligatures w14:val="none"/>
        </w:rPr>
        <w:t xml:space="preserve">Wydzieloną z całego gospodarstwa część w której przebywają zwierzęta, można nazwać strefą produkcyjną. </w:t>
      </w:r>
    </w:p>
    <w:p w14:paraId="683DA342" w14:textId="26C2BC48" w:rsidR="00F73094" w:rsidRPr="00F37CDD" w:rsidRDefault="00F73094" w:rsidP="00B02311">
      <w:pPr>
        <w:spacing w:after="0" w:line="276" w:lineRule="auto"/>
        <w:jc w:val="both"/>
        <w:rPr>
          <w:rFonts w:eastAsia="Franklin Gothic Book" w:cs="Arial"/>
          <w:kern w:val="0"/>
          <w14:ligatures w14:val="none"/>
        </w:rPr>
      </w:pPr>
      <w:r w:rsidRPr="00F37CDD">
        <w:rPr>
          <w:rFonts w:eastAsia="Franklin Gothic Book" w:cs="Arial"/>
        </w:rPr>
        <w:t xml:space="preserve">W strefie produkcyjnej należy </w:t>
      </w:r>
      <w:r w:rsidR="3EFE301D" w:rsidRPr="4554515B">
        <w:rPr>
          <w:rFonts w:eastAsia="Franklin Gothic Book" w:cs="Arial"/>
        </w:rPr>
        <w:t>zadbać o skuteczną ochronę zwierząt przed czynnikami zakaźnymi. Dzięki niewielkiej powierzchni i wyodrębnionej strukturze, jej</w:t>
      </w:r>
      <w:r w:rsidRPr="00F37CDD">
        <w:rPr>
          <w:rFonts w:eastAsia="Franklin Gothic Book" w:cs="Arial"/>
        </w:rPr>
        <w:t xml:space="preserve"> zabezpieczenie </w:t>
      </w:r>
      <w:r w:rsidR="3EFE301D" w:rsidRPr="4554515B">
        <w:rPr>
          <w:rFonts w:eastAsia="Franklin Gothic Book" w:cs="Arial"/>
        </w:rPr>
        <w:t>jest prostsze i bardziej efektywne niż w przypadku całego gospodarstwa</w:t>
      </w:r>
      <w:r w:rsidRPr="00F37CDD">
        <w:rPr>
          <w:rFonts w:eastAsia="Franklin Gothic Book" w:cs="Arial"/>
          <w:kern w:val="0"/>
          <w14:ligatures w14:val="none"/>
        </w:rPr>
        <w:t xml:space="preserve">. </w:t>
      </w:r>
    </w:p>
    <w:p w14:paraId="2C2C87B0" w14:textId="77777777" w:rsidR="009F645F" w:rsidRDefault="00F73094" w:rsidP="00B02311">
      <w:pPr>
        <w:spacing w:after="0" w:line="276" w:lineRule="auto"/>
        <w:jc w:val="both"/>
        <w:rPr>
          <w:rFonts w:eastAsia="Franklin Gothic Book" w:cs="Arial"/>
        </w:rPr>
      </w:pPr>
      <w:r w:rsidRPr="00F37CDD">
        <w:rPr>
          <w:rFonts w:eastAsia="Franklin Gothic Book" w:cs="Arial"/>
          <w:kern w:val="0"/>
          <w14:ligatures w14:val="none"/>
        </w:rPr>
        <w:t xml:space="preserve">Strefa produkcyjna powinna być odgrodzona od reszty gospodarstwa w taki sposób aby niemożliwym było wejście osób postronnych. Jednocześnie bariery muszą uniemożliwić wejście i wyjście </w:t>
      </w:r>
      <w:r w:rsidR="000D38D4" w:rsidRPr="00F37CDD">
        <w:rPr>
          <w:rFonts w:eastAsia="Franklin Gothic Book" w:cs="Arial"/>
          <w:kern w:val="0"/>
          <w14:ligatures w14:val="none"/>
        </w:rPr>
        <w:t xml:space="preserve">z niej </w:t>
      </w:r>
      <w:r w:rsidRPr="00F37CDD">
        <w:rPr>
          <w:rFonts w:eastAsia="Franklin Gothic Book" w:cs="Arial"/>
          <w:kern w:val="0"/>
          <w14:ligatures w14:val="none"/>
        </w:rPr>
        <w:t xml:space="preserve">zwierząt. Oddzielenie strefy powinno być trwałe i widoczne. W miejscach, gdzie możliwy jest wjazd do strefy produkcyjnej należy rozłożyć maty do dezynfekcji lub zbudować niecki dezynfekcyjne. </w:t>
      </w:r>
      <w:r w:rsidR="0B0DC457" w:rsidRPr="4554515B">
        <w:rPr>
          <w:rFonts w:eastAsia="Franklin Gothic Book" w:cs="Arial"/>
        </w:rPr>
        <w:t>Maty dezynfekcyjne powinny mieć taką długość i szerokość, aby umożliwiały pełne odkażenie</w:t>
      </w:r>
      <w:r w:rsidR="50017211" w:rsidRPr="4554515B">
        <w:rPr>
          <w:rFonts w:eastAsia="Franklin Gothic Book" w:cs="Arial"/>
        </w:rPr>
        <w:t xml:space="preserve"> </w:t>
      </w:r>
      <w:r w:rsidR="0B0DC457" w:rsidRPr="4554515B">
        <w:rPr>
          <w:rFonts w:eastAsia="Franklin Gothic Book" w:cs="Arial"/>
        </w:rPr>
        <w:t>kół każdego pojazdu wjeżdżającego do strefy produkcji zwierzęcej. Należy je rozmieszczać w sposób uniemożliwiający ich ominięcie, tak by zarówno środki transportu, jak i osoby piesze musiały przez nie przejść przed wejściem na teren chroniony. Dodatkowo, obowiązkowe jest ich zastosowanie również przed wejściami do budynków inwentarskich, z zachowaniem analogicznych zasad rozmieszczenia. Maty muszą</w:t>
      </w:r>
      <w:r w:rsidRPr="00F37CDD">
        <w:rPr>
          <w:rFonts w:eastAsia="Franklin Gothic Book" w:cs="Arial"/>
        </w:rPr>
        <w:t xml:space="preserve"> być stale nasączone </w:t>
      </w:r>
      <w:r w:rsidR="0B0DC457" w:rsidRPr="4554515B">
        <w:rPr>
          <w:rFonts w:eastAsia="Franklin Gothic Book" w:cs="Arial"/>
        </w:rPr>
        <w:t>środkiem dezynfekcyjnym</w:t>
      </w:r>
      <w:r w:rsidRPr="00F37CDD">
        <w:rPr>
          <w:rFonts w:eastAsia="Franklin Gothic Book" w:cs="Arial"/>
        </w:rPr>
        <w:t xml:space="preserve">, którego </w:t>
      </w:r>
      <w:r w:rsidR="0B0DC457" w:rsidRPr="4554515B">
        <w:rPr>
          <w:rFonts w:eastAsia="Franklin Gothic Book" w:cs="Arial"/>
        </w:rPr>
        <w:t>przygotowanie</w:t>
      </w:r>
      <w:r w:rsidRPr="00F37CDD">
        <w:rPr>
          <w:rFonts w:eastAsia="Franklin Gothic Book" w:cs="Arial"/>
        </w:rPr>
        <w:t xml:space="preserve"> zostało </w:t>
      </w:r>
      <w:r w:rsidR="0B0DC457" w:rsidRPr="4554515B">
        <w:rPr>
          <w:rFonts w:eastAsia="Franklin Gothic Book" w:cs="Arial"/>
        </w:rPr>
        <w:t>opisane</w:t>
      </w:r>
      <w:r w:rsidRPr="00F37CDD">
        <w:rPr>
          <w:rFonts w:eastAsia="Franklin Gothic Book" w:cs="Arial"/>
        </w:rPr>
        <w:t xml:space="preserve"> w dalszej części</w:t>
      </w:r>
      <w:r w:rsidR="0B0DC457" w:rsidRPr="4554515B">
        <w:rPr>
          <w:rFonts w:eastAsia="Franklin Gothic Book" w:cs="Arial"/>
        </w:rPr>
        <w:t xml:space="preserve"> dokumentu.</w:t>
      </w:r>
    </w:p>
    <w:p w14:paraId="4B387094" w14:textId="435E2C5A" w:rsidR="00F73094" w:rsidRPr="009F645F" w:rsidRDefault="00F73094" w:rsidP="00B02311">
      <w:pPr>
        <w:spacing w:after="0" w:line="276" w:lineRule="auto"/>
        <w:jc w:val="both"/>
        <w:rPr>
          <w:rFonts w:eastAsia="Franklin Gothic Book" w:cs="Arial"/>
        </w:rPr>
      </w:pPr>
      <w:r>
        <w:lastRenderedPageBreak/>
        <w:br/>
      </w:r>
      <w:r w:rsidR="5D9A3F06">
        <w:rPr>
          <w:noProof/>
        </w:rPr>
        <w:drawing>
          <wp:inline distT="0" distB="0" distL="0" distR="0" wp14:anchorId="125D6D54" wp14:editId="4A6D63E7">
            <wp:extent cx="2576528" cy="2546716"/>
            <wp:effectExtent l="0" t="0" r="0" b="0"/>
            <wp:docPr id="6473097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0977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528" cy="254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9DC7FB3">
        <w:rPr>
          <w:noProof/>
        </w:rPr>
        <w:drawing>
          <wp:inline distT="0" distB="0" distL="0" distR="0" wp14:anchorId="3C4BF99D" wp14:editId="30B5A699">
            <wp:extent cx="3037718" cy="2524125"/>
            <wp:effectExtent l="0" t="0" r="0" b="0"/>
            <wp:docPr id="18164833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5711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718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C056" w14:textId="14EEF6C2" w:rsidR="456AA54A" w:rsidRPr="00AB2A3F" w:rsidRDefault="001140E2" w:rsidP="004D0253">
      <w:pPr>
        <w:spacing w:after="0" w:line="276" w:lineRule="auto"/>
        <w:jc w:val="center"/>
        <w:rPr>
          <w:i/>
          <w:iCs/>
          <w:sz w:val="20"/>
          <w:szCs w:val="20"/>
          <w:lang w:val="en-GB"/>
        </w:rPr>
      </w:pPr>
      <w:proofErr w:type="spellStart"/>
      <w:r w:rsidRPr="00AB2A3F">
        <w:rPr>
          <w:i/>
          <w:iCs/>
          <w:sz w:val="20"/>
          <w:szCs w:val="20"/>
          <w:lang w:val="en-GB"/>
        </w:rPr>
        <w:t>źródło</w:t>
      </w:r>
      <w:proofErr w:type="spellEnd"/>
      <w:r w:rsidRPr="00AB2A3F">
        <w:rPr>
          <w:i/>
          <w:iCs/>
          <w:sz w:val="20"/>
          <w:szCs w:val="20"/>
          <w:lang w:val="en-GB"/>
        </w:rPr>
        <w:t>: kerbl.com/</w:t>
      </w:r>
      <w:proofErr w:type="spellStart"/>
      <w:r w:rsidRPr="00AB2A3F">
        <w:rPr>
          <w:i/>
          <w:iCs/>
          <w:sz w:val="20"/>
          <w:szCs w:val="20"/>
          <w:lang w:val="en-GB"/>
        </w:rPr>
        <w:t>en</w:t>
      </w:r>
      <w:proofErr w:type="spellEnd"/>
      <w:r w:rsidRPr="00AB2A3F">
        <w:rPr>
          <w:i/>
          <w:iCs/>
          <w:sz w:val="20"/>
          <w:szCs w:val="20"/>
          <w:lang w:val="en-GB"/>
        </w:rPr>
        <w:t xml:space="preserve">; </w:t>
      </w:r>
      <w:r w:rsidR="456AA54A" w:rsidRPr="00AB2A3F">
        <w:rPr>
          <w:i/>
          <w:iCs/>
          <w:sz w:val="20"/>
          <w:szCs w:val="20"/>
          <w:lang w:val="en-GB"/>
        </w:rPr>
        <w:t xml:space="preserve"> </w:t>
      </w:r>
      <w:hyperlink r:id="rId24">
        <w:r w:rsidR="456AA54A" w:rsidRPr="00AB2A3F">
          <w:rPr>
            <w:rStyle w:val="Hipercze"/>
            <w:i/>
            <w:iCs/>
            <w:color w:val="auto"/>
            <w:sz w:val="20"/>
            <w:szCs w:val="20"/>
            <w:u w:val="none"/>
            <w:lang w:val="en-GB"/>
          </w:rPr>
          <w:t>farmer.pl</w:t>
        </w:r>
      </w:hyperlink>
    </w:p>
    <w:p w14:paraId="4EC8A5D1" w14:textId="451EE1EB" w:rsidR="456AA54A" w:rsidRPr="00AB2A3F" w:rsidRDefault="456AA54A" w:rsidP="11347129">
      <w:pPr>
        <w:spacing w:after="0" w:line="276" w:lineRule="auto"/>
        <w:rPr>
          <w:sz w:val="14"/>
          <w:szCs w:val="14"/>
          <w:lang w:val="en-GB"/>
        </w:rPr>
      </w:pPr>
      <w:r w:rsidRPr="00AB2A3F">
        <w:rPr>
          <w:sz w:val="12"/>
          <w:szCs w:val="12"/>
          <w:lang w:val="en-GB"/>
        </w:rPr>
        <w:t xml:space="preserve">  </w:t>
      </w:r>
    </w:p>
    <w:p w14:paraId="425D056D" w14:textId="4726E86C" w:rsidR="11347129" w:rsidRPr="00AB2A3F" w:rsidRDefault="11347129" w:rsidP="11347129">
      <w:pPr>
        <w:spacing w:after="0" w:line="276" w:lineRule="auto"/>
        <w:rPr>
          <w:sz w:val="12"/>
          <w:szCs w:val="12"/>
          <w:lang w:val="en-GB"/>
        </w:rPr>
      </w:pPr>
    </w:p>
    <w:p w14:paraId="697FCE2E" w14:textId="24DC6E91" w:rsidR="00F73094" w:rsidRPr="00B02311" w:rsidRDefault="00F73094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eastAsia="Franklin Gothic Book" w:hAnsiTheme="minorHAnsi"/>
        </w:rPr>
      </w:pPr>
      <w:bookmarkStart w:id="33" w:name="_Toc1172503424"/>
      <w:bookmarkStart w:id="34" w:name="_Toc195283496"/>
      <w:r w:rsidRPr="00B02311">
        <w:rPr>
          <w:rFonts w:asciiTheme="minorHAnsi" w:eastAsia="Franklin Gothic Book" w:hAnsiTheme="minorHAnsi"/>
        </w:rPr>
        <w:t>Zabezpieczenie strefy produkcyjnej w gospodarstwie – ograniczenie dostępu</w:t>
      </w:r>
      <w:bookmarkEnd w:id="33"/>
      <w:bookmarkEnd w:id="34"/>
    </w:p>
    <w:p w14:paraId="2BCD0D39" w14:textId="77777777" w:rsidR="004D0253" w:rsidRDefault="006B733A" w:rsidP="006B733A">
      <w:pPr>
        <w:spacing w:after="0" w:line="276" w:lineRule="auto"/>
        <w:jc w:val="center"/>
        <w:rPr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4730BACE" wp14:editId="29AA9F76">
            <wp:extent cx="1985427" cy="2650182"/>
            <wp:effectExtent l="0" t="0" r="0" b="0"/>
            <wp:docPr id="775808995" name="Obraz 13" descr="Tablice ˝STOP – strefa bioasekuracji˝ w powiecie kościańskim - Aktualności  Rady Powiatowej w Kościanie - Wielkopolska Izba Rolnic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ablice ˝STOP – strefa bioasekuracji˝ w powiecie kościańskim - Aktualności  Rady Powiatowej w Kościanie - Wielkopolska Izba Rolnicz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40" cy="266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4ABB" w14:textId="67AE7BB7" w:rsidR="006B733A" w:rsidRPr="004D0253" w:rsidRDefault="006B733A" w:rsidP="006B733A">
      <w:pPr>
        <w:spacing w:after="0" w:line="276" w:lineRule="auto"/>
        <w:jc w:val="center"/>
        <w:rPr>
          <w:i/>
          <w:iCs/>
          <w:sz w:val="20"/>
          <w:szCs w:val="20"/>
        </w:rPr>
      </w:pPr>
      <w:r w:rsidRPr="004D0253">
        <w:rPr>
          <w:i/>
          <w:iCs/>
          <w:sz w:val="20"/>
          <w:szCs w:val="20"/>
        </w:rPr>
        <w:t xml:space="preserve">źródło: </w:t>
      </w:r>
      <w:r w:rsidR="004D0253" w:rsidRPr="004D0253">
        <w:rPr>
          <w:i/>
          <w:iCs/>
          <w:sz w:val="20"/>
          <w:szCs w:val="20"/>
        </w:rPr>
        <w:t>wir.org.pl</w:t>
      </w:r>
    </w:p>
    <w:p w14:paraId="2B921089" w14:textId="3F37BEC4" w:rsidR="00F73094" w:rsidRPr="00B02311" w:rsidRDefault="00F73094" w:rsidP="00B02311">
      <w:pPr>
        <w:spacing w:after="0" w:line="276" w:lineRule="auto"/>
        <w:jc w:val="both"/>
        <w:rPr>
          <w:b/>
          <w:bCs/>
        </w:rPr>
      </w:pPr>
      <w:r w:rsidRPr="00B02311">
        <w:rPr>
          <w:b/>
          <w:bCs/>
        </w:rPr>
        <w:t xml:space="preserve">Dostęp do strefy produkcyjnej gospodarstwa powinien podlegać ograniczeniom. </w:t>
      </w:r>
    </w:p>
    <w:p w14:paraId="7D6BC1DF" w14:textId="77777777" w:rsidR="009D02F7" w:rsidRDefault="009D02F7" w:rsidP="009D02F7">
      <w:pPr>
        <w:spacing w:after="0" w:line="276" w:lineRule="auto"/>
        <w:jc w:val="both"/>
      </w:pPr>
      <w:r>
        <w:t xml:space="preserve">Należy stosować zasadę „kto nie musi wchodzić, ten nie wchodzi”. Dotyczy to zarówno osób, jak i wszelkich pojazdów. W strefie produkcyjnej powinny przebywać wyłącznie podmioty, których obecność jest absolutnie niezbędna. Wjazd pojazdów właściciela, maszyn rolniczych niezwiązanych bezpośrednio z obsługą zwierząt oraz innych środków transportu niemających uzasadnionego celu powinien być stanowczo ograniczony.  W przypadku osób, których obecność w strefie jest uzasadniona – takich jak lekarze weterynarii, doradcy żywieniowi, inseminatorzy czy zespoły korekcyjne – należy rygorystycznie egzekwować obowiązek założenia jednorazowej odzieży ochronnej (kombinezonu, rękawiczek oraz ochraniaczy na obuwie) przed wejściem. Ma to na celu </w:t>
      </w:r>
      <w:r>
        <w:lastRenderedPageBreak/>
        <w:t>wyeliminowanie ryzyka przenoszenia patogenów z zewnątrz, które mogłyby zagrozić zdrowiu zwierząt hodowlanych.</w:t>
      </w:r>
    </w:p>
    <w:p w14:paraId="29F98B4A" w14:textId="77777777" w:rsidR="009D02F7" w:rsidRDefault="009D02F7" w:rsidP="009D02F7">
      <w:pPr>
        <w:spacing w:after="0" w:line="276" w:lineRule="auto"/>
        <w:jc w:val="both"/>
      </w:pPr>
      <w:r>
        <w:t>W przypadku pojazdów, których obecność w strefie produkcyjnej jest konieczna (np. transportujących zwierzęta, mleko, paszę czy zwierzęta padłe), przed wjazdem należy obowiązkowo przeprowadzić odpowiednie procedury sanitarne. Koła powinny zostać starannie umyte wodą pod ciśnieniem, a następnie – wraz z podwoziem – dokładnie spryskane środkiem dezynfekującym.</w:t>
      </w:r>
    </w:p>
    <w:p w14:paraId="65615259" w14:textId="77777777" w:rsidR="009D02F7" w:rsidRDefault="009D02F7" w:rsidP="009D02F7">
      <w:pPr>
        <w:spacing w:after="0" w:line="276" w:lineRule="auto"/>
        <w:jc w:val="both"/>
      </w:pPr>
      <w:r>
        <w:t>Po zastosowaniu preparatu należy odczekać minimum 10 minut, o ile producent w dokumentacji technicznej nie określił innego czasu działania. Dopiero po upływie tego okresu dopuszcza się wjazd na teren, w którym utrzymywane są zwierzęta.</w:t>
      </w:r>
    </w:p>
    <w:p w14:paraId="61A11093" w14:textId="77777777" w:rsidR="009D02F7" w:rsidRDefault="009D02F7" w:rsidP="009D02F7">
      <w:pPr>
        <w:spacing w:after="0" w:line="276" w:lineRule="auto"/>
        <w:jc w:val="both"/>
      </w:pPr>
      <w:r>
        <w:t>Regularna dezynfekcja i mycie są niezbędne, ponieważ pojazdy te przemieszczają się pomiędzy różnymi gospodarstwami i zakładami, stanowiąc potencjalne źródło transmisji patogenów.</w:t>
      </w:r>
    </w:p>
    <w:p w14:paraId="7B05B4FC" w14:textId="77777777" w:rsidR="009D02F7" w:rsidRDefault="009D02F7" w:rsidP="009D02F7">
      <w:pPr>
        <w:spacing w:after="0" w:line="276" w:lineRule="auto"/>
        <w:jc w:val="both"/>
      </w:pPr>
      <w:r>
        <w:t>Szczególne zagrożenie stwarzają również środki transportu należące do lekarzy weterynarii, odwiedzających miejsca, gdzie mogą występować choroby zakaźne. Analogiczna sytuacja dotyczy pojazdów firm utylizacyjnych, które – bez starannej dezynfekcji po odbiorze padliny – mogą przyczynić się do rozprzestrzeniania infekcji.</w:t>
      </w:r>
    </w:p>
    <w:p w14:paraId="24FD22BB" w14:textId="77777777" w:rsidR="009D02F7" w:rsidRDefault="009D02F7" w:rsidP="009D02F7">
      <w:pPr>
        <w:spacing w:after="0" w:line="276" w:lineRule="auto"/>
        <w:jc w:val="both"/>
      </w:pPr>
      <w:r>
        <w:t>Cysterny mleczarskie, obsługujące wiele gospodarstw w trakcie jednej trasy, również zwiększają ryzyko przenoszenia chorób, zwłaszcza gdy zwierzęta w początkowej fazie zakażenia nie wykazują jeszcze objawów, ale już wydalają patogeny.</w:t>
      </w:r>
    </w:p>
    <w:p w14:paraId="1E2A2B17" w14:textId="77777777" w:rsidR="009D02F7" w:rsidRDefault="009D02F7" w:rsidP="009D02F7">
      <w:pPr>
        <w:spacing w:after="0" w:line="276" w:lineRule="auto"/>
        <w:jc w:val="both"/>
      </w:pPr>
      <w:r>
        <w:t>Zaleca się, aby w miarę możliwości ograniczać wjazd tego typu pojazdów do strefy produkcyjnej. Można to osiągnąć, np. przekazując leki w podręcznych torbach, transportując mniejsze padłe zwierzęta ręcznymi środkami transportu, lub organizując odbiór mleka w sposób niewymagający wjazdu cysterny na teren produkcji.</w:t>
      </w:r>
    </w:p>
    <w:p w14:paraId="52C3CBF3" w14:textId="77777777" w:rsidR="009D02F7" w:rsidRDefault="009D02F7" w:rsidP="009D02F7">
      <w:pPr>
        <w:spacing w:after="0" w:line="276" w:lineRule="auto"/>
        <w:jc w:val="both"/>
      </w:pPr>
      <w:r>
        <w:t>Jeśli jednak taka obecność jest nieunikniona, należy bezwzględnie przeprowadzić pełne mycie i dezynfekcję środka transportu, uwzględniając właściwy czas działania użytego środka biobójczego. Optymalnym rozwiązaniem w zakresie utylizacji padliny jest utworzenie zamykanego pomieszczenia do jej składowania, zlokalizowanego przy ogrodzeniu gospodarstwa, z dostępem od strony zewnętrznej.</w:t>
      </w:r>
    </w:p>
    <w:p w14:paraId="3C7404C4" w14:textId="77777777" w:rsidR="009D02F7" w:rsidRDefault="009D02F7" w:rsidP="009D02F7">
      <w:pPr>
        <w:spacing w:after="0" w:line="276" w:lineRule="auto"/>
        <w:jc w:val="both"/>
      </w:pPr>
      <w:r>
        <w:t>Każdorazowe wejście osoby z zewnątrz oraz wjazd pojazdu powinny być skrupulatnie rejestrowane – wraz z podaniem danych identyfikacyjnych (imię i nazwisko lub nazwa firmy), daty, godziny oraz celu wizyty. Rejestr może mieć dowolną formę – papierową (np. zeszyt, kalendarz) lub elektroniczną – o ile zapewnia pełną czytelność i przejrzystość zapisów.</w:t>
      </w:r>
    </w:p>
    <w:p w14:paraId="4AFA897C" w14:textId="59E0273E" w:rsidR="00F73094" w:rsidRPr="00B02311" w:rsidRDefault="00F73094" w:rsidP="00B02311">
      <w:pPr>
        <w:spacing w:after="0" w:line="276" w:lineRule="auto"/>
        <w:jc w:val="both"/>
      </w:pPr>
      <w:r w:rsidRPr="00B02311">
        <w:t xml:space="preserve">Należy stosować zasadę „kto nie musi wchodzić, ten nie wchodzi”. Ta sama zasada dotyczy ruchu wszelkich pojazdów – jeżeli nie ma potrzeby, żadne pojazdy nie powinny się w strefie produkcyjnej znajdować. Do strefy </w:t>
      </w:r>
      <w:r w:rsidRPr="00B02311">
        <w:rPr>
          <w:b/>
          <w:bCs/>
        </w:rPr>
        <w:t>nie powinny</w:t>
      </w:r>
      <w:r w:rsidRPr="00B02311">
        <w:t xml:space="preserve"> wjeżdżać samochody właściciela, maszyny rolnicze niesłużące do obsługi zwierząt itp.  W wypadku osób, których wejście do strefy jest niezbędne i uzasadnione (np. lekarze weterynarii, doradcy żywnościowi, inseminatorzy, ekipy korygujące racice), należy od takich osób bezwzględnie egzekwować wymóg stosowania przed wejściem do strefy, odzieży </w:t>
      </w:r>
      <w:r w:rsidRPr="00B02311">
        <w:lastRenderedPageBreak/>
        <w:t xml:space="preserve">ochronnej jednorazowego użytku (kombinezonu, jednorazowych rękawiczek i ochraniaczy na buty), tak aby osoby te nie narażały zwierząt na choroby, przenosząc zarazki z zewnątrz gospodarstwa na niezmienianej odzieży lub obuwiu. </w:t>
      </w:r>
    </w:p>
    <w:p w14:paraId="5C0BCDC6" w14:textId="5FBF8720" w:rsidR="00F73094" w:rsidRPr="00B02311" w:rsidRDefault="00F73094" w:rsidP="00B02311">
      <w:pPr>
        <w:spacing w:after="0" w:line="276" w:lineRule="auto"/>
        <w:jc w:val="both"/>
      </w:pPr>
      <w:r w:rsidRPr="00B02311">
        <w:t xml:space="preserve">W przypadku pojazdów, które muszą wjechać do strefy produkcyjnej (np. po odbiór zwierząt, po odbiór mleka, samochody transportujące zwierzęta, samochody z paszą, samochody do odbioru zwierząt padłych), </w:t>
      </w:r>
      <w:r w:rsidRPr="00B02311">
        <w:rPr>
          <w:b/>
          <w:bCs/>
        </w:rPr>
        <w:t>przed</w:t>
      </w:r>
      <w:r w:rsidRPr="00B02311">
        <w:t xml:space="preserve"> ich wjazdem do strefy produkcyjnej, koła tych pojazdów powinny być umyte wodą pod ciśnieniem, a następnie koła i podwozie tych pojazdów należy spryskać roztworem środka do dezynfekcji. </w:t>
      </w:r>
    </w:p>
    <w:p w14:paraId="7B275FAE" w14:textId="335969A1" w:rsidR="00F73094" w:rsidRPr="00B02311" w:rsidRDefault="00F73094" w:rsidP="00B02311">
      <w:pPr>
        <w:spacing w:after="0" w:line="276" w:lineRule="auto"/>
        <w:jc w:val="both"/>
      </w:pPr>
      <w:r w:rsidRPr="00B02311">
        <w:t xml:space="preserve">Po wykonaniu dezynfekcji należy odczekać przynajmniej 10 min (taki czas gwarantuje skuteczność działania środka, chyba że w karcie charakterystyki środka, producent wskazał innych czas działania) i dopiero tak przygotowany pojazd może wjechać do strefy ze zwierzętami.  </w:t>
      </w:r>
    </w:p>
    <w:p w14:paraId="08792EA5" w14:textId="71C60FAB" w:rsidR="00F73094" w:rsidRPr="00B02311" w:rsidRDefault="00F73094" w:rsidP="00B02311">
      <w:pPr>
        <w:spacing w:after="0" w:line="276" w:lineRule="auto"/>
        <w:jc w:val="both"/>
      </w:pPr>
      <w:r w:rsidRPr="00B02311">
        <w:t xml:space="preserve">Każdorazowe mycie i dezynfekcję pojazdów należy wykonywać ze względu na fakt, że pojazdy te wjeżdżają do różnych gospodarstw i zakładów produkcyjnych, mogą więc być wektorem rozwlekania chorób zwierząt. </w:t>
      </w:r>
    </w:p>
    <w:p w14:paraId="5209E2D2" w14:textId="78D78D14" w:rsidR="007A3AFB" w:rsidRPr="00B02311" w:rsidRDefault="007A3AFB" w:rsidP="00B02311">
      <w:pPr>
        <w:spacing w:after="0" w:line="276" w:lineRule="auto"/>
        <w:jc w:val="both"/>
      </w:pPr>
      <w:r w:rsidRPr="00B02311">
        <w:t>R</w:t>
      </w:r>
      <w:r w:rsidR="00F73094" w:rsidRPr="00B02311">
        <w:t xml:space="preserve">yzyko </w:t>
      </w:r>
      <w:r w:rsidRPr="00B02311">
        <w:t>stanowią również samochody należące do lekarzy weterynarii. W</w:t>
      </w:r>
      <w:r w:rsidR="00F73094" w:rsidRPr="00B02311">
        <w:t>izytują</w:t>
      </w:r>
      <w:r w:rsidRPr="00B02311">
        <w:t xml:space="preserve"> oni</w:t>
      </w:r>
      <w:r w:rsidR="00F73094" w:rsidRPr="00B02311">
        <w:t xml:space="preserve">  gospodarstwa</w:t>
      </w:r>
      <w:r w:rsidRPr="00B02311">
        <w:t>, w których mogą znajdować się zwierzęta zakażone choroba zakaźną.</w:t>
      </w:r>
      <w:r w:rsidR="00F73094" w:rsidRPr="00B02311">
        <w:t xml:space="preserve"> </w:t>
      </w:r>
      <w:r w:rsidRPr="00B02311">
        <w:t>S</w:t>
      </w:r>
      <w:r w:rsidR="00F73094" w:rsidRPr="00B02311">
        <w:t>amochod</w:t>
      </w:r>
      <w:r w:rsidRPr="00B02311">
        <w:t xml:space="preserve">y </w:t>
      </w:r>
      <w:r w:rsidR="00F73094" w:rsidRPr="00B02311">
        <w:t>zakładów utylizacyjnych</w:t>
      </w:r>
      <w:r w:rsidRPr="00B02311">
        <w:t xml:space="preserve">, </w:t>
      </w:r>
      <w:r w:rsidR="00F73094" w:rsidRPr="00B02311">
        <w:t>odbierają</w:t>
      </w:r>
      <w:r w:rsidRPr="00B02311">
        <w:t>c</w:t>
      </w:r>
      <w:r w:rsidR="00F73094" w:rsidRPr="00B02311">
        <w:t xml:space="preserve"> zwierzęta martwe</w:t>
      </w:r>
      <w:r w:rsidRPr="00B02311">
        <w:t xml:space="preserve"> przy nieprawidłowej dezynfekcji mogą stanowić wektor roznoszenia choroby.</w:t>
      </w:r>
      <w:r w:rsidR="00F73094" w:rsidRPr="00B02311">
        <w:t xml:space="preserve"> </w:t>
      </w:r>
    </w:p>
    <w:p w14:paraId="08F8E937" w14:textId="5B9742CB" w:rsidR="007A3AFB" w:rsidRPr="00B02311" w:rsidRDefault="007A3AFB" w:rsidP="00B02311">
      <w:pPr>
        <w:spacing w:after="0" w:line="276" w:lineRule="auto"/>
        <w:jc w:val="both"/>
      </w:pPr>
      <w:r w:rsidRPr="00B02311">
        <w:t>P</w:t>
      </w:r>
      <w:r w:rsidR="00F73094" w:rsidRPr="00B02311">
        <w:t>ojazdy odbierające mleko</w:t>
      </w:r>
      <w:r w:rsidRPr="00B02311">
        <w:t xml:space="preserve"> </w:t>
      </w:r>
      <w:r w:rsidR="00F73094" w:rsidRPr="00B02311">
        <w:t>obsługują kilka gospodarstw</w:t>
      </w:r>
      <w:r w:rsidRPr="00B02311">
        <w:t xml:space="preserve"> na jednej trasie</w:t>
      </w:r>
      <w:r w:rsidR="00F73094" w:rsidRPr="00B02311">
        <w:t>.</w:t>
      </w:r>
      <w:r w:rsidRPr="00B02311">
        <w:t xml:space="preserve"> W każdym gospodarstwie mogą przebywać zwierzęta zakażone, u których jeszcze nie wystąpiły objawy choroby, a które już wydalają patogen do środowiska.</w:t>
      </w:r>
    </w:p>
    <w:p w14:paraId="324FA8D7" w14:textId="25D65BBF" w:rsidR="00F73094" w:rsidRPr="00B02311" w:rsidRDefault="00F73094" w:rsidP="00B02311">
      <w:pPr>
        <w:spacing w:after="0" w:line="276" w:lineRule="auto"/>
        <w:jc w:val="both"/>
      </w:pPr>
      <w:r w:rsidRPr="00B02311">
        <w:t>O ile to możliwe, należy unikać wpuszczania takich pojazdów do strefy produkcyjnej – np. lekarz weterynarii może przynieść leki w podręcznej torbie; małe padłe zwierzęta można do samochodu dostarczyć taczką</w:t>
      </w:r>
      <w:r w:rsidR="007A3AFB" w:rsidRPr="00B02311">
        <w:t xml:space="preserve">, a odbiór mleka można zorganizować w sposób pozwalający na wypompowanie mleka ze schładzalnika bez konieczności wjazdu cysterny do strefy produkcyjnej. Jeśli jednak takie rozwiązanie nie jest możliwe do zastosowania, wówczas w przypadku </w:t>
      </w:r>
      <w:r w:rsidRPr="00B02311">
        <w:t>konieczności wjazdu takiego samochodu do strefy produkcji, należy go dokładnie wymyć i zdezynfekować pamiętając o czasie działania środka. Najlepszym rozwiązaniem jest posiadanie za</w:t>
      </w:r>
      <w:r w:rsidR="007A3AFB" w:rsidRPr="00B02311">
        <w:t>mykanego</w:t>
      </w:r>
      <w:r w:rsidRPr="00B02311">
        <w:t xml:space="preserve"> miejsca do składowania zwłok zwierząt</w:t>
      </w:r>
      <w:r w:rsidR="007A3AFB" w:rsidRPr="00B02311">
        <w:t>,</w:t>
      </w:r>
      <w:r w:rsidRPr="00B02311">
        <w:t xml:space="preserve"> zlokalizowanego w bezpośredniej styczności z ogrodzeniem gospodarstwa i z dostępnym z zewnątrz dojazdem.  </w:t>
      </w:r>
    </w:p>
    <w:p w14:paraId="57AECA1C" w14:textId="08A001A5" w:rsidR="00F73094" w:rsidRPr="00B02311" w:rsidRDefault="00F73094" w:rsidP="00B02311">
      <w:pPr>
        <w:spacing w:after="0" w:line="276" w:lineRule="auto"/>
        <w:jc w:val="both"/>
      </w:pPr>
      <w:r w:rsidRPr="00B02311">
        <w:t>Każde wejście do strefy produkcyjnej</w:t>
      </w:r>
      <w:r w:rsidR="007A3AFB" w:rsidRPr="00B02311">
        <w:t>,</w:t>
      </w:r>
      <w:r w:rsidRPr="00B02311">
        <w:t xml:space="preserve"> osoby spoza gospodarstwa lub wjazd</w:t>
      </w:r>
      <w:r w:rsidR="007A3AFB" w:rsidRPr="00B02311">
        <w:t>u</w:t>
      </w:r>
      <w:r w:rsidRPr="00B02311">
        <w:t xml:space="preserve"> pojazd</w:t>
      </w:r>
      <w:r w:rsidR="007A3AFB" w:rsidRPr="00B02311">
        <w:t>ów</w:t>
      </w:r>
      <w:r w:rsidRPr="00B02311">
        <w:t xml:space="preserve"> do niej należy odnotować (kto, kiedy i po co wjechał, kiedy wyszedł). </w:t>
      </w:r>
      <w:r w:rsidR="007A3AFB" w:rsidRPr="00B02311">
        <w:t>Taki rejestr można prowadzić w dowolny sposób (kalendarz książkowy, zeszyt, elektronicznie), pod warunkiem, że możliwe będzie odczytanie wszystkich odnotowanych informacji.</w:t>
      </w:r>
    </w:p>
    <w:p w14:paraId="3297AEB2" w14:textId="0507EE59" w:rsidR="007A3AFB" w:rsidRPr="00B02311" w:rsidRDefault="007A3AFB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bookmarkStart w:id="35" w:name="_Toc1912159184"/>
      <w:bookmarkStart w:id="36" w:name="_Toc195283497"/>
      <w:r w:rsidRPr="00B02311">
        <w:rPr>
          <w:rFonts w:asciiTheme="minorHAnsi" w:hAnsiTheme="minorHAnsi"/>
        </w:rPr>
        <w:lastRenderedPageBreak/>
        <w:t>Dezynfekcja</w:t>
      </w:r>
      <w:bookmarkEnd w:id="35"/>
      <w:bookmarkEnd w:id="36"/>
    </w:p>
    <w:p w14:paraId="54D504E3" w14:textId="77777777" w:rsidR="00B105F6" w:rsidRPr="00B02311" w:rsidRDefault="00B105F6" w:rsidP="00B02311">
      <w:pPr>
        <w:spacing w:line="276" w:lineRule="auto"/>
        <w:jc w:val="center"/>
        <w:rPr>
          <w:i/>
          <w:iCs/>
          <w:sz w:val="20"/>
          <w:szCs w:val="20"/>
        </w:rPr>
      </w:pPr>
      <w:r w:rsidRPr="00B02311">
        <w:rPr>
          <w:noProof/>
        </w:rPr>
        <w:drawing>
          <wp:inline distT="0" distB="0" distL="0" distR="0" wp14:anchorId="7DF387A1" wp14:editId="1879E19F">
            <wp:extent cx="3375588" cy="2251881"/>
            <wp:effectExtent l="0" t="0" r="0" b="0"/>
            <wp:docPr id="1444652981" name="Obraz 4" descr="Commercial Truck Wash Chemicals | Wash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mercial Truck Wash Chemicals | WashProduc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55" cy="226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4CD37" w14:textId="5317D862" w:rsidR="00B105F6" w:rsidRPr="00B02311" w:rsidRDefault="00B105F6" w:rsidP="00B02311">
      <w:pPr>
        <w:spacing w:line="276" w:lineRule="auto"/>
        <w:jc w:val="right"/>
      </w:pPr>
      <w:r w:rsidRPr="00B02311">
        <w:rPr>
          <w:i/>
          <w:iCs/>
          <w:sz w:val="20"/>
          <w:szCs w:val="20"/>
        </w:rPr>
        <w:t>źródło:washproduct.com</w:t>
      </w:r>
    </w:p>
    <w:p w14:paraId="2D3928C4" w14:textId="3F8E0492" w:rsidR="007A3AFB" w:rsidRPr="00B02311" w:rsidRDefault="007A3AFB" w:rsidP="00B02311">
      <w:pPr>
        <w:spacing w:line="276" w:lineRule="auto"/>
        <w:jc w:val="both"/>
      </w:pPr>
      <w:r w:rsidRPr="00B02311">
        <w:rPr>
          <w:b/>
          <w:bCs/>
        </w:rPr>
        <w:t>Dezynfekcja</w:t>
      </w:r>
      <w:r w:rsidRPr="00B02311">
        <w:t xml:space="preserve"> (dosłownie oznacza odkażanie) – postępowanie mające na celu niszczenie drobnoustrojów</w:t>
      </w:r>
      <w:r w:rsidR="004C65C8" w:rsidRPr="00B02311">
        <w:t xml:space="preserve"> (wirusów, bakterii, grzybów)</w:t>
      </w:r>
      <w:r w:rsidRPr="00B02311">
        <w:t xml:space="preserve"> i ich przetrwalników. Dezynfekcja dotyczy przedmiotów i powierzchni użytkowych. Zwykle w gospodarstwie najłatwiej jest prowadzić dezynfekcje chemiczną.  Aby taka dezynfekcja była skuteczna, należy uwzględnić kilka zasad:</w:t>
      </w:r>
    </w:p>
    <w:p w14:paraId="04DDA8FE" w14:textId="22D3BC32" w:rsidR="007A3AFB" w:rsidRPr="00B02311" w:rsidRDefault="007A3AFB" w:rsidP="00B02311">
      <w:pPr>
        <w:pStyle w:val="Akapitzlist"/>
        <w:numPr>
          <w:ilvl w:val="0"/>
          <w:numId w:val="7"/>
        </w:numPr>
        <w:spacing w:line="276" w:lineRule="auto"/>
        <w:jc w:val="both"/>
      </w:pPr>
      <w:r w:rsidRPr="00B02311">
        <w:t>Właściwy środek – najczęstsze przyczyny chorób zwierząt, to bakterie i wirusy. Stosowany środek powinien być skuteczny przeciwko tym drobnoustrojom.</w:t>
      </w:r>
    </w:p>
    <w:p w14:paraId="4ECF3E6E" w14:textId="08F47800" w:rsidR="006C3A70" w:rsidRPr="00B02311" w:rsidRDefault="007A3AFB" w:rsidP="00B02311">
      <w:pPr>
        <w:pStyle w:val="Akapitzlist"/>
        <w:numPr>
          <w:ilvl w:val="0"/>
          <w:numId w:val="7"/>
        </w:numPr>
        <w:spacing w:line="276" w:lineRule="auto"/>
        <w:jc w:val="both"/>
      </w:pPr>
      <w:r w:rsidRPr="00B02311">
        <w:t>Właściwe stężenie– każdy środek do dezynfekcji ma swoje odpowiednie stężenie, w którym działa najefektywniej.</w:t>
      </w:r>
      <w:r w:rsidR="004C65C8" w:rsidRPr="00B02311">
        <w:t xml:space="preserve"> </w:t>
      </w:r>
    </w:p>
    <w:p w14:paraId="5760769B" w14:textId="5D331A54" w:rsidR="007A3AFB" w:rsidRPr="00B02311" w:rsidRDefault="00AF1E28" w:rsidP="00B02311">
      <w:pPr>
        <w:spacing w:line="276" w:lineRule="auto"/>
        <w:jc w:val="both"/>
      </w:pPr>
      <w:r w:rsidRPr="00B02311">
        <w:t>Stężenie środka jest</w:t>
      </w:r>
      <w:r w:rsidR="007A3AFB" w:rsidRPr="00B02311">
        <w:t xml:space="preserve"> wskazane na etykiecie lub karcie produktu. Przy sporządzaniu roztworu </w:t>
      </w:r>
      <w:r w:rsidR="006C3A70" w:rsidRPr="00B02311">
        <w:t xml:space="preserve">roboczego </w:t>
      </w:r>
      <w:r w:rsidR="007A3AFB" w:rsidRPr="00B02311">
        <w:t>do dezynfekcji nie należy tego robić „na oko”,  tylko zgodnie z opisem na etykiecie (ulotce). Zwykle stosuje się stężenia robocze od ok. 0,5% do 5%.</w:t>
      </w:r>
    </w:p>
    <w:p w14:paraId="2AB307BB" w14:textId="2A0A850E" w:rsidR="007A3AFB" w:rsidRPr="00B02311" w:rsidRDefault="007A3AFB" w:rsidP="00B02311">
      <w:pPr>
        <w:spacing w:line="276" w:lineRule="auto"/>
        <w:jc w:val="both"/>
      </w:pPr>
      <w:r w:rsidRPr="00B02311">
        <w:t xml:space="preserve">Poniższa tabela ułatwi sporządzenie roztworów </w:t>
      </w:r>
      <w:r w:rsidR="006C3A70" w:rsidRPr="00B02311">
        <w:t xml:space="preserve">roboczych </w:t>
      </w:r>
      <w:r w:rsidRPr="00B02311">
        <w:t>środka do dezynfekcji: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6C3A70" w:rsidRPr="00B02311" w14:paraId="543A1E8D" w14:textId="77777777" w:rsidTr="006C3A70">
        <w:trPr>
          <w:trHeight w:val="340"/>
        </w:trPr>
        <w:tc>
          <w:tcPr>
            <w:tcW w:w="1129" w:type="dxa"/>
          </w:tcPr>
          <w:p w14:paraId="444658FA" w14:textId="77777777" w:rsidR="006C3A70" w:rsidRPr="00B02311" w:rsidRDefault="006C3A70" w:rsidP="00B02311">
            <w:pPr>
              <w:spacing w:line="276" w:lineRule="auto"/>
              <w:jc w:val="center"/>
              <w:rPr>
                <w:b/>
                <w:bCs/>
              </w:rPr>
            </w:pPr>
            <w:r w:rsidRPr="00B02311">
              <w:rPr>
                <w:b/>
                <w:bCs/>
              </w:rPr>
              <w:t>Roztwór</w:t>
            </w:r>
          </w:p>
        </w:tc>
        <w:tc>
          <w:tcPr>
            <w:tcW w:w="3828" w:type="dxa"/>
          </w:tcPr>
          <w:p w14:paraId="59D04CC7" w14:textId="77777777" w:rsidR="006C3A70" w:rsidRPr="00B02311" w:rsidRDefault="006C3A70" w:rsidP="00B02311">
            <w:pPr>
              <w:spacing w:line="276" w:lineRule="auto"/>
              <w:jc w:val="center"/>
              <w:rPr>
                <w:b/>
                <w:bCs/>
              </w:rPr>
            </w:pPr>
            <w:r w:rsidRPr="00B02311">
              <w:rPr>
                <w:b/>
                <w:bCs/>
              </w:rPr>
              <w:t>Na 10 l roztworu dezynfekcyjnego</w:t>
            </w:r>
          </w:p>
        </w:tc>
        <w:tc>
          <w:tcPr>
            <w:tcW w:w="4105" w:type="dxa"/>
          </w:tcPr>
          <w:p w14:paraId="271E65F5" w14:textId="77777777" w:rsidR="006C3A70" w:rsidRPr="00B02311" w:rsidRDefault="006C3A70" w:rsidP="00B02311">
            <w:pPr>
              <w:spacing w:line="276" w:lineRule="auto"/>
              <w:jc w:val="center"/>
              <w:rPr>
                <w:b/>
                <w:bCs/>
              </w:rPr>
            </w:pPr>
            <w:r w:rsidRPr="00B02311">
              <w:rPr>
                <w:b/>
                <w:bCs/>
              </w:rPr>
              <w:t>Na 100 l roztworu dezynfekcyjnego</w:t>
            </w:r>
          </w:p>
        </w:tc>
      </w:tr>
      <w:tr w:rsidR="006C3A70" w:rsidRPr="00B02311" w14:paraId="0975B953" w14:textId="77777777" w:rsidTr="006C3A70">
        <w:trPr>
          <w:trHeight w:val="340"/>
        </w:trPr>
        <w:tc>
          <w:tcPr>
            <w:tcW w:w="1129" w:type="dxa"/>
          </w:tcPr>
          <w:p w14:paraId="54B2EA0D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0,5%</w:t>
            </w:r>
          </w:p>
        </w:tc>
        <w:tc>
          <w:tcPr>
            <w:tcW w:w="3828" w:type="dxa"/>
          </w:tcPr>
          <w:p w14:paraId="6EC9E4F6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 l wody + 50 g (ml) środka</w:t>
            </w:r>
          </w:p>
        </w:tc>
        <w:tc>
          <w:tcPr>
            <w:tcW w:w="4105" w:type="dxa"/>
          </w:tcPr>
          <w:p w14:paraId="5261B551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100 l wody + 0,5 kg (l) środka</w:t>
            </w:r>
          </w:p>
        </w:tc>
      </w:tr>
      <w:tr w:rsidR="006C3A70" w:rsidRPr="00B02311" w14:paraId="4E0A79DC" w14:textId="77777777" w:rsidTr="006C3A70">
        <w:trPr>
          <w:trHeight w:val="340"/>
        </w:trPr>
        <w:tc>
          <w:tcPr>
            <w:tcW w:w="1129" w:type="dxa"/>
          </w:tcPr>
          <w:p w14:paraId="045350EA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1 %</w:t>
            </w:r>
          </w:p>
        </w:tc>
        <w:tc>
          <w:tcPr>
            <w:tcW w:w="3828" w:type="dxa"/>
          </w:tcPr>
          <w:p w14:paraId="0B53D77C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 l wody + 100 g (ml) środka</w:t>
            </w:r>
          </w:p>
        </w:tc>
        <w:tc>
          <w:tcPr>
            <w:tcW w:w="4105" w:type="dxa"/>
          </w:tcPr>
          <w:p w14:paraId="2A7E658C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100 l wody + 1 kg (l) środka</w:t>
            </w:r>
          </w:p>
        </w:tc>
      </w:tr>
      <w:tr w:rsidR="006C3A70" w:rsidRPr="00B02311" w14:paraId="5351A589" w14:textId="77777777" w:rsidTr="006C3A70">
        <w:trPr>
          <w:trHeight w:val="340"/>
        </w:trPr>
        <w:tc>
          <w:tcPr>
            <w:tcW w:w="1129" w:type="dxa"/>
          </w:tcPr>
          <w:p w14:paraId="02F1CA23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2%</w:t>
            </w:r>
          </w:p>
        </w:tc>
        <w:tc>
          <w:tcPr>
            <w:tcW w:w="3828" w:type="dxa"/>
          </w:tcPr>
          <w:p w14:paraId="10E452B2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 l wody + 200 g (ml) środka</w:t>
            </w:r>
          </w:p>
        </w:tc>
        <w:tc>
          <w:tcPr>
            <w:tcW w:w="4105" w:type="dxa"/>
          </w:tcPr>
          <w:p w14:paraId="22453010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100 l wody + 2 kg (l) środka</w:t>
            </w:r>
          </w:p>
        </w:tc>
      </w:tr>
      <w:tr w:rsidR="006C3A70" w:rsidRPr="00B02311" w14:paraId="754513F6" w14:textId="77777777" w:rsidTr="006C3A70">
        <w:trPr>
          <w:trHeight w:val="340"/>
        </w:trPr>
        <w:tc>
          <w:tcPr>
            <w:tcW w:w="1129" w:type="dxa"/>
          </w:tcPr>
          <w:p w14:paraId="7E485CCC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5%</w:t>
            </w:r>
          </w:p>
        </w:tc>
        <w:tc>
          <w:tcPr>
            <w:tcW w:w="3828" w:type="dxa"/>
          </w:tcPr>
          <w:p w14:paraId="391CEAC2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 l wody + 500 g (ml) środka</w:t>
            </w:r>
          </w:p>
        </w:tc>
        <w:tc>
          <w:tcPr>
            <w:tcW w:w="4105" w:type="dxa"/>
          </w:tcPr>
          <w:p w14:paraId="2566D6A4" w14:textId="77777777" w:rsidR="006C3A70" w:rsidRPr="00B02311" w:rsidRDefault="006C3A70" w:rsidP="00B02311">
            <w:pPr>
              <w:spacing w:line="276" w:lineRule="auto"/>
              <w:jc w:val="both"/>
            </w:pPr>
            <w:r w:rsidRPr="00B02311">
              <w:t>100 l wody + 5 kg (l) środka</w:t>
            </w:r>
          </w:p>
        </w:tc>
      </w:tr>
    </w:tbl>
    <w:p w14:paraId="4921BA71" w14:textId="77777777" w:rsidR="007A3AFB" w:rsidRPr="00B02311" w:rsidRDefault="007A3AFB" w:rsidP="00B02311">
      <w:pPr>
        <w:spacing w:line="276" w:lineRule="auto"/>
        <w:jc w:val="both"/>
      </w:pPr>
    </w:p>
    <w:p w14:paraId="2DFA4E74" w14:textId="05D5ED23" w:rsidR="007A3AFB" w:rsidRPr="00B02311" w:rsidRDefault="006C3A70" w:rsidP="00B02311">
      <w:pPr>
        <w:pStyle w:val="Akapitzlist"/>
        <w:numPr>
          <w:ilvl w:val="0"/>
          <w:numId w:val="9"/>
        </w:numPr>
        <w:spacing w:line="276" w:lineRule="auto"/>
        <w:jc w:val="both"/>
      </w:pPr>
      <w:r w:rsidRPr="00B02311">
        <w:t>C</w:t>
      </w:r>
      <w:r w:rsidR="007A3AFB" w:rsidRPr="00B02311">
        <w:t xml:space="preserve">zas działania – każdy środek do dezynfekcji potrzebuje czasu, aby skutecznie działać. </w:t>
      </w:r>
      <w:r w:rsidRPr="00B02311">
        <w:t>Na wstępnie oczyszczone powierzchnie i sprzęt, które mają być d</w:t>
      </w:r>
      <w:r w:rsidR="007A3AFB" w:rsidRPr="00B02311">
        <w:t>ezynfekowan</w:t>
      </w:r>
      <w:r w:rsidRPr="00B02311">
        <w:t>e,</w:t>
      </w:r>
      <w:r w:rsidR="007A3AFB" w:rsidRPr="00B02311">
        <w:t xml:space="preserve"> </w:t>
      </w:r>
      <w:r w:rsidRPr="00B02311">
        <w:t xml:space="preserve">należy nanieść roztwór roboczy środka do dezynfekcji i pozostawić go na czas określony przez producenta środka. Bardzo często </w:t>
      </w:r>
      <w:r w:rsidRPr="00B02311">
        <w:lastRenderedPageBreak/>
        <w:t xml:space="preserve">minimalny </w:t>
      </w:r>
      <w:r w:rsidR="00AB2A3F">
        <w:t>czas</w:t>
      </w:r>
      <w:r w:rsidRPr="00B02311">
        <w:t xml:space="preserve">, przez który powinna się odbywać dezynfekcja </w:t>
      </w:r>
      <w:r w:rsidR="00AB2A3F">
        <w:t xml:space="preserve">to </w:t>
      </w:r>
      <w:r w:rsidRPr="00B02311">
        <w:t xml:space="preserve">co najmniej </w:t>
      </w:r>
      <w:r w:rsidR="007A3AFB" w:rsidRPr="00B02311">
        <w:t>10 minut.</w:t>
      </w:r>
    </w:p>
    <w:p w14:paraId="76A083F7" w14:textId="1E33C623" w:rsidR="007A3AFB" w:rsidRPr="00B02311" w:rsidRDefault="007A3AFB" w:rsidP="00B02311">
      <w:pPr>
        <w:pStyle w:val="Akapitzlist"/>
        <w:numPr>
          <w:ilvl w:val="0"/>
          <w:numId w:val="9"/>
        </w:numPr>
        <w:spacing w:line="276" w:lineRule="auto"/>
        <w:jc w:val="both"/>
      </w:pPr>
      <w:r w:rsidRPr="00B02311">
        <w:t xml:space="preserve">Odpowiednia świeżość roztworu </w:t>
      </w:r>
      <w:r w:rsidR="006C3A70" w:rsidRPr="00B02311">
        <w:t>roboczego</w:t>
      </w:r>
      <w:r w:rsidRPr="00B02311">
        <w:t xml:space="preserve">– każdy środek do dezynfekcji po rozcieńczeniu stopniowo zaczyna ulegać rozkładowi </w:t>
      </w:r>
      <w:r w:rsidR="006C3A70" w:rsidRPr="00B02311">
        <w:t xml:space="preserve">i </w:t>
      </w:r>
      <w:r w:rsidRPr="00B02311">
        <w:t>traci zdolności bakterio</w:t>
      </w:r>
      <w:r w:rsidR="006C3A70" w:rsidRPr="00B02311">
        <w:t>-</w:t>
      </w:r>
      <w:r w:rsidRPr="00B02311">
        <w:t xml:space="preserve"> i wirusobójcze. Na etykiecie (ulotce) dotyczącej środka </w:t>
      </w:r>
      <w:r w:rsidR="006C3A70" w:rsidRPr="00B02311">
        <w:t>wskazany jest</w:t>
      </w:r>
      <w:r w:rsidRPr="00B02311">
        <w:t xml:space="preserve"> czas działania </w:t>
      </w:r>
      <w:r w:rsidR="006C3A70" w:rsidRPr="00B02311">
        <w:t xml:space="preserve">roztworu </w:t>
      </w:r>
      <w:r w:rsidRPr="00B02311">
        <w:t>po rozpuszczeniu</w:t>
      </w:r>
      <w:r w:rsidR="006C3A70" w:rsidRPr="00B02311">
        <w:t xml:space="preserve">. Ważne jest również, aby woda, w której rozpuszcza się środek dezynfekcyjny, była czysta. Dodawanie świeżego środka do starego roztworu roboczego nie jest dobrym rozwiązaniem – </w:t>
      </w:r>
      <w:r w:rsidR="007C52E2" w:rsidRPr="00B02311">
        <w:t>roztwór</w:t>
      </w:r>
      <w:r w:rsidR="006C3A70" w:rsidRPr="00B02311">
        <w:t xml:space="preserve"> może nie zadziałać</w:t>
      </w:r>
      <w:r w:rsidR="007C52E2" w:rsidRPr="00B02311">
        <w:t xml:space="preserve">, a zużytego środka nie da się już odzyskać. </w:t>
      </w:r>
      <w:proofErr w:type="spellStart"/>
      <w:r w:rsidR="007C52E2" w:rsidRPr="00B02311">
        <w:t>Rekonstytucja</w:t>
      </w:r>
      <w:proofErr w:type="spellEnd"/>
      <w:r w:rsidR="007C52E2" w:rsidRPr="00B02311">
        <w:t xml:space="preserve"> środka – takie wyrażenie w karcie charakterystyki produktu lub na ulotce, oznacza, przez jaki czas będzie działał roztwór roboczy po jego sporządzeniu. Jeśli producent środka nie wskazuje czasu </w:t>
      </w:r>
      <w:proofErr w:type="spellStart"/>
      <w:r w:rsidR="007C52E2" w:rsidRPr="00B02311">
        <w:t>rekonstytucji</w:t>
      </w:r>
      <w:proofErr w:type="spellEnd"/>
      <w:r w:rsidR="007C52E2" w:rsidRPr="00B02311">
        <w:t>, należy założyć, że roztwór środka będzie aktywny przez maksymalnie 24 godziny.</w:t>
      </w:r>
    </w:p>
    <w:p w14:paraId="2F8F4F7E" w14:textId="0A49B3B2" w:rsidR="00F73094" w:rsidRDefault="007A3AFB" w:rsidP="00B02311">
      <w:pPr>
        <w:pStyle w:val="Akapitzlist"/>
        <w:numPr>
          <w:ilvl w:val="0"/>
          <w:numId w:val="9"/>
        </w:numPr>
        <w:spacing w:line="276" w:lineRule="auto"/>
        <w:jc w:val="both"/>
      </w:pPr>
      <w:r w:rsidRPr="00B02311">
        <w:t xml:space="preserve">Czystość dezynfekowanej powierzchni lub przedmiotu - </w:t>
      </w:r>
      <w:r w:rsidRPr="00B02311">
        <w:rPr>
          <w:b/>
          <w:bCs/>
        </w:rPr>
        <w:t>dezynfekcja nie zastępuje mycia</w:t>
      </w:r>
      <w:r w:rsidRPr="00B02311">
        <w:t xml:space="preserve"> – aby środek do dezynfekcji zadziałał, dezynfekowana powierzchnia musi być czysta. Jeżeli jest zabrudzona np. ziemią i błotem, kiszonką czy nawozem, należy przed dezynfekcją umyć ją wodą albo wodą z detergentem (np. płynem do mycia naczyń). W innym przypadku środek dezynfekcyjny nie dotrze do dezynfekowanej powierzchni.</w:t>
      </w:r>
    </w:p>
    <w:p w14:paraId="491972C4" w14:textId="2C8AAF0E" w:rsidR="007C52E2" w:rsidRPr="00B02311" w:rsidRDefault="007C52E2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bookmarkStart w:id="37" w:name="_Toc113200707"/>
      <w:bookmarkStart w:id="38" w:name="_Toc195283498"/>
      <w:r w:rsidRPr="00B02311">
        <w:rPr>
          <w:rFonts w:asciiTheme="minorHAnsi" w:hAnsiTheme="minorHAnsi"/>
        </w:rPr>
        <w:t>Stosowanie odzieży ochronnej</w:t>
      </w:r>
      <w:bookmarkEnd w:id="37"/>
      <w:bookmarkEnd w:id="38"/>
    </w:p>
    <w:p w14:paraId="4C192291" w14:textId="22811619" w:rsidR="00B105F6" w:rsidRPr="00B02311" w:rsidRDefault="00B105F6" w:rsidP="00B02311">
      <w:pPr>
        <w:spacing w:line="276" w:lineRule="auto"/>
        <w:jc w:val="center"/>
      </w:pPr>
      <w:r w:rsidRPr="00B02311">
        <w:rPr>
          <w:noProof/>
        </w:rPr>
        <w:drawing>
          <wp:inline distT="0" distB="0" distL="0" distR="0" wp14:anchorId="0C8862CF" wp14:editId="4DDD21D4">
            <wp:extent cx="2746120" cy="1897039"/>
            <wp:effectExtent l="0" t="0" r="0" b="8255"/>
            <wp:docPr id="2146729358" name="Obraz 5" descr="Odzież robocza w rolnictwie. Wybierz strój adekwatny do specyfiki pracy i  pory roku. - Wiadomości Rolnicze Pol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dzież robocza w rolnictwie. Wybierz strój adekwatny do specyfiki pracy i  pory roku. - Wiadomości Rolnicze Polsk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13" cy="191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64EAB" w14:textId="0C2DB6F6" w:rsidR="00B105F6" w:rsidRPr="00B02311" w:rsidRDefault="00B105F6" w:rsidP="00B02311">
      <w:pPr>
        <w:spacing w:line="276" w:lineRule="auto"/>
        <w:jc w:val="right"/>
        <w:rPr>
          <w:i/>
          <w:iCs/>
          <w:sz w:val="20"/>
          <w:szCs w:val="20"/>
        </w:rPr>
      </w:pPr>
      <w:r w:rsidRPr="00B02311">
        <w:rPr>
          <w:i/>
          <w:iCs/>
          <w:sz w:val="20"/>
          <w:szCs w:val="20"/>
        </w:rPr>
        <w:t>źródło: wrp.pl</w:t>
      </w:r>
    </w:p>
    <w:p w14:paraId="58316A55" w14:textId="4DBB17C0" w:rsidR="007C52E2" w:rsidRPr="00B02311" w:rsidRDefault="007C52E2" w:rsidP="00B02311">
      <w:pPr>
        <w:spacing w:line="276" w:lineRule="auto"/>
        <w:jc w:val="both"/>
      </w:pPr>
      <w:r w:rsidRPr="00B02311">
        <w:t xml:space="preserve">Drobnoustroje chorobotwórcze łatwo jest wnieść do miejsc gdzie przebywają zwierzęta na ubraniu i butach. Dlatego też obsługując zwierzęta należy stosować odzież i obuwie ochronne przeznaczone wyłącznie do obsługi zwierząt.  Nie chodzi tu o jakąś konkretną odzież czy kombinezony. Chodzi tylko o to, aby była to odzież (i obuwie) stosowana wyłącznie do pracy przy zwierzętach, najlepiej w tym samym budynku. Powinna ona być dość wygodna i łatwa do założenia. Należy </w:t>
      </w:r>
      <w:r w:rsidR="00AB2A3F" w:rsidRPr="00B02311">
        <w:t>j</w:t>
      </w:r>
      <w:r w:rsidR="00AB2A3F">
        <w:t>ą</w:t>
      </w:r>
      <w:r w:rsidR="00AB2A3F" w:rsidRPr="00B02311">
        <w:t xml:space="preserve"> </w:t>
      </w:r>
      <w:r w:rsidRPr="00B02311">
        <w:t xml:space="preserve">trzymać w strefie produkcyjnej w pomieszczeniu w budynku inwentarskim. Odzież i obuwie używane do obsługi zwierząt nie powinno być stosowane do pracy w polu czy innych prac w gospodarstwie. Odzież taka powinna być okresowo czyszczona i prana (w zależności od stopnia zabrudzenia co kilka </w:t>
      </w:r>
      <w:r w:rsidRPr="00B02311">
        <w:lastRenderedPageBreak/>
        <w:t xml:space="preserve">dni). Również nie powinno się przebierać w odzież w domu, aby następnie w niej przejść do budynków inwentarskich – takie działanie </w:t>
      </w:r>
      <w:r w:rsidR="00F15840" w:rsidRPr="00B02311">
        <w:t>nie zabezpieczy zwierząt przed wniesieniem drobnoustrojów, które mogą przenosić się z wiatrem.</w:t>
      </w:r>
    </w:p>
    <w:p w14:paraId="351A52DA" w14:textId="403630BC" w:rsidR="00F15840" w:rsidRPr="00B02311" w:rsidRDefault="00F15840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bookmarkStart w:id="39" w:name="_Toc1177562017"/>
      <w:bookmarkStart w:id="40" w:name="_Toc195283499"/>
      <w:r w:rsidRPr="00B02311">
        <w:rPr>
          <w:rFonts w:asciiTheme="minorHAnsi" w:hAnsiTheme="minorHAnsi"/>
        </w:rPr>
        <w:t>Zakup i wprowadzanie zwierząt do gospodarstwa</w:t>
      </w:r>
      <w:bookmarkEnd w:id="39"/>
      <w:bookmarkEnd w:id="40"/>
    </w:p>
    <w:p w14:paraId="617011B8" w14:textId="30D9F3AF" w:rsidR="00F53D83" w:rsidRDefault="00F53D83" w:rsidP="00F53D83">
      <w:pPr>
        <w:spacing w:line="276" w:lineRule="auto"/>
        <w:jc w:val="center"/>
      </w:pPr>
      <w:r>
        <w:rPr>
          <w:noProof/>
        </w:rPr>
        <w:drawing>
          <wp:inline distT="0" distB="0" distL="0" distR="0" wp14:anchorId="34816D76" wp14:editId="38238BDE">
            <wp:extent cx="3084394" cy="2051503"/>
            <wp:effectExtent l="0" t="0" r="1905" b="6350"/>
            <wp:docPr id="99013189" name="Obraz 14" descr="kolczyki dla bydła - wiadomości i popularne artykuły z portalu Farmer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olczyki dla bydła - wiadomości i popularne artykuły z portalu Farmer.pl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01" cy="20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96FCA" w14:textId="423984F3" w:rsidR="00444D10" w:rsidRPr="00444D10" w:rsidRDefault="00444D10" w:rsidP="00F53D83">
      <w:pPr>
        <w:spacing w:line="276" w:lineRule="auto"/>
        <w:jc w:val="center"/>
        <w:rPr>
          <w:i/>
          <w:iCs/>
          <w:sz w:val="20"/>
          <w:szCs w:val="20"/>
        </w:rPr>
      </w:pPr>
      <w:r w:rsidRPr="00444D10">
        <w:rPr>
          <w:i/>
          <w:iCs/>
          <w:sz w:val="20"/>
          <w:szCs w:val="20"/>
        </w:rPr>
        <w:t>źródło: farmer.pl</w:t>
      </w:r>
    </w:p>
    <w:p w14:paraId="213A9275" w14:textId="19475AB8" w:rsidR="00B105F6" w:rsidRPr="00B02311" w:rsidRDefault="00B105F6" w:rsidP="00B02311">
      <w:pPr>
        <w:spacing w:line="276" w:lineRule="auto"/>
        <w:jc w:val="both"/>
      </w:pPr>
      <w:r w:rsidRPr="00B02311">
        <w:t xml:space="preserve">Każdy hodowca – w zależności od swoich potrzeb - od czasu do czasu kupuje zwierzęta i wprowadza je do swojego gospodarstwa. Należy zawsze pamiętać, że profesjonalni hodowcy nie organizują okazyjnych wyprzedaży w pełni wartościowych i zdrowych zwierząt.  Po niższych cenach są zwykle sprzedawane zwierzęta chore, eliminowane z produkcji ewentualnie pochodzące z obszarów, gdzie występuje choroba zakaźna zwierząt. </w:t>
      </w:r>
    </w:p>
    <w:p w14:paraId="5F114AEC" w14:textId="60A9D299" w:rsidR="00B105F6" w:rsidRPr="00B02311" w:rsidRDefault="00B105F6" w:rsidP="00B02311">
      <w:pPr>
        <w:spacing w:line="276" w:lineRule="auto"/>
        <w:jc w:val="both"/>
      </w:pPr>
      <w:r w:rsidRPr="00B02311">
        <w:t>Każde kupione zwierzę przed dołączeniem do stada powinno być przez minimum 2 tygodnie a optymalnie przez 21 dni po zakupie utrzymywane w osobnym pomieszczeniu i obsługiwane jako ostatnie. Działanie takie nazywane kwarantanną, czyli przymusowym czasowym odosobnieniem ma na celu sprawdzenie czy nowowprowadzane zwierzęta nie są już zakażone</w:t>
      </w:r>
      <w:r w:rsidR="008829CF" w:rsidRPr="00B02311">
        <w:t xml:space="preserve"> i mogą już zarażać inne zwierzęta</w:t>
      </w:r>
      <w:r w:rsidRPr="00B02311">
        <w:t>, ale jeszcze nie wystąpiły u nich objawy choroby.</w:t>
      </w:r>
    </w:p>
    <w:p w14:paraId="1B17597D" w14:textId="77777777" w:rsidR="008829CF" w:rsidRPr="00B02311" w:rsidRDefault="00B105F6" w:rsidP="00B02311">
      <w:pPr>
        <w:spacing w:line="276" w:lineRule="auto"/>
        <w:jc w:val="both"/>
      </w:pPr>
      <w:r w:rsidRPr="00B02311">
        <w:t>W przypadku</w:t>
      </w:r>
      <w:r w:rsidR="008829CF" w:rsidRPr="00B02311">
        <w:t>,</w:t>
      </w:r>
      <w:r w:rsidRPr="00B02311">
        <w:t xml:space="preserve"> gdy zwierzę w trakcie kwarantanny wykazuje jakiekolwiek objawy chorobowe lub zachowuje się nietypowo, należy wezwać do niego lekarza weterynarii. </w:t>
      </w:r>
    </w:p>
    <w:p w14:paraId="0A703C33" w14:textId="4B4E1AC9" w:rsidR="008829CF" w:rsidRPr="00B02311" w:rsidRDefault="008829CF" w:rsidP="00B02311">
      <w:pPr>
        <w:spacing w:line="276" w:lineRule="auto"/>
        <w:jc w:val="both"/>
      </w:pPr>
      <w:r w:rsidRPr="00B02311">
        <w:t>Ustawa o ochronie zdrowia zwierząt oraz zwalczaniu chorób zakaźnych zwierząt, wskazuje, że objawy chorobowe, które muszą zostać zgłoszone przez hodowcę do powiatowego lekarza weterynarii, to przede wszystkim:</w:t>
      </w:r>
    </w:p>
    <w:p w14:paraId="0889FEC4" w14:textId="77777777" w:rsidR="008829CF" w:rsidRPr="00B02311" w:rsidRDefault="008829CF" w:rsidP="00B02311">
      <w:pPr>
        <w:pStyle w:val="Akapitzlist"/>
        <w:numPr>
          <w:ilvl w:val="0"/>
          <w:numId w:val="10"/>
        </w:numPr>
        <w:spacing w:line="276" w:lineRule="auto"/>
        <w:jc w:val="both"/>
      </w:pPr>
      <w:r w:rsidRPr="00B02311">
        <w:t xml:space="preserve">poronienia u bydła, świń, owiec i kóz, </w:t>
      </w:r>
    </w:p>
    <w:p w14:paraId="4DA0EC67" w14:textId="3AA61355" w:rsidR="008829CF" w:rsidRPr="00B02311" w:rsidRDefault="008829CF" w:rsidP="00B02311">
      <w:pPr>
        <w:pStyle w:val="Akapitzlist"/>
        <w:numPr>
          <w:ilvl w:val="0"/>
          <w:numId w:val="10"/>
        </w:numPr>
        <w:spacing w:line="276" w:lineRule="auto"/>
        <w:jc w:val="both"/>
      </w:pPr>
      <w:r w:rsidRPr="00B02311">
        <w:t>objawy neurologiczne u zwierząt (np.: sztywność kończyn, otępienie albo nadpobudliwość, agresja, apatia),</w:t>
      </w:r>
    </w:p>
    <w:p w14:paraId="7C164EAA" w14:textId="4DF32D51" w:rsidR="008829CF" w:rsidRPr="00B02311" w:rsidRDefault="008829CF" w:rsidP="00B02311">
      <w:pPr>
        <w:pStyle w:val="Akapitzlist"/>
        <w:numPr>
          <w:ilvl w:val="0"/>
          <w:numId w:val="10"/>
        </w:numPr>
        <w:spacing w:line="276" w:lineRule="auto"/>
        <w:jc w:val="both"/>
      </w:pPr>
      <w:r w:rsidRPr="00B02311">
        <w:t xml:space="preserve">znaczna liczba nagłych padnięć albo podwyższona śmiertelność w stadzie, </w:t>
      </w:r>
    </w:p>
    <w:p w14:paraId="757EDEA5" w14:textId="64104D1B" w:rsidR="008829CF" w:rsidRPr="00B02311" w:rsidRDefault="008829CF" w:rsidP="00B02311">
      <w:pPr>
        <w:pStyle w:val="Akapitzlist"/>
        <w:numPr>
          <w:ilvl w:val="0"/>
          <w:numId w:val="10"/>
        </w:numPr>
        <w:spacing w:line="276" w:lineRule="auto"/>
        <w:jc w:val="both"/>
      </w:pPr>
      <w:r w:rsidRPr="00B02311">
        <w:t>zmiany o charakterze krost, pęcherzy, nadżerek lub wybroczyn na skórze i błonach śluzowych zwierząt kopytnych.</w:t>
      </w:r>
    </w:p>
    <w:p w14:paraId="35743752" w14:textId="051E6DA5" w:rsidR="00B105F6" w:rsidRPr="00B02311" w:rsidRDefault="00B105F6" w:rsidP="00B02311">
      <w:pPr>
        <w:spacing w:line="276" w:lineRule="auto"/>
        <w:jc w:val="both"/>
      </w:pPr>
      <w:r w:rsidRPr="00B02311">
        <w:lastRenderedPageBreak/>
        <w:t>Jeśli w ciągu minimum 2 tygodni</w:t>
      </w:r>
      <w:r w:rsidR="008829CF" w:rsidRPr="00B02311">
        <w:t>,</w:t>
      </w:r>
      <w:r w:rsidRPr="00B02311">
        <w:t xml:space="preserve"> a optymalnie 21 dniach kwarantanny zwierzę będzie zdrowe, można je dołączyć do stada.</w:t>
      </w:r>
    </w:p>
    <w:p w14:paraId="467B1ABB" w14:textId="3065466C" w:rsidR="00B105F6" w:rsidRPr="00B02311" w:rsidRDefault="00B105F6" w:rsidP="00B02311">
      <w:pPr>
        <w:spacing w:line="276" w:lineRule="auto"/>
        <w:jc w:val="both"/>
      </w:pPr>
      <w:r w:rsidRPr="00B02311">
        <w:t xml:space="preserve">Zwierzęta </w:t>
      </w:r>
      <w:r w:rsidR="00AB2A3F" w:rsidRPr="00B02311">
        <w:t>wprowadzan</w:t>
      </w:r>
      <w:r w:rsidR="00AB2A3F">
        <w:t>e</w:t>
      </w:r>
      <w:r w:rsidR="00AB2A3F" w:rsidRPr="00B02311">
        <w:t xml:space="preserve"> </w:t>
      </w:r>
      <w:r w:rsidRPr="00B02311">
        <w:t>do gospodarstwa musz</w:t>
      </w:r>
      <w:r w:rsidR="008829CF" w:rsidRPr="00B02311">
        <w:t>ą</w:t>
      </w:r>
      <w:r w:rsidRPr="00B02311">
        <w:t xml:space="preserve"> pochodzić z wiadomego źródła i być </w:t>
      </w:r>
      <w:r w:rsidR="008829CF" w:rsidRPr="00B02311">
        <w:t xml:space="preserve">prawidłowo </w:t>
      </w:r>
      <w:r w:rsidRPr="00B02311">
        <w:t>zidentyfikowane.</w:t>
      </w:r>
      <w:r w:rsidR="008829CF" w:rsidRPr="00B02311">
        <w:t xml:space="preserve"> Należy również zgłosić do systemu Agencji Restrukturyzacji i Modernizacji Rolnictwa w wymaganym przepisami terminie fakt przemieszczenia zwierzęcia z lub do gospodarstwa. </w:t>
      </w:r>
    </w:p>
    <w:p w14:paraId="7BBD5EE2" w14:textId="60F54EFC" w:rsidR="00B105F6" w:rsidRPr="00B02311" w:rsidRDefault="00B105F6" w:rsidP="00B02311">
      <w:pPr>
        <w:spacing w:line="276" w:lineRule="auto"/>
        <w:jc w:val="both"/>
      </w:pPr>
      <w:r w:rsidRPr="00B02311">
        <w:t>Zwierzęta spoza Polski musz</w:t>
      </w:r>
      <w:r w:rsidR="008829CF" w:rsidRPr="00B02311">
        <w:t>ą</w:t>
      </w:r>
      <w:r w:rsidRPr="00B02311">
        <w:t xml:space="preserve"> być zaopatrzone w świadectwo zdrowia potwierdzające ich pochodzenie i status zdrowotny.</w:t>
      </w:r>
    </w:p>
    <w:p w14:paraId="73EADCFF" w14:textId="2AEDF3F9" w:rsidR="00B105F6" w:rsidRPr="00B02311" w:rsidRDefault="00B105F6" w:rsidP="00B02311">
      <w:pPr>
        <w:spacing w:line="276" w:lineRule="auto"/>
        <w:jc w:val="both"/>
      </w:pPr>
      <w:r w:rsidRPr="00B02311">
        <w:t>W przypadku świń świadectwo zdrowia potwierdzające ich pochodzenie i status zdrowotny obowiązuje także w obrocie krajowym.</w:t>
      </w:r>
    </w:p>
    <w:p w14:paraId="511C4291" w14:textId="6376C574" w:rsidR="00F73094" w:rsidRPr="00B02311" w:rsidRDefault="00B02311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eastAsia="Franklin Gothic Book" w:hAnsiTheme="minorHAnsi"/>
        </w:rPr>
      </w:pPr>
      <w:bookmarkStart w:id="41" w:name="_Toc434219027"/>
      <w:bookmarkStart w:id="42" w:name="_Toc195283500"/>
      <w:r w:rsidRPr="00B02311">
        <w:rPr>
          <w:rFonts w:asciiTheme="minorHAnsi" w:eastAsia="Franklin Gothic Book" w:hAnsiTheme="minorHAnsi"/>
        </w:rPr>
        <w:t>Przygotowanie karmy</w:t>
      </w:r>
      <w:bookmarkEnd w:id="41"/>
      <w:bookmarkEnd w:id="42"/>
    </w:p>
    <w:p w14:paraId="23AAD621" w14:textId="0F126017" w:rsidR="00F60EDC" w:rsidRDefault="00F60EDC" w:rsidP="00F60ED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2D70529" wp14:editId="0DF5C269">
            <wp:extent cx="3744183" cy="2108579"/>
            <wp:effectExtent l="0" t="0" r="8890" b="6350"/>
            <wp:docPr id="890374551" name="Obraz 15" descr="Pasze i dodatki poprawiające ich jakość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sze i dodatki poprawiające ich jakość - Allegro.p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74" cy="2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935F5" w14:textId="1ECA5EC4" w:rsidR="00F60EDC" w:rsidRPr="00F60EDC" w:rsidRDefault="00F60EDC" w:rsidP="00F60EDC">
      <w:pPr>
        <w:spacing w:line="276" w:lineRule="auto"/>
        <w:jc w:val="center"/>
        <w:rPr>
          <w:i/>
          <w:iCs/>
          <w:sz w:val="20"/>
          <w:szCs w:val="20"/>
        </w:rPr>
      </w:pPr>
      <w:r w:rsidRPr="00F60EDC">
        <w:rPr>
          <w:i/>
          <w:iCs/>
          <w:sz w:val="20"/>
          <w:szCs w:val="20"/>
        </w:rPr>
        <w:t>źródło: allegro.pl</w:t>
      </w:r>
    </w:p>
    <w:p w14:paraId="144602F4" w14:textId="4C66ED4F" w:rsidR="00B02311" w:rsidRPr="00B02311" w:rsidRDefault="00B02311" w:rsidP="00B02311">
      <w:pPr>
        <w:spacing w:line="276" w:lineRule="auto"/>
        <w:jc w:val="both"/>
      </w:pPr>
      <w:r w:rsidRPr="00B02311">
        <w:t xml:space="preserve">Droga pokarmowa, oprócz kontaktu bezpośredniego, to jedna z głównych dróg przenoszenia chorób u zwierząt. </w:t>
      </w:r>
    </w:p>
    <w:p w14:paraId="48A45136" w14:textId="2B32ECCF" w:rsidR="00B02311" w:rsidRPr="00B02311" w:rsidRDefault="00B02311" w:rsidP="00B02311">
      <w:pPr>
        <w:spacing w:line="276" w:lineRule="auto"/>
        <w:jc w:val="both"/>
      </w:pPr>
      <w:r w:rsidRPr="00B02311">
        <w:t>Przygotowując karmę dla zwierząt należy zwrócić uwagę, aby materiały paszowe były czyste i nie zwierały odchodów zwierzęcych i ziemi. Należy również zwrócić uwagę, aby nie skarmiać zwierząt świeżo pozyskanym sianem, słomą i zbożem. Składniki te po pozyskaniu powinny być 3-4 tygodnie składowane, co poprawia ich jakość mikrobiologiczną.</w:t>
      </w:r>
    </w:p>
    <w:p w14:paraId="62CC704A" w14:textId="138339BE" w:rsidR="00B02311" w:rsidRPr="00B02311" w:rsidRDefault="00B02311" w:rsidP="00B02311">
      <w:pPr>
        <w:spacing w:line="276" w:lineRule="auto"/>
        <w:jc w:val="both"/>
      </w:pPr>
      <w:r w:rsidRPr="00B02311">
        <w:t>Składowane w gospodarstwie oraz w pobliżu gospodarstwa materiały paszowe należy zabezpieczyć przed dostępem zwierząt dzikich ( w tym dzikiego ptactwa) oraz szkodników.</w:t>
      </w:r>
    </w:p>
    <w:p w14:paraId="57FCA165" w14:textId="51496DD4" w:rsidR="00B02311" w:rsidRPr="00B02311" w:rsidRDefault="00B02311" w:rsidP="00B02311">
      <w:pPr>
        <w:spacing w:line="276" w:lineRule="auto"/>
        <w:jc w:val="both"/>
      </w:pPr>
      <w:r w:rsidRPr="00B02311">
        <w:t xml:space="preserve">Przed wprowadzeniem paszy z zakupu do gospodarstwa należy sprawdzić ich źródło pochodzenia, producenta, warunki magazynowania przed zakupem, jakość mieszanek paszowych i termin przydatności do spożycia. Należy wystrzegać się zakupu pasz z niewiadomego źródła, po okazyjnych cenach, co może świadczyć o pochodzeniu paszy z terenów potencjalnie zagrożonych chorobą zakaźną zwierząt. </w:t>
      </w:r>
    </w:p>
    <w:p w14:paraId="43B59B08" w14:textId="09072C05" w:rsidR="00B02311" w:rsidRPr="00B02311" w:rsidRDefault="00B02311" w:rsidP="00B02311">
      <w:pPr>
        <w:spacing w:line="276" w:lineRule="auto"/>
        <w:jc w:val="both"/>
      </w:pPr>
      <w:r w:rsidRPr="00B02311">
        <w:lastRenderedPageBreak/>
        <w:t>Pasze należy przechowywać w wydzielonym i zamkniętym pomieszczeniu, zabezpieczonym przed dostępem osób postronnych.</w:t>
      </w:r>
    </w:p>
    <w:p w14:paraId="24ABBC1A" w14:textId="301B4A43" w:rsidR="00B02311" w:rsidRPr="00B02311" w:rsidRDefault="00B02311" w:rsidP="00B02311">
      <w:pPr>
        <w:pStyle w:val="Nagwek2"/>
        <w:numPr>
          <w:ilvl w:val="0"/>
          <w:numId w:val="4"/>
        </w:numPr>
        <w:spacing w:line="276" w:lineRule="auto"/>
        <w:rPr>
          <w:rFonts w:asciiTheme="minorHAnsi" w:hAnsiTheme="minorHAnsi"/>
        </w:rPr>
      </w:pPr>
      <w:bookmarkStart w:id="43" w:name="_Toc1768632749"/>
      <w:bookmarkStart w:id="44" w:name="_Toc195283501"/>
      <w:r w:rsidRPr="00B02311">
        <w:rPr>
          <w:rFonts w:asciiTheme="minorHAnsi" w:hAnsiTheme="minorHAnsi"/>
        </w:rPr>
        <w:t>Ochrona przed szkodnikami</w:t>
      </w:r>
      <w:bookmarkEnd w:id="43"/>
      <w:bookmarkEnd w:id="44"/>
    </w:p>
    <w:p w14:paraId="13334251" w14:textId="77777777" w:rsidR="001F2C46" w:rsidRDefault="001F2C46" w:rsidP="001F2C46">
      <w:pPr>
        <w:spacing w:after="0" w:line="276" w:lineRule="auto"/>
        <w:jc w:val="center"/>
      </w:pPr>
      <w:r>
        <w:rPr>
          <w:noProof/>
        </w:rPr>
        <w:drawing>
          <wp:inline distT="0" distB="0" distL="0" distR="0" wp14:anchorId="54643068" wp14:editId="3E52EA5D">
            <wp:extent cx="2047164" cy="2047164"/>
            <wp:effectExtent l="0" t="0" r="0" b="0"/>
            <wp:docPr id="11288427" name="Obraz 6" descr="Stacja deratyzacyjna karmnik na MYSZY i SZCZURY SENS - PRYSKAJ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tacja deratyzacyjna karmnik na MYSZY i SZCZURY SENS - PRYSKAJ.p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50" cy="20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C6AD62E" w14:textId="31D6A98D" w:rsidR="001F2C46" w:rsidRPr="001F2C46" w:rsidRDefault="001F2C46" w:rsidP="00F60EDC">
      <w:pPr>
        <w:spacing w:after="0" w:line="276" w:lineRule="auto"/>
        <w:jc w:val="center"/>
        <w:rPr>
          <w:i/>
          <w:iCs/>
        </w:rPr>
      </w:pPr>
      <w:r w:rsidRPr="001F2C46">
        <w:rPr>
          <w:i/>
          <w:iCs/>
          <w:sz w:val="20"/>
          <w:szCs w:val="20"/>
        </w:rPr>
        <w:t>źródło: pryskaj.pl</w:t>
      </w:r>
    </w:p>
    <w:p w14:paraId="3F8BC478" w14:textId="5F6EE598" w:rsidR="00B02311" w:rsidRPr="00B02311" w:rsidRDefault="00B02311" w:rsidP="00B02311">
      <w:pPr>
        <w:spacing w:after="0" w:line="276" w:lineRule="auto"/>
        <w:jc w:val="both"/>
      </w:pPr>
      <w:r w:rsidRPr="00B02311">
        <w:t xml:space="preserve">Obecne w środowisku zwierząt gospodarskich inne zwierzęta (myszy, szczury, ptaki, owady) mogą przenosić szereg groźnych chorób zwierząt. Oczywiście nie jest możliwe całkowite wyeliminowanie obecności tych zwierząt w gospodarstwie, ale ich bytowanie w miejscu hodowli zwierząt gospodarskich należy zdecydowanie ograniczyć. </w:t>
      </w:r>
    </w:p>
    <w:p w14:paraId="6FFD05FC" w14:textId="37F7881F" w:rsidR="00B02311" w:rsidRPr="00B02311" w:rsidRDefault="00B02311" w:rsidP="00B02311">
      <w:pPr>
        <w:spacing w:after="0" w:line="276" w:lineRule="auto"/>
        <w:jc w:val="both"/>
      </w:pPr>
      <w:r w:rsidRPr="00B02311">
        <w:t>Stosując w gospodarstwie deratyzację, ogranicza się populację myszy i szczurów. Polega ona na rozstawieniu przy budynkach stacji deratyzacyjnych (małych pudełek z trutką na gryzonie). Nie należy rozkładać trutki poza takimi pudełkami, gdyż może to umożliwić zjedzenie trutki przez zwierzęta gospodarskie lub np. psy i spowodować u nich zatrucie. Stacje deratyzacyjne powinny być</w:t>
      </w:r>
      <w:r>
        <w:t xml:space="preserve"> co najmniej</w:t>
      </w:r>
      <w:r w:rsidRPr="00B02311">
        <w:t xml:space="preserve"> 1 raz w miesiącu przeglądane (w celu stwierdzenia czy trutki ubyło, i czy występują ślady obecności gryzoni), a zjedzone przez gryzonie trutki uzupełniane. Stacje należy ustawiać wzdłuż zewnętrznych ścian budynków gospodarskich oraz wzdłuż płotów co ok. 10 – 15 metrów. Porządek wokół budynków gospodarstwa, usuni</w:t>
      </w:r>
      <w:r>
        <w:t>ę</w:t>
      </w:r>
      <w:r w:rsidRPr="00B02311">
        <w:t xml:space="preserve">cie śmieci, likwidacja krzaków i wykaszanie zbędnej roślinności </w:t>
      </w:r>
      <w:r>
        <w:br/>
      </w:r>
      <w:r w:rsidRPr="00B02311">
        <w:t xml:space="preserve">(np. chwastów) uniemożliwi gnieżdżenie się gryzoni, które z zasady unikają otwartego terenu. </w:t>
      </w:r>
    </w:p>
    <w:p w14:paraId="0775F4D5" w14:textId="77777777" w:rsidR="00B02311" w:rsidRDefault="00B02311" w:rsidP="00B02311">
      <w:pPr>
        <w:spacing w:after="0" w:line="276" w:lineRule="auto"/>
        <w:jc w:val="both"/>
      </w:pPr>
      <w:r w:rsidRPr="00B02311">
        <w:t>Ptakom należy utrudniać zakładanie gniazd w</w:t>
      </w:r>
      <w:r>
        <w:t>ewnątrz</w:t>
      </w:r>
      <w:r w:rsidRPr="00B02311">
        <w:t xml:space="preserve"> i na budynk</w:t>
      </w:r>
      <w:r>
        <w:t>ach</w:t>
      </w:r>
      <w:r w:rsidRPr="00B02311">
        <w:t xml:space="preserve"> inwentarskich, a założone gniazda należy w miarę możliwości likwidować w okresie </w:t>
      </w:r>
      <w:proofErr w:type="spellStart"/>
      <w:r w:rsidRPr="00B02311">
        <w:t>jesienno</w:t>
      </w:r>
      <w:proofErr w:type="spellEnd"/>
      <w:r w:rsidRPr="00B02311">
        <w:t xml:space="preserve"> </w:t>
      </w:r>
      <w:r>
        <w:t>–</w:t>
      </w:r>
      <w:r w:rsidRPr="00B02311">
        <w:t xml:space="preserve"> zimowym</w:t>
      </w:r>
      <w:r>
        <w:t xml:space="preserve">. </w:t>
      </w:r>
      <w:r w:rsidRPr="00B02311">
        <w:t xml:space="preserve">Owadom krwiopijnym, będącymi nosicielami różnych groźnych chorób, należy utrudniać kontakt ze zwierzętami. W budynkach inwentarskich należy stosować siatki zabezpieczające okna i drzwi oraz zawieszać lepy na owady w środku. </w:t>
      </w:r>
    </w:p>
    <w:p w14:paraId="7F067F48" w14:textId="0AD65079" w:rsidR="00F73094" w:rsidRDefault="00B02311" w:rsidP="00B02311">
      <w:pPr>
        <w:spacing w:after="0" w:line="276" w:lineRule="auto"/>
        <w:jc w:val="both"/>
      </w:pPr>
      <w:r w:rsidRPr="00B02311">
        <w:t>Zwierzęta wychodzące na pastwisko powinny być zabezpieczane repelentami (</w:t>
      </w:r>
      <w:r>
        <w:t xml:space="preserve">są </w:t>
      </w:r>
      <w:r w:rsidRPr="00B02311">
        <w:t>to substancje chemiczne odstraszające owady). W miarę możności należy unikać wyprowadzania zwierząt na pastwiska rano oraz wieczorem, gdyż owady w tych porach są najaktywniejsze).</w:t>
      </w:r>
    </w:p>
    <w:p w14:paraId="19E9841C" w14:textId="77777777" w:rsidR="00D30E1E" w:rsidRDefault="00D30E1E" w:rsidP="00B02311">
      <w:pPr>
        <w:spacing w:after="0" w:line="276" w:lineRule="auto"/>
        <w:jc w:val="both"/>
      </w:pPr>
    </w:p>
    <w:p w14:paraId="734C701E" w14:textId="5DFD7EBC" w:rsidR="00B02311" w:rsidRDefault="00B02311" w:rsidP="00B02311">
      <w:pPr>
        <w:pStyle w:val="Nagwek2"/>
        <w:numPr>
          <w:ilvl w:val="0"/>
          <w:numId w:val="4"/>
        </w:numPr>
      </w:pPr>
      <w:bookmarkStart w:id="45" w:name="_Toc2026827601"/>
      <w:bookmarkStart w:id="46" w:name="_Toc195283502"/>
      <w:r>
        <w:lastRenderedPageBreak/>
        <w:t>Zwierzęta na pastwisku</w:t>
      </w:r>
      <w:bookmarkEnd w:id="45"/>
      <w:bookmarkEnd w:id="46"/>
    </w:p>
    <w:p w14:paraId="34AF2107" w14:textId="337C94E8" w:rsidR="00D36B63" w:rsidRPr="00D30E1E" w:rsidRDefault="00432E47" w:rsidP="00432E47">
      <w:pPr>
        <w:spacing w:line="276" w:lineRule="auto"/>
        <w:jc w:val="center"/>
        <w:rPr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47FE6B63" wp14:editId="495B6257">
            <wp:extent cx="3207224" cy="2630263"/>
            <wp:effectExtent l="0" t="0" r="0" b="0"/>
            <wp:docPr id="718955069" name="Obraz 19" descr="Jak ogrodzić pastwisko? Koszty, materiały i wykon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ak ogrodzić pastwisko? Koszty, materiały i wykonani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64" cy="263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1AB5B" w14:textId="457B5790" w:rsidR="00432E47" w:rsidRPr="00D30E1E" w:rsidRDefault="00432E47" w:rsidP="00432E47">
      <w:pPr>
        <w:spacing w:line="276" w:lineRule="auto"/>
        <w:jc w:val="center"/>
        <w:rPr>
          <w:i/>
          <w:iCs/>
          <w:sz w:val="20"/>
          <w:szCs w:val="20"/>
        </w:rPr>
      </w:pPr>
      <w:r w:rsidRPr="00D30E1E">
        <w:rPr>
          <w:i/>
          <w:iCs/>
          <w:sz w:val="20"/>
          <w:szCs w:val="20"/>
        </w:rPr>
        <w:t xml:space="preserve">źródło: </w:t>
      </w:r>
      <w:r w:rsidR="00D30E1E" w:rsidRPr="00D30E1E">
        <w:rPr>
          <w:i/>
          <w:iCs/>
          <w:sz w:val="20"/>
          <w:szCs w:val="20"/>
        </w:rPr>
        <w:t>topagrar.pl</w:t>
      </w:r>
    </w:p>
    <w:p w14:paraId="7DD4B755" w14:textId="495A9FBE" w:rsidR="00B02311" w:rsidRDefault="00B02311" w:rsidP="00B02311">
      <w:pPr>
        <w:spacing w:line="276" w:lineRule="auto"/>
        <w:jc w:val="both"/>
      </w:pPr>
      <w:r w:rsidRPr="00B02311">
        <w:t xml:space="preserve">Specyfika hodowli bydła, owiec i kóz sprawia, że zwierzęta te </w:t>
      </w:r>
      <w:r>
        <w:t>z reguły są</w:t>
      </w:r>
      <w:r w:rsidRPr="00B02311">
        <w:t xml:space="preserve"> wyprowadzane</w:t>
      </w:r>
      <w:r>
        <w:t xml:space="preserve"> </w:t>
      </w:r>
      <w:r w:rsidRPr="00B02311">
        <w:t xml:space="preserve">lub nawet utrzymywane na pastwiskach. Wskazane jest ograniczyć im wówczas </w:t>
      </w:r>
      <w:r>
        <w:t>kontakt</w:t>
      </w:r>
      <w:r w:rsidRPr="00B02311">
        <w:t xml:space="preserve"> ze zwierzętami z innych gospodarstw, jak również ze zwierzętami dzikimi. O ile to możliwe, należy stosować repelenty przeciwko owadom.</w:t>
      </w:r>
    </w:p>
    <w:p w14:paraId="30ABE20E" w14:textId="6134EEE5" w:rsidR="00B02311" w:rsidRDefault="00B02311" w:rsidP="00B02311">
      <w:pPr>
        <w:pStyle w:val="Nagwek2"/>
        <w:numPr>
          <w:ilvl w:val="0"/>
          <w:numId w:val="4"/>
        </w:numPr>
      </w:pPr>
      <w:bookmarkStart w:id="47" w:name="_Toc710353427"/>
      <w:bookmarkStart w:id="48" w:name="_Toc195283503"/>
      <w:r w:rsidRPr="00FC0FFA">
        <w:t>Obserwacja zwierząt i informowanie o nieprawidłowościach</w:t>
      </w:r>
      <w:bookmarkEnd w:id="47"/>
      <w:bookmarkEnd w:id="48"/>
    </w:p>
    <w:p w14:paraId="5576B4A1" w14:textId="31301943" w:rsidR="0050311C" w:rsidRDefault="0050311C" w:rsidP="0050311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D1B946C" wp14:editId="6712E584">
            <wp:extent cx="3219168" cy="2142919"/>
            <wp:effectExtent l="0" t="0" r="635" b="0"/>
            <wp:docPr id="2039462984" name="Obraz 20" descr="Wynagrodzenia lekarzy weterynarii są niedopuszczaln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Wynagrodzenia lekarzy weterynarii są niedopuszczalne!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733" cy="215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392E" w14:textId="3CF3911D" w:rsidR="0050311C" w:rsidRPr="0050311C" w:rsidRDefault="0050311C" w:rsidP="0050311C">
      <w:pPr>
        <w:spacing w:line="276" w:lineRule="auto"/>
        <w:jc w:val="center"/>
        <w:rPr>
          <w:i/>
          <w:iCs/>
          <w:sz w:val="20"/>
          <w:szCs w:val="20"/>
        </w:rPr>
      </w:pPr>
      <w:r w:rsidRPr="0050311C">
        <w:rPr>
          <w:i/>
          <w:iCs/>
          <w:sz w:val="20"/>
          <w:szCs w:val="20"/>
        </w:rPr>
        <w:t>źródło: topagrar.pl</w:t>
      </w:r>
    </w:p>
    <w:p w14:paraId="4B9B5AA3" w14:textId="17709885" w:rsidR="00B02311" w:rsidRDefault="00B02311" w:rsidP="00B02311">
      <w:pPr>
        <w:spacing w:line="276" w:lineRule="auto"/>
        <w:jc w:val="both"/>
      </w:pPr>
      <w:r>
        <w:t xml:space="preserve">Każdy </w:t>
      </w:r>
      <w:r w:rsidR="00B86597">
        <w:t>hodowca</w:t>
      </w:r>
      <w:r>
        <w:t xml:space="preserve"> powinien </w:t>
      </w:r>
      <w:r w:rsidR="00B86597">
        <w:t xml:space="preserve">codziennie </w:t>
      </w:r>
      <w:r w:rsidR="00513D1D">
        <w:t xml:space="preserve">robić </w:t>
      </w:r>
      <w:r w:rsidR="00B86597">
        <w:t xml:space="preserve">przegląd stada. Należy </w:t>
      </w:r>
      <w:r>
        <w:t xml:space="preserve">uważnie </w:t>
      </w:r>
      <w:r w:rsidR="00B86597">
        <w:t>obejrzeć każde zwierzę</w:t>
      </w:r>
      <w:r>
        <w:t>, a w przypadku stwierdzenia objawów chorobowych wskazujących na możliwość wystąpienia choroby zakaźnej</w:t>
      </w:r>
      <w:r w:rsidR="00B86597">
        <w:t>,</w:t>
      </w:r>
      <w:r>
        <w:t xml:space="preserve"> niezwłocznie zawiadomić o nich </w:t>
      </w:r>
      <w:r w:rsidR="0040262B">
        <w:t xml:space="preserve">powiatowego lekarza weterynarii </w:t>
      </w:r>
      <w:r>
        <w:t>albo lekarza weterynarii sprawującego opiekę nad zwierzętami.</w:t>
      </w:r>
    </w:p>
    <w:p w14:paraId="21F0F682" w14:textId="0BE206D5" w:rsidR="00B02311" w:rsidRDefault="00B86597" w:rsidP="00B02311">
      <w:pPr>
        <w:spacing w:line="276" w:lineRule="auto"/>
        <w:jc w:val="both"/>
      </w:pPr>
      <w:r>
        <w:t>Szczególną</w:t>
      </w:r>
      <w:r w:rsidR="00B02311">
        <w:t xml:space="preserve"> uwagę należy zwrócić na wystąpienie objawów chorobowych u większej </w:t>
      </w:r>
      <w:r w:rsidR="00513D1D">
        <w:t xml:space="preserve">liczby </w:t>
      </w:r>
      <w:r w:rsidR="00B02311">
        <w:t>zwierząt</w:t>
      </w:r>
      <w:r>
        <w:t xml:space="preserve"> jednocześnie. Objawy </w:t>
      </w:r>
      <w:r w:rsidR="00B02311">
        <w:t>taki</w:t>
      </w:r>
      <w:r>
        <w:t>e</w:t>
      </w:r>
      <w:r w:rsidR="00B02311">
        <w:t xml:space="preserve"> jak: brak apetytu, gorączka i spadek mleczności, ślinienie i wypływy z nosa i oczu, obecność pęcherzy, ran i nadżerek w jamie </w:t>
      </w:r>
      <w:r w:rsidR="00B02311">
        <w:lastRenderedPageBreak/>
        <w:t>gębowej i na racicach i strzykach</w:t>
      </w:r>
      <w:r>
        <w:t xml:space="preserve"> nasuwają podejrzenie wystąpienia choroby zakaźnej</w:t>
      </w:r>
      <w:r w:rsidR="00B02311">
        <w:t>. Wystąpienie takich objawów należy zgłaszać bez zbędnej zwłoki. Zgłaszać należy również upadki zwierząt.</w:t>
      </w:r>
    </w:p>
    <w:p w14:paraId="2614BB20" w14:textId="77777777" w:rsidR="00B86597" w:rsidRDefault="00B86597" w:rsidP="00B02311">
      <w:pPr>
        <w:spacing w:line="276" w:lineRule="auto"/>
        <w:jc w:val="both"/>
      </w:pPr>
      <w:r>
        <w:t>Do czasu przybycia lekarza weterynarii:</w:t>
      </w:r>
    </w:p>
    <w:p w14:paraId="40093188" w14:textId="713E7B97" w:rsidR="00B86597" w:rsidRDefault="00B86597" w:rsidP="00B86597">
      <w:pPr>
        <w:pStyle w:val="Akapitzlist"/>
        <w:numPr>
          <w:ilvl w:val="0"/>
          <w:numId w:val="11"/>
        </w:numPr>
        <w:spacing w:line="276" w:lineRule="auto"/>
        <w:jc w:val="both"/>
      </w:pPr>
      <w:r>
        <w:t xml:space="preserve">należy </w:t>
      </w:r>
      <w:r w:rsidRPr="00B86597">
        <w:t>pozostaw</w:t>
      </w:r>
      <w:r>
        <w:t xml:space="preserve">ić </w:t>
      </w:r>
      <w:r w:rsidRPr="00B86597">
        <w:t>zwierz</w:t>
      </w:r>
      <w:r>
        <w:t xml:space="preserve">ęta </w:t>
      </w:r>
      <w:r w:rsidRPr="00B86597">
        <w:t>w miejscu ich przebywania i nie</w:t>
      </w:r>
      <w:r>
        <w:t xml:space="preserve"> </w:t>
      </w:r>
      <w:r w:rsidRPr="00B86597">
        <w:t>wprowadz</w:t>
      </w:r>
      <w:r>
        <w:t>ać</w:t>
      </w:r>
      <w:r w:rsidRPr="00B86597">
        <w:t xml:space="preserve"> tam innych zwierząt</w:t>
      </w:r>
      <w:r>
        <w:t>,</w:t>
      </w:r>
    </w:p>
    <w:p w14:paraId="38F705F1" w14:textId="44845DAE" w:rsidR="00B86597" w:rsidRDefault="00B86597" w:rsidP="00B86597">
      <w:pPr>
        <w:pStyle w:val="Akapitzlist"/>
        <w:numPr>
          <w:ilvl w:val="0"/>
          <w:numId w:val="11"/>
        </w:numPr>
        <w:spacing w:line="276" w:lineRule="auto"/>
        <w:jc w:val="both"/>
      </w:pPr>
      <w:r>
        <w:t>uniemożliwić osobom postronnym dostęp do pomieszczeń lub miejsc, w których znajdują się zwierzęta podejrzane o zakażenie lub chorobę, lub zwłoki zwierzęce;</w:t>
      </w:r>
    </w:p>
    <w:p w14:paraId="77ABB907" w14:textId="3C6D1028" w:rsidR="00B86597" w:rsidRDefault="00B86597" w:rsidP="00B86597">
      <w:pPr>
        <w:pStyle w:val="Akapitzlist"/>
        <w:numPr>
          <w:ilvl w:val="0"/>
          <w:numId w:val="11"/>
        </w:numPr>
        <w:spacing w:line="276" w:lineRule="auto"/>
        <w:jc w:val="both"/>
      </w:pPr>
      <w:r>
        <w:t>wstrzymać się od wywożenia, wynoszenia i zbywania produktów, w szczególności mięsa, zwłok zwierzęcych, pasz, wody, ściółki, obornika i innych przedmiotów znajdujących się w miejscu, w którym przebywają zwierzęta podejrzane  o zakażenie,</w:t>
      </w:r>
    </w:p>
    <w:p w14:paraId="0DC79A87" w14:textId="0BDEAB11" w:rsidR="00B86597" w:rsidRDefault="00B86597" w:rsidP="00B86597">
      <w:pPr>
        <w:spacing w:line="276" w:lineRule="auto"/>
        <w:jc w:val="both"/>
      </w:pPr>
      <w:r>
        <w:t>Hodowca zobowiązany jest do udostępnienia organom Inspekcji Weterynaryjnej zwierząt i zwłok zwierzęcych do badań i zabiegów weterynaryjnych, a także udzielania pomocy przy ich wykonywaniu.</w:t>
      </w:r>
    </w:p>
    <w:p w14:paraId="247FD96C" w14:textId="7855629F" w:rsidR="00B02311" w:rsidRDefault="00B02311" w:rsidP="00B02311">
      <w:pPr>
        <w:spacing w:line="276" w:lineRule="auto"/>
        <w:jc w:val="both"/>
      </w:pPr>
      <w:r>
        <w:t>Dobrym wskaźnikiem stanu ogólnego zwierzęcia (które rolnik łatwo może sprawdzić sam) jest temperatura ciała i ilość oddechów na minutę. W poniższej tabeli wskazano wartości prawidłowe temperatury ciała i ilości oddechów na minutę głównych gatunków zwierząt hodowanych w Polsce. Przekroczenie tych norm stwierdzone u większej ilości zwierząt w gospodarstwie powinno nasuwać podejrzenie choroby zakaźnej.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1701"/>
        <w:gridCol w:w="1559"/>
        <w:gridCol w:w="1276"/>
        <w:gridCol w:w="1412"/>
      </w:tblGrid>
      <w:tr w:rsidR="00B86597" w:rsidRPr="00887EAB" w14:paraId="25899569" w14:textId="77777777" w:rsidTr="00B86597">
        <w:tc>
          <w:tcPr>
            <w:tcW w:w="3261" w:type="dxa"/>
          </w:tcPr>
          <w:p w14:paraId="5A7A3CDA" w14:textId="77777777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1E7D6BB6" w14:textId="77777777" w:rsidR="00B86597" w:rsidRPr="00B86597" w:rsidRDefault="00B86597" w:rsidP="00106D08">
            <w:pPr>
              <w:jc w:val="center"/>
              <w:rPr>
                <w:b/>
                <w:bCs/>
                <w:color w:val="000000" w:themeColor="text1"/>
              </w:rPr>
            </w:pPr>
            <w:r w:rsidRPr="00B86597">
              <w:rPr>
                <w:b/>
                <w:bCs/>
                <w:color w:val="000000" w:themeColor="text1"/>
              </w:rPr>
              <w:t>Krowa</w:t>
            </w:r>
          </w:p>
        </w:tc>
        <w:tc>
          <w:tcPr>
            <w:tcW w:w="1559" w:type="dxa"/>
          </w:tcPr>
          <w:p w14:paraId="4C99E9E7" w14:textId="77777777" w:rsidR="00B86597" w:rsidRPr="00B86597" w:rsidRDefault="00B86597" w:rsidP="00106D08">
            <w:pPr>
              <w:jc w:val="center"/>
              <w:rPr>
                <w:b/>
                <w:bCs/>
                <w:color w:val="000000" w:themeColor="text1"/>
              </w:rPr>
            </w:pPr>
            <w:r w:rsidRPr="00B86597">
              <w:rPr>
                <w:b/>
                <w:bCs/>
                <w:color w:val="000000" w:themeColor="text1"/>
              </w:rPr>
              <w:t>Owca</w:t>
            </w:r>
          </w:p>
        </w:tc>
        <w:tc>
          <w:tcPr>
            <w:tcW w:w="1276" w:type="dxa"/>
          </w:tcPr>
          <w:p w14:paraId="47AF1304" w14:textId="77777777" w:rsidR="00B86597" w:rsidRPr="00B86597" w:rsidRDefault="00B86597" w:rsidP="00106D08">
            <w:pPr>
              <w:jc w:val="center"/>
              <w:rPr>
                <w:b/>
                <w:bCs/>
                <w:color w:val="000000" w:themeColor="text1"/>
              </w:rPr>
            </w:pPr>
            <w:r w:rsidRPr="00B86597">
              <w:rPr>
                <w:b/>
                <w:bCs/>
                <w:color w:val="000000" w:themeColor="text1"/>
              </w:rPr>
              <w:t>Koza</w:t>
            </w:r>
          </w:p>
        </w:tc>
        <w:tc>
          <w:tcPr>
            <w:tcW w:w="1412" w:type="dxa"/>
          </w:tcPr>
          <w:p w14:paraId="227960F7" w14:textId="77777777" w:rsidR="00B86597" w:rsidRPr="00B86597" w:rsidRDefault="00B86597" w:rsidP="00106D08">
            <w:pPr>
              <w:jc w:val="center"/>
              <w:rPr>
                <w:b/>
                <w:bCs/>
                <w:color w:val="000000" w:themeColor="text1"/>
              </w:rPr>
            </w:pPr>
            <w:r w:rsidRPr="00B86597">
              <w:rPr>
                <w:b/>
                <w:bCs/>
                <w:color w:val="000000" w:themeColor="text1"/>
              </w:rPr>
              <w:t>Świnia</w:t>
            </w:r>
          </w:p>
        </w:tc>
      </w:tr>
      <w:tr w:rsidR="00B86597" w:rsidRPr="00887EAB" w14:paraId="61B4D8DD" w14:textId="77777777" w:rsidTr="00B86597">
        <w:tc>
          <w:tcPr>
            <w:tcW w:w="3261" w:type="dxa"/>
          </w:tcPr>
          <w:p w14:paraId="2A35A108" w14:textId="77777777" w:rsidR="00B86597" w:rsidRPr="00B86597" w:rsidRDefault="00B86597" w:rsidP="00106D08">
            <w:pPr>
              <w:jc w:val="center"/>
              <w:rPr>
                <w:b/>
                <w:bCs/>
                <w:color w:val="000000" w:themeColor="text1"/>
              </w:rPr>
            </w:pPr>
            <w:r w:rsidRPr="00B86597">
              <w:rPr>
                <w:b/>
                <w:bCs/>
                <w:color w:val="000000" w:themeColor="text1"/>
              </w:rPr>
              <w:t>Temperatura ciała</w:t>
            </w:r>
          </w:p>
        </w:tc>
        <w:tc>
          <w:tcPr>
            <w:tcW w:w="1701" w:type="dxa"/>
          </w:tcPr>
          <w:p w14:paraId="666F791C" w14:textId="6E09B722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38,5</w:t>
            </w:r>
            <w:r>
              <w:rPr>
                <w:color w:val="000000" w:themeColor="text1"/>
              </w:rPr>
              <w:t xml:space="preserve"> – </w:t>
            </w:r>
            <w:r w:rsidRPr="00887EAB">
              <w:rPr>
                <w:color w:val="000000" w:themeColor="text1"/>
              </w:rPr>
              <w:t>39,3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Pr="00B86597">
              <w:rPr>
                <w:color w:val="000000" w:themeColor="text1"/>
                <w:vertAlign w:val="superscript"/>
              </w:rPr>
              <w:t>o</w:t>
            </w:r>
            <w:r>
              <w:rPr>
                <w:color w:val="000000" w:themeColor="text1"/>
              </w:rPr>
              <w:t>C</w:t>
            </w:r>
            <w:proofErr w:type="spellEnd"/>
          </w:p>
        </w:tc>
        <w:tc>
          <w:tcPr>
            <w:tcW w:w="1559" w:type="dxa"/>
          </w:tcPr>
          <w:p w14:paraId="5D8612C4" w14:textId="7CE1BB99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39</w:t>
            </w:r>
            <w:r>
              <w:rPr>
                <w:color w:val="000000" w:themeColor="text1"/>
              </w:rPr>
              <w:t xml:space="preserve"> – </w:t>
            </w:r>
            <w:r w:rsidRPr="00887EAB">
              <w:rPr>
                <w:color w:val="000000" w:themeColor="text1"/>
              </w:rPr>
              <w:t>39,5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  <w:proofErr w:type="spellStart"/>
            <w:r w:rsidRPr="00B86597">
              <w:rPr>
                <w:color w:val="000000" w:themeColor="text1"/>
                <w:vertAlign w:val="superscript"/>
              </w:rPr>
              <w:t>o</w:t>
            </w:r>
            <w:r>
              <w:rPr>
                <w:color w:val="000000" w:themeColor="text1"/>
              </w:rPr>
              <w:t>C</w:t>
            </w:r>
            <w:proofErr w:type="spellEnd"/>
          </w:p>
        </w:tc>
        <w:tc>
          <w:tcPr>
            <w:tcW w:w="1276" w:type="dxa"/>
          </w:tcPr>
          <w:p w14:paraId="7B8AE31C" w14:textId="5E1C7680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39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  <w:proofErr w:type="spellStart"/>
            <w:r w:rsidRPr="00B86597">
              <w:rPr>
                <w:color w:val="000000" w:themeColor="text1"/>
                <w:vertAlign w:val="superscript"/>
              </w:rPr>
              <w:t>o</w:t>
            </w:r>
            <w:r>
              <w:rPr>
                <w:color w:val="000000" w:themeColor="text1"/>
              </w:rPr>
              <w:t>C</w:t>
            </w:r>
            <w:proofErr w:type="spellEnd"/>
          </w:p>
        </w:tc>
        <w:tc>
          <w:tcPr>
            <w:tcW w:w="1412" w:type="dxa"/>
          </w:tcPr>
          <w:p w14:paraId="1A379752" w14:textId="72A92374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39,5</w:t>
            </w:r>
            <w:r>
              <w:rPr>
                <w:color w:val="000000" w:themeColor="text1"/>
              </w:rPr>
              <w:t xml:space="preserve"> – </w:t>
            </w:r>
            <w:r w:rsidRPr="00887EAB">
              <w:rPr>
                <w:color w:val="000000" w:themeColor="text1"/>
              </w:rPr>
              <w:t>40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  <w:proofErr w:type="spellStart"/>
            <w:r w:rsidRPr="00B86597">
              <w:rPr>
                <w:color w:val="000000" w:themeColor="text1"/>
                <w:vertAlign w:val="superscript"/>
              </w:rPr>
              <w:t>o</w:t>
            </w:r>
            <w:r>
              <w:rPr>
                <w:color w:val="000000" w:themeColor="text1"/>
              </w:rPr>
              <w:t>C</w:t>
            </w:r>
            <w:proofErr w:type="spellEnd"/>
          </w:p>
        </w:tc>
      </w:tr>
      <w:tr w:rsidR="00B86597" w:rsidRPr="00887EAB" w14:paraId="0D79B854" w14:textId="77777777" w:rsidTr="00B86597">
        <w:tc>
          <w:tcPr>
            <w:tcW w:w="3261" w:type="dxa"/>
          </w:tcPr>
          <w:p w14:paraId="71F07956" w14:textId="77777777" w:rsidR="00B86597" w:rsidRPr="00B86597" w:rsidRDefault="00B86597" w:rsidP="00106D08">
            <w:pPr>
              <w:jc w:val="center"/>
              <w:rPr>
                <w:b/>
                <w:bCs/>
                <w:color w:val="000000" w:themeColor="text1"/>
              </w:rPr>
            </w:pPr>
            <w:r w:rsidRPr="00B86597">
              <w:rPr>
                <w:b/>
                <w:bCs/>
                <w:color w:val="000000" w:themeColor="text1"/>
              </w:rPr>
              <w:t>Ilość oddechów na minutę</w:t>
            </w:r>
          </w:p>
        </w:tc>
        <w:tc>
          <w:tcPr>
            <w:tcW w:w="1701" w:type="dxa"/>
          </w:tcPr>
          <w:p w14:paraId="316BDD64" w14:textId="1CAE5D9B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do 30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</w:p>
        </w:tc>
        <w:tc>
          <w:tcPr>
            <w:tcW w:w="1559" w:type="dxa"/>
          </w:tcPr>
          <w:p w14:paraId="121916A1" w14:textId="6FB3C627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20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</w:p>
        </w:tc>
        <w:tc>
          <w:tcPr>
            <w:tcW w:w="1276" w:type="dxa"/>
          </w:tcPr>
          <w:p w14:paraId="6785D509" w14:textId="63C282FB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20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</w:p>
        </w:tc>
        <w:tc>
          <w:tcPr>
            <w:tcW w:w="1412" w:type="dxa"/>
          </w:tcPr>
          <w:p w14:paraId="144A9D1A" w14:textId="6A1772CD" w:rsidR="00B86597" w:rsidRPr="00887EAB" w:rsidRDefault="00B86597" w:rsidP="00106D08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38</w:t>
            </w:r>
            <w:r>
              <w:rPr>
                <w:color w:val="000000" w:themeColor="text1"/>
              </w:rPr>
              <w:t xml:space="preserve"> – </w:t>
            </w:r>
            <w:r w:rsidRPr="00887EAB">
              <w:rPr>
                <w:color w:val="000000" w:themeColor="text1"/>
              </w:rPr>
              <w:t>40</w:t>
            </w:r>
            <w:r w:rsidRPr="00B86597">
              <w:rPr>
                <w:color w:val="000000" w:themeColor="text1"/>
                <w:vertAlign w:val="superscript"/>
              </w:rPr>
              <w:t xml:space="preserve"> </w:t>
            </w:r>
          </w:p>
        </w:tc>
      </w:tr>
    </w:tbl>
    <w:p w14:paraId="7FFAFAF3" w14:textId="77777777" w:rsidR="00B86597" w:rsidRDefault="00B86597" w:rsidP="00B02311">
      <w:pPr>
        <w:spacing w:line="276" w:lineRule="auto"/>
        <w:jc w:val="both"/>
      </w:pPr>
    </w:p>
    <w:p w14:paraId="4AC6645A" w14:textId="65028705" w:rsidR="00B86597" w:rsidRDefault="00B86597" w:rsidP="00B02311">
      <w:pPr>
        <w:spacing w:line="276" w:lineRule="auto"/>
        <w:jc w:val="both"/>
      </w:pPr>
      <w:r w:rsidRPr="00B86597">
        <w:t>Należy jednak pamiętać że temperatura ciała i ilość oddechów na minutę jest wyższa u zwierząt młodych</w:t>
      </w:r>
      <w:r>
        <w:t>, zmęczonych (np. po przepędzeniu)</w:t>
      </w:r>
      <w:r w:rsidRPr="00B86597">
        <w:t xml:space="preserve"> oraz w dni upalne.</w:t>
      </w:r>
    </w:p>
    <w:p w14:paraId="59E3ADA8" w14:textId="624EE2AD" w:rsidR="00B86597" w:rsidRDefault="00B86597" w:rsidP="00B86597">
      <w:pPr>
        <w:pStyle w:val="Nagwek2"/>
        <w:numPr>
          <w:ilvl w:val="0"/>
          <w:numId w:val="4"/>
        </w:numPr>
      </w:pPr>
      <w:bookmarkStart w:id="49" w:name="_Toc1867468183"/>
      <w:bookmarkStart w:id="50" w:name="_Toc195283504"/>
      <w:r>
        <w:t>Mleko</w:t>
      </w:r>
      <w:bookmarkEnd w:id="49"/>
      <w:bookmarkEnd w:id="50"/>
    </w:p>
    <w:p w14:paraId="35E1E0D1" w14:textId="357A8B51" w:rsidR="001F2C46" w:rsidRDefault="001F2C46" w:rsidP="001F2C46">
      <w:pPr>
        <w:jc w:val="center"/>
      </w:pPr>
      <w:r>
        <w:rPr>
          <w:noProof/>
        </w:rPr>
        <w:drawing>
          <wp:inline distT="0" distB="0" distL="0" distR="0" wp14:anchorId="2FC999B4" wp14:editId="1FE46816">
            <wp:extent cx="2631790" cy="1972102"/>
            <wp:effectExtent l="0" t="0" r="0" b="9525"/>
            <wp:docPr id="1483935810" name="Obraz 7" descr="SCHŁADZALNIK (ZBIORNIK) DO MLEKA-400l Dobrzyca • Agrotrader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HŁADZALNIK (ZBIORNIK) DO MLEKA-400l Dobrzyca • Agrotrader.pl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79" cy="197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492D8" w14:textId="6A7F6F68" w:rsidR="001F2C46" w:rsidRDefault="001F2C46" w:rsidP="001F2C46">
      <w:pPr>
        <w:jc w:val="right"/>
      </w:pPr>
      <w:r w:rsidRPr="001F2C46">
        <w:rPr>
          <w:i/>
          <w:iCs/>
          <w:sz w:val="20"/>
          <w:szCs w:val="20"/>
        </w:rPr>
        <w:t>źródło: agrotrader.pl</w:t>
      </w:r>
    </w:p>
    <w:p w14:paraId="3697D916" w14:textId="3083EAD4" w:rsidR="00B86597" w:rsidRDefault="00B86597" w:rsidP="00B86597">
      <w:pPr>
        <w:jc w:val="both"/>
      </w:pPr>
      <w:r>
        <w:lastRenderedPageBreak/>
        <w:t xml:space="preserve">Pomieszczenie do przechowywania mleka powinno być: zamykane, wyposażone w  środki do dezynfekcji, z dostępem do ciepłej i zimnej wody. W pomieszczeniu tym muszą  znajdować się płyn do dezynfekcji sprzętu , powierzchni , zbiornika. </w:t>
      </w:r>
      <w:r w:rsidR="00215C50">
        <w:t xml:space="preserve">Należy również zapewnić dostęp do </w:t>
      </w:r>
      <w:r>
        <w:t xml:space="preserve">czystej odzieży roboczej przeznaczonej tylko i wyłącznie </w:t>
      </w:r>
      <w:r w:rsidR="00215C50">
        <w:t xml:space="preserve">podczas udoju. </w:t>
      </w:r>
      <w:r>
        <w:t xml:space="preserve">Przed i po zakończeniu pracy należy umyć ręce oraz używać ręcznika jednorazowego. Obuwie należy dezynfekować </w:t>
      </w:r>
      <w:r w:rsidR="00215C50">
        <w:t>na</w:t>
      </w:r>
      <w:r>
        <w:t xml:space="preserve"> matach </w:t>
      </w:r>
      <w:r w:rsidR="00215C50">
        <w:t>lub w kuwetach</w:t>
      </w:r>
      <w:r>
        <w:t xml:space="preserve"> przed pomieszczeniem ze zbiornikiem na mleko. Gospodarz musi kilkakrotnie w ciągu dnia sprawdzać czy mata jest nasączona środkiem dezynfekcyjnym</w:t>
      </w:r>
      <w:r w:rsidR="00215C50">
        <w:t>, a roztwór roboczy w kuwecie jest czysty</w:t>
      </w:r>
      <w:r>
        <w:t xml:space="preserve">. </w:t>
      </w:r>
    </w:p>
    <w:p w14:paraId="128446D0" w14:textId="707DF36C" w:rsidR="00B86597" w:rsidRDefault="00B86597" w:rsidP="00B86597">
      <w:pPr>
        <w:jc w:val="both"/>
      </w:pPr>
      <w:r>
        <w:t>Kierowca odbierający mleko do mleczarni</w:t>
      </w:r>
      <w:r w:rsidR="00215C50">
        <w:t xml:space="preserve">, o ile jest to konieczne, </w:t>
      </w:r>
      <w:r>
        <w:t>musi przed wejściem do pomieszczeni</w:t>
      </w:r>
      <w:r w:rsidR="00215C50">
        <w:t>a</w:t>
      </w:r>
      <w:r>
        <w:t xml:space="preserve"> ze zbiornikiem zdezynfekować obuwie, umyć ręce</w:t>
      </w:r>
      <w:r w:rsidR="00215C50">
        <w:t>,</w:t>
      </w:r>
      <w:r>
        <w:t xml:space="preserve"> a </w:t>
      </w:r>
      <w:r w:rsidR="00215C50">
        <w:t xml:space="preserve">hodowca powinien </w:t>
      </w:r>
      <w:r>
        <w:t>odnotować jego imię i nazwisko</w:t>
      </w:r>
      <w:r w:rsidR="00215C50">
        <w:t xml:space="preserve"> oraz datę i godzinę wejścia i wyjścia</w:t>
      </w:r>
      <w:r>
        <w:t xml:space="preserve"> w rejestrze osób odwiedzających gospodarstwo.</w:t>
      </w:r>
    </w:p>
    <w:p w14:paraId="3FD7A0D8" w14:textId="2AA7B551" w:rsidR="00215C50" w:rsidRPr="00B86597" w:rsidRDefault="7F29972C" w:rsidP="4554515B">
      <w:pPr>
        <w:pStyle w:val="Nagwek1"/>
      </w:pPr>
      <w:bookmarkStart w:id="51" w:name="_Toc195283505"/>
      <w:r>
        <w:t>Bibliografia:</w:t>
      </w:r>
      <w:bookmarkEnd w:id="51"/>
    </w:p>
    <w:p w14:paraId="3B65311E" w14:textId="0A241C7B" w:rsidR="53F2E9E6" w:rsidRDefault="53F2E9E6" w:rsidP="4554515B">
      <w:pPr>
        <w:pStyle w:val="Akapitzlist"/>
        <w:numPr>
          <w:ilvl w:val="0"/>
          <w:numId w:val="12"/>
        </w:numPr>
      </w:pPr>
      <w:r w:rsidRPr="4554515B">
        <w:t xml:space="preserve">Główny Inspektorat Weterynarii- </w:t>
      </w:r>
      <w:hyperlink r:id="rId34">
        <w:r w:rsidRPr="4554515B">
          <w:rPr>
            <w:rStyle w:val="Hipercze"/>
          </w:rPr>
          <w:t>https://www.wetgiw.gov.pl/</w:t>
        </w:r>
      </w:hyperlink>
    </w:p>
    <w:p w14:paraId="54081CD3" w14:textId="117BC6E5" w:rsidR="4651F738" w:rsidRPr="00642402" w:rsidRDefault="4651F738" w:rsidP="4554515B">
      <w:pPr>
        <w:pStyle w:val="Akapitzlist"/>
        <w:numPr>
          <w:ilvl w:val="0"/>
          <w:numId w:val="12"/>
        </w:numPr>
        <w:rPr>
          <w:lang w:val="en-US"/>
        </w:rPr>
      </w:pPr>
      <w:r w:rsidRPr="00642402">
        <w:rPr>
          <w:lang w:val="en-US"/>
        </w:rPr>
        <w:t xml:space="preserve">Federal Ministry of Food and Agriculture- </w:t>
      </w:r>
      <w:r w:rsidR="272C87C7" w:rsidRPr="00642402">
        <w:rPr>
          <w:lang w:val="en-US"/>
        </w:rPr>
        <w:t>General FAQs on foot-and-mouth disease</w:t>
      </w:r>
    </w:p>
    <w:p w14:paraId="35F20B3A" w14:textId="3D72409D" w:rsidR="00215C50" w:rsidRPr="00353EDF" w:rsidRDefault="7AE6504F" w:rsidP="00353EDF">
      <w:pPr>
        <w:pStyle w:val="Akapitzlist"/>
        <w:numPr>
          <w:ilvl w:val="0"/>
          <w:numId w:val="12"/>
        </w:numPr>
        <w:rPr>
          <w:lang w:val="en-US"/>
        </w:rPr>
      </w:pPr>
      <w:hyperlink r:id="rId35">
        <w:r w:rsidRPr="00642402">
          <w:rPr>
            <w:rStyle w:val="Hipercze"/>
            <w:lang w:val="en-US"/>
          </w:rPr>
          <w:t>https://pl.wikipedia.org/wiki/Bioasekuracja</w:t>
        </w:r>
      </w:hyperlink>
    </w:p>
    <w:sectPr w:rsidR="00215C50" w:rsidRPr="00353EDF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2393" w14:textId="77777777" w:rsidR="00F73094" w:rsidRDefault="00F73094" w:rsidP="00F73094">
      <w:pPr>
        <w:spacing w:after="0" w:line="240" w:lineRule="auto"/>
      </w:pPr>
      <w:r>
        <w:separator/>
      </w:r>
    </w:p>
  </w:endnote>
  <w:endnote w:type="continuationSeparator" w:id="0">
    <w:p w14:paraId="460A9898" w14:textId="77777777" w:rsidR="00F73094" w:rsidRDefault="00F73094" w:rsidP="00F73094">
      <w:pPr>
        <w:spacing w:after="0" w:line="240" w:lineRule="auto"/>
      </w:pPr>
      <w:r>
        <w:continuationSeparator/>
      </w:r>
    </w:p>
  </w:endnote>
  <w:endnote w:type="continuationNotice" w:id="1">
    <w:p w14:paraId="1CA9020F" w14:textId="77777777" w:rsidR="006074E2" w:rsidRDefault="006074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4CA0" w14:textId="77777777" w:rsidR="00F73094" w:rsidRDefault="00F730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100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E831F1" w14:textId="58C0DD01" w:rsidR="00F73094" w:rsidRDefault="00F7309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F35EC78" w14:textId="77777777" w:rsidR="00F73094" w:rsidRDefault="00F730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1CA2" w14:textId="77777777" w:rsidR="00F73094" w:rsidRDefault="00F730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B9B0" w14:textId="77777777" w:rsidR="00F73094" w:rsidRDefault="00F73094" w:rsidP="00F73094">
      <w:pPr>
        <w:spacing w:after="0" w:line="240" w:lineRule="auto"/>
      </w:pPr>
      <w:r>
        <w:separator/>
      </w:r>
    </w:p>
  </w:footnote>
  <w:footnote w:type="continuationSeparator" w:id="0">
    <w:p w14:paraId="00F58FD4" w14:textId="77777777" w:rsidR="00F73094" w:rsidRDefault="00F73094" w:rsidP="00F73094">
      <w:pPr>
        <w:spacing w:after="0" w:line="240" w:lineRule="auto"/>
      </w:pPr>
      <w:r>
        <w:continuationSeparator/>
      </w:r>
    </w:p>
  </w:footnote>
  <w:footnote w:type="continuationNotice" w:id="1">
    <w:p w14:paraId="25C7ACAD" w14:textId="77777777" w:rsidR="006074E2" w:rsidRDefault="006074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4BC8" w14:textId="77777777" w:rsidR="00F73094" w:rsidRDefault="00F730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DAEA5" w14:textId="77777777" w:rsidR="00F73094" w:rsidRDefault="00F730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2B67" w14:textId="77777777" w:rsidR="00F73094" w:rsidRDefault="00F73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1A7B"/>
    <w:multiLevelType w:val="hybridMultilevel"/>
    <w:tmpl w:val="FFFFFFFF"/>
    <w:lvl w:ilvl="0" w:tplc="0412A5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27689F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D1444B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F58E1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EACC2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8DE6CF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F2802E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A54F36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2C2878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8D8836"/>
    <w:multiLevelType w:val="hybridMultilevel"/>
    <w:tmpl w:val="FFFFFFFF"/>
    <w:lvl w:ilvl="0" w:tplc="16725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B0E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8E5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C5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63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EC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8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60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E03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634F"/>
    <w:multiLevelType w:val="hybridMultilevel"/>
    <w:tmpl w:val="57607D96"/>
    <w:lvl w:ilvl="0" w:tplc="6E808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A0872"/>
    <w:multiLevelType w:val="hybridMultilevel"/>
    <w:tmpl w:val="CB6ED5F6"/>
    <w:lvl w:ilvl="0" w:tplc="D240592E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7D20"/>
    <w:multiLevelType w:val="hybridMultilevel"/>
    <w:tmpl w:val="25C43BC4"/>
    <w:lvl w:ilvl="0" w:tplc="6E808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D4920"/>
    <w:multiLevelType w:val="hybridMultilevel"/>
    <w:tmpl w:val="4942C17C"/>
    <w:lvl w:ilvl="0" w:tplc="6E808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C5"/>
    <w:multiLevelType w:val="hybridMultilevel"/>
    <w:tmpl w:val="FD9619FE"/>
    <w:lvl w:ilvl="0" w:tplc="56849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3764D"/>
    <w:multiLevelType w:val="hybridMultilevel"/>
    <w:tmpl w:val="856ACA88"/>
    <w:lvl w:ilvl="0" w:tplc="6E80835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5E247CD8"/>
    <w:multiLevelType w:val="hybridMultilevel"/>
    <w:tmpl w:val="FFFFFFFF"/>
    <w:lvl w:ilvl="0" w:tplc="34E6B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C5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01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8A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44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A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C0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4A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908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D21CF"/>
    <w:multiLevelType w:val="hybridMultilevel"/>
    <w:tmpl w:val="36FA8282"/>
    <w:lvl w:ilvl="0" w:tplc="5EB8306E">
      <w:numFmt w:val="bullet"/>
      <w:lvlText w:val="•"/>
      <w:lvlJc w:val="left"/>
      <w:pPr>
        <w:ind w:left="1065" w:hanging="705"/>
      </w:pPr>
      <w:rPr>
        <w:rFonts w:ascii="Franklin Gothic Book" w:eastAsia="Franklin Gothic Book" w:hAnsi="Franklin Gothic Boo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A1529"/>
    <w:multiLevelType w:val="hybridMultilevel"/>
    <w:tmpl w:val="DD7E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5062C"/>
    <w:multiLevelType w:val="hybridMultilevel"/>
    <w:tmpl w:val="CCCC3EE6"/>
    <w:lvl w:ilvl="0" w:tplc="6E808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148D6"/>
    <w:multiLevelType w:val="hybridMultilevel"/>
    <w:tmpl w:val="5C106D30"/>
    <w:lvl w:ilvl="0" w:tplc="3A761266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E4343310">
      <w:numFmt w:val="bullet"/>
      <w:lvlText w:val="•"/>
      <w:lvlJc w:val="left"/>
      <w:pPr>
        <w:ind w:left="1425" w:hanging="705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8204F8"/>
    <w:multiLevelType w:val="hybridMultilevel"/>
    <w:tmpl w:val="AECE863A"/>
    <w:lvl w:ilvl="0" w:tplc="56849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87666">
    <w:abstractNumId w:val="13"/>
  </w:num>
  <w:num w:numId="2" w16cid:durableId="811943194">
    <w:abstractNumId w:val="6"/>
  </w:num>
  <w:num w:numId="3" w16cid:durableId="1350445601">
    <w:abstractNumId w:val="10"/>
  </w:num>
  <w:num w:numId="4" w16cid:durableId="236787819">
    <w:abstractNumId w:val="12"/>
  </w:num>
  <w:num w:numId="5" w16cid:durableId="556554612">
    <w:abstractNumId w:val="11"/>
  </w:num>
  <w:num w:numId="6" w16cid:durableId="318922135">
    <w:abstractNumId w:val="9"/>
  </w:num>
  <w:num w:numId="7" w16cid:durableId="2095086395">
    <w:abstractNumId w:val="5"/>
  </w:num>
  <w:num w:numId="8" w16cid:durableId="1562642441">
    <w:abstractNumId w:val="3"/>
  </w:num>
  <w:num w:numId="9" w16cid:durableId="1104419027">
    <w:abstractNumId w:val="2"/>
  </w:num>
  <w:num w:numId="10" w16cid:durableId="659044266">
    <w:abstractNumId w:val="4"/>
  </w:num>
  <w:num w:numId="11" w16cid:durableId="1586838243">
    <w:abstractNumId w:val="7"/>
  </w:num>
  <w:num w:numId="12" w16cid:durableId="476579327">
    <w:abstractNumId w:val="8"/>
  </w:num>
  <w:num w:numId="13" w16cid:durableId="338432456">
    <w:abstractNumId w:val="0"/>
  </w:num>
  <w:num w:numId="14" w16cid:durableId="1954283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94"/>
    <w:rsid w:val="000137AE"/>
    <w:rsid w:val="000D38D4"/>
    <w:rsid w:val="001140E2"/>
    <w:rsid w:val="00140550"/>
    <w:rsid w:val="001A4BF7"/>
    <w:rsid w:val="001F2C46"/>
    <w:rsid w:val="00215C50"/>
    <w:rsid w:val="00247FFA"/>
    <w:rsid w:val="00294CD9"/>
    <w:rsid w:val="002A6DF0"/>
    <w:rsid w:val="002C4045"/>
    <w:rsid w:val="00324A39"/>
    <w:rsid w:val="00353EDF"/>
    <w:rsid w:val="003F6CB3"/>
    <w:rsid w:val="0040262B"/>
    <w:rsid w:val="00426EA9"/>
    <w:rsid w:val="00432E47"/>
    <w:rsid w:val="00444D10"/>
    <w:rsid w:val="004452E9"/>
    <w:rsid w:val="00451B7E"/>
    <w:rsid w:val="00492CC5"/>
    <w:rsid w:val="004C65C8"/>
    <w:rsid w:val="004D0253"/>
    <w:rsid w:val="0050311C"/>
    <w:rsid w:val="00513D1D"/>
    <w:rsid w:val="00554069"/>
    <w:rsid w:val="006074E2"/>
    <w:rsid w:val="00642402"/>
    <w:rsid w:val="00694665"/>
    <w:rsid w:val="00695D71"/>
    <w:rsid w:val="006A3081"/>
    <w:rsid w:val="006B4ACD"/>
    <w:rsid w:val="006B733A"/>
    <w:rsid w:val="006C3A70"/>
    <w:rsid w:val="006C72D1"/>
    <w:rsid w:val="007A3AFB"/>
    <w:rsid w:val="007C52E2"/>
    <w:rsid w:val="007E2411"/>
    <w:rsid w:val="008829CF"/>
    <w:rsid w:val="008F3557"/>
    <w:rsid w:val="00923855"/>
    <w:rsid w:val="00976318"/>
    <w:rsid w:val="00976352"/>
    <w:rsid w:val="009D02F7"/>
    <w:rsid w:val="009F645F"/>
    <w:rsid w:val="00A83870"/>
    <w:rsid w:val="00A956D0"/>
    <w:rsid w:val="00AB2A3F"/>
    <w:rsid w:val="00AF1E28"/>
    <w:rsid w:val="00AF4E5A"/>
    <w:rsid w:val="00B02311"/>
    <w:rsid w:val="00B105F6"/>
    <w:rsid w:val="00B86597"/>
    <w:rsid w:val="00B90164"/>
    <w:rsid w:val="00C63485"/>
    <w:rsid w:val="00C638E2"/>
    <w:rsid w:val="00CB3799"/>
    <w:rsid w:val="00D203DD"/>
    <w:rsid w:val="00D30E1E"/>
    <w:rsid w:val="00D36B63"/>
    <w:rsid w:val="00DC06E4"/>
    <w:rsid w:val="00DC2BCC"/>
    <w:rsid w:val="00DE2C43"/>
    <w:rsid w:val="00E64FE6"/>
    <w:rsid w:val="00EC0BCE"/>
    <w:rsid w:val="00F15840"/>
    <w:rsid w:val="00F32313"/>
    <w:rsid w:val="00F53D83"/>
    <w:rsid w:val="00F60EDC"/>
    <w:rsid w:val="00F73094"/>
    <w:rsid w:val="00FA12BA"/>
    <w:rsid w:val="033B1713"/>
    <w:rsid w:val="0472B463"/>
    <w:rsid w:val="0A006E14"/>
    <w:rsid w:val="0B0DC457"/>
    <w:rsid w:val="11347129"/>
    <w:rsid w:val="1B0DB6FE"/>
    <w:rsid w:val="24891BDE"/>
    <w:rsid w:val="25890954"/>
    <w:rsid w:val="25E286DC"/>
    <w:rsid w:val="272C87C7"/>
    <w:rsid w:val="39DC7FB3"/>
    <w:rsid w:val="3EFE301D"/>
    <w:rsid w:val="4554515B"/>
    <w:rsid w:val="456AA54A"/>
    <w:rsid w:val="457B8793"/>
    <w:rsid w:val="4651F738"/>
    <w:rsid w:val="466B5176"/>
    <w:rsid w:val="476C63F5"/>
    <w:rsid w:val="50017211"/>
    <w:rsid w:val="506E4BA0"/>
    <w:rsid w:val="5139F24E"/>
    <w:rsid w:val="53F2E9E6"/>
    <w:rsid w:val="5A22B488"/>
    <w:rsid w:val="5D9A3F06"/>
    <w:rsid w:val="6323D652"/>
    <w:rsid w:val="69511DC3"/>
    <w:rsid w:val="69A81157"/>
    <w:rsid w:val="774BF168"/>
    <w:rsid w:val="788A6357"/>
    <w:rsid w:val="7AE6504F"/>
    <w:rsid w:val="7F29972C"/>
    <w:rsid w:val="7F41E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E6C3"/>
  <w15:chartTrackingRefBased/>
  <w15:docId w15:val="{9E16E453-0B0A-4ADC-B287-B8809809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094"/>
  </w:style>
  <w:style w:type="paragraph" w:styleId="Nagwek1">
    <w:name w:val="heading 1"/>
    <w:basedOn w:val="Normalny"/>
    <w:next w:val="Normalny"/>
    <w:link w:val="Nagwek1Znak"/>
    <w:uiPriority w:val="9"/>
    <w:qFormat/>
    <w:rsid w:val="00F7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7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30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30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30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30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30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30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30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30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30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30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3094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73094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F7309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F73094"/>
    <w:rPr>
      <w:color w:val="467886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73094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F73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094"/>
  </w:style>
  <w:style w:type="paragraph" w:styleId="Stopka">
    <w:name w:val="footer"/>
    <w:basedOn w:val="Normalny"/>
    <w:link w:val="StopkaZnak"/>
    <w:uiPriority w:val="99"/>
    <w:unhideWhenUsed/>
    <w:rsid w:val="00F73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094"/>
  </w:style>
  <w:style w:type="table" w:styleId="Tabela-Siatka">
    <w:name w:val="Table Grid"/>
    <w:basedOn w:val="Standardowy"/>
    <w:uiPriority w:val="39"/>
    <w:rsid w:val="006C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5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5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5F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40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B2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1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4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89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yperlink" Target="https://www.wetgiw.gov.pl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Wirusy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farmer.pl/" TargetMode="External"/><Relationship Id="rId32" Type="http://schemas.openxmlformats.org/officeDocument/2006/relationships/image" Target="media/image22.jpe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Gospodarstwo_rolne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hyperlink" Target="https://pl.wikipedia.org/wiki/Bioasekuracja" TargetMode="External"/><Relationship Id="rId43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519D1C468A4ED699C83C6FD9B5D9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81D072-3E1A-4270-8353-90497E8FE034}"/>
      </w:docPartPr>
      <w:docPartBody>
        <w:p w:rsidR="003F6CB3" w:rsidRDefault="003F6CB3" w:rsidP="003F6CB3">
          <w:pPr>
            <w:pStyle w:val="F3519D1C468A4ED699C83C6FD9B5D922"/>
          </w:pPr>
          <w:r w:rsidRPr="00CF0C0E">
            <w:rPr>
              <w:lang w:val="en-US" w:bidi="pl-PL"/>
            </w:rPr>
            <w:t>Podnagłówek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B3"/>
    <w:rsid w:val="00294CD9"/>
    <w:rsid w:val="003F6CB3"/>
    <w:rsid w:val="00F3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519D1C468A4ED699C83C6FD9B5D922">
    <w:name w:val="F3519D1C468A4ED699C83C6FD9B5D922"/>
    <w:rsid w:val="003F6C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990B9-8CAD-446D-AFB4-67FDB471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4294</Words>
  <Characters>25768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Kubacki</dc:creator>
  <cp:keywords/>
  <dc:description/>
  <cp:lastModifiedBy>Anna Hoffman</cp:lastModifiedBy>
  <cp:revision>2</cp:revision>
  <dcterms:created xsi:type="dcterms:W3CDTF">2025-04-16T07:23:00Z</dcterms:created>
  <dcterms:modified xsi:type="dcterms:W3CDTF">2025-04-16T07:23:00Z</dcterms:modified>
</cp:coreProperties>
</file>