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4E158290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o powierzchni 1,2422 ha oraz 1147/22 o powierzchni 1,3822 ha, tj. o łącznej powierzchni 2,6244 ha, położonej 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447724D5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0236EA">
        <w:rPr>
          <w:highlight w:val="yellow"/>
        </w:rPr>
        <w:t>31 marca</w:t>
      </w:r>
      <w:r w:rsidR="00E337F9" w:rsidRPr="00D810E4">
        <w:rPr>
          <w:highlight w:val="yellow"/>
        </w:rPr>
        <w:t xml:space="preserve"> </w:t>
      </w:r>
      <w:r w:rsidR="00F155FB" w:rsidRPr="00D810E4">
        <w:rPr>
          <w:highlight w:val="yellow"/>
        </w:rPr>
        <w:t>202</w:t>
      </w:r>
      <w:r w:rsidR="000236EA">
        <w:rPr>
          <w:highlight w:val="yellow"/>
        </w:rPr>
        <w:t>4</w:t>
      </w:r>
      <w:r w:rsidR="002A691A" w:rsidRPr="00D810E4">
        <w:rPr>
          <w:rFonts w:eastAsia="Times New Roman" w:cstheme="minorHAnsi"/>
          <w:sz w:val="20"/>
          <w:szCs w:val="20"/>
          <w:highlight w:val="yellow"/>
          <w:lang w:eastAsia="pl-PL"/>
        </w:rPr>
        <w:t xml:space="preserve"> </w:t>
      </w:r>
      <w:r w:rsidR="00453E19" w:rsidRPr="00D810E4">
        <w:rPr>
          <w:rFonts w:eastAsia="Times New Roman" w:cstheme="minorHAnsi"/>
          <w:sz w:val="20"/>
          <w:szCs w:val="20"/>
          <w:highlight w:val="yellow"/>
          <w:lang w:eastAsia="pl-PL"/>
        </w:rPr>
        <w:t>r.</w:t>
      </w:r>
      <w:r w:rsidR="002E7427" w:rsidRPr="00D810E4">
        <w:rPr>
          <w:rFonts w:eastAsia="Times New Roman" w:cstheme="minorHAnsi"/>
          <w:sz w:val="20"/>
          <w:szCs w:val="20"/>
          <w:highlight w:val="yellow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zapoznałem/am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236EA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5BD2"/>
    <w:rsid w:val="00514363"/>
    <w:rsid w:val="00657A03"/>
    <w:rsid w:val="007C3576"/>
    <w:rsid w:val="007F23CE"/>
    <w:rsid w:val="00835621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F0224"/>
    <w:rsid w:val="00D70C0F"/>
    <w:rsid w:val="00D75B08"/>
    <w:rsid w:val="00D810E4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Mariola Kocon</cp:lastModifiedBy>
  <cp:revision>3</cp:revision>
  <cp:lastPrinted>2023-02-28T12:46:00Z</cp:lastPrinted>
  <dcterms:created xsi:type="dcterms:W3CDTF">2023-03-20T15:15:00Z</dcterms:created>
  <dcterms:modified xsi:type="dcterms:W3CDTF">2023-12-13T11:34:00Z</dcterms:modified>
</cp:coreProperties>
</file>