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3476" w14:textId="228F75AE" w:rsidR="00C50ADA" w:rsidRPr="0004517A" w:rsidRDefault="00C50ADA" w:rsidP="00C50ADA">
      <w:pPr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BOM-I.2700.</w:t>
      </w:r>
      <w:r w:rsidR="00B11EDA" w:rsidRPr="0004517A">
        <w:rPr>
          <w:rFonts w:ascii="Lato" w:hAnsi="Lato"/>
          <w:kern w:val="2"/>
          <w:sz w:val="20"/>
          <w:szCs w:val="20"/>
          <w14:ligatures w14:val="standardContextual"/>
        </w:rPr>
        <w:t>71</w:t>
      </w:r>
      <w:r w:rsidR="009252DB" w:rsidRPr="0004517A">
        <w:rPr>
          <w:rFonts w:ascii="Lato" w:hAnsi="Lato"/>
          <w:kern w:val="2"/>
          <w:sz w:val="20"/>
          <w:szCs w:val="20"/>
          <w14:ligatures w14:val="standardContextual"/>
        </w:rPr>
        <w:t>.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202</w:t>
      </w:r>
      <w:r w:rsidR="00B11EDA" w:rsidRPr="0004517A">
        <w:rPr>
          <w:rFonts w:ascii="Lato" w:hAnsi="Lato"/>
          <w:kern w:val="2"/>
          <w:sz w:val="20"/>
          <w:szCs w:val="20"/>
          <w14:ligatures w14:val="standardContextual"/>
        </w:rPr>
        <w:t>6</w:t>
      </w:r>
    </w:p>
    <w:p w14:paraId="2B794D9D" w14:textId="7442462B" w:rsidR="00C50ADA" w:rsidRPr="0004517A" w:rsidRDefault="00C50ADA" w:rsidP="00C50ADA">
      <w:pPr>
        <w:jc w:val="right"/>
        <w:rPr>
          <w:rFonts w:ascii="Lato" w:hAnsi="Lato"/>
          <w:kern w:val="2"/>
          <w:sz w:val="20"/>
          <w:szCs w:val="20"/>
          <w14:ligatures w14:val="standardContextual"/>
        </w:rPr>
      </w:pP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Warszawa, dnia</w:t>
      </w:r>
      <w:r w:rsidR="00235FBB" w:rsidRPr="0004517A">
        <w:rPr>
          <w:rFonts w:ascii="Lato" w:hAnsi="Lato"/>
          <w:kern w:val="2"/>
          <w:sz w:val="20"/>
          <w:szCs w:val="20"/>
          <w14:ligatures w14:val="standardContextual"/>
        </w:rPr>
        <w:t xml:space="preserve"> </w:t>
      </w:r>
      <w:r w:rsidR="00B37ACE" w:rsidRPr="0004517A">
        <w:rPr>
          <w:rFonts w:ascii="Lato" w:hAnsi="Lato"/>
          <w:kern w:val="2"/>
          <w:sz w:val="20"/>
          <w:szCs w:val="20"/>
          <w14:ligatures w14:val="standardContextual"/>
        </w:rPr>
        <w:t>16</w:t>
      </w:r>
      <w:r w:rsidR="00235FBB" w:rsidRPr="0004517A">
        <w:rPr>
          <w:rFonts w:ascii="Lato" w:hAnsi="Lato"/>
          <w:kern w:val="2"/>
          <w:sz w:val="20"/>
          <w:szCs w:val="20"/>
          <w14:ligatures w14:val="standardContextual"/>
        </w:rPr>
        <w:t>.0</w:t>
      </w:r>
      <w:r w:rsidR="00B37ACE" w:rsidRPr="0004517A">
        <w:rPr>
          <w:rFonts w:ascii="Lato" w:hAnsi="Lato"/>
          <w:kern w:val="2"/>
          <w:sz w:val="20"/>
          <w:szCs w:val="20"/>
          <w14:ligatures w14:val="standardContextual"/>
        </w:rPr>
        <w:t>6</w:t>
      </w:r>
      <w:r w:rsidR="00235FBB" w:rsidRPr="0004517A">
        <w:rPr>
          <w:rFonts w:ascii="Lato" w:hAnsi="Lato"/>
          <w:kern w:val="2"/>
          <w:sz w:val="20"/>
          <w:szCs w:val="20"/>
          <w14:ligatures w14:val="standardContextual"/>
        </w:rPr>
        <w:t>.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202</w:t>
      </w:r>
      <w:r w:rsidR="00B37ACE" w:rsidRPr="0004517A">
        <w:rPr>
          <w:rFonts w:ascii="Lato" w:hAnsi="Lato"/>
          <w:kern w:val="2"/>
          <w:sz w:val="20"/>
          <w:szCs w:val="20"/>
          <w14:ligatures w14:val="standardContextual"/>
        </w:rPr>
        <w:t>6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 xml:space="preserve"> r.</w:t>
      </w:r>
    </w:p>
    <w:p w14:paraId="67A34319" w14:textId="77777777" w:rsidR="00C50ADA" w:rsidRPr="0004517A" w:rsidRDefault="00C50ADA" w:rsidP="00C50ADA">
      <w:pPr>
        <w:jc w:val="center"/>
        <w:rPr>
          <w:rFonts w:ascii="Lato" w:hAnsi="Lato"/>
          <w:b/>
          <w:bCs/>
          <w:kern w:val="2"/>
          <w:sz w:val="20"/>
          <w:szCs w:val="20"/>
          <w14:ligatures w14:val="standardContextual"/>
        </w:rPr>
      </w:pPr>
    </w:p>
    <w:p w14:paraId="7D51F65D" w14:textId="77777777" w:rsidR="00C50ADA" w:rsidRPr="0004517A" w:rsidRDefault="00C50ADA" w:rsidP="00C50ADA">
      <w:pPr>
        <w:jc w:val="center"/>
        <w:rPr>
          <w:rFonts w:ascii="Lato" w:hAnsi="Lato"/>
          <w:b/>
          <w:bCs/>
          <w:kern w:val="2"/>
          <w:sz w:val="20"/>
          <w:szCs w:val="20"/>
          <w14:ligatures w14:val="standardContextual"/>
        </w:rPr>
      </w:pPr>
      <w:r w:rsidRPr="0004517A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t>ZAPROSZENIE DO ZŁOŻENIA OFERTY</w:t>
      </w:r>
      <w:r w:rsidRPr="0004517A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br/>
      </w:r>
    </w:p>
    <w:p w14:paraId="4C653749" w14:textId="348E705E" w:rsidR="00C50ADA" w:rsidRPr="0004517A" w:rsidRDefault="00C50ADA" w:rsidP="004922AF">
      <w:pPr>
        <w:spacing w:line="360" w:lineRule="auto"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04517A">
        <w:rPr>
          <w:rFonts w:ascii="Lato" w:hAnsi="Lato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Ministerstwo Rodziny</w:t>
      </w:r>
      <w:r w:rsidR="006F30E0" w:rsidRPr="0004517A">
        <w:rPr>
          <w:rFonts w:ascii="Lato" w:hAnsi="Lato"/>
          <w:kern w:val="2"/>
          <w:sz w:val="20"/>
          <w:szCs w:val="20"/>
          <w14:ligatures w14:val="standardContextual"/>
        </w:rPr>
        <w:t>, Pracy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 xml:space="preserve"> i Polityki Społecznej, Biuro Obsługi Ministerstwa 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br/>
        <w:t>ul. Nowogrodzka 1/3/5, 00</w:t>
      </w:r>
      <w:r w:rsidRPr="0004517A">
        <w:rPr>
          <w:rFonts w:ascii="Cambria Math" w:hAnsi="Cambria Math" w:cs="Cambria Math"/>
          <w:kern w:val="2"/>
          <w:sz w:val="20"/>
          <w:szCs w:val="20"/>
          <w14:ligatures w14:val="standardContextual"/>
        </w:rPr>
        <w:t>‐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513 Warszawa.</w:t>
      </w:r>
    </w:p>
    <w:p w14:paraId="74EB8C8D" w14:textId="199E5141" w:rsidR="00A41B52" w:rsidRPr="0004517A" w:rsidRDefault="00A41B52" w:rsidP="004922AF">
      <w:pPr>
        <w:spacing w:after="0" w:line="360" w:lineRule="auto"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Postępowanie prowadzone jest na zasadach udzielania zamówień, których wartość nie przekracza kwoty 1</w:t>
      </w:r>
      <w:r w:rsidR="006F6955" w:rsidRPr="0004517A">
        <w:rPr>
          <w:rFonts w:ascii="Lato" w:hAnsi="Lato"/>
          <w:kern w:val="2"/>
          <w:sz w:val="20"/>
          <w:szCs w:val="20"/>
          <w14:ligatures w14:val="standardContextual"/>
        </w:rPr>
        <w:t>70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.000 złotych, w związku z powyższym oferta składana w ramach tego postępowania nie podlega rygorom ustawy Prawo zamówień publicznych (tj. Dz. U. z 2024 r., poz. 1320</w:t>
      </w:r>
      <w:r w:rsidR="00DB29D5" w:rsidRPr="0004517A">
        <w:rPr>
          <w:rFonts w:ascii="Lato" w:hAnsi="Lato"/>
          <w:kern w:val="2"/>
          <w:sz w:val="20"/>
          <w:szCs w:val="20"/>
          <w14:ligatures w14:val="standardContextual"/>
        </w:rPr>
        <w:t xml:space="preserve"> ze zm</w:t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 xml:space="preserve">), zgodnie </w:t>
      </w:r>
      <w:r w:rsidR="00235FBB" w:rsidRPr="0004517A">
        <w:rPr>
          <w:rFonts w:ascii="Lato" w:hAnsi="Lato"/>
          <w:kern w:val="2"/>
          <w:sz w:val="20"/>
          <w:szCs w:val="20"/>
          <w14:ligatures w14:val="standardContextual"/>
        </w:rPr>
        <w:br/>
      </w:r>
      <w:r w:rsidRPr="0004517A">
        <w:rPr>
          <w:rFonts w:ascii="Lato" w:hAnsi="Lato"/>
          <w:kern w:val="2"/>
          <w:sz w:val="20"/>
          <w:szCs w:val="20"/>
          <w14:ligatures w14:val="standardContextual"/>
        </w:rPr>
        <w:t xml:space="preserve">z wyłączeniem, o którym mowa w art. 2 ust. 1 pkt 1 ustawy. </w:t>
      </w:r>
    </w:p>
    <w:p w14:paraId="6712C021" w14:textId="3D7143BD" w:rsidR="00C50ADA" w:rsidRPr="0004517A" w:rsidRDefault="00A41B52" w:rsidP="004922AF">
      <w:pPr>
        <w:spacing w:after="0" w:line="360" w:lineRule="auto"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  <w:r w:rsidRPr="0004517A">
        <w:rPr>
          <w:rFonts w:ascii="Lato" w:hAnsi="Lato"/>
          <w:kern w:val="2"/>
          <w:sz w:val="20"/>
          <w:szCs w:val="20"/>
          <w14:ligatures w14:val="standardContextual"/>
        </w:rPr>
        <w:t>Zamawiający zaprasza – w ramach rozpoznania rynku bez stosowania ustawy Prawo zamówień publicznych – do złożenia oferty na wykonanie niżej opisanego przedmiotu zamówienia:</w:t>
      </w:r>
    </w:p>
    <w:p w14:paraId="3D407291" w14:textId="77777777" w:rsidR="00A41B52" w:rsidRPr="0004517A" w:rsidRDefault="00A41B52" w:rsidP="004922AF">
      <w:pPr>
        <w:spacing w:after="0" w:line="360" w:lineRule="auto"/>
        <w:jc w:val="both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4A53ED45" w14:textId="643BAB91" w:rsidR="00FA0EB2" w:rsidRPr="0004517A" w:rsidRDefault="008F58B5" w:rsidP="004922AF">
      <w:pPr>
        <w:spacing w:line="360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t xml:space="preserve">I. </w:t>
      </w:r>
      <w:r w:rsidR="00246135" w:rsidRPr="0004517A">
        <w:rPr>
          <w:rFonts w:ascii="Lato" w:hAnsi="Lato" w:cstheme="majorHAnsi"/>
          <w:b/>
          <w:bCs/>
          <w:sz w:val="20"/>
          <w:szCs w:val="20"/>
        </w:rPr>
        <w:t>P</w:t>
      </w:r>
      <w:r w:rsidR="00FA0EB2" w:rsidRPr="0004517A">
        <w:rPr>
          <w:rFonts w:ascii="Lato" w:hAnsi="Lato" w:cstheme="majorHAnsi"/>
          <w:b/>
          <w:bCs/>
          <w:sz w:val="20"/>
          <w:szCs w:val="20"/>
        </w:rPr>
        <w:t xml:space="preserve">rzedmiot zamówienia: </w:t>
      </w:r>
    </w:p>
    <w:p w14:paraId="7C79E0ED" w14:textId="0D35DED3" w:rsidR="00FA0EB2" w:rsidRPr="0004517A" w:rsidRDefault="004B5C5B" w:rsidP="004922AF">
      <w:pPr>
        <w:spacing w:line="360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Przedmiotem zamówienia</w:t>
      </w:r>
      <w:r w:rsidR="003A43F4" w:rsidRPr="0004517A">
        <w:rPr>
          <w:rFonts w:ascii="Lato" w:hAnsi="Lato" w:cstheme="majorHAnsi"/>
          <w:sz w:val="20"/>
          <w:szCs w:val="20"/>
        </w:rPr>
        <w:t xml:space="preserve"> jest</w:t>
      </w:r>
      <w:r w:rsidR="004F2BD1" w:rsidRPr="0004517A">
        <w:rPr>
          <w:rFonts w:ascii="Lato" w:hAnsi="Lato" w:cstheme="majorHAnsi"/>
          <w:sz w:val="20"/>
          <w:szCs w:val="20"/>
        </w:rPr>
        <w:t xml:space="preserve"> </w:t>
      </w:r>
      <w:r w:rsidR="004F2BD1" w:rsidRPr="0004517A">
        <w:rPr>
          <w:rFonts w:ascii="Lato" w:hAnsi="Lato" w:cstheme="majorHAnsi"/>
          <w:b/>
          <w:bCs/>
          <w:sz w:val="20"/>
          <w:szCs w:val="20"/>
        </w:rPr>
        <w:t xml:space="preserve">usługa wykonania </w:t>
      </w:r>
      <w:r w:rsidR="004E7097" w:rsidRPr="0004517A">
        <w:rPr>
          <w:rFonts w:ascii="Lato" w:hAnsi="Lato" w:cstheme="majorHAnsi"/>
          <w:b/>
          <w:bCs/>
          <w:sz w:val="20"/>
          <w:szCs w:val="20"/>
        </w:rPr>
        <w:t xml:space="preserve">jednorazowego przeglądu </w:t>
      </w:r>
      <w:r w:rsidR="00D47B09" w:rsidRPr="0004517A">
        <w:rPr>
          <w:rFonts w:ascii="Lato" w:hAnsi="Lato" w:cstheme="majorHAnsi"/>
          <w:b/>
          <w:bCs/>
          <w:sz w:val="20"/>
          <w:szCs w:val="20"/>
        </w:rPr>
        <w:t>technicznego</w:t>
      </w:r>
      <w:r w:rsidR="00A37974" w:rsidRPr="0004517A">
        <w:rPr>
          <w:rFonts w:ascii="Lato" w:hAnsi="Lato" w:cstheme="majorHAnsi"/>
          <w:b/>
          <w:bCs/>
          <w:sz w:val="20"/>
          <w:szCs w:val="20"/>
        </w:rPr>
        <w:t xml:space="preserve"> i czynności konserwacyjnych </w:t>
      </w:r>
      <w:r w:rsidR="004E7097" w:rsidRPr="0004517A">
        <w:rPr>
          <w:rFonts w:ascii="Lato" w:hAnsi="Lato" w:cstheme="majorHAnsi"/>
          <w:b/>
          <w:bCs/>
          <w:sz w:val="20"/>
          <w:szCs w:val="20"/>
        </w:rPr>
        <w:t xml:space="preserve">węzłów cieplnych w budynkach Ministerstwa Rodziny i Polityki Społecznej </w:t>
      </w:r>
      <w:r w:rsidR="00A37974" w:rsidRPr="0004517A">
        <w:rPr>
          <w:rFonts w:ascii="Lato" w:hAnsi="Lato" w:cstheme="majorHAnsi"/>
          <w:b/>
          <w:bCs/>
          <w:sz w:val="20"/>
          <w:szCs w:val="20"/>
        </w:rPr>
        <w:br/>
      </w:r>
      <w:r w:rsidR="004E7097" w:rsidRPr="0004517A">
        <w:rPr>
          <w:rFonts w:ascii="Lato" w:hAnsi="Lato" w:cstheme="majorHAnsi"/>
          <w:b/>
          <w:bCs/>
          <w:sz w:val="20"/>
          <w:szCs w:val="20"/>
        </w:rPr>
        <w:t>w Warszawie przy ul. Nowogrodzkiej 1/3/5, Brackiej 4 (kl.1</w:t>
      </w:r>
      <w:r w:rsidR="00A41B52" w:rsidRPr="0004517A">
        <w:rPr>
          <w:rFonts w:ascii="Lato" w:hAnsi="Lato" w:cstheme="majorHAnsi"/>
          <w:b/>
          <w:bCs/>
          <w:sz w:val="20"/>
          <w:szCs w:val="20"/>
        </w:rPr>
        <w:t xml:space="preserve"> + </w:t>
      </w:r>
      <w:r w:rsidR="004E7097" w:rsidRPr="0004517A">
        <w:rPr>
          <w:rFonts w:ascii="Lato" w:hAnsi="Lato" w:cstheme="majorHAnsi"/>
          <w:b/>
          <w:bCs/>
          <w:sz w:val="20"/>
          <w:szCs w:val="20"/>
        </w:rPr>
        <w:t>kl.2) oraz Żurawiej 4a.</w:t>
      </w:r>
      <w:r w:rsidR="004E7097" w:rsidRPr="0004517A">
        <w:rPr>
          <w:rFonts w:ascii="Lato" w:hAnsi="Lato" w:cstheme="majorHAnsi"/>
          <w:sz w:val="20"/>
          <w:szCs w:val="20"/>
        </w:rPr>
        <w:t xml:space="preserve"> </w:t>
      </w:r>
    </w:p>
    <w:p w14:paraId="48835267" w14:textId="34ECC71E" w:rsidR="00C64512" w:rsidRPr="0004517A" w:rsidRDefault="008F58B5" w:rsidP="004922AF">
      <w:pPr>
        <w:spacing w:line="360" w:lineRule="auto"/>
        <w:jc w:val="both"/>
        <w:rPr>
          <w:rFonts w:ascii="Lato" w:hAnsi="Lato" w:cstheme="majorHAnsi"/>
          <w:b/>
          <w:sz w:val="20"/>
          <w:szCs w:val="20"/>
        </w:rPr>
      </w:pPr>
      <w:r w:rsidRPr="0004517A">
        <w:rPr>
          <w:rFonts w:ascii="Lato" w:hAnsi="Lato" w:cstheme="majorHAnsi"/>
          <w:b/>
          <w:sz w:val="20"/>
          <w:szCs w:val="20"/>
        </w:rPr>
        <w:t xml:space="preserve">II. </w:t>
      </w:r>
      <w:r w:rsidR="00C64512" w:rsidRPr="0004517A">
        <w:rPr>
          <w:rFonts w:ascii="Lato" w:hAnsi="Lato" w:cstheme="majorHAnsi"/>
          <w:b/>
          <w:sz w:val="20"/>
          <w:szCs w:val="20"/>
        </w:rPr>
        <w:t xml:space="preserve">Zakres </w:t>
      </w:r>
      <w:r w:rsidR="003A43F4" w:rsidRPr="0004517A">
        <w:rPr>
          <w:rFonts w:ascii="Lato" w:hAnsi="Lato" w:cstheme="majorHAnsi"/>
          <w:b/>
          <w:sz w:val="20"/>
          <w:szCs w:val="20"/>
        </w:rPr>
        <w:t xml:space="preserve">czynności: </w:t>
      </w:r>
    </w:p>
    <w:p w14:paraId="3D9918AD" w14:textId="5629B567" w:rsidR="000C665C" w:rsidRPr="0004517A" w:rsidRDefault="000C665C" w:rsidP="006259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 w:hanging="357"/>
        <w:contextualSpacing/>
        <w:rPr>
          <w:rFonts w:ascii="Lato" w:eastAsia="Times New Roman" w:hAnsi="Lato" w:cstheme="minorHAnsi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sz w:val="20"/>
          <w:szCs w:val="20"/>
          <w:lang w:eastAsia="pl-PL"/>
        </w:rPr>
        <w:t>Sprawdzenia szczelności armatury oraz wszystkich połączeń w instalacji.</w:t>
      </w:r>
    </w:p>
    <w:p w14:paraId="490DFD6C" w14:textId="77777777" w:rsidR="000C665C" w:rsidRPr="0004517A" w:rsidRDefault="000C665C" w:rsidP="006259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 w:hanging="357"/>
        <w:contextualSpacing/>
        <w:rPr>
          <w:rFonts w:ascii="Lato" w:eastAsia="Times New Roman" w:hAnsi="Lato" w:cstheme="minorHAnsi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sz w:val="20"/>
          <w:szCs w:val="20"/>
          <w:lang w:eastAsia="pl-PL"/>
        </w:rPr>
        <w:t>Sprawdzenie izolacji termicznej i powłoki antykorozyjnej.</w:t>
      </w:r>
    </w:p>
    <w:p w14:paraId="3ABA1E1E" w14:textId="77777777" w:rsidR="000C665C" w:rsidRPr="0004517A" w:rsidRDefault="000C665C" w:rsidP="006259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0" w:hanging="357"/>
        <w:contextualSpacing/>
        <w:rPr>
          <w:rFonts w:ascii="Lato" w:eastAsia="Times New Roman" w:hAnsi="Lato" w:cstheme="minorHAnsi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sz w:val="20"/>
          <w:szCs w:val="20"/>
          <w:lang w:eastAsia="pl-PL"/>
        </w:rPr>
        <w:t>Ocena pracy wymienników ciepła.</w:t>
      </w:r>
    </w:p>
    <w:p w14:paraId="6C90EE8E" w14:textId="53E69D8C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Czyszczenie </w:t>
      </w:r>
      <w:r w:rsidR="00881389" w:rsidRPr="0004517A">
        <w:rPr>
          <w:rFonts w:ascii="Lato" w:hAnsi="Lato" w:cstheme="minorHAnsi"/>
          <w:sz w:val="20"/>
          <w:szCs w:val="20"/>
        </w:rPr>
        <w:t xml:space="preserve">siatek </w:t>
      </w:r>
      <w:r w:rsidRPr="0004517A">
        <w:rPr>
          <w:rFonts w:ascii="Lato" w:hAnsi="Lato" w:cstheme="minorHAnsi"/>
          <w:sz w:val="20"/>
          <w:szCs w:val="20"/>
        </w:rPr>
        <w:t>filtrów i odmulaczy</w:t>
      </w:r>
      <w:r w:rsidR="00881389" w:rsidRPr="0004517A">
        <w:rPr>
          <w:rFonts w:ascii="Lato" w:hAnsi="Lato" w:cstheme="minorHAnsi"/>
          <w:sz w:val="20"/>
          <w:szCs w:val="20"/>
        </w:rPr>
        <w:t xml:space="preserve"> wraz z wymianą uszczelek.</w:t>
      </w:r>
    </w:p>
    <w:p w14:paraId="0F1CAF41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Kontrola pracy pomp obiegowych w trybie automatycznym i ręcznym: odpowietrzanie, ewentualna korekta nastaw.</w:t>
      </w:r>
    </w:p>
    <w:p w14:paraId="5A7C1938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Sprawdzenie, w tym kontrola drożności zaworów odcinających i regulacyjnych otwarcia/zamknięcia.</w:t>
      </w:r>
    </w:p>
    <w:p w14:paraId="65E0538E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Regulacja przepływów wody sieciowej w węźle cieplnym.</w:t>
      </w:r>
    </w:p>
    <w:p w14:paraId="69F26319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Sprawdzenie i regulacja działania urządzeń automatyki pogodowej. </w:t>
      </w:r>
    </w:p>
    <w:p w14:paraId="12D0A13C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Sprawdzenie działania zabezpieczeń STB i STW. </w:t>
      </w:r>
    </w:p>
    <w:p w14:paraId="68C62488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Sprawdzenie działania licznika ciepła. </w:t>
      </w:r>
    </w:p>
    <w:p w14:paraId="147455EB" w14:textId="36E3D8A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Sprawdzenie działania instalacji elektrycznej w węźle cieplnym: przegląd rozdzielnicy elektrycznej </w:t>
      </w:r>
      <w:r w:rsidR="00A57487" w:rsidRPr="0004517A">
        <w:rPr>
          <w:rFonts w:ascii="Lato" w:hAnsi="Lato" w:cstheme="minorHAnsi"/>
          <w:sz w:val="20"/>
          <w:szCs w:val="20"/>
        </w:rPr>
        <w:br/>
      </w:r>
      <w:r w:rsidRPr="0004517A">
        <w:rPr>
          <w:rFonts w:ascii="Lato" w:hAnsi="Lato" w:cstheme="minorHAnsi"/>
          <w:sz w:val="20"/>
          <w:szCs w:val="20"/>
        </w:rPr>
        <w:t>ze sprawdzeniem działania wyłączników, przekaźników, zabezpieczeń termicznych,</w:t>
      </w:r>
      <w:r w:rsidR="0024417A" w:rsidRPr="0004517A">
        <w:rPr>
          <w:rFonts w:ascii="Lato" w:hAnsi="Lato" w:cstheme="minorHAnsi"/>
          <w:sz w:val="20"/>
          <w:szCs w:val="20"/>
        </w:rPr>
        <w:t xml:space="preserve"> </w:t>
      </w:r>
      <w:r w:rsidRPr="0004517A">
        <w:rPr>
          <w:rFonts w:ascii="Lato" w:hAnsi="Lato" w:cstheme="minorHAnsi"/>
          <w:sz w:val="20"/>
          <w:szCs w:val="20"/>
        </w:rPr>
        <w:t>przeciwporażeniowych, dokręcenie połączeń śrubowych przewodów elektrycznych.</w:t>
      </w:r>
    </w:p>
    <w:p w14:paraId="4E10CA0C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Sprawdzenie działania czujek termometrycznych i manometrycznych. </w:t>
      </w:r>
    </w:p>
    <w:p w14:paraId="5A7B6DFF" w14:textId="77777777" w:rsidR="00553E2D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Sprawdzenie działania wentylacji mechanicznej węzła. </w:t>
      </w:r>
    </w:p>
    <w:p w14:paraId="00E7FEF5" w14:textId="37E4AADB" w:rsidR="00DA48A0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Sprawdzenie zbiornika wyrównawczego.</w:t>
      </w:r>
      <w:r w:rsidR="00DA48A0" w:rsidRPr="0004517A">
        <w:rPr>
          <w:rFonts w:ascii="Lato" w:hAnsi="Lato" w:cstheme="minorHAnsi"/>
          <w:sz w:val="20"/>
          <w:szCs w:val="20"/>
        </w:rPr>
        <w:t xml:space="preserve"> </w:t>
      </w:r>
      <w:r w:rsidR="00DA48A0" w:rsidRPr="0004517A">
        <w:rPr>
          <w:rFonts w:ascii="Lato" w:hAnsi="Lato" w:cstheme="minorHAnsi"/>
          <w:color w:val="auto"/>
          <w:sz w:val="20"/>
          <w:szCs w:val="20"/>
        </w:rPr>
        <w:t>Sprawdzenie poduszki gazowej w naczyniu wzbiorczym.</w:t>
      </w:r>
    </w:p>
    <w:p w14:paraId="103246DD" w14:textId="77777777" w:rsidR="00553E2D" w:rsidRPr="0004517A" w:rsidRDefault="00553E2D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color w:val="auto"/>
          <w:sz w:val="20"/>
          <w:szCs w:val="20"/>
        </w:rPr>
        <w:t>Płukanie wodą instalacji węzła.</w:t>
      </w:r>
    </w:p>
    <w:p w14:paraId="04D0E1E1" w14:textId="61D0CC58" w:rsidR="008F58B5" w:rsidRPr="0004517A" w:rsidRDefault="00553E2D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color w:val="auto"/>
          <w:sz w:val="20"/>
          <w:szCs w:val="20"/>
        </w:rPr>
        <w:lastRenderedPageBreak/>
        <w:t>Uzupełnienie oleju w tulejach termometrów.</w:t>
      </w:r>
    </w:p>
    <w:p w14:paraId="5C763A0C" w14:textId="463CAF84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color w:val="auto"/>
          <w:sz w:val="20"/>
          <w:szCs w:val="20"/>
        </w:rPr>
        <w:t>Sprawdzenie i ewentualne uzupełnienie (przy współpracy z przedstawicielem Zamawiającego) poziomu wody w instalacji co.</w:t>
      </w:r>
      <w:r w:rsidR="00881389" w:rsidRPr="0004517A">
        <w:rPr>
          <w:rFonts w:ascii="Lato" w:hAnsi="Lato" w:cstheme="minorHAnsi"/>
          <w:color w:val="auto"/>
          <w:sz w:val="20"/>
          <w:szCs w:val="20"/>
        </w:rPr>
        <w:t>,</w:t>
      </w:r>
      <w:r w:rsidRPr="0004517A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881389" w:rsidRPr="0004517A">
        <w:rPr>
          <w:rFonts w:ascii="Lato" w:hAnsi="Lato" w:cstheme="minorHAnsi"/>
          <w:color w:val="auto"/>
          <w:sz w:val="20"/>
          <w:szCs w:val="20"/>
        </w:rPr>
        <w:t>s</w:t>
      </w:r>
      <w:r w:rsidRPr="0004517A">
        <w:rPr>
          <w:rFonts w:ascii="Lato" w:hAnsi="Lato" w:cstheme="minorHAnsi"/>
          <w:color w:val="auto"/>
          <w:sz w:val="20"/>
          <w:szCs w:val="20"/>
        </w:rPr>
        <w:t xml:space="preserve">prawdzenie działania zaworów odpowietrzających. </w:t>
      </w:r>
    </w:p>
    <w:p w14:paraId="43CA2D09" w14:textId="1037D424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color w:val="auto"/>
          <w:sz w:val="20"/>
          <w:szCs w:val="20"/>
        </w:rPr>
        <w:t>Likwidacja drobnych przecieków.</w:t>
      </w:r>
      <w:r w:rsidR="00DA48A0" w:rsidRPr="0004517A">
        <w:rPr>
          <w:rFonts w:ascii="Lato" w:hAnsi="Lato" w:cstheme="minorHAnsi"/>
          <w:color w:val="auto"/>
          <w:sz w:val="20"/>
          <w:szCs w:val="20"/>
        </w:rPr>
        <w:t xml:space="preserve"> Miejscowe usunięcia korozji i uzupełnienia izolacji. </w:t>
      </w:r>
    </w:p>
    <w:p w14:paraId="48D223AC" w14:textId="200055B7" w:rsidR="00553E2D" w:rsidRPr="0004517A" w:rsidRDefault="00625913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color w:val="auto"/>
          <w:sz w:val="20"/>
          <w:szCs w:val="20"/>
        </w:rPr>
        <w:t xml:space="preserve">Przekazanie </w:t>
      </w:r>
      <w:r w:rsidR="00553E2D" w:rsidRPr="0004517A">
        <w:rPr>
          <w:rFonts w:ascii="Lato" w:hAnsi="Lato" w:cstheme="minorHAnsi"/>
          <w:color w:val="auto"/>
          <w:sz w:val="20"/>
          <w:szCs w:val="20"/>
        </w:rPr>
        <w:t>wykazu urządzeń</w:t>
      </w:r>
      <w:r w:rsidRPr="0004517A">
        <w:rPr>
          <w:rFonts w:ascii="Lato" w:hAnsi="Lato" w:cstheme="minorHAnsi"/>
          <w:color w:val="auto"/>
          <w:sz w:val="20"/>
          <w:szCs w:val="20"/>
        </w:rPr>
        <w:t xml:space="preserve"> objętych kontrolą UDT</w:t>
      </w:r>
      <w:r w:rsidR="00553E2D" w:rsidRPr="0004517A">
        <w:rPr>
          <w:rFonts w:ascii="Lato" w:hAnsi="Lato" w:cstheme="minorHAnsi"/>
          <w:color w:val="auto"/>
          <w:sz w:val="20"/>
          <w:szCs w:val="20"/>
        </w:rPr>
        <w:t xml:space="preserve"> </w:t>
      </w:r>
      <w:r w:rsidRPr="0004517A">
        <w:rPr>
          <w:rFonts w:ascii="Lato" w:hAnsi="Lato" w:cstheme="minorHAnsi"/>
          <w:color w:val="auto"/>
          <w:sz w:val="20"/>
          <w:szCs w:val="20"/>
        </w:rPr>
        <w:t>z podaniem</w:t>
      </w:r>
      <w:r w:rsidR="00553E2D" w:rsidRPr="0004517A">
        <w:rPr>
          <w:rFonts w:ascii="Lato" w:hAnsi="Lato" w:cstheme="minorHAnsi"/>
          <w:color w:val="auto"/>
          <w:sz w:val="20"/>
          <w:szCs w:val="20"/>
        </w:rPr>
        <w:t xml:space="preserve"> terminów obowiązkowych kontroli  UDT.</w:t>
      </w:r>
    </w:p>
    <w:p w14:paraId="3E2E8CEF" w14:textId="77777777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color w:val="auto"/>
          <w:sz w:val="20"/>
          <w:szCs w:val="20"/>
        </w:rPr>
        <w:t>Zabezpieczenie terenu prac i oczyszczenie terenu po zakończeniu prac.</w:t>
      </w:r>
    </w:p>
    <w:p w14:paraId="1AE17E6C" w14:textId="39D0511F" w:rsidR="008F58B5" w:rsidRPr="0004517A" w:rsidRDefault="008F58B5" w:rsidP="00625913">
      <w:pPr>
        <w:pStyle w:val="Default"/>
        <w:numPr>
          <w:ilvl w:val="0"/>
          <w:numId w:val="11"/>
        </w:numPr>
        <w:spacing w:before="100" w:beforeAutospacing="1" w:after="100" w:afterAutospacing="1" w:line="360" w:lineRule="auto"/>
        <w:ind w:left="0" w:hanging="357"/>
        <w:contextualSpacing/>
        <w:jc w:val="both"/>
        <w:rPr>
          <w:rFonts w:ascii="Lato" w:hAnsi="Lato" w:cstheme="minorHAnsi"/>
          <w:color w:val="auto"/>
          <w:sz w:val="20"/>
          <w:szCs w:val="20"/>
        </w:rPr>
      </w:pPr>
      <w:r w:rsidRPr="0004517A">
        <w:rPr>
          <w:rFonts w:ascii="Lato" w:hAnsi="Lato" w:cstheme="minorHAnsi"/>
          <w:bCs/>
          <w:sz w:val="20"/>
          <w:szCs w:val="20"/>
        </w:rPr>
        <w:t xml:space="preserve">Sporządzenie protokołów z prac przeglądowo-konserwacyjnych, osobno dla każdego węzła w każdej </w:t>
      </w:r>
      <w:r w:rsidR="008C38BB" w:rsidRPr="0004517A">
        <w:rPr>
          <w:rFonts w:ascii="Lato" w:hAnsi="Lato" w:cstheme="minorHAnsi"/>
          <w:bCs/>
          <w:sz w:val="20"/>
          <w:szCs w:val="20"/>
        </w:rPr>
        <w:br/>
      </w:r>
      <w:r w:rsidRPr="0004517A">
        <w:rPr>
          <w:rFonts w:ascii="Lato" w:hAnsi="Lato" w:cstheme="minorHAnsi"/>
          <w:bCs/>
          <w:sz w:val="20"/>
          <w:szCs w:val="20"/>
        </w:rPr>
        <w:t xml:space="preserve">z nieruchomości. Protokoły należy wykonać w formie pisemnego raportu zawierającego </w:t>
      </w:r>
      <w:r w:rsidRPr="0004517A">
        <w:rPr>
          <w:rFonts w:ascii="Lato" w:hAnsi="Lato" w:cstheme="minorHAnsi"/>
          <w:sz w:val="20"/>
          <w:szCs w:val="20"/>
        </w:rPr>
        <w:t xml:space="preserve">w szczególności informacje na temat: </w:t>
      </w:r>
    </w:p>
    <w:p w14:paraId="57BBC7A8" w14:textId="3C814DB4" w:rsidR="008F58B5" w:rsidRPr="0004517A" w:rsidRDefault="008F58B5" w:rsidP="00625913">
      <w:pPr>
        <w:pStyle w:val="Default"/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przeprowadzonych czynności jednorazowego przeglądu i czynności konserwacyjnych opisanych </w:t>
      </w:r>
      <w:r w:rsidR="008C38BB" w:rsidRPr="0004517A">
        <w:rPr>
          <w:rFonts w:ascii="Lato" w:hAnsi="Lato" w:cstheme="minorHAnsi"/>
          <w:sz w:val="20"/>
          <w:szCs w:val="20"/>
        </w:rPr>
        <w:br/>
      </w:r>
      <w:r w:rsidRPr="0004517A">
        <w:rPr>
          <w:rFonts w:ascii="Lato" w:hAnsi="Lato" w:cstheme="minorHAnsi"/>
          <w:sz w:val="20"/>
          <w:szCs w:val="20"/>
        </w:rPr>
        <w:t>w pkt. 1-1</w:t>
      </w:r>
      <w:r w:rsidR="00625913" w:rsidRPr="0004517A">
        <w:rPr>
          <w:rFonts w:ascii="Lato" w:hAnsi="Lato" w:cstheme="minorHAnsi"/>
          <w:sz w:val="20"/>
          <w:szCs w:val="20"/>
        </w:rPr>
        <w:t>9</w:t>
      </w:r>
      <w:r w:rsidRPr="0004517A">
        <w:rPr>
          <w:rFonts w:ascii="Lato" w:hAnsi="Lato" w:cstheme="minorHAnsi"/>
          <w:sz w:val="20"/>
          <w:szCs w:val="20"/>
        </w:rPr>
        <w:t xml:space="preserve"> powyżej;</w:t>
      </w:r>
    </w:p>
    <w:p w14:paraId="59E74A60" w14:textId="04E48F9E" w:rsidR="008F58B5" w:rsidRPr="0004517A" w:rsidRDefault="008F58B5" w:rsidP="00625913">
      <w:pPr>
        <w:pStyle w:val="Default"/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ewentualnych napraw lub regulacji lub modyfikacji elementów węzłów cieplnych i towarzyszącej im infrastruktury </w:t>
      </w:r>
      <w:bookmarkStart w:id="0" w:name="_Hlk51773166"/>
      <w:r w:rsidRPr="0004517A">
        <w:rPr>
          <w:rFonts w:ascii="Lato" w:hAnsi="Lato" w:cstheme="minorHAnsi"/>
          <w:sz w:val="20"/>
          <w:szCs w:val="20"/>
        </w:rPr>
        <w:t xml:space="preserve">ze wskazaniem rodzajów, liczby i lokalizacji elementów </w:t>
      </w:r>
      <w:bookmarkEnd w:id="0"/>
      <w:r w:rsidRPr="0004517A">
        <w:rPr>
          <w:rFonts w:ascii="Lato" w:hAnsi="Lato" w:cstheme="minorHAnsi"/>
          <w:sz w:val="20"/>
          <w:szCs w:val="20"/>
        </w:rPr>
        <w:t xml:space="preserve">do przeprowadzenia przez Zamawiającego </w:t>
      </w:r>
      <w:r w:rsidRPr="0004517A">
        <w:rPr>
          <w:rFonts w:ascii="Lato" w:hAnsi="Lato" w:cstheme="minorHAnsi"/>
          <w:b/>
          <w:bCs/>
          <w:sz w:val="20"/>
          <w:szCs w:val="20"/>
        </w:rPr>
        <w:t>w trybie pilnym.</w:t>
      </w:r>
    </w:p>
    <w:p w14:paraId="10C51AE7" w14:textId="3D64FC7E" w:rsidR="008F58B5" w:rsidRPr="0004517A" w:rsidRDefault="008F58B5" w:rsidP="00625913">
      <w:pPr>
        <w:pStyle w:val="Default"/>
        <w:spacing w:before="100" w:beforeAutospacing="1" w:after="100" w:afterAutospacing="1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W przypadku, jeśli przedmiotowe informacje będą dotyczyły elementów węzła cieplnego lub jego infrastruktury, których konserwacja leży w gestii dostawcy energii cieplnej, wykonawca wyraźnie oznaczy to w protokole;</w:t>
      </w:r>
    </w:p>
    <w:p w14:paraId="74A5B8AD" w14:textId="77777777" w:rsidR="008F58B5" w:rsidRPr="0004517A" w:rsidRDefault="008F58B5" w:rsidP="00625913">
      <w:pPr>
        <w:pStyle w:val="Default"/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ewentualnych napraw lub regulacji lub modyfikacji elementów węzłów cieplnych i towarzyszącej im infrastruktury, ze wskazaniem rodzajów, liczby i lokalizacji elementów, które Zamawiający powinien zrealizować </w:t>
      </w:r>
      <w:r w:rsidRPr="0004517A">
        <w:rPr>
          <w:rFonts w:ascii="Lato" w:hAnsi="Lato" w:cstheme="minorHAnsi"/>
          <w:b/>
          <w:bCs/>
          <w:sz w:val="20"/>
          <w:szCs w:val="20"/>
        </w:rPr>
        <w:t>w najbliższym czasie.</w:t>
      </w:r>
    </w:p>
    <w:p w14:paraId="754261E2" w14:textId="70FFAC80" w:rsidR="008F58B5" w:rsidRPr="0004517A" w:rsidRDefault="008F58B5" w:rsidP="00625913">
      <w:pPr>
        <w:pStyle w:val="Default"/>
        <w:spacing w:before="100" w:beforeAutospacing="1" w:after="100" w:afterAutospacing="1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W przypadku, jeśli przedmiotowe informacje będą dotyczyły elementów węzła cieplnego lub jego infrastruktury, których konserwacja leży w gestii dostawcy energii cieplnej,  wykonawca wyraźnie oznaczy to w protokole;</w:t>
      </w:r>
    </w:p>
    <w:p w14:paraId="0EB20774" w14:textId="53FB3F8B" w:rsidR="008F58B5" w:rsidRPr="0004517A" w:rsidRDefault="008F58B5" w:rsidP="00625913">
      <w:pPr>
        <w:pStyle w:val="Default"/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Lato" w:hAnsi="Lato" w:cstheme="minorHAnsi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 xml:space="preserve">niewykonanych czynności z podaniem przyczyny i uzasadnienia  ich niewykonania. </w:t>
      </w:r>
    </w:p>
    <w:p w14:paraId="68C18798" w14:textId="77777777" w:rsidR="00B80910" w:rsidRPr="0004517A" w:rsidRDefault="00B80910" w:rsidP="004922AF">
      <w:pPr>
        <w:pStyle w:val="Default"/>
        <w:spacing w:line="360" w:lineRule="auto"/>
        <w:ind w:left="717"/>
        <w:jc w:val="both"/>
        <w:rPr>
          <w:rFonts w:ascii="Lato" w:hAnsi="Lato" w:cstheme="minorHAnsi"/>
          <w:sz w:val="20"/>
          <w:szCs w:val="20"/>
        </w:rPr>
      </w:pPr>
    </w:p>
    <w:p w14:paraId="6708778A" w14:textId="7FAA4E8D" w:rsidR="00B80910" w:rsidRPr="0004517A" w:rsidRDefault="00B80910" w:rsidP="004922AF">
      <w:pPr>
        <w:autoSpaceDE w:val="0"/>
        <w:autoSpaceDN w:val="0"/>
        <w:adjustRightInd w:val="0"/>
        <w:spacing w:line="360" w:lineRule="auto"/>
        <w:rPr>
          <w:rFonts w:ascii="Lato" w:eastAsia="Times New Roman" w:hAnsi="Lato" w:cstheme="minorHAnsi"/>
          <w:b/>
          <w:color w:val="000000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b/>
          <w:color w:val="000000"/>
          <w:sz w:val="20"/>
          <w:szCs w:val="20"/>
          <w:lang w:eastAsia="pl-PL"/>
        </w:rPr>
        <w:t>III.  C</w:t>
      </w:r>
      <w:r w:rsidR="00FA0F11" w:rsidRPr="0004517A">
        <w:rPr>
          <w:rFonts w:ascii="Lato" w:eastAsia="Times New Roman" w:hAnsi="Lato" w:cstheme="minorHAnsi"/>
          <w:b/>
          <w:color w:val="000000"/>
          <w:sz w:val="20"/>
          <w:szCs w:val="20"/>
          <w:lang w:eastAsia="pl-PL"/>
        </w:rPr>
        <w:t>harakterystyka obiektów</w:t>
      </w:r>
    </w:p>
    <w:p w14:paraId="4ADEE12B" w14:textId="1CD29AFB" w:rsidR="00B80910" w:rsidRPr="0004517A" w:rsidRDefault="00881389" w:rsidP="004922AF">
      <w:pPr>
        <w:spacing w:after="0" w:line="360" w:lineRule="auto"/>
        <w:jc w:val="both"/>
        <w:rPr>
          <w:rFonts w:ascii="Lato" w:eastAsia="Courier New" w:hAnsi="Lato" w:cstheme="minorHAnsi"/>
          <w:b/>
          <w:color w:val="000000"/>
          <w:sz w:val="20"/>
          <w:szCs w:val="20"/>
        </w:rPr>
      </w:pPr>
      <w:bookmarkStart w:id="1" w:name="_Hlk193965131"/>
      <w:r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>Budynek</w:t>
      </w:r>
      <w:r w:rsidR="00B80910"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 xml:space="preserve"> położon</w:t>
      </w:r>
      <w:r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>y</w:t>
      </w:r>
      <w:r w:rsidR="00B80910"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 xml:space="preserve"> </w:t>
      </w:r>
      <w:bookmarkEnd w:id="1"/>
      <w:r w:rsidR="00B80910"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>przy ul. Nowogrodzkiej 1/3/5</w:t>
      </w:r>
    </w:p>
    <w:p w14:paraId="63710802" w14:textId="77777777" w:rsidR="00B80910" w:rsidRPr="0004517A" w:rsidRDefault="00B80910" w:rsidP="004922AF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Przeznaczenie obiektu: obiekt użyteczności publicznej; funkcja biurowa.</w:t>
      </w:r>
    </w:p>
    <w:p w14:paraId="024D2952" w14:textId="77777777" w:rsidR="00B80910" w:rsidRPr="0004517A" w:rsidRDefault="00B80910" w:rsidP="004922AF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Obiekt składa się z zespołu trzech, połączonych ze sobą, budynków oraz wewnętrznego dziedzińca:</w:t>
      </w:r>
    </w:p>
    <w:p w14:paraId="6536D42D" w14:textId="77777777" w:rsidR="00B80910" w:rsidRPr="0004517A" w:rsidRDefault="00B80910" w:rsidP="004922AF">
      <w:pPr>
        <w:widowControl w:val="0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budynek A - 8 kondygnacji naziemnych + piwnica,</w:t>
      </w:r>
    </w:p>
    <w:p w14:paraId="0376B4B2" w14:textId="77777777" w:rsidR="00B80910" w:rsidRPr="0004517A" w:rsidRDefault="00B80910" w:rsidP="004922AF">
      <w:pPr>
        <w:widowControl w:val="0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budynek B - 6 kondygnacji naziemnych + piwnica,</w:t>
      </w:r>
    </w:p>
    <w:p w14:paraId="7BFEBBD2" w14:textId="77777777" w:rsidR="00B80910" w:rsidRPr="0004517A" w:rsidRDefault="00B80910" w:rsidP="004922AF">
      <w:pPr>
        <w:widowControl w:val="0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budynek C - 3 kondygnacje naziemne;</w:t>
      </w:r>
    </w:p>
    <w:p w14:paraId="7678591A" w14:textId="6D28FF41" w:rsidR="00B80910" w:rsidRPr="0004517A" w:rsidRDefault="00B80910" w:rsidP="004922AF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Łączna kubatura budynków wynosi 35 260 m3, powierzchnia budynków wynosi ok. 10 863 m2.</w:t>
      </w:r>
    </w:p>
    <w:p w14:paraId="01FF375B" w14:textId="77777777" w:rsidR="00B80910" w:rsidRPr="0004517A" w:rsidRDefault="00B80910" w:rsidP="004922AF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Zagospodarowanie obiektu:</w:t>
      </w:r>
    </w:p>
    <w:p w14:paraId="36FB49BE" w14:textId="77777777" w:rsidR="00B80910" w:rsidRPr="0004517A" w:rsidRDefault="00B80910" w:rsidP="004922AF">
      <w:pPr>
        <w:widowControl w:val="0"/>
        <w:numPr>
          <w:ilvl w:val="0"/>
          <w:numId w:val="16"/>
        </w:numPr>
        <w:spacing w:after="0" w:line="360" w:lineRule="auto"/>
        <w:ind w:left="567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naziemne kondygnacje budynków A, B, C: pomieszczenia biurowe;</w:t>
      </w:r>
    </w:p>
    <w:p w14:paraId="6148D3E4" w14:textId="1B898F95" w:rsidR="00B80910" w:rsidRPr="0004517A" w:rsidRDefault="00B80910" w:rsidP="004922AF">
      <w:pPr>
        <w:widowControl w:val="0"/>
        <w:numPr>
          <w:ilvl w:val="0"/>
          <w:numId w:val="16"/>
        </w:numPr>
        <w:spacing w:after="0" w:line="360" w:lineRule="auto"/>
        <w:ind w:left="567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podziemne kondygnacje budynków A, B, C: głównie pomieszczenia techniczne i magazynowe;</w:t>
      </w:r>
    </w:p>
    <w:p w14:paraId="41F5C8D1" w14:textId="08AF9BA8" w:rsidR="00B80910" w:rsidRPr="0004517A" w:rsidRDefault="00B80910" w:rsidP="004922AF">
      <w:pPr>
        <w:widowControl w:val="0"/>
        <w:numPr>
          <w:ilvl w:val="0"/>
          <w:numId w:val="16"/>
        </w:numPr>
        <w:spacing w:after="0" w:line="360" w:lineRule="auto"/>
        <w:ind w:left="567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instalacje:</w:t>
      </w: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 xml:space="preserve"> elektryczna, wodnokanalizacyjna i deszczowa, c.o., ciepłej i zimnej wody, odgromowa, </w:t>
      </w: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lastRenderedPageBreak/>
        <w:t>system kontroli dostępu, system ochrony przeciwpożarowej, wentylacja grawitacyjna,</w:t>
      </w:r>
      <w:r w:rsidR="00D47B09"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 xml:space="preserve"> </w:t>
      </w: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mechaniczna, urządzenia służące gospodarce odpadami.</w:t>
      </w:r>
    </w:p>
    <w:p w14:paraId="0D25BE7D" w14:textId="77777777" w:rsidR="00B80910" w:rsidRPr="0004517A" w:rsidRDefault="00B80910" w:rsidP="004922AF">
      <w:pPr>
        <w:widowControl w:val="0"/>
        <w:numPr>
          <w:ilvl w:val="0"/>
          <w:numId w:val="14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Obiekt jest obsługiwany są przez jeden węzeł cieplny 3-funkcyjny.</w:t>
      </w:r>
    </w:p>
    <w:p w14:paraId="7C097C9A" w14:textId="77777777" w:rsidR="00B80910" w:rsidRPr="0004517A" w:rsidRDefault="00B80910" w:rsidP="004922AF">
      <w:pPr>
        <w:spacing w:after="0" w:line="360" w:lineRule="auto"/>
        <w:jc w:val="both"/>
        <w:rPr>
          <w:rFonts w:ascii="Lato" w:eastAsia="Courier New" w:hAnsi="Lato" w:cstheme="minorHAnsi"/>
          <w:b/>
          <w:color w:val="000000"/>
          <w:sz w:val="20"/>
          <w:szCs w:val="20"/>
        </w:rPr>
      </w:pPr>
    </w:p>
    <w:p w14:paraId="12FE0CD2" w14:textId="611CD963" w:rsidR="00B80910" w:rsidRPr="0004517A" w:rsidRDefault="00881389" w:rsidP="004922AF">
      <w:pPr>
        <w:spacing w:after="0" w:line="360" w:lineRule="auto"/>
        <w:jc w:val="both"/>
        <w:rPr>
          <w:rFonts w:ascii="Lato" w:hAnsi="Lato" w:cstheme="minorHAnsi"/>
          <w:b/>
          <w:color w:val="000000"/>
          <w:sz w:val="20"/>
          <w:szCs w:val="20"/>
        </w:rPr>
      </w:pPr>
      <w:r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 xml:space="preserve">Budynek położony </w:t>
      </w:r>
      <w:r w:rsidR="00B80910"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 xml:space="preserve"> przy </w:t>
      </w:r>
      <w:r w:rsidR="00B80910" w:rsidRPr="0004517A">
        <w:rPr>
          <w:rFonts w:ascii="Lato" w:hAnsi="Lato" w:cstheme="minorHAnsi"/>
          <w:b/>
          <w:color w:val="000000"/>
          <w:sz w:val="20"/>
          <w:szCs w:val="20"/>
        </w:rPr>
        <w:t xml:space="preserve">ul. Żurawiej 4a </w:t>
      </w:r>
    </w:p>
    <w:p w14:paraId="373E84EB" w14:textId="77777777" w:rsidR="00B80910" w:rsidRPr="0004517A" w:rsidRDefault="00B80910" w:rsidP="004922AF">
      <w:pPr>
        <w:widowControl w:val="0"/>
        <w:numPr>
          <w:ilvl w:val="0"/>
          <w:numId w:val="17"/>
        </w:numPr>
        <w:tabs>
          <w:tab w:val="left" w:pos="284"/>
        </w:tabs>
        <w:spacing w:after="0" w:line="36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Przeznaczenie obiektu: obiekt użyteczności publicznej; funkcja biurowa.</w:t>
      </w:r>
    </w:p>
    <w:p w14:paraId="747E00C9" w14:textId="77777777" w:rsidR="00B80910" w:rsidRPr="0004517A" w:rsidRDefault="00B80910" w:rsidP="004922AF">
      <w:pPr>
        <w:widowControl w:val="0"/>
        <w:numPr>
          <w:ilvl w:val="0"/>
          <w:numId w:val="17"/>
        </w:numPr>
        <w:tabs>
          <w:tab w:val="left" w:pos="284"/>
        </w:tabs>
        <w:spacing w:after="0" w:line="36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sz w:val="20"/>
          <w:szCs w:val="20"/>
        </w:rPr>
        <w:t>Kubatura to 26 107 m</w:t>
      </w:r>
      <w:r w:rsidRPr="0004517A">
        <w:rPr>
          <w:rFonts w:ascii="Lato" w:hAnsi="Lato" w:cstheme="minorHAnsi"/>
          <w:sz w:val="20"/>
          <w:szCs w:val="20"/>
          <w:vertAlign w:val="superscript"/>
        </w:rPr>
        <w:t>3</w:t>
      </w:r>
      <w:r w:rsidRPr="0004517A">
        <w:rPr>
          <w:rFonts w:ascii="Lato" w:hAnsi="Lato" w:cstheme="minorHAnsi"/>
          <w:sz w:val="20"/>
          <w:szCs w:val="20"/>
        </w:rPr>
        <w:t>, powierzchnia użytkowa wynosi ok. 6 225 m</w:t>
      </w:r>
      <w:r w:rsidRPr="0004517A">
        <w:rPr>
          <w:rFonts w:ascii="Lato" w:hAnsi="Lato" w:cstheme="minorHAnsi"/>
          <w:sz w:val="20"/>
          <w:szCs w:val="20"/>
          <w:vertAlign w:val="superscript"/>
        </w:rPr>
        <w:t>2</w:t>
      </w:r>
      <w:r w:rsidRPr="0004517A">
        <w:rPr>
          <w:rFonts w:ascii="Lato" w:hAnsi="Lato" w:cstheme="minorHAnsi"/>
          <w:color w:val="000000"/>
          <w:sz w:val="20"/>
          <w:szCs w:val="20"/>
        </w:rPr>
        <w:t>.</w:t>
      </w:r>
    </w:p>
    <w:p w14:paraId="20F121EC" w14:textId="77777777" w:rsidR="00B80910" w:rsidRPr="0004517A" w:rsidRDefault="00B80910" w:rsidP="004922AF">
      <w:pPr>
        <w:widowControl w:val="0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Obiekt składa się z zespołu dwóch budynków połączonych ze sobą łącznikiem oraz wewnętrznego dziedzińca:</w:t>
      </w:r>
    </w:p>
    <w:p w14:paraId="5DAF1ACC" w14:textId="77777777" w:rsidR="00B80910" w:rsidRPr="0004517A" w:rsidRDefault="00B80910" w:rsidP="004922AF">
      <w:pPr>
        <w:widowControl w:val="0"/>
        <w:numPr>
          <w:ilvl w:val="0"/>
          <w:numId w:val="18"/>
        </w:numPr>
        <w:spacing w:after="0" w:line="360" w:lineRule="auto"/>
        <w:ind w:left="567" w:hanging="294"/>
        <w:contextualSpacing/>
        <w:jc w:val="both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budynek D (główny) - 7 kondygnacji naziemnych + piwnica,</w:t>
      </w:r>
    </w:p>
    <w:p w14:paraId="21A3E991" w14:textId="77777777" w:rsidR="00B80910" w:rsidRPr="0004517A" w:rsidRDefault="00B80910" w:rsidP="004922AF">
      <w:pPr>
        <w:widowControl w:val="0"/>
        <w:numPr>
          <w:ilvl w:val="0"/>
          <w:numId w:val="18"/>
        </w:numPr>
        <w:spacing w:after="0" w:line="360" w:lineRule="auto"/>
        <w:ind w:left="567" w:hanging="294"/>
        <w:contextualSpacing/>
        <w:jc w:val="both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budynek E (pawilon) - usytuowany za budynkiem głównym, 3 kondygnacje naziemne.</w:t>
      </w:r>
    </w:p>
    <w:p w14:paraId="284410E8" w14:textId="77777777" w:rsidR="00B80910" w:rsidRPr="0004517A" w:rsidRDefault="00B80910" w:rsidP="004922AF">
      <w:pPr>
        <w:widowControl w:val="0"/>
        <w:numPr>
          <w:ilvl w:val="0"/>
          <w:numId w:val="17"/>
        </w:numPr>
        <w:tabs>
          <w:tab w:val="left" w:pos="284"/>
        </w:tabs>
        <w:spacing w:after="0" w:line="36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Zagospodarowanie obiektu:</w:t>
      </w:r>
    </w:p>
    <w:p w14:paraId="564954B8" w14:textId="77777777" w:rsidR="00B80910" w:rsidRPr="0004517A" w:rsidRDefault="00B80910" w:rsidP="004922AF">
      <w:pPr>
        <w:widowControl w:val="0"/>
        <w:numPr>
          <w:ilvl w:val="0"/>
          <w:numId w:val="19"/>
        </w:numPr>
        <w:tabs>
          <w:tab w:val="left" w:pos="1276"/>
        </w:tabs>
        <w:spacing w:after="0" w:line="360" w:lineRule="auto"/>
        <w:ind w:left="567" w:hanging="283"/>
        <w:contextualSpacing/>
        <w:jc w:val="both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naziemne kondygnacje obiektu - pomieszczenia biurowe;</w:t>
      </w:r>
    </w:p>
    <w:p w14:paraId="5643F8C6" w14:textId="77777777" w:rsidR="00B80910" w:rsidRPr="0004517A" w:rsidRDefault="00B80910" w:rsidP="004922AF">
      <w:pPr>
        <w:widowControl w:val="0"/>
        <w:numPr>
          <w:ilvl w:val="0"/>
          <w:numId w:val="19"/>
        </w:numPr>
        <w:tabs>
          <w:tab w:val="left" w:pos="1276"/>
        </w:tabs>
        <w:spacing w:after="0" w:line="360" w:lineRule="auto"/>
        <w:ind w:left="567" w:hanging="283"/>
        <w:contextualSpacing/>
        <w:jc w:val="both"/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</w:pP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>podziemne kondygnacje budynku D - pomieszczenia techniczne i magazynowe,</w:t>
      </w:r>
    </w:p>
    <w:p w14:paraId="08ABAD48" w14:textId="77777777" w:rsidR="00B80910" w:rsidRPr="0004517A" w:rsidRDefault="00B80910" w:rsidP="004922AF">
      <w:pPr>
        <w:widowControl w:val="0"/>
        <w:numPr>
          <w:ilvl w:val="0"/>
          <w:numId w:val="19"/>
        </w:numPr>
        <w:tabs>
          <w:tab w:val="left" w:pos="1276"/>
        </w:tabs>
        <w:spacing w:after="0" w:line="360" w:lineRule="auto"/>
        <w:ind w:left="567" w:right="40" w:hanging="283"/>
        <w:contextualSpacing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instalacje:</w:t>
      </w: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 xml:space="preserve"> elektryczna, wodnokanalizacyjna i deszczowa, c.o., ciepłej i zimnej wody, odgromowa, system kontroli dostępu, ochrony </w:t>
      </w:r>
      <w:r w:rsidRPr="0004517A">
        <w:rPr>
          <w:rFonts w:ascii="Lato" w:eastAsia="Times New Roman" w:hAnsi="Lato" w:cstheme="minorHAnsi"/>
          <w:sz w:val="20"/>
          <w:szCs w:val="20"/>
          <w:lang w:eastAsia="pl-PL"/>
        </w:rPr>
        <w:t>przeciwpożarowej</w:t>
      </w:r>
      <w:r w:rsidRPr="0004517A">
        <w:rPr>
          <w:rFonts w:ascii="Lato" w:eastAsia="Times New Roman" w:hAnsi="Lato" w:cstheme="minorHAnsi"/>
          <w:color w:val="000000"/>
          <w:sz w:val="20"/>
          <w:szCs w:val="20"/>
          <w:lang w:eastAsia="pl-PL"/>
        </w:rPr>
        <w:t xml:space="preserve">; </w:t>
      </w:r>
      <w:r w:rsidRPr="0004517A">
        <w:rPr>
          <w:rFonts w:ascii="Lato" w:eastAsia="Times New Roman" w:hAnsi="Lato" w:cstheme="minorHAnsi"/>
          <w:sz w:val="20"/>
          <w:szCs w:val="20"/>
          <w:lang w:eastAsia="pl-PL"/>
        </w:rPr>
        <w:t xml:space="preserve">wentylacja </w:t>
      </w:r>
      <w:r w:rsidRPr="0004517A">
        <w:rPr>
          <w:rFonts w:ascii="Lato" w:hAnsi="Lato" w:cstheme="minorHAnsi"/>
          <w:color w:val="000000"/>
          <w:sz w:val="20"/>
          <w:szCs w:val="20"/>
        </w:rPr>
        <w:t>grawitacyjna, mechaniczna, urządzenia służące gospodarce odpadami;</w:t>
      </w:r>
    </w:p>
    <w:p w14:paraId="3D236578" w14:textId="77777777" w:rsidR="00B80910" w:rsidRPr="0004517A" w:rsidRDefault="00B80910" w:rsidP="004922AF">
      <w:pPr>
        <w:widowControl w:val="0"/>
        <w:numPr>
          <w:ilvl w:val="0"/>
          <w:numId w:val="17"/>
        </w:numPr>
        <w:tabs>
          <w:tab w:val="left" w:pos="284"/>
        </w:tabs>
        <w:spacing w:after="0" w:line="360" w:lineRule="auto"/>
        <w:jc w:val="both"/>
        <w:rPr>
          <w:rFonts w:ascii="Lato" w:hAnsi="Lato" w:cstheme="minorHAnsi"/>
          <w:color w:val="000000"/>
          <w:sz w:val="20"/>
          <w:szCs w:val="20"/>
        </w:rPr>
      </w:pPr>
      <w:r w:rsidRPr="0004517A">
        <w:rPr>
          <w:rFonts w:ascii="Lato" w:hAnsi="Lato" w:cstheme="minorHAnsi"/>
          <w:color w:val="000000"/>
          <w:sz w:val="20"/>
          <w:szCs w:val="20"/>
        </w:rPr>
        <w:t>Obiekt jest obsługiwany są przez jeden węzeł cieplny 3-funkcyjny.</w:t>
      </w:r>
    </w:p>
    <w:p w14:paraId="6DE5E074" w14:textId="77777777" w:rsidR="00B80910" w:rsidRPr="0004517A" w:rsidRDefault="00B80910" w:rsidP="004922AF">
      <w:pPr>
        <w:spacing w:after="0" w:line="360" w:lineRule="auto"/>
        <w:jc w:val="both"/>
        <w:rPr>
          <w:rFonts w:ascii="Lato" w:hAnsi="Lato" w:cstheme="minorHAnsi"/>
          <w:b/>
          <w:color w:val="000000"/>
          <w:sz w:val="20"/>
          <w:szCs w:val="20"/>
          <w:u w:val="single"/>
        </w:rPr>
      </w:pPr>
    </w:p>
    <w:p w14:paraId="728C61CC" w14:textId="3A9E727B" w:rsidR="00B80910" w:rsidRPr="0004517A" w:rsidRDefault="00881389" w:rsidP="004922AF">
      <w:pPr>
        <w:spacing w:after="0" w:line="360" w:lineRule="auto"/>
        <w:jc w:val="both"/>
        <w:rPr>
          <w:rFonts w:ascii="Lato" w:hAnsi="Lato" w:cs="Calibri"/>
          <w:b/>
          <w:color w:val="000000"/>
          <w:sz w:val="20"/>
          <w:szCs w:val="20"/>
        </w:rPr>
      </w:pPr>
      <w:r w:rsidRPr="0004517A">
        <w:rPr>
          <w:rFonts w:ascii="Lato" w:eastAsia="Courier New" w:hAnsi="Lato" w:cstheme="minorHAnsi"/>
          <w:b/>
          <w:color w:val="000000"/>
          <w:sz w:val="20"/>
          <w:szCs w:val="20"/>
        </w:rPr>
        <w:t>Budynki</w:t>
      </w:r>
      <w:r w:rsidR="00B80910" w:rsidRPr="0004517A">
        <w:rPr>
          <w:rFonts w:ascii="Lato" w:eastAsia="Courier New" w:hAnsi="Lato" w:cs="Calibri"/>
          <w:b/>
          <w:color w:val="000000"/>
          <w:sz w:val="20"/>
          <w:szCs w:val="20"/>
        </w:rPr>
        <w:t xml:space="preserve"> położone przy wspólnym adresie </w:t>
      </w:r>
      <w:r w:rsidR="00B80910" w:rsidRPr="0004517A">
        <w:rPr>
          <w:rFonts w:ascii="Lato" w:hAnsi="Lato" w:cs="Calibri"/>
          <w:b/>
          <w:color w:val="000000"/>
          <w:sz w:val="20"/>
          <w:szCs w:val="20"/>
        </w:rPr>
        <w:t>Bracka 4 (budynki oznaczone KI.1 i KL.2)</w:t>
      </w:r>
    </w:p>
    <w:p w14:paraId="0E90C0B4" w14:textId="77777777" w:rsidR="00B80910" w:rsidRPr="0004517A" w:rsidRDefault="00B80910" w:rsidP="004922AF">
      <w:pPr>
        <w:numPr>
          <w:ilvl w:val="0"/>
          <w:numId w:val="20"/>
        </w:numPr>
        <w:tabs>
          <w:tab w:val="left" w:pos="284"/>
        </w:tabs>
        <w:spacing w:after="0" w:line="360" w:lineRule="auto"/>
        <w:contextualSpacing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Przeznaczenie obiektów: obiekt użyteczności publicznej; funkcja biurowa.</w:t>
      </w:r>
    </w:p>
    <w:p w14:paraId="623D7AF3" w14:textId="2AFB25D5" w:rsidR="00B80910" w:rsidRPr="0004517A" w:rsidRDefault="00B80910" w:rsidP="004922AF">
      <w:pPr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sz w:val="20"/>
          <w:szCs w:val="20"/>
        </w:rPr>
        <w:t>Łączna kubatura budynków wynosi 8 916 m</w:t>
      </w:r>
      <w:r w:rsidRPr="0004517A">
        <w:rPr>
          <w:rFonts w:ascii="Lato" w:hAnsi="Lato" w:cs="Calibri"/>
          <w:sz w:val="20"/>
          <w:szCs w:val="20"/>
          <w:vertAlign w:val="superscript"/>
        </w:rPr>
        <w:t>3</w:t>
      </w:r>
      <w:r w:rsidRPr="0004517A">
        <w:rPr>
          <w:rFonts w:ascii="Lato" w:hAnsi="Lato" w:cs="Calibri"/>
          <w:sz w:val="20"/>
          <w:szCs w:val="20"/>
        </w:rPr>
        <w:t xml:space="preserve"> (budynek</w:t>
      </w:r>
      <w:r w:rsidR="00FA0F11" w:rsidRPr="0004517A">
        <w:rPr>
          <w:rFonts w:ascii="Lato" w:hAnsi="Lato" w:cs="Calibri"/>
          <w:sz w:val="20"/>
          <w:szCs w:val="20"/>
        </w:rPr>
        <w:t xml:space="preserve"> kl.</w:t>
      </w:r>
      <w:r w:rsidRPr="0004517A">
        <w:rPr>
          <w:rFonts w:ascii="Lato" w:hAnsi="Lato" w:cs="Calibri"/>
          <w:sz w:val="20"/>
          <w:szCs w:val="20"/>
        </w:rPr>
        <w:t xml:space="preserve">1 posiada kubaturę </w:t>
      </w:r>
      <w:r w:rsidRPr="0004517A">
        <w:rPr>
          <w:rFonts w:ascii="Lato" w:eastAsia="Calibri" w:hAnsi="Lato" w:cstheme="minorHAnsi"/>
          <w:sz w:val="20"/>
          <w:szCs w:val="20"/>
        </w:rPr>
        <w:t>3 576 m</w:t>
      </w:r>
      <w:r w:rsidRPr="0004517A">
        <w:rPr>
          <w:rFonts w:ascii="Lato" w:eastAsia="Calibri" w:hAnsi="Lato" w:cstheme="minorHAnsi"/>
          <w:sz w:val="20"/>
          <w:szCs w:val="20"/>
          <w:vertAlign w:val="superscript"/>
        </w:rPr>
        <w:t xml:space="preserve">3; </w:t>
      </w:r>
      <w:r w:rsidR="00FA0F11" w:rsidRPr="0004517A">
        <w:rPr>
          <w:rFonts w:ascii="Lato" w:eastAsia="Calibri" w:hAnsi="Lato" w:cstheme="minorHAnsi"/>
          <w:sz w:val="20"/>
          <w:szCs w:val="20"/>
          <w:vertAlign w:val="superscript"/>
        </w:rPr>
        <w:t xml:space="preserve"> </w:t>
      </w:r>
      <w:r w:rsidRPr="0004517A">
        <w:rPr>
          <w:rFonts w:ascii="Lato" w:eastAsia="Calibri" w:hAnsi="Lato" w:cstheme="minorHAnsi"/>
          <w:sz w:val="20"/>
          <w:szCs w:val="20"/>
        </w:rPr>
        <w:t xml:space="preserve">budynek </w:t>
      </w:r>
      <w:r w:rsidR="00FA0F11" w:rsidRPr="0004517A">
        <w:rPr>
          <w:rFonts w:ascii="Lato" w:eastAsia="Calibri" w:hAnsi="Lato" w:cstheme="minorHAnsi"/>
          <w:sz w:val="20"/>
          <w:szCs w:val="20"/>
        </w:rPr>
        <w:t xml:space="preserve">kl. </w:t>
      </w:r>
      <w:r w:rsidRPr="0004517A">
        <w:rPr>
          <w:rFonts w:ascii="Lato" w:eastAsia="Calibri" w:hAnsi="Lato" w:cstheme="minorHAnsi"/>
          <w:sz w:val="20"/>
          <w:szCs w:val="20"/>
        </w:rPr>
        <w:t>2 posiada kubaturę 5 340 m</w:t>
      </w:r>
      <w:r w:rsidRPr="0004517A">
        <w:rPr>
          <w:rFonts w:ascii="Lato" w:eastAsia="Calibri" w:hAnsi="Lato" w:cstheme="minorHAnsi"/>
          <w:sz w:val="20"/>
          <w:szCs w:val="20"/>
          <w:vertAlign w:val="superscript"/>
        </w:rPr>
        <w:t>3</w:t>
      </w:r>
      <w:r w:rsidRPr="0004517A">
        <w:rPr>
          <w:rFonts w:ascii="Lato" w:eastAsia="Calibri" w:hAnsi="Lato" w:cstheme="minorHAnsi"/>
          <w:sz w:val="20"/>
          <w:szCs w:val="20"/>
        </w:rPr>
        <w:t xml:space="preserve">); </w:t>
      </w:r>
      <w:r w:rsidRPr="0004517A">
        <w:rPr>
          <w:rFonts w:ascii="Lato" w:hAnsi="Lato" w:cs="Calibri"/>
          <w:sz w:val="20"/>
          <w:szCs w:val="20"/>
        </w:rPr>
        <w:t>powierzchnia użytkowa budynków wynosi ok. 2 287,71 m</w:t>
      </w:r>
      <w:r w:rsidRPr="0004517A">
        <w:rPr>
          <w:rFonts w:ascii="Lato" w:hAnsi="Lato" w:cs="Calibri"/>
          <w:sz w:val="20"/>
          <w:szCs w:val="20"/>
          <w:vertAlign w:val="superscript"/>
        </w:rPr>
        <w:t>2</w:t>
      </w:r>
      <w:r w:rsidRPr="0004517A">
        <w:rPr>
          <w:rFonts w:ascii="Lato" w:hAnsi="Lato" w:cs="Calibri"/>
          <w:sz w:val="20"/>
          <w:szCs w:val="20"/>
        </w:rPr>
        <w:t xml:space="preserve">; </w:t>
      </w:r>
      <w:r w:rsidRPr="0004517A">
        <w:rPr>
          <w:rFonts w:ascii="Lato" w:hAnsi="Lato" w:cs="Calibri"/>
          <w:color w:val="000000"/>
          <w:sz w:val="20"/>
          <w:szCs w:val="20"/>
        </w:rPr>
        <w:t xml:space="preserve">obiekt </w:t>
      </w:r>
      <w:r w:rsidR="004306E3" w:rsidRPr="0004517A">
        <w:rPr>
          <w:rFonts w:ascii="Lato" w:hAnsi="Lato" w:cs="Calibri"/>
          <w:color w:val="000000"/>
          <w:sz w:val="20"/>
          <w:szCs w:val="20"/>
        </w:rPr>
        <w:br/>
      </w:r>
      <w:r w:rsidRPr="0004517A">
        <w:rPr>
          <w:rFonts w:ascii="Lato" w:hAnsi="Lato" w:cs="Calibri"/>
          <w:color w:val="000000"/>
          <w:sz w:val="20"/>
          <w:szCs w:val="20"/>
        </w:rPr>
        <w:t>o wysokości ok. 19 m.</w:t>
      </w:r>
    </w:p>
    <w:p w14:paraId="6BA2BA01" w14:textId="77777777" w:rsidR="00B80910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Każdy z budynków posiada 5 kondygnacji naziemnych + piwnicę.</w:t>
      </w:r>
    </w:p>
    <w:p w14:paraId="5CC6B09F" w14:textId="77777777" w:rsidR="00B80910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 xml:space="preserve">Budynki są połączone krótszym bokiem, a także przylegają do sąsiednich obiektów tworząc pierzeję od strony ul. Brackiej wpisaną do Gminnej Ewidencji Zabytków. </w:t>
      </w:r>
    </w:p>
    <w:p w14:paraId="4D72B221" w14:textId="77777777" w:rsidR="00B80910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Budynki zostały wybudowane przed drugą wojną światową; zburzone w czasie działań wojennych do wysokości I piętra i odbudowane po 1945 roku; fundamenty betonowe monolityczne, ściany konstrukcyjne i osłonowe murowane z cegły ceramicznej pełnej.</w:t>
      </w:r>
    </w:p>
    <w:p w14:paraId="44288B2F" w14:textId="77777777" w:rsidR="00B80910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 xml:space="preserve">Każdy z budynków posiada osobne wejście od strony ul. Brackiej. </w:t>
      </w:r>
    </w:p>
    <w:p w14:paraId="627052D4" w14:textId="77777777" w:rsidR="00B80910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Zagospodarowanie budynków:</w:t>
      </w:r>
    </w:p>
    <w:p w14:paraId="0A26772B" w14:textId="77777777" w:rsidR="00B80910" w:rsidRPr="0004517A" w:rsidRDefault="00B80910" w:rsidP="004922AF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567" w:hanging="283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naziemne kondygnacje: pomieszczenia biurowe;</w:t>
      </w:r>
    </w:p>
    <w:p w14:paraId="00B67289" w14:textId="77777777" w:rsidR="00B80910" w:rsidRPr="0004517A" w:rsidRDefault="00B80910" w:rsidP="004922AF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567" w:hanging="283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podziemne kondygnacje: głównie pomieszczenia techniczne i magazynowe;</w:t>
      </w:r>
    </w:p>
    <w:p w14:paraId="725490F0" w14:textId="77777777" w:rsidR="00B80910" w:rsidRPr="0004517A" w:rsidRDefault="00B80910" w:rsidP="004922AF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567" w:hanging="283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 xml:space="preserve">instalacje: elektryczna, wodnokanalizacyjna i deszczowa, c.o., ciepłej i zimnej wody, odgromowa, system kontroli dostępu i ochrony </w:t>
      </w:r>
      <w:r w:rsidRPr="0004517A">
        <w:rPr>
          <w:rFonts w:ascii="Lato" w:hAnsi="Lato" w:cs="Calibri"/>
          <w:sz w:val="20"/>
          <w:szCs w:val="20"/>
        </w:rPr>
        <w:t>przeciwpożarowej</w:t>
      </w:r>
      <w:r w:rsidRPr="0004517A">
        <w:rPr>
          <w:rFonts w:ascii="Lato" w:hAnsi="Lato" w:cs="Calibri"/>
          <w:color w:val="000000"/>
          <w:sz w:val="20"/>
          <w:szCs w:val="20"/>
        </w:rPr>
        <w:t xml:space="preserve">; </w:t>
      </w:r>
      <w:r w:rsidRPr="0004517A">
        <w:rPr>
          <w:rFonts w:ascii="Lato" w:hAnsi="Lato" w:cs="Calibri"/>
          <w:sz w:val="20"/>
          <w:szCs w:val="20"/>
        </w:rPr>
        <w:t xml:space="preserve">wentylacja grawitacyjna, mechaniczna, </w:t>
      </w:r>
      <w:r w:rsidRPr="0004517A">
        <w:rPr>
          <w:rFonts w:ascii="Lato" w:hAnsi="Lato" w:cs="Calibri"/>
          <w:color w:val="000000"/>
          <w:sz w:val="20"/>
          <w:szCs w:val="20"/>
        </w:rPr>
        <w:t>urządzenia służące gospodarce odpadami;</w:t>
      </w:r>
    </w:p>
    <w:p w14:paraId="3149369C" w14:textId="77777777" w:rsidR="00B80910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Każdy z budynków jest obsługiwany z osobna przez jeden węzeł cieplny 2-funkcyjny.</w:t>
      </w:r>
    </w:p>
    <w:p w14:paraId="7A9FACF4" w14:textId="2F161C03" w:rsidR="008F58B5" w:rsidRPr="0004517A" w:rsidRDefault="00B80910" w:rsidP="004922AF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284" w:right="40" w:hanging="284"/>
        <w:jc w:val="both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W budynku K1 pracuje terma ogrzewająca wodę użytkową.</w:t>
      </w:r>
    </w:p>
    <w:p w14:paraId="7E3D781A" w14:textId="77777777" w:rsidR="00B526A4" w:rsidRPr="0004517A" w:rsidRDefault="00B526A4" w:rsidP="004922AF">
      <w:pPr>
        <w:tabs>
          <w:tab w:val="left" w:pos="851"/>
        </w:tabs>
        <w:spacing w:after="0" w:line="360" w:lineRule="auto"/>
        <w:ind w:left="284" w:right="40"/>
        <w:rPr>
          <w:rFonts w:ascii="Lato" w:hAnsi="Lato" w:cs="Calibri"/>
          <w:color w:val="000000"/>
          <w:sz w:val="20"/>
          <w:szCs w:val="20"/>
        </w:rPr>
      </w:pPr>
    </w:p>
    <w:p w14:paraId="219AD381" w14:textId="57634BE2" w:rsidR="00F85989" w:rsidRPr="0004517A" w:rsidRDefault="00FA0F11" w:rsidP="004922AF">
      <w:pPr>
        <w:spacing w:line="360" w:lineRule="auto"/>
        <w:jc w:val="both"/>
        <w:rPr>
          <w:rFonts w:ascii="Lato" w:hAnsi="Lato" w:cstheme="majorHAnsi"/>
          <w:b/>
          <w:bCs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t xml:space="preserve">IV.  </w:t>
      </w:r>
      <w:r w:rsidR="00F85989" w:rsidRPr="0004517A">
        <w:rPr>
          <w:rFonts w:ascii="Lato" w:hAnsi="Lato" w:cstheme="majorHAnsi"/>
          <w:b/>
          <w:bCs/>
          <w:sz w:val="20"/>
          <w:szCs w:val="20"/>
        </w:rPr>
        <w:t>Kryteria oceny ofert:</w:t>
      </w:r>
    </w:p>
    <w:p w14:paraId="7C62B53C" w14:textId="4352012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Przy wyborze oferty </w:t>
      </w:r>
      <w:r w:rsidR="00FA0F11" w:rsidRPr="0004517A">
        <w:rPr>
          <w:rFonts w:ascii="Lato" w:hAnsi="Lato" w:cstheme="majorHAnsi"/>
          <w:sz w:val="20"/>
          <w:szCs w:val="20"/>
        </w:rPr>
        <w:t>Z</w:t>
      </w:r>
      <w:r w:rsidRPr="0004517A">
        <w:rPr>
          <w:rFonts w:ascii="Lato" w:hAnsi="Lato" w:cstheme="majorHAnsi"/>
          <w:sz w:val="20"/>
          <w:szCs w:val="20"/>
        </w:rPr>
        <w:t>amawiający będzie się kierował następującymi kryteriami:</w:t>
      </w:r>
    </w:p>
    <w:p w14:paraId="71CFBD59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</w:p>
    <w:tbl>
      <w:tblPr>
        <w:tblW w:w="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1701"/>
      </w:tblGrid>
      <w:tr w:rsidR="00BA2B94" w:rsidRPr="0004517A" w14:paraId="608875AC" w14:textId="77777777" w:rsidTr="002E3FCA">
        <w:trPr>
          <w:trHeight w:val="397"/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662B691D" w:rsidR="00BA2B94" w:rsidRPr="0004517A" w:rsidRDefault="002E3FCA" w:rsidP="004922AF">
            <w:pPr>
              <w:spacing w:line="360" w:lineRule="auto"/>
              <w:rPr>
                <w:rFonts w:ascii="Lato" w:eastAsia="ヒラギノ角ゴ Pro W3" w:hAnsi="Lato" w:cstheme="majorHAnsi"/>
                <w:b/>
                <w:sz w:val="20"/>
                <w:szCs w:val="20"/>
              </w:rPr>
            </w:pPr>
            <w:r w:rsidRPr="0004517A">
              <w:rPr>
                <w:rFonts w:ascii="Lato" w:eastAsia="ヒラギノ角ゴ Pro W3" w:hAnsi="Lato" w:cstheme="majorHAnsi"/>
                <w:b/>
                <w:sz w:val="20"/>
                <w:szCs w:val="20"/>
              </w:rPr>
              <w:t xml:space="preserve">                                    </w:t>
            </w:r>
            <w:r w:rsidR="00BA2B94" w:rsidRPr="0004517A">
              <w:rPr>
                <w:rFonts w:ascii="Lato" w:eastAsia="ヒラギノ角ゴ Pro W3" w:hAnsi="Lato" w:cstheme="majorHAnsi"/>
                <w:b/>
                <w:sz w:val="20"/>
                <w:szCs w:val="20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6696DC54" w:rsidR="00BA2B94" w:rsidRPr="0004517A" w:rsidRDefault="002E3FCA" w:rsidP="004922AF">
            <w:pPr>
              <w:spacing w:line="360" w:lineRule="auto"/>
              <w:rPr>
                <w:rFonts w:ascii="Lato" w:eastAsia="ヒラギノ角ゴ Pro W3" w:hAnsi="Lato" w:cstheme="majorHAnsi"/>
                <w:b/>
                <w:sz w:val="20"/>
                <w:szCs w:val="20"/>
              </w:rPr>
            </w:pPr>
            <w:r w:rsidRPr="0004517A">
              <w:rPr>
                <w:rFonts w:ascii="Lato" w:eastAsia="ヒラギノ角ゴ Pro W3" w:hAnsi="Lato" w:cstheme="majorHAnsi"/>
                <w:b/>
                <w:sz w:val="20"/>
                <w:szCs w:val="20"/>
              </w:rPr>
              <w:t xml:space="preserve">       </w:t>
            </w:r>
            <w:r w:rsidR="00BA2B94" w:rsidRPr="0004517A">
              <w:rPr>
                <w:rFonts w:ascii="Lato" w:eastAsia="ヒラギノ角ゴ Pro W3" w:hAnsi="Lato" w:cstheme="majorHAnsi"/>
                <w:b/>
                <w:sz w:val="20"/>
                <w:szCs w:val="20"/>
              </w:rPr>
              <w:t>Waga pkt</w:t>
            </w:r>
          </w:p>
        </w:tc>
      </w:tr>
      <w:tr w:rsidR="00BA2B94" w:rsidRPr="0004517A" w14:paraId="6354A0E4" w14:textId="77777777" w:rsidTr="002E3FCA">
        <w:trPr>
          <w:trHeight w:val="397"/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10A0B73D" w:rsidR="00BA2B94" w:rsidRPr="0004517A" w:rsidRDefault="00BA2B94" w:rsidP="004922AF">
            <w:pPr>
              <w:spacing w:line="360" w:lineRule="auto"/>
              <w:rPr>
                <w:rFonts w:ascii="Lato" w:eastAsia="ヒラギノ角ゴ Pro W3" w:hAnsi="Lato" w:cstheme="majorHAnsi"/>
                <w:sz w:val="20"/>
                <w:szCs w:val="20"/>
              </w:rPr>
            </w:pPr>
            <w:r w:rsidRPr="0004517A">
              <w:rPr>
                <w:rFonts w:ascii="Lato" w:eastAsia="ヒラギノ角ゴ Pro W3" w:hAnsi="Lato" w:cstheme="majorHAnsi"/>
                <w:sz w:val="20"/>
                <w:szCs w:val="20"/>
              </w:rPr>
              <w:t>Cena 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76F93BF0" w:rsidR="00BA2B94" w:rsidRPr="0004517A" w:rsidRDefault="00BA2B94" w:rsidP="004922AF">
            <w:pPr>
              <w:tabs>
                <w:tab w:val="left" w:pos="624"/>
              </w:tabs>
              <w:spacing w:line="360" w:lineRule="auto"/>
              <w:ind w:right="246"/>
              <w:jc w:val="center"/>
              <w:rPr>
                <w:rFonts w:ascii="Lato" w:eastAsia="ヒラギノ角ゴ Pro W3" w:hAnsi="Lato" w:cstheme="majorHAnsi"/>
                <w:sz w:val="20"/>
                <w:szCs w:val="20"/>
              </w:rPr>
            </w:pPr>
            <w:r w:rsidRPr="0004517A">
              <w:rPr>
                <w:rFonts w:ascii="Lato" w:eastAsia="ヒラギノ角ゴ Pro W3" w:hAnsi="Lato" w:cstheme="majorHAnsi"/>
                <w:sz w:val="20"/>
                <w:szCs w:val="20"/>
              </w:rPr>
              <w:t>80</w:t>
            </w:r>
          </w:p>
        </w:tc>
      </w:tr>
      <w:tr w:rsidR="00BA2B94" w:rsidRPr="0004517A" w14:paraId="5DF7D1F5" w14:textId="77777777" w:rsidTr="002E3FCA">
        <w:trPr>
          <w:trHeight w:val="397"/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7D3219A9" w:rsidR="00BA2B94" w:rsidRPr="0004517A" w:rsidRDefault="00BA2B94" w:rsidP="004922AF">
            <w:pPr>
              <w:spacing w:line="360" w:lineRule="auto"/>
              <w:rPr>
                <w:rFonts w:ascii="Lato" w:eastAsia="ヒラギノ角ゴ Pro W3" w:hAnsi="Lato" w:cstheme="majorHAnsi"/>
                <w:sz w:val="20"/>
                <w:szCs w:val="20"/>
              </w:rPr>
            </w:pPr>
            <w:r w:rsidRPr="0004517A">
              <w:rPr>
                <w:rFonts w:ascii="Lato" w:eastAsia="ヒラギノ角ゴ Pro W3" w:hAnsi="Lato" w:cstheme="majorHAnsi"/>
                <w:sz w:val="20"/>
                <w:szCs w:val="20"/>
              </w:rPr>
              <w:t>Termin realizacji (T)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527D6198" w:rsidR="00BA2B94" w:rsidRPr="0004517A" w:rsidRDefault="00BA2B94" w:rsidP="004922AF">
            <w:pPr>
              <w:tabs>
                <w:tab w:val="left" w:pos="624"/>
              </w:tabs>
              <w:spacing w:line="360" w:lineRule="auto"/>
              <w:ind w:left="-19" w:right="246"/>
              <w:jc w:val="center"/>
              <w:rPr>
                <w:rFonts w:ascii="Lato" w:eastAsia="ヒラギノ角ゴ Pro W3" w:hAnsi="Lato" w:cstheme="majorHAnsi"/>
                <w:sz w:val="20"/>
                <w:szCs w:val="20"/>
              </w:rPr>
            </w:pPr>
            <w:r w:rsidRPr="0004517A">
              <w:rPr>
                <w:rFonts w:ascii="Lato" w:eastAsia="ヒラギノ角ゴ Pro W3" w:hAnsi="Lato" w:cstheme="majorHAnsi"/>
                <w:sz w:val="20"/>
                <w:szCs w:val="20"/>
              </w:rPr>
              <w:t>20</w:t>
            </w:r>
          </w:p>
        </w:tc>
      </w:tr>
    </w:tbl>
    <w:p w14:paraId="0D7BE340" w14:textId="77777777" w:rsidR="005256E1" w:rsidRPr="0004517A" w:rsidRDefault="005256E1" w:rsidP="004922AF">
      <w:pPr>
        <w:autoSpaceDE w:val="0"/>
        <w:autoSpaceDN w:val="0"/>
        <w:adjustRightInd w:val="0"/>
        <w:spacing w:after="0" w:line="360" w:lineRule="auto"/>
        <w:rPr>
          <w:rFonts w:ascii="Lato" w:hAnsi="Lato" w:cs="Calibri"/>
          <w:b/>
          <w:bCs/>
          <w:color w:val="000000"/>
          <w:sz w:val="20"/>
          <w:szCs w:val="20"/>
        </w:rPr>
      </w:pPr>
    </w:p>
    <w:p w14:paraId="49A68DE3" w14:textId="2A60063E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b/>
          <w:sz w:val="20"/>
          <w:szCs w:val="20"/>
        </w:rPr>
        <w:t>Kryteri</w:t>
      </w:r>
      <w:r w:rsidR="009467F9" w:rsidRPr="0004517A">
        <w:rPr>
          <w:rFonts w:ascii="Lato" w:hAnsi="Lato" w:cstheme="majorHAnsi"/>
          <w:b/>
          <w:sz w:val="20"/>
          <w:szCs w:val="20"/>
        </w:rPr>
        <w:t>um</w:t>
      </w:r>
      <w:r w:rsidRPr="0004517A">
        <w:rPr>
          <w:rFonts w:ascii="Lato" w:hAnsi="Lato" w:cstheme="majorHAnsi"/>
          <w:b/>
          <w:sz w:val="20"/>
          <w:szCs w:val="20"/>
        </w:rPr>
        <w:t xml:space="preserve"> nr 1. - cena</w:t>
      </w:r>
      <w:r w:rsidRPr="0004517A">
        <w:rPr>
          <w:rFonts w:ascii="Lato" w:hAnsi="Lato" w:cstheme="majorHAnsi"/>
          <w:sz w:val="20"/>
          <w:szCs w:val="20"/>
        </w:rPr>
        <w:t xml:space="preserve"> (C) obliczane jest wg wzoru:</w:t>
      </w:r>
    </w:p>
    <w:p w14:paraId="159E0D31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i/>
          <w:sz w:val="20"/>
          <w:szCs w:val="20"/>
        </w:rPr>
      </w:pPr>
      <w:r w:rsidRPr="0004517A">
        <w:rPr>
          <w:rFonts w:ascii="Lato" w:hAnsi="Lato" w:cstheme="majorHAnsi"/>
          <w:i/>
          <w:sz w:val="20"/>
          <w:szCs w:val="20"/>
        </w:rPr>
        <w:t xml:space="preserve">                                        </w:t>
      </w:r>
    </w:p>
    <w:p w14:paraId="6B6CCE77" w14:textId="123F480E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iCs/>
          <w:sz w:val="20"/>
          <w:szCs w:val="20"/>
        </w:rPr>
      </w:pPr>
      <w:r w:rsidRPr="0004517A">
        <w:rPr>
          <w:rFonts w:ascii="Lato" w:hAnsi="Lato" w:cstheme="majorHAnsi"/>
          <w:iCs/>
          <w:sz w:val="20"/>
          <w:szCs w:val="20"/>
        </w:rPr>
        <w:t xml:space="preserve">                                                   C =</w:t>
      </w:r>
      <m:oMath>
        <m:r>
          <w:rPr>
            <w:rFonts w:ascii="Cambria Math" w:hAnsi="Cambria Math" w:cstheme="majorHAnsi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 w:cstheme="majorHAnsi"/>
                <w:iCs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20"/>
                <w:szCs w:val="20"/>
              </w:rPr>
              <m:t>C min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20"/>
                <w:szCs w:val="20"/>
              </w:rPr>
              <m:t>C bad</m:t>
            </m:r>
          </m:den>
        </m:f>
      </m:oMath>
      <w:r w:rsidR="004B5C5B" w:rsidRPr="0004517A">
        <w:rPr>
          <w:rFonts w:ascii="Lato" w:hAnsi="Lato" w:cstheme="majorHAnsi"/>
          <w:iCs/>
          <w:sz w:val="20"/>
          <w:szCs w:val="20"/>
        </w:rPr>
        <w:t xml:space="preserve">  x </w:t>
      </w:r>
      <w:r w:rsidR="009467F9" w:rsidRPr="0004517A">
        <w:rPr>
          <w:rFonts w:ascii="Lato" w:hAnsi="Lato" w:cstheme="majorHAnsi"/>
          <w:iCs/>
          <w:sz w:val="20"/>
          <w:szCs w:val="20"/>
        </w:rPr>
        <w:t>8</w:t>
      </w:r>
      <w:r w:rsidRPr="0004517A">
        <w:rPr>
          <w:rFonts w:ascii="Lato" w:hAnsi="Lato" w:cstheme="majorHAnsi"/>
          <w:iCs/>
          <w:sz w:val="20"/>
          <w:szCs w:val="20"/>
        </w:rPr>
        <w:t xml:space="preserve">0 pkt </w:t>
      </w:r>
    </w:p>
    <w:p w14:paraId="483997E0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i/>
          <w:sz w:val="20"/>
          <w:szCs w:val="20"/>
        </w:rPr>
      </w:pPr>
    </w:p>
    <w:p w14:paraId="648454E6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gdzie:</w:t>
      </w:r>
    </w:p>
    <w:p w14:paraId="43B9E44E" w14:textId="1F1CE2AF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C</w:t>
      </w:r>
      <w:r w:rsidR="00FA0F11" w:rsidRPr="0004517A">
        <w:rPr>
          <w:rFonts w:ascii="Lato" w:hAnsi="Lato" w:cstheme="majorHAnsi"/>
          <w:sz w:val="20"/>
          <w:szCs w:val="20"/>
        </w:rPr>
        <w:t xml:space="preserve"> </w:t>
      </w:r>
      <w:r w:rsidRPr="0004517A">
        <w:rPr>
          <w:rFonts w:ascii="Lato" w:hAnsi="Lato" w:cstheme="majorHAnsi"/>
          <w:sz w:val="20"/>
          <w:szCs w:val="20"/>
          <w:vertAlign w:val="subscript"/>
        </w:rPr>
        <w:t>min</w:t>
      </w:r>
      <w:r w:rsidRPr="0004517A">
        <w:rPr>
          <w:rFonts w:ascii="Lato" w:hAnsi="Lato" w:cstheme="majorHAnsi"/>
          <w:sz w:val="20"/>
          <w:szCs w:val="20"/>
        </w:rPr>
        <w:t xml:space="preserve"> – cena najniższa, </w:t>
      </w:r>
    </w:p>
    <w:p w14:paraId="4D785BA0" w14:textId="6876580D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C</w:t>
      </w:r>
      <w:r w:rsidR="00FA0F11" w:rsidRPr="0004517A">
        <w:rPr>
          <w:rFonts w:ascii="Lato" w:hAnsi="Lato" w:cstheme="majorHAnsi"/>
          <w:sz w:val="20"/>
          <w:szCs w:val="20"/>
        </w:rPr>
        <w:t xml:space="preserve"> </w:t>
      </w:r>
      <w:r w:rsidRPr="0004517A">
        <w:rPr>
          <w:rFonts w:ascii="Lato" w:hAnsi="Lato" w:cstheme="majorHAnsi"/>
          <w:sz w:val="20"/>
          <w:szCs w:val="20"/>
          <w:vertAlign w:val="subscript"/>
        </w:rPr>
        <w:t xml:space="preserve">bad </w:t>
      </w:r>
      <w:r w:rsidRPr="0004517A">
        <w:rPr>
          <w:rFonts w:ascii="Lato" w:hAnsi="Lato" w:cstheme="majorHAnsi"/>
          <w:sz w:val="20"/>
          <w:szCs w:val="20"/>
        </w:rPr>
        <w:t>- cena badana</w:t>
      </w:r>
    </w:p>
    <w:p w14:paraId="1D5FFA6B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</w:p>
    <w:p w14:paraId="0616A6ED" w14:textId="22452C3F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ab/>
      </w:r>
      <w:r w:rsidRPr="0004517A">
        <w:rPr>
          <w:rFonts w:ascii="Lato" w:hAnsi="Lato" w:cstheme="majorHAnsi"/>
          <w:b/>
          <w:sz w:val="20"/>
          <w:szCs w:val="20"/>
        </w:rPr>
        <w:t>Kryteri</w:t>
      </w:r>
      <w:r w:rsidR="009467F9" w:rsidRPr="0004517A">
        <w:rPr>
          <w:rFonts w:ascii="Lato" w:hAnsi="Lato" w:cstheme="majorHAnsi"/>
          <w:b/>
          <w:sz w:val="20"/>
          <w:szCs w:val="20"/>
        </w:rPr>
        <w:t>um</w:t>
      </w:r>
      <w:r w:rsidRPr="0004517A">
        <w:rPr>
          <w:rFonts w:ascii="Lato" w:hAnsi="Lato" w:cstheme="majorHAnsi"/>
          <w:b/>
          <w:sz w:val="20"/>
          <w:szCs w:val="20"/>
        </w:rPr>
        <w:t xml:space="preserve"> nr 2.</w:t>
      </w:r>
      <w:r w:rsidRPr="0004517A">
        <w:rPr>
          <w:rFonts w:ascii="Lato" w:hAnsi="Lato" w:cstheme="majorHAnsi"/>
          <w:sz w:val="20"/>
          <w:szCs w:val="20"/>
        </w:rPr>
        <w:t xml:space="preserve"> – </w:t>
      </w:r>
      <w:r w:rsidR="00166581" w:rsidRPr="0004517A">
        <w:rPr>
          <w:rFonts w:ascii="Lato" w:hAnsi="Lato" w:cstheme="majorHAnsi"/>
          <w:b/>
          <w:sz w:val="20"/>
          <w:szCs w:val="20"/>
        </w:rPr>
        <w:t>Termin realizacji</w:t>
      </w:r>
      <w:r w:rsidR="00B8620F" w:rsidRPr="0004517A">
        <w:rPr>
          <w:rFonts w:ascii="Lato" w:hAnsi="Lato" w:cstheme="majorHAnsi"/>
          <w:b/>
          <w:sz w:val="20"/>
          <w:szCs w:val="20"/>
        </w:rPr>
        <w:t xml:space="preserve"> </w:t>
      </w:r>
      <w:r w:rsidR="00B8620F" w:rsidRPr="0004517A">
        <w:rPr>
          <w:rFonts w:ascii="Lato" w:hAnsi="Lato" w:cstheme="majorHAnsi"/>
          <w:sz w:val="20"/>
          <w:szCs w:val="20"/>
        </w:rPr>
        <w:t xml:space="preserve">(T) w </w:t>
      </w:r>
      <w:r w:rsidR="003D29BF" w:rsidRPr="0004517A">
        <w:rPr>
          <w:rFonts w:ascii="Lato" w:hAnsi="Lato" w:cstheme="majorHAnsi"/>
          <w:sz w:val="20"/>
          <w:szCs w:val="20"/>
        </w:rPr>
        <w:t>dniach</w:t>
      </w:r>
      <w:r w:rsidRPr="0004517A">
        <w:rPr>
          <w:rFonts w:ascii="Lato" w:hAnsi="Lato" w:cstheme="majorHAnsi"/>
          <w:sz w:val="20"/>
          <w:szCs w:val="20"/>
        </w:rPr>
        <w:t>, maksymalny te</w:t>
      </w:r>
      <w:r w:rsidR="004B5C5B" w:rsidRPr="0004517A">
        <w:rPr>
          <w:rFonts w:ascii="Lato" w:hAnsi="Lato" w:cstheme="majorHAnsi"/>
          <w:sz w:val="20"/>
          <w:szCs w:val="20"/>
        </w:rPr>
        <w:t xml:space="preserve">rmin realizacji zamówienia to </w:t>
      </w:r>
      <w:r w:rsidR="00542B92" w:rsidRPr="0004517A">
        <w:rPr>
          <w:rFonts w:ascii="Lato" w:hAnsi="Lato" w:cstheme="majorHAnsi"/>
          <w:sz w:val="20"/>
          <w:szCs w:val="20"/>
        </w:rPr>
        <w:t>2</w:t>
      </w:r>
      <w:r w:rsidR="00DB29D5" w:rsidRPr="0004517A">
        <w:rPr>
          <w:rFonts w:ascii="Lato" w:hAnsi="Lato" w:cstheme="majorHAnsi"/>
          <w:sz w:val="20"/>
          <w:szCs w:val="20"/>
        </w:rPr>
        <w:t>1</w:t>
      </w:r>
      <w:r w:rsidR="003A43F4" w:rsidRPr="0004517A">
        <w:rPr>
          <w:rFonts w:ascii="Lato" w:hAnsi="Lato" w:cstheme="majorHAnsi"/>
          <w:sz w:val="20"/>
          <w:szCs w:val="20"/>
        </w:rPr>
        <w:t xml:space="preserve"> </w:t>
      </w:r>
      <w:r w:rsidR="004F2FC9" w:rsidRPr="0004517A">
        <w:rPr>
          <w:rFonts w:ascii="Lato" w:hAnsi="Lato" w:cstheme="majorHAnsi"/>
          <w:sz w:val="20"/>
          <w:szCs w:val="20"/>
        </w:rPr>
        <w:t>dni kalendarzowe</w:t>
      </w:r>
      <w:r w:rsidR="003D29BF" w:rsidRPr="0004517A">
        <w:rPr>
          <w:rFonts w:ascii="Lato" w:hAnsi="Lato" w:cstheme="majorHAnsi"/>
          <w:sz w:val="20"/>
          <w:szCs w:val="20"/>
        </w:rPr>
        <w:t xml:space="preserve"> </w:t>
      </w:r>
      <w:r w:rsidRPr="0004517A">
        <w:rPr>
          <w:rFonts w:ascii="Lato" w:hAnsi="Lato" w:cstheme="majorHAnsi"/>
          <w:sz w:val="20"/>
          <w:szCs w:val="20"/>
        </w:rPr>
        <w:t xml:space="preserve">od </w:t>
      </w:r>
      <w:r w:rsidR="00B6218F" w:rsidRPr="0004517A">
        <w:rPr>
          <w:rFonts w:ascii="Lato" w:hAnsi="Lato" w:cstheme="majorHAnsi"/>
          <w:sz w:val="20"/>
          <w:szCs w:val="20"/>
        </w:rPr>
        <w:t xml:space="preserve">momentu </w:t>
      </w:r>
      <w:r w:rsidR="004F2FC9" w:rsidRPr="0004517A">
        <w:rPr>
          <w:rFonts w:ascii="Lato" w:hAnsi="Lato" w:cstheme="majorHAnsi"/>
          <w:sz w:val="20"/>
          <w:szCs w:val="20"/>
        </w:rPr>
        <w:t>podpisania umowy.</w:t>
      </w:r>
    </w:p>
    <w:p w14:paraId="2469E0A9" w14:textId="2293A9DC" w:rsidR="006F30E0" w:rsidRPr="0004517A" w:rsidRDefault="00FA30C2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Zamawiający otrzyma następującą ilość punktów w kryterium </w:t>
      </w:r>
      <w:r w:rsidR="002E125B" w:rsidRPr="0004517A">
        <w:rPr>
          <w:rFonts w:ascii="Lato" w:hAnsi="Lato" w:cstheme="majorHAnsi"/>
          <w:sz w:val="20"/>
          <w:szCs w:val="20"/>
        </w:rPr>
        <w:t>termin</w:t>
      </w:r>
      <w:r w:rsidRPr="0004517A">
        <w:rPr>
          <w:rFonts w:ascii="Lato" w:hAnsi="Lato" w:cstheme="majorHAnsi"/>
          <w:sz w:val="20"/>
          <w:szCs w:val="20"/>
        </w:rPr>
        <w:t xml:space="preserve"> realizacji zamówienia:</w:t>
      </w:r>
    </w:p>
    <w:p w14:paraId="0FB986B5" w14:textId="1948164B" w:rsidR="003D29BF" w:rsidRPr="0004517A" w:rsidRDefault="009C5362" w:rsidP="004922AF">
      <w:pPr>
        <w:pStyle w:val="Akapitzlist"/>
        <w:numPr>
          <w:ilvl w:val="0"/>
          <w:numId w:val="7"/>
        </w:num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7</w:t>
      </w:r>
      <w:r w:rsidR="003D29BF" w:rsidRPr="0004517A">
        <w:rPr>
          <w:rFonts w:ascii="Lato" w:hAnsi="Lato" w:cstheme="majorHAnsi"/>
          <w:sz w:val="20"/>
          <w:szCs w:val="20"/>
        </w:rPr>
        <w:t xml:space="preserve"> dni</w:t>
      </w:r>
      <w:r w:rsidR="00AD2EEC" w:rsidRPr="0004517A">
        <w:rPr>
          <w:rFonts w:ascii="Lato" w:hAnsi="Lato" w:cstheme="majorHAnsi"/>
          <w:sz w:val="20"/>
          <w:szCs w:val="20"/>
        </w:rPr>
        <w:t xml:space="preserve"> </w:t>
      </w:r>
      <w:r w:rsidR="00DB29D5" w:rsidRPr="0004517A">
        <w:rPr>
          <w:rFonts w:ascii="Lato" w:hAnsi="Lato" w:cstheme="majorHAnsi"/>
          <w:sz w:val="20"/>
          <w:szCs w:val="20"/>
        </w:rPr>
        <w:t xml:space="preserve">kalendarzowych </w:t>
      </w:r>
      <w:r w:rsidR="003D29BF" w:rsidRPr="0004517A">
        <w:rPr>
          <w:rFonts w:ascii="Lato" w:hAnsi="Lato" w:cstheme="majorHAnsi"/>
          <w:sz w:val="20"/>
          <w:szCs w:val="20"/>
        </w:rPr>
        <w:t xml:space="preserve">– </w:t>
      </w:r>
      <w:r w:rsidR="009467F9" w:rsidRPr="0004517A">
        <w:rPr>
          <w:rFonts w:ascii="Lato" w:hAnsi="Lato" w:cstheme="majorHAnsi"/>
          <w:sz w:val="20"/>
          <w:szCs w:val="20"/>
        </w:rPr>
        <w:t>2</w:t>
      </w:r>
      <w:r w:rsidR="003D29BF" w:rsidRPr="0004517A">
        <w:rPr>
          <w:rFonts w:ascii="Lato" w:hAnsi="Lato" w:cstheme="majorHAnsi"/>
          <w:sz w:val="20"/>
          <w:szCs w:val="20"/>
        </w:rPr>
        <w:t>0 pkt;</w:t>
      </w:r>
    </w:p>
    <w:p w14:paraId="5B7183DA" w14:textId="7DE46EC5" w:rsidR="003D29BF" w:rsidRPr="0004517A" w:rsidRDefault="009C5362" w:rsidP="004922AF">
      <w:pPr>
        <w:pStyle w:val="Akapitzlist"/>
        <w:numPr>
          <w:ilvl w:val="0"/>
          <w:numId w:val="7"/>
        </w:num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14</w:t>
      </w:r>
      <w:r w:rsidR="00AD2EEC" w:rsidRPr="0004517A">
        <w:rPr>
          <w:rFonts w:ascii="Lato" w:hAnsi="Lato" w:cstheme="majorHAnsi"/>
          <w:sz w:val="20"/>
          <w:szCs w:val="20"/>
        </w:rPr>
        <w:t xml:space="preserve"> dni</w:t>
      </w:r>
      <w:r w:rsidR="008C38BB" w:rsidRPr="0004517A">
        <w:rPr>
          <w:rFonts w:ascii="Lato" w:hAnsi="Lato" w:cstheme="majorHAnsi"/>
          <w:sz w:val="20"/>
          <w:szCs w:val="20"/>
        </w:rPr>
        <w:t xml:space="preserve"> </w:t>
      </w:r>
      <w:r w:rsidR="00DB29D5" w:rsidRPr="0004517A">
        <w:rPr>
          <w:rFonts w:ascii="Lato" w:hAnsi="Lato" w:cstheme="majorHAnsi"/>
          <w:sz w:val="20"/>
          <w:szCs w:val="20"/>
        </w:rPr>
        <w:t xml:space="preserve">kalendarzowych </w:t>
      </w:r>
      <w:r w:rsidR="003D29BF" w:rsidRPr="0004517A">
        <w:rPr>
          <w:rFonts w:ascii="Lato" w:hAnsi="Lato" w:cstheme="majorHAnsi"/>
          <w:sz w:val="20"/>
          <w:szCs w:val="20"/>
        </w:rPr>
        <w:t xml:space="preserve">– </w:t>
      </w:r>
      <w:r w:rsidR="003A43F4" w:rsidRPr="0004517A">
        <w:rPr>
          <w:rFonts w:ascii="Lato" w:hAnsi="Lato" w:cstheme="majorHAnsi"/>
          <w:sz w:val="20"/>
          <w:szCs w:val="20"/>
        </w:rPr>
        <w:t>1</w:t>
      </w:r>
      <w:r w:rsidR="009467F9" w:rsidRPr="0004517A">
        <w:rPr>
          <w:rFonts w:ascii="Lato" w:hAnsi="Lato" w:cstheme="majorHAnsi"/>
          <w:sz w:val="20"/>
          <w:szCs w:val="20"/>
        </w:rPr>
        <w:t>0</w:t>
      </w:r>
      <w:r w:rsidR="003D29BF" w:rsidRPr="0004517A">
        <w:rPr>
          <w:rFonts w:ascii="Lato" w:hAnsi="Lato" w:cstheme="majorHAnsi"/>
          <w:sz w:val="20"/>
          <w:szCs w:val="20"/>
        </w:rPr>
        <w:t xml:space="preserve"> pkt;</w:t>
      </w:r>
    </w:p>
    <w:p w14:paraId="2CDC2195" w14:textId="74C41E0B" w:rsidR="003D29BF" w:rsidRPr="0004517A" w:rsidRDefault="009C5362" w:rsidP="004922AF">
      <w:pPr>
        <w:pStyle w:val="Akapitzlist"/>
        <w:numPr>
          <w:ilvl w:val="0"/>
          <w:numId w:val="7"/>
        </w:num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21</w:t>
      </w:r>
      <w:r w:rsidR="003D29BF" w:rsidRPr="0004517A">
        <w:rPr>
          <w:rFonts w:ascii="Lato" w:hAnsi="Lato" w:cstheme="majorHAnsi"/>
          <w:sz w:val="20"/>
          <w:szCs w:val="20"/>
        </w:rPr>
        <w:t xml:space="preserve"> dni </w:t>
      </w:r>
      <w:r w:rsidR="00DB29D5" w:rsidRPr="0004517A">
        <w:rPr>
          <w:rFonts w:ascii="Lato" w:hAnsi="Lato" w:cstheme="majorHAnsi"/>
          <w:sz w:val="20"/>
          <w:szCs w:val="20"/>
        </w:rPr>
        <w:t xml:space="preserve">kalendarzowych </w:t>
      </w:r>
      <w:r w:rsidR="003D29BF" w:rsidRPr="0004517A">
        <w:rPr>
          <w:rFonts w:ascii="Lato" w:hAnsi="Lato" w:cstheme="majorHAnsi"/>
          <w:sz w:val="20"/>
          <w:szCs w:val="20"/>
        </w:rPr>
        <w:t xml:space="preserve">– </w:t>
      </w:r>
      <w:r w:rsidR="00DB29D5" w:rsidRPr="0004517A">
        <w:rPr>
          <w:rFonts w:ascii="Lato" w:hAnsi="Lato" w:cstheme="majorHAnsi"/>
          <w:sz w:val="20"/>
          <w:szCs w:val="20"/>
        </w:rPr>
        <w:t>0</w:t>
      </w:r>
      <w:r w:rsidR="003D29BF" w:rsidRPr="0004517A">
        <w:rPr>
          <w:rFonts w:ascii="Lato" w:hAnsi="Lato" w:cstheme="majorHAnsi"/>
          <w:sz w:val="20"/>
          <w:szCs w:val="20"/>
        </w:rPr>
        <w:t xml:space="preserve"> pkt. </w:t>
      </w:r>
    </w:p>
    <w:p w14:paraId="79B84563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</w:p>
    <w:p w14:paraId="2D4AE119" w14:textId="22C17379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Jeśli w ofercie nie zostanie wskaz</w:t>
      </w:r>
      <w:r w:rsidR="004B5C5B" w:rsidRPr="0004517A">
        <w:rPr>
          <w:rFonts w:ascii="Lato" w:hAnsi="Lato" w:cstheme="majorHAnsi"/>
          <w:sz w:val="20"/>
          <w:szCs w:val="20"/>
        </w:rPr>
        <w:t xml:space="preserve">any termin </w:t>
      </w:r>
      <w:r w:rsidR="00166581" w:rsidRPr="0004517A">
        <w:rPr>
          <w:rFonts w:ascii="Lato" w:hAnsi="Lato" w:cstheme="majorHAnsi"/>
          <w:sz w:val="20"/>
          <w:szCs w:val="20"/>
        </w:rPr>
        <w:t xml:space="preserve">realizacji zamówienia, </w:t>
      </w:r>
      <w:r w:rsidRPr="0004517A">
        <w:rPr>
          <w:rFonts w:ascii="Lato" w:hAnsi="Lato" w:cstheme="majorHAnsi"/>
          <w:sz w:val="20"/>
          <w:szCs w:val="20"/>
        </w:rPr>
        <w:t xml:space="preserve">zamawiający przyjmie termin maksymalny </w:t>
      </w:r>
      <w:r w:rsidR="00BA048E" w:rsidRPr="0004517A">
        <w:rPr>
          <w:rFonts w:ascii="Lato" w:hAnsi="Lato" w:cstheme="majorHAnsi"/>
          <w:sz w:val="20"/>
          <w:szCs w:val="20"/>
        </w:rPr>
        <w:t>2</w:t>
      </w:r>
      <w:r w:rsidR="00DB29D5" w:rsidRPr="0004517A">
        <w:rPr>
          <w:rFonts w:ascii="Lato" w:hAnsi="Lato" w:cstheme="majorHAnsi"/>
          <w:sz w:val="20"/>
          <w:szCs w:val="20"/>
        </w:rPr>
        <w:t>1</w:t>
      </w:r>
      <w:r w:rsidR="002E386D" w:rsidRPr="0004517A">
        <w:rPr>
          <w:rFonts w:ascii="Lato" w:hAnsi="Lato" w:cstheme="majorHAnsi"/>
          <w:sz w:val="20"/>
          <w:szCs w:val="20"/>
        </w:rPr>
        <w:t xml:space="preserve"> dni</w:t>
      </w:r>
      <w:r w:rsidR="00166581" w:rsidRPr="0004517A">
        <w:rPr>
          <w:rFonts w:ascii="Lato" w:hAnsi="Lato" w:cstheme="majorHAnsi"/>
          <w:sz w:val="20"/>
          <w:szCs w:val="20"/>
        </w:rPr>
        <w:t xml:space="preserve"> </w:t>
      </w:r>
      <w:r w:rsidRPr="0004517A">
        <w:rPr>
          <w:rFonts w:ascii="Lato" w:hAnsi="Lato" w:cstheme="majorHAnsi"/>
          <w:sz w:val="20"/>
          <w:szCs w:val="20"/>
        </w:rPr>
        <w:t>i przyzna 0 pkt. w tym kryterium.</w:t>
      </w:r>
    </w:p>
    <w:p w14:paraId="2CAA58EB" w14:textId="5465FAF1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b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Ostateczna liczba punktów uzyskanych przez Wykonawcę (L) obliczana jest jako suma punktów poszczególnych kryteriów: </w:t>
      </w:r>
      <w:r w:rsidR="008C38BB" w:rsidRPr="0004517A">
        <w:rPr>
          <w:rFonts w:ascii="Lato" w:hAnsi="Lato" w:cstheme="majorHAnsi"/>
          <w:b/>
          <w:sz w:val="20"/>
          <w:szCs w:val="20"/>
        </w:rPr>
        <w:t>L</w:t>
      </w:r>
      <w:r w:rsidR="003E32BF" w:rsidRPr="0004517A">
        <w:rPr>
          <w:rFonts w:ascii="Lato" w:hAnsi="Lato" w:cstheme="majorHAnsi"/>
          <w:b/>
          <w:sz w:val="20"/>
          <w:szCs w:val="20"/>
        </w:rPr>
        <w:t xml:space="preserve"> </w:t>
      </w:r>
      <w:r w:rsidRPr="0004517A">
        <w:rPr>
          <w:rFonts w:ascii="Lato" w:hAnsi="Lato" w:cstheme="majorHAnsi"/>
          <w:b/>
          <w:sz w:val="20"/>
          <w:szCs w:val="20"/>
        </w:rPr>
        <w:t>= C+T</w:t>
      </w:r>
    </w:p>
    <w:p w14:paraId="4C37C0A8" w14:textId="77777777" w:rsidR="003E32BF" w:rsidRPr="0004517A" w:rsidRDefault="003E32BF" w:rsidP="004922AF">
      <w:pPr>
        <w:autoSpaceDE w:val="0"/>
        <w:autoSpaceDN w:val="0"/>
        <w:adjustRightInd w:val="0"/>
        <w:spacing w:after="0" w:line="360" w:lineRule="auto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 xml:space="preserve">gdzie: </w:t>
      </w:r>
    </w:p>
    <w:p w14:paraId="11E6D26A" w14:textId="77777777" w:rsidR="003E32BF" w:rsidRPr="0004517A" w:rsidRDefault="003E32BF" w:rsidP="004922AF">
      <w:pPr>
        <w:autoSpaceDE w:val="0"/>
        <w:autoSpaceDN w:val="0"/>
        <w:adjustRightInd w:val="0"/>
        <w:spacing w:after="0" w:line="360" w:lineRule="auto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 xml:space="preserve">C - liczba punktów dla kryterium cena, </w:t>
      </w:r>
    </w:p>
    <w:p w14:paraId="5F22D6C4" w14:textId="77777777" w:rsidR="003E32BF" w:rsidRPr="0004517A" w:rsidRDefault="003E32BF" w:rsidP="004922AF">
      <w:pPr>
        <w:autoSpaceDE w:val="0"/>
        <w:autoSpaceDN w:val="0"/>
        <w:adjustRightInd w:val="0"/>
        <w:spacing w:after="0" w:line="360" w:lineRule="auto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 xml:space="preserve">T - liczba punktów dla kryterium termin realizacji. </w:t>
      </w:r>
    </w:p>
    <w:p w14:paraId="5818D888" w14:textId="77777777" w:rsidR="003E32BF" w:rsidRPr="0004517A" w:rsidRDefault="003E32BF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b/>
          <w:sz w:val="20"/>
          <w:szCs w:val="20"/>
        </w:rPr>
      </w:pPr>
    </w:p>
    <w:p w14:paraId="38D35FE8" w14:textId="5C3867F4" w:rsidR="009467F9" w:rsidRPr="0004517A" w:rsidRDefault="009467F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Maksymalna łączna liczba punktów jaką może uzyskać Wykonawca wynosi 100 pkt.</w:t>
      </w:r>
    </w:p>
    <w:p w14:paraId="1E220B3C" w14:textId="6758D3CE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ab/>
        <w:t xml:space="preserve">Przez najkorzystniejszą ofertę należy rozumieć ofertę, która przedstawia najkorzystniejszy bilans punktów </w:t>
      </w:r>
      <w:r w:rsidR="008C38BB" w:rsidRPr="0004517A">
        <w:rPr>
          <w:rFonts w:ascii="Lato" w:hAnsi="Lato" w:cstheme="majorHAnsi"/>
          <w:sz w:val="20"/>
          <w:szCs w:val="20"/>
        </w:rPr>
        <w:br/>
      </w:r>
      <w:r w:rsidRPr="0004517A">
        <w:rPr>
          <w:rFonts w:ascii="Lato" w:hAnsi="Lato" w:cstheme="majorHAnsi"/>
          <w:sz w:val="20"/>
          <w:szCs w:val="20"/>
        </w:rPr>
        <w:t>w kryteriach ceny i terminu.</w:t>
      </w:r>
    </w:p>
    <w:p w14:paraId="1B15CACD" w14:textId="7777777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78A540CD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lastRenderedPageBreak/>
        <w:tab/>
        <w:t xml:space="preserve">Zamawiający udzieli zamówienia Wykonawcy, którego oferta odpowiadać będzie wszystkim wymaganiom przedstawionym w </w:t>
      </w:r>
      <w:r w:rsidR="002E3FCA" w:rsidRPr="0004517A">
        <w:rPr>
          <w:rFonts w:ascii="Lato" w:hAnsi="Lato" w:cstheme="majorHAnsi"/>
          <w:sz w:val="20"/>
          <w:szCs w:val="20"/>
        </w:rPr>
        <w:t>pkt II niniejszego zaproszenia</w:t>
      </w:r>
      <w:r w:rsidRPr="0004517A">
        <w:rPr>
          <w:rFonts w:ascii="Lato" w:hAnsi="Lato" w:cstheme="majorHAnsi"/>
          <w:sz w:val="20"/>
          <w:szCs w:val="20"/>
        </w:rPr>
        <w:t xml:space="preserve"> i zostanie oceniona jako najkorzystniejsza w oparciu </w:t>
      </w:r>
      <w:r w:rsidR="002E3FCA" w:rsidRPr="0004517A">
        <w:rPr>
          <w:rFonts w:ascii="Lato" w:hAnsi="Lato" w:cstheme="majorHAnsi"/>
          <w:sz w:val="20"/>
          <w:szCs w:val="20"/>
        </w:rPr>
        <w:br/>
      </w:r>
      <w:r w:rsidRPr="0004517A">
        <w:rPr>
          <w:rFonts w:ascii="Lato" w:hAnsi="Lato" w:cstheme="majorHAnsi"/>
          <w:sz w:val="20"/>
          <w:szCs w:val="20"/>
        </w:rPr>
        <w:t>o podane kryteria wyboru.</w:t>
      </w:r>
    </w:p>
    <w:p w14:paraId="7C980F20" w14:textId="712396C7" w:rsidR="00F85989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</w:t>
      </w:r>
      <w:r w:rsidR="008C38BB" w:rsidRPr="0004517A">
        <w:rPr>
          <w:rFonts w:ascii="Lato" w:hAnsi="Lato" w:cstheme="majorHAnsi"/>
          <w:sz w:val="20"/>
          <w:szCs w:val="20"/>
        </w:rPr>
        <w:br/>
      </w:r>
      <w:r w:rsidRPr="0004517A">
        <w:rPr>
          <w:rFonts w:ascii="Lato" w:hAnsi="Lato" w:cstheme="majorHAnsi"/>
          <w:sz w:val="20"/>
          <w:szCs w:val="20"/>
        </w:rPr>
        <w:t>a jeżeli zostały złożone oferty o takiej samej cenie, Zamawiający w</w:t>
      </w:r>
      <w:r w:rsidR="00A57487" w:rsidRPr="0004517A">
        <w:rPr>
          <w:rFonts w:ascii="Lato" w:hAnsi="Lato" w:cstheme="majorHAnsi"/>
          <w:sz w:val="20"/>
          <w:szCs w:val="20"/>
        </w:rPr>
        <w:t>ezwie</w:t>
      </w:r>
      <w:r w:rsidRPr="0004517A">
        <w:rPr>
          <w:rFonts w:ascii="Lato" w:hAnsi="Lato" w:cstheme="majorHAnsi"/>
          <w:sz w:val="20"/>
          <w:szCs w:val="20"/>
        </w:rPr>
        <w:t xml:space="preserve"> Wykonawców, którzy złożyli  oferty, do złożenia w terminie określonym przez Zamawiającego ofert dodatkowych.</w:t>
      </w:r>
    </w:p>
    <w:p w14:paraId="0835DA33" w14:textId="520458D7" w:rsidR="004306E3" w:rsidRPr="0004517A" w:rsidRDefault="00F85989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Zamawiający nie przewiduje przeprowadzenia dogrywki w formie aukcji elektronicznej.</w:t>
      </w:r>
    </w:p>
    <w:p w14:paraId="0BD10348" w14:textId="77777777" w:rsidR="008C38BB" w:rsidRPr="0004517A" w:rsidRDefault="008C38BB" w:rsidP="004922AF">
      <w:pPr>
        <w:tabs>
          <w:tab w:val="center" w:pos="4590"/>
        </w:tabs>
        <w:spacing w:after="0" w:line="360" w:lineRule="auto"/>
        <w:ind w:right="-289"/>
        <w:jc w:val="both"/>
        <w:rPr>
          <w:rFonts w:ascii="Lato" w:hAnsi="Lato" w:cstheme="majorHAnsi"/>
          <w:sz w:val="20"/>
          <w:szCs w:val="20"/>
        </w:rPr>
      </w:pPr>
    </w:p>
    <w:p w14:paraId="45B3AC11" w14:textId="58D54145" w:rsidR="00B70FF9" w:rsidRPr="0004517A" w:rsidRDefault="00B70FF9" w:rsidP="004922AF">
      <w:pPr>
        <w:spacing w:line="360" w:lineRule="auto"/>
        <w:jc w:val="both"/>
        <w:rPr>
          <w:rFonts w:ascii="Lato" w:hAnsi="Lato" w:cstheme="majorHAnsi"/>
          <w:b/>
          <w:sz w:val="20"/>
          <w:szCs w:val="20"/>
        </w:rPr>
      </w:pPr>
      <w:r w:rsidRPr="0004517A">
        <w:rPr>
          <w:rFonts w:ascii="Lato" w:hAnsi="Lato" w:cstheme="majorHAnsi"/>
          <w:b/>
          <w:sz w:val="20"/>
          <w:szCs w:val="20"/>
        </w:rPr>
        <w:t xml:space="preserve">Warunki udziału: </w:t>
      </w:r>
    </w:p>
    <w:p w14:paraId="4E1E342D" w14:textId="77777777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Lato-Regular"/>
          <w:color w:val="000000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>1. O udzielenie zamówienia mogą ubiegać się wykonawcy, którzy nie podlegają wykluczeniu na</w:t>
      </w:r>
    </w:p>
    <w:p w14:paraId="77C4748A" w14:textId="77777777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Lato-Regular"/>
          <w:color w:val="000000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>podstawie art. 7 ust. 1 ustawy z dnia 13 kwietnia 2022 r. o szczególnych rozwiązaniach w zakresie</w:t>
      </w:r>
    </w:p>
    <w:p w14:paraId="46B7DC4D" w14:textId="77777777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Lato-Regular"/>
          <w:color w:val="000000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>przeciwdziałania wspieraniu agresji na Ukrainę oraz służących ochronie bezpieczeństwa narodowego</w:t>
      </w:r>
    </w:p>
    <w:p w14:paraId="168B4DB7" w14:textId="77777777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Lato-Regular"/>
          <w:color w:val="000000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>(Dz. U. poz. 835).</w:t>
      </w:r>
    </w:p>
    <w:p w14:paraId="793133DA" w14:textId="50C4966F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Calibri-Bold"/>
          <w:b/>
          <w:bCs/>
          <w:color w:val="000000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 xml:space="preserve">2. </w:t>
      </w:r>
      <w:r w:rsidRPr="0004517A">
        <w:rPr>
          <w:rFonts w:ascii="Lato" w:hAnsi="Lato" w:cs="Calibri"/>
          <w:color w:val="000000"/>
          <w:sz w:val="20"/>
          <w:szCs w:val="20"/>
        </w:rPr>
        <w:t xml:space="preserve">Zamawiający wymaga obecności Oferenta w wizji lokalnej w dniu </w:t>
      </w:r>
      <w:r w:rsidR="00B37ACE" w:rsidRPr="0004517A">
        <w:rPr>
          <w:rFonts w:ascii="Lato" w:hAnsi="Lato" w:cs="Calibri-Bold"/>
          <w:b/>
          <w:bCs/>
          <w:color w:val="000000"/>
          <w:sz w:val="20"/>
          <w:szCs w:val="20"/>
        </w:rPr>
        <w:t>2</w:t>
      </w:r>
      <w:r w:rsidR="004D1002" w:rsidRPr="0004517A">
        <w:rPr>
          <w:rFonts w:ascii="Lato" w:hAnsi="Lato" w:cs="Calibri-Bold"/>
          <w:b/>
          <w:bCs/>
          <w:color w:val="000000"/>
          <w:sz w:val="20"/>
          <w:szCs w:val="20"/>
        </w:rPr>
        <w:t>6</w:t>
      </w:r>
      <w:r w:rsidRPr="0004517A">
        <w:rPr>
          <w:rFonts w:ascii="Lato" w:hAnsi="Lato" w:cs="Calibri-Bold"/>
          <w:b/>
          <w:bCs/>
          <w:color w:val="000000"/>
          <w:sz w:val="20"/>
          <w:szCs w:val="20"/>
        </w:rPr>
        <w:t>.0</w:t>
      </w:r>
      <w:r w:rsidR="00C32FE9" w:rsidRPr="0004517A">
        <w:rPr>
          <w:rFonts w:ascii="Lato" w:hAnsi="Lato" w:cs="Calibri-Bold"/>
          <w:b/>
          <w:bCs/>
          <w:color w:val="000000"/>
          <w:sz w:val="20"/>
          <w:szCs w:val="20"/>
        </w:rPr>
        <w:t>6</w:t>
      </w:r>
      <w:r w:rsidRPr="0004517A">
        <w:rPr>
          <w:rFonts w:ascii="Lato" w:hAnsi="Lato" w:cs="Calibri-Bold"/>
          <w:b/>
          <w:bCs/>
          <w:color w:val="000000"/>
          <w:sz w:val="20"/>
          <w:szCs w:val="20"/>
        </w:rPr>
        <w:t>.2025 r</w:t>
      </w:r>
      <w:r w:rsidR="00AD7677">
        <w:rPr>
          <w:rFonts w:ascii="Lato" w:hAnsi="Lato" w:cs="Calibri-Bold"/>
          <w:b/>
          <w:bCs/>
          <w:color w:val="000000"/>
          <w:sz w:val="20"/>
          <w:szCs w:val="20"/>
        </w:rPr>
        <w:t>.</w:t>
      </w:r>
      <w:r w:rsidR="004D1002" w:rsidRPr="0004517A">
        <w:rPr>
          <w:rFonts w:ascii="Lato" w:hAnsi="Lato" w:cs="Calibri-Bold"/>
          <w:b/>
          <w:bCs/>
          <w:color w:val="000000"/>
          <w:sz w:val="20"/>
          <w:szCs w:val="20"/>
        </w:rPr>
        <w:t xml:space="preserve"> o godz 1</w:t>
      </w:r>
      <w:r w:rsidR="00AD7677">
        <w:rPr>
          <w:rFonts w:ascii="Lato" w:hAnsi="Lato" w:cs="Calibri-Bold"/>
          <w:b/>
          <w:bCs/>
          <w:color w:val="000000"/>
          <w:sz w:val="20"/>
          <w:szCs w:val="20"/>
        </w:rPr>
        <w:t>3</w:t>
      </w:r>
      <w:r w:rsidR="004D1002" w:rsidRPr="0004517A">
        <w:rPr>
          <w:rFonts w:ascii="Lato" w:hAnsi="Lato" w:cs="Calibri-Bold"/>
          <w:b/>
          <w:bCs/>
          <w:color w:val="000000"/>
          <w:sz w:val="20"/>
          <w:szCs w:val="20"/>
        </w:rPr>
        <w:t>:00</w:t>
      </w:r>
      <w:r w:rsidRPr="0004517A">
        <w:rPr>
          <w:rFonts w:ascii="Lato" w:hAnsi="Lato" w:cs="Calibri-Bold"/>
          <w:b/>
          <w:bCs/>
          <w:color w:val="000000"/>
          <w:sz w:val="20"/>
          <w:szCs w:val="20"/>
        </w:rPr>
        <w:t>.</w:t>
      </w:r>
    </w:p>
    <w:p w14:paraId="6F9F323F" w14:textId="77777777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Spotkanie Oferentów z przedstawicielem Zamawiającego odbędzie się w budynku Ministerstwa</w:t>
      </w:r>
    </w:p>
    <w:p w14:paraId="4957850F" w14:textId="77777777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Calibri"/>
          <w:color w:val="000000"/>
          <w:sz w:val="20"/>
          <w:szCs w:val="20"/>
        </w:rPr>
      </w:pPr>
      <w:r w:rsidRPr="0004517A">
        <w:rPr>
          <w:rFonts w:ascii="Lato" w:hAnsi="Lato" w:cs="Calibri"/>
          <w:color w:val="000000"/>
          <w:sz w:val="20"/>
          <w:szCs w:val="20"/>
        </w:rPr>
        <w:t>Rodziny, Pracy i Polityki Społecznej przy ul. Nowogrodzkiej 1/3/5.</w:t>
      </w:r>
    </w:p>
    <w:p w14:paraId="3D987920" w14:textId="5BDAAD52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Lato-Regular"/>
          <w:color w:val="0070C1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 xml:space="preserve">3. Udział Oferentów w wizji lokalnej należy zgłosić mailowo na adres: </w:t>
      </w:r>
      <w:hyperlink r:id="rId6" w:history="1">
        <w:r w:rsidRPr="0004517A">
          <w:rPr>
            <w:rStyle w:val="Hipercze"/>
            <w:rFonts w:ascii="Lato" w:hAnsi="Lato" w:cs="Lato-Regular"/>
            <w:sz w:val="20"/>
            <w:szCs w:val="20"/>
          </w:rPr>
          <w:t>sekretariat.bom@mrpips.gov.pl</w:t>
        </w:r>
      </w:hyperlink>
    </w:p>
    <w:p w14:paraId="1D6B90F3" w14:textId="2B3E9C14" w:rsidR="0024417A" w:rsidRPr="0004517A" w:rsidRDefault="0024417A" w:rsidP="0024417A">
      <w:pPr>
        <w:autoSpaceDE w:val="0"/>
        <w:autoSpaceDN w:val="0"/>
        <w:adjustRightInd w:val="0"/>
        <w:spacing w:after="0" w:line="360" w:lineRule="auto"/>
        <w:rPr>
          <w:rFonts w:ascii="Lato" w:hAnsi="Lato" w:cs="Lato-Regular"/>
          <w:color w:val="000000"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 xml:space="preserve">najpóźniej do dnia </w:t>
      </w:r>
      <w:r w:rsidR="004D1002" w:rsidRPr="0004517A">
        <w:rPr>
          <w:rFonts w:ascii="Lato" w:hAnsi="Lato" w:cs="Lato-Regular"/>
          <w:color w:val="000000"/>
          <w:sz w:val="20"/>
          <w:szCs w:val="20"/>
        </w:rPr>
        <w:t>25</w:t>
      </w:r>
      <w:r w:rsidRPr="0004517A">
        <w:rPr>
          <w:rFonts w:ascii="Lato" w:hAnsi="Lato" w:cs="Lato-Regular"/>
          <w:color w:val="000000"/>
          <w:sz w:val="20"/>
          <w:szCs w:val="20"/>
        </w:rPr>
        <w:t>.</w:t>
      </w:r>
      <w:r w:rsidR="004D1002" w:rsidRPr="0004517A">
        <w:rPr>
          <w:rFonts w:ascii="Lato" w:hAnsi="Lato" w:cs="Lato-Regular"/>
          <w:color w:val="000000"/>
          <w:sz w:val="20"/>
          <w:szCs w:val="20"/>
        </w:rPr>
        <w:t>0</w:t>
      </w:r>
      <w:r w:rsidR="00C32FE9" w:rsidRPr="0004517A">
        <w:rPr>
          <w:rFonts w:ascii="Lato" w:hAnsi="Lato" w:cs="Lato-Regular"/>
          <w:color w:val="000000"/>
          <w:sz w:val="20"/>
          <w:szCs w:val="20"/>
        </w:rPr>
        <w:t>6</w:t>
      </w:r>
      <w:r w:rsidRPr="0004517A">
        <w:rPr>
          <w:rFonts w:ascii="Lato" w:hAnsi="Lato" w:cs="Lato-Regular"/>
          <w:color w:val="000000"/>
          <w:sz w:val="20"/>
          <w:szCs w:val="20"/>
        </w:rPr>
        <w:t>.202</w:t>
      </w:r>
      <w:r w:rsidR="004D1002" w:rsidRPr="0004517A">
        <w:rPr>
          <w:rFonts w:ascii="Lato" w:hAnsi="Lato" w:cs="Lato-Regular"/>
          <w:color w:val="000000"/>
          <w:sz w:val="20"/>
          <w:szCs w:val="20"/>
        </w:rPr>
        <w:t>6</w:t>
      </w:r>
      <w:r w:rsidRPr="0004517A">
        <w:rPr>
          <w:rFonts w:ascii="Lato" w:hAnsi="Lato" w:cs="Lato-Regular"/>
          <w:color w:val="000000"/>
          <w:sz w:val="20"/>
          <w:szCs w:val="20"/>
        </w:rPr>
        <w:t xml:space="preserve"> r. Z przeprowadzonej wizji zostanie sporządzony protokół</w:t>
      </w:r>
    </w:p>
    <w:p w14:paraId="32FC42C5" w14:textId="58E872FD" w:rsidR="009C5362" w:rsidRPr="0004517A" w:rsidRDefault="0024417A" w:rsidP="0024417A">
      <w:pPr>
        <w:pStyle w:val="Akapitzlist"/>
        <w:spacing w:after="0" w:line="360" w:lineRule="auto"/>
        <w:ind w:left="0"/>
        <w:jc w:val="both"/>
        <w:rPr>
          <w:rFonts w:ascii="Lato" w:hAnsi="Lato" w:cstheme="majorHAnsi"/>
          <w:bCs/>
          <w:sz w:val="20"/>
          <w:szCs w:val="20"/>
        </w:rPr>
      </w:pPr>
      <w:r w:rsidRPr="0004517A">
        <w:rPr>
          <w:rFonts w:ascii="Lato" w:hAnsi="Lato" w:cs="Lato-Regular"/>
          <w:color w:val="000000"/>
          <w:sz w:val="20"/>
          <w:szCs w:val="20"/>
        </w:rPr>
        <w:t>potwierdzający odbycie wizji.</w:t>
      </w:r>
      <w:r w:rsidR="00B70FF9" w:rsidRPr="0004517A">
        <w:rPr>
          <w:rFonts w:ascii="Lato" w:hAnsi="Lato" w:cstheme="majorHAnsi"/>
          <w:bCs/>
          <w:sz w:val="20"/>
          <w:szCs w:val="20"/>
        </w:rPr>
        <w:t xml:space="preserve"> </w:t>
      </w:r>
    </w:p>
    <w:p w14:paraId="47424374" w14:textId="77777777" w:rsidR="006F30E0" w:rsidRPr="0004517A" w:rsidRDefault="006F30E0" w:rsidP="004922AF">
      <w:pPr>
        <w:pStyle w:val="Akapitzlist"/>
        <w:spacing w:after="0" w:line="360" w:lineRule="auto"/>
        <w:ind w:left="0"/>
        <w:jc w:val="both"/>
        <w:rPr>
          <w:rFonts w:ascii="Lato" w:hAnsi="Lato" w:cstheme="majorHAnsi"/>
          <w:bCs/>
          <w:sz w:val="20"/>
          <w:szCs w:val="20"/>
        </w:rPr>
      </w:pPr>
    </w:p>
    <w:p w14:paraId="20BF02CC" w14:textId="77777777" w:rsidR="00B70FF9" w:rsidRPr="0004517A" w:rsidRDefault="00B70FF9" w:rsidP="004922AF">
      <w:pPr>
        <w:spacing w:line="360" w:lineRule="auto"/>
        <w:jc w:val="both"/>
        <w:rPr>
          <w:rFonts w:ascii="Lato" w:hAnsi="Lato" w:cstheme="majorHAnsi"/>
          <w:b/>
          <w:bCs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t>Sposób przygotowania i termin składania ofert:</w:t>
      </w:r>
    </w:p>
    <w:p w14:paraId="1E72B422" w14:textId="3A0CD95A" w:rsidR="00C64512" w:rsidRPr="0004517A" w:rsidRDefault="00B70FF9" w:rsidP="004922A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theme="majorHAnsi"/>
          <w:i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Oferta zostanie przygotowana z uwzględnieniem wymogów zawartych </w:t>
      </w:r>
      <w:r w:rsidR="00C64512" w:rsidRPr="0004517A">
        <w:rPr>
          <w:rFonts w:ascii="Lato" w:hAnsi="Lato" w:cstheme="majorHAnsi"/>
          <w:sz w:val="20"/>
          <w:szCs w:val="20"/>
        </w:rPr>
        <w:t xml:space="preserve">w punkcie </w:t>
      </w:r>
      <w:r w:rsidR="00C64512" w:rsidRPr="0004517A">
        <w:rPr>
          <w:rFonts w:ascii="Lato" w:hAnsi="Lato" w:cstheme="majorHAnsi"/>
          <w:i/>
          <w:sz w:val="20"/>
          <w:szCs w:val="20"/>
        </w:rPr>
        <w:t>„</w:t>
      </w:r>
      <w:r w:rsidR="00C64512" w:rsidRPr="0004517A">
        <w:rPr>
          <w:rFonts w:ascii="Lato" w:hAnsi="Lato" w:cstheme="majorHAnsi"/>
          <w:iCs/>
          <w:sz w:val="20"/>
          <w:szCs w:val="20"/>
        </w:rPr>
        <w:t xml:space="preserve">Zakres </w:t>
      </w:r>
      <w:r w:rsidR="003A43F4" w:rsidRPr="0004517A">
        <w:rPr>
          <w:rFonts w:ascii="Lato" w:hAnsi="Lato" w:cstheme="majorHAnsi"/>
          <w:iCs/>
          <w:sz w:val="20"/>
          <w:szCs w:val="20"/>
        </w:rPr>
        <w:t>czynności</w:t>
      </w:r>
      <w:r w:rsidR="00C64512" w:rsidRPr="0004517A">
        <w:rPr>
          <w:rFonts w:ascii="Lato" w:hAnsi="Lato" w:cstheme="majorHAnsi"/>
          <w:i/>
          <w:sz w:val="20"/>
          <w:szCs w:val="20"/>
        </w:rPr>
        <w:t>”.</w:t>
      </w:r>
    </w:p>
    <w:p w14:paraId="050DE9B2" w14:textId="5CD845C6" w:rsidR="00D02E40" w:rsidRPr="0004517A" w:rsidRDefault="00B70FF9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2. </w:t>
      </w:r>
      <w:r w:rsidR="00840D31" w:rsidRPr="0004517A">
        <w:rPr>
          <w:rFonts w:ascii="Lato" w:hAnsi="Lato" w:cstheme="majorHAnsi"/>
          <w:sz w:val="20"/>
          <w:szCs w:val="20"/>
        </w:rPr>
        <w:t xml:space="preserve"> </w:t>
      </w:r>
      <w:r w:rsidRPr="0004517A">
        <w:rPr>
          <w:rFonts w:ascii="Lato" w:hAnsi="Lato" w:cstheme="majorHAnsi"/>
          <w:sz w:val="20"/>
          <w:szCs w:val="20"/>
        </w:rPr>
        <w:t>Do oferty należy dołączyć:</w:t>
      </w:r>
    </w:p>
    <w:p w14:paraId="490E01E4" w14:textId="1D10FF32" w:rsidR="00B526A4" w:rsidRPr="0004517A" w:rsidRDefault="00D02E40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a</w:t>
      </w:r>
      <w:r w:rsidR="00B70FF9" w:rsidRPr="0004517A">
        <w:rPr>
          <w:rFonts w:ascii="Lato" w:hAnsi="Lato" w:cstheme="majorHAnsi"/>
          <w:sz w:val="20"/>
          <w:szCs w:val="20"/>
        </w:rPr>
        <w:t xml:space="preserve">) podpisane przez </w:t>
      </w:r>
      <w:r w:rsidR="003A43F4" w:rsidRPr="0004517A">
        <w:rPr>
          <w:rFonts w:ascii="Lato" w:hAnsi="Lato" w:cstheme="majorHAnsi"/>
          <w:sz w:val="20"/>
          <w:szCs w:val="20"/>
        </w:rPr>
        <w:t>W</w:t>
      </w:r>
      <w:r w:rsidR="00B70FF9" w:rsidRPr="0004517A">
        <w:rPr>
          <w:rFonts w:ascii="Lato" w:hAnsi="Lato" w:cstheme="majorHAnsi"/>
          <w:sz w:val="20"/>
          <w:szCs w:val="20"/>
        </w:rPr>
        <w:t xml:space="preserve">ykonawcę </w:t>
      </w:r>
      <w:r w:rsidR="00B70FF9" w:rsidRPr="0004517A">
        <w:rPr>
          <w:rFonts w:ascii="Lato" w:hAnsi="Lato" w:cstheme="majorHAnsi"/>
          <w:b/>
          <w:bCs/>
          <w:sz w:val="20"/>
          <w:szCs w:val="20"/>
        </w:rPr>
        <w:t>oświadczenie o niepodleganiu wykluczeniu</w:t>
      </w:r>
      <w:r w:rsidR="00B70FF9" w:rsidRPr="0004517A">
        <w:rPr>
          <w:rFonts w:ascii="Lato" w:hAnsi="Lato" w:cstheme="majorHAnsi"/>
          <w:sz w:val="20"/>
          <w:szCs w:val="20"/>
        </w:rPr>
        <w:t xml:space="preserve"> </w:t>
      </w:r>
      <w:r w:rsidR="008C38BB" w:rsidRPr="0004517A">
        <w:rPr>
          <w:rFonts w:ascii="Lato" w:hAnsi="Lato" w:cstheme="majorHAnsi"/>
          <w:sz w:val="20"/>
          <w:szCs w:val="20"/>
        </w:rPr>
        <w:t xml:space="preserve"> </w:t>
      </w:r>
      <w:r w:rsidR="00B70FF9" w:rsidRPr="0004517A">
        <w:rPr>
          <w:rFonts w:ascii="Lato" w:hAnsi="Lato" w:cstheme="majorHAnsi"/>
          <w:sz w:val="20"/>
          <w:szCs w:val="20"/>
        </w:rPr>
        <w:t xml:space="preserve">na podstawie art. 7 ust. 1 ustawy z dnia 13 kwietnia 2022 r. o szczególnych rozwiązaniach w zakresie przeciwdziałania wspieraniu agresji na Ukrainę oraz służących ochronie bezpieczeństwa narodowego (załącznik nr </w:t>
      </w:r>
      <w:r w:rsidR="00762BE4" w:rsidRPr="0004517A">
        <w:rPr>
          <w:rFonts w:ascii="Lato" w:hAnsi="Lato" w:cstheme="majorHAnsi"/>
          <w:sz w:val="20"/>
          <w:szCs w:val="20"/>
        </w:rPr>
        <w:t>1</w:t>
      </w:r>
      <w:r w:rsidR="00B70FF9" w:rsidRPr="0004517A">
        <w:rPr>
          <w:rFonts w:ascii="Lato" w:hAnsi="Lato" w:cstheme="majorHAnsi"/>
          <w:sz w:val="20"/>
          <w:szCs w:val="20"/>
        </w:rPr>
        <w:t xml:space="preserve">). </w:t>
      </w:r>
    </w:p>
    <w:p w14:paraId="714702D4" w14:textId="079DBAA5" w:rsidR="00D02E40" w:rsidRPr="0004517A" w:rsidRDefault="00B70FF9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t>Oferty złożone bez oświadczenia nie zostaną rozpatrzone</w:t>
      </w:r>
      <w:r w:rsidR="00762BE4" w:rsidRPr="0004517A">
        <w:rPr>
          <w:rFonts w:ascii="Lato" w:hAnsi="Lato" w:cstheme="majorHAnsi"/>
          <w:sz w:val="20"/>
          <w:szCs w:val="20"/>
        </w:rPr>
        <w:t>.</w:t>
      </w:r>
    </w:p>
    <w:p w14:paraId="07CC8030" w14:textId="3EF97641" w:rsidR="00B70FF9" w:rsidRPr="0004517A" w:rsidRDefault="00D02E40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b) </w:t>
      </w:r>
      <w:r w:rsidR="00A749AE" w:rsidRPr="0004517A">
        <w:rPr>
          <w:rFonts w:ascii="Lato" w:hAnsi="Lato" w:cstheme="majorHAnsi"/>
          <w:sz w:val="20"/>
          <w:szCs w:val="20"/>
        </w:rPr>
        <w:t>c</w:t>
      </w:r>
      <w:r w:rsidR="00B70FF9" w:rsidRPr="0004517A">
        <w:rPr>
          <w:rFonts w:ascii="Lato" w:hAnsi="Lato" w:cstheme="majorHAnsi"/>
          <w:sz w:val="20"/>
          <w:szCs w:val="20"/>
        </w:rPr>
        <w:t xml:space="preserve">eny za czynności przewidziane niniejszym zaproszeniem muszą zostać podane w złotych polskich </w:t>
      </w:r>
      <w:r w:rsidR="006F30E0" w:rsidRPr="0004517A">
        <w:rPr>
          <w:rFonts w:ascii="Lato" w:hAnsi="Lato" w:cstheme="majorHAnsi"/>
          <w:sz w:val="20"/>
          <w:szCs w:val="20"/>
        </w:rPr>
        <w:br/>
      </w:r>
      <w:r w:rsidR="00B70FF9" w:rsidRPr="0004517A">
        <w:rPr>
          <w:rFonts w:ascii="Lato" w:hAnsi="Lato" w:cstheme="majorHAnsi"/>
          <w:sz w:val="20"/>
          <w:szCs w:val="20"/>
        </w:rPr>
        <w:t>i mają zawierać podatek od towarów i usług (VAT) obliczony wg ustalonych ustawowo stawek i zasad.</w:t>
      </w:r>
    </w:p>
    <w:p w14:paraId="7996AFAE" w14:textId="60CE20BA" w:rsidR="00B75DD0" w:rsidRPr="0004517A" w:rsidRDefault="00B75DD0" w:rsidP="004922AF">
      <w:pPr>
        <w:pStyle w:val="Akapitzlist"/>
        <w:spacing w:after="0"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c) wypełniony Formularz ofertowy stanowiący załącznik nr 2. </w:t>
      </w:r>
    </w:p>
    <w:p w14:paraId="7134E9B7" w14:textId="3B712D5B" w:rsidR="00762BE4" w:rsidRPr="0004517A" w:rsidRDefault="00D02E40" w:rsidP="004922AF">
      <w:pPr>
        <w:spacing w:after="0" w:line="360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3.</w:t>
      </w:r>
      <w:r w:rsidR="003001D7" w:rsidRPr="0004517A">
        <w:rPr>
          <w:rFonts w:ascii="Lato" w:hAnsi="Lato" w:cstheme="majorHAnsi"/>
          <w:sz w:val="20"/>
          <w:szCs w:val="20"/>
        </w:rPr>
        <w:t xml:space="preserve"> </w:t>
      </w:r>
      <w:r w:rsidR="00B70FF9" w:rsidRPr="0004517A">
        <w:rPr>
          <w:rFonts w:ascii="Lato" w:hAnsi="Lato" w:cstheme="majorHAnsi"/>
          <w:sz w:val="20"/>
          <w:szCs w:val="20"/>
        </w:rPr>
        <w:t>Oferta musi określać cenę oraz</w:t>
      </w:r>
      <w:r w:rsidR="002E386D" w:rsidRPr="0004517A">
        <w:rPr>
          <w:rFonts w:ascii="Lato" w:hAnsi="Lato" w:cstheme="majorHAnsi"/>
          <w:sz w:val="20"/>
          <w:szCs w:val="20"/>
        </w:rPr>
        <w:t xml:space="preserve"> termin</w:t>
      </w:r>
      <w:r w:rsidR="00B70FF9" w:rsidRPr="0004517A">
        <w:rPr>
          <w:rFonts w:ascii="Lato" w:hAnsi="Lato" w:cstheme="majorHAnsi"/>
          <w:sz w:val="20"/>
          <w:szCs w:val="20"/>
        </w:rPr>
        <w:t xml:space="preserve"> </w:t>
      </w:r>
      <w:r w:rsidR="002E386D" w:rsidRPr="0004517A">
        <w:rPr>
          <w:rFonts w:ascii="Lato" w:hAnsi="Lato" w:cstheme="majorHAnsi"/>
          <w:sz w:val="20"/>
          <w:szCs w:val="20"/>
        </w:rPr>
        <w:t xml:space="preserve">realizacji zamówienia </w:t>
      </w:r>
      <w:r w:rsidR="00B70FF9" w:rsidRPr="0004517A">
        <w:rPr>
          <w:rFonts w:ascii="Lato" w:hAnsi="Lato" w:cstheme="majorHAnsi"/>
          <w:sz w:val="20"/>
          <w:szCs w:val="20"/>
        </w:rPr>
        <w:t xml:space="preserve">przeznaczony przez </w:t>
      </w:r>
      <w:r w:rsidR="00E850D2" w:rsidRPr="0004517A">
        <w:rPr>
          <w:rFonts w:ascii="Lato" w:hAnsi="Lato" w:cstheme="majorHAnsi"/>
          <w:sz w:val="20"/>
          <w:szCs w:val="20"/>
        </w:rPr>
        <w:t>W</w:t>
      </w:r>
      <w:r w:rsidR="00B70FF9" w:rsidRPr="0004517A">
        <w:rPr>
          <w:rFonts w:ascii="Lato" w:hAnsi="Lato" w:cstheme="majorHAnsi"/>
          <w:sz w:val="20"/>
          <w:szCs w:val="20"/>
        </w:rPr>
        <w:t>ykonawcę na wykonanie przedmiotu zamówienia:</w:t>
      </w:r>
    </w:p>
    <w:p w14:paraId="7F2158E0" w14:textId="029D8CF3" w:rsidR="00B70FF9" w:rsidRPr="0004517A" w:rsidRDefault="0010508A" w:rsidP="004922AF">
      <w:pPr>
        <w:spacing w:after="0" w:line="360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a) </w:t>
      </w:r>
      <w:r w:rsidR="00B70FF9" w:rsidRPr="0004517A">
        <w:rPr>
          <w:rFonts w:ascii="Lato" w:hAnsi="Lato" w:cstheme="majorHAnsi"/>
          <w:sz w:val="20"/>
          <w:szCs w:val="20"/>
        </w:rPr>
        <w:t>w przypadku, gdy oferta nie będzie zawierała ceny oferta taka zostanie odrzucona;</w:t>
      </w:r>
    </w:p>
    <w:p w14:paraId="3D5B8276" w14:textId="23AD4573" w:rsidR="00B70FF9" w:rsidRPr="0004517A" w:rsidRDefault="0010508A" w:rsidP="004922AF">
      <w:pPr>
        <w:pStyle w:val="Akapitzlist"/>
        <w:spacing w:after="0"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b</w:t>
      </w:r>
      <w:r w:rsidR="00B70FF9" w:rsidRPr="0004517A">
        <w:rPr>
          <w:rFonts w:ascii="Lato" w:hAnsi="Lato" w:cstheme="majorHAnsi"/>
          <w:sz w:val="20"/>
          <w:szCs w:val="20"/>
        </w:rPr>
        <w:t>)</w:t>
      </w:r>
      <w:r w:rsidR="003001D7" w:rsidRPr="0004517A">
        <w:rPr>
          <w:rFonts w:ascii="Lato" w:hAnsi="Lato" w:cstheme="majorHAnsi"/>
          <w:sz w:val="20"/>
          <w:szCs w:val="20"/>
        </w:rPr>
        <w:t xml:space="preserve"> </w:t>
      </w:r>
      <w:r w:rsidR="00B70FF9" w:rsidRPr="0004517A">
        <w:rPr>
          <w:rFonts w:ascii="Lato" w:hAnsi="Lato" w:cstheme="majorHAnsi"/>
          <w:sz w:val="20"/>
          <w:szCs w:val="20"/>
        </w:rPr>
        <w:t xml:space="preserve">w przypadku, gdy oferta nie będzie określała </w:t>
      </w:r>
      <w:r w:rsidR="002E386D" w:rsidRPr="0004517A">
        <w:rPr>
          <w:rFonts w:ascii="Lato" w:hAnsi="Lato" w:cstheme="majorHAnsi"/>
          <w:sz w:val="20"/>
          <w:szCs w:val="20"/>
        </w:rPr>
        <w:t xml:space="preserve">terminu realizacji </w:t>
      </w:r>
      <w:r w:rsidR="00B70FF9" w:rsidRPr="0004517A">
        <w:rPr>
          <w:rFonts w:ascii="Lato" w:hAnsi="Lato" w:cstheme="majorHAnsi"/>
          <w:sz w:val="20"/>
          <w:szCs w:val="20"/>
        </w:rPr>
        <w:t xml:space="preserve">przez </w:t>
      </w:r>
      <w:r w:rsidR="00E850D2" w:rsidRPr="0004517A">
        <w:rPr>
          <w:rFonts w:ascii="Lato" w:hAnsi="Lato" w:cstheme="majorHAnsi"/>
          <w:sz w:val="20"/>
          <w:szCs w:val="20"/>
        </w:rPr>
        <w:t>W</w:t>
      </w:r>
      <w:r w:rsidR="00B70FF9" w:rsidRPr="0004517A">
        <w:rPr>
          <w:rFonts w:ascii="Lato" w:hAnsi="Lato" w:cstheme="majorHAnsi"/>
          <w:sz w:val="20"/>
          <w:szCs w:val="20"/>
        </w:rPr>
        <w:t xml:space="preserve">ykonawcę na wykonanie przedmiotu zamówienia, Zamawiający uzna, że wykonawca zaoferował maksymalny </w:t>
      </w:r>
      <w:r w:rsidR="002E386D" w:rsidRPr="0004517A">
        <w:rPr>
          <w:rFonts w:ascii="Lato" w:hAnsi="Lato" w:cstheme="majorHAnsi"/>
          <w:sz w:val="20"/>
          <w:szCs w:val="20"/>
        </w:rPr>
        <w:t>termin</w:t>
      </w:r>
      <w:r w:rsidR="00B70FF9" w:rsidRPr="0004517A">
        <w:rPr>
          <w:rFonts w:ascii="Lato" w:hAnsi="Lato" w:cstheme="majorHAnsi"/>
          <w:sz w:val="20"/>
          <w:szCs w:val="20"/>
        </w:rPr>
        <w:t xml:space="preserve"> wykonania przedmiotu zamówienia </w:t>
      </w:r>
      <w:r w:rsidR="00AF48DB" w:rsidRPr="0004517A">
        <w:rPr>
          <w:rFonts w:ascii="Lato" w:hAnsi="Lato" w:cstheme="majorHAnsi"/>
          <w:sz w:val="20"/>
          <w:szCs w:val="20"/>
        </w:rPr>
        <w:t>2</w:t>
      </w:r>
      <w:r w:rsidR="000F6692" w:rsidRPr="0004517A">
        <w:rPr>
          <w:rFonts w:ascii="Lato" w:hAnsi="Lato" w:cstheme="majorHAnsi"/>
          <w:sz w:val="20"/>
          <w:szCs w:val="20"/>
        </w:rPr>
        <w:t>1</w:t>
      </w:r>
      <w:r w:rsidR="00633C1A" w:rsidRPr="0004517A">
        <w:rPr>
          <w:rFonts w:ascii="Lato" w:hAnsi="Lato" w:cstheme="majorHAnsi"/>
          <w:sz w:val="20"/>
          <w:szCs w:val="20"/>
        </w:rPr>
        <w:t xml:space="preserve"> dni</w:t>
      </w:r>
      <w:r w:rsidR="00C828C2" w:rsidRPr="0004517A">
        <w:rPr>
          <w:rFonts w:ascii="Lato" w:hAnsi="Lato" w:cstheme="majorHAnsi"/>
          <w:sz w:val="20"/>
          <w:szCs w:val="20"/>
        </w:rPr>
        <w:t>.</w:t>
      </w:r>
    </w:p>
    <w:p w14:paraId="664CBD47" w14:textId="77777777" w:rsidR="00B526A4" w:rsidRPr="0004517A" w:rsidRDefault="00B526A4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b/>
          <w:bCs/>
          <w:sz w:val="20"/>
          <w:szCs w:val="20"/>
        </w:rPr>
      </w:pPr>
    </w:p>
    <w:p w14:paraId="0AE30A94" w14:textId="563AC163" w:rsidR="00840D31" w:rsidRPr="0004517A" w:rsidRDefault="00B70FF9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lastRenderedPageBreak/>
        <w:t xml:space="preserve">Ofertę należy złożyć drogą elektroniczną na adres e-mail: </w:t>
      </w:r>
      <w:r w:rsidR="00B3643E" w:rsidRPr="0004517A">
        <w:rPr>
          <w:rFonts w:ascii="Lato" w:hAnsi="Lato" w:cstheme="majorHAnsi"/>
          <w:b/>
          <w:bCs/>
          <w:sz w:val="20"/>
          <w:szCs w:val="20"/>
        </w:rPr>
        <w:t xml:space="preserve"> </w:t>
      </w:r>
      <w:r w:rsidRPr="0004517A">
        <w:rPr>
          <w:rFonts w:ascii="Lato" w:hAnsi="Lato" w:cstheme="majorHAnsi"/>
          <w:color w:val="0070C0"/>
          <w:sz w:val="20"/>
          <w:szCs w:val="20"/>
          <w:u w:val="single"/>
        </w:rPr>
        <w:t>sekretariat.bom@mr</w:t>
      </w:r>
      <w:r w:rsidR="00B3643E" w:rsidRPr="0004517A">
        <w:rPr>
          <w:rFonts w:ascii="Lato" w:hAnsi="Lato" w:cstheme="majorHAnsi"/>
          <w:color w:val="0070C0"/>
          <w:sz w:val="20"/>
          <w:szCs w:val="20"/>
          <w:u w:val="single"/>
        </w:rPr>
        <w:t>p</w:t>
      </w:r>
      <w:r w:rsidRPr="0004517A">
        <w:rPr>
          <w:rFonts w:ascii="Lato" w:hAnsi="Lato" w:cstheme="majorHAnsi"/>
          <w:color w:val="0070C0"/>
          <w:sz w:val="20"/>
          <w:szCs w:val="20"/>
          <w:u w:val="single"/>
        </w:rPr>
        <w:t>ips.gov.pl</w:t>
      </w:r>
    </w:p>
    <w:p w14:paraId="3D32E8F5" w14:textId="03EFA570" w:rsidR="002C59E3" w:rsidRPr="0004517A" w:rsidRDefault="00B70FF9" w:rsidP="0024417A">
      <w:pPr>
        <w:pStyle w:val="Akapitzlist"/>
        <w:spacing w:line="360" w:lineRule="auto"/>
        <w:ind w:left="0"/>
        <w:jc w:val="both"/>
        <w:rPr>
          <w:rFonts w:ascii="Lato" w:hAnsi="Lato" w:cstheme="majorHAnsi"/>
          <w:b/>
          <w:bCs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t xml:space="preserve">do dnia </w:t>
      </w:r>
      <w:r w:rsidR="000F6692" w:rsidRPr="0004517A">
        <w:rPr>
          <w:rFonts w:ascii="Lato" w:hAnsi="Lato" w:cstheme="majorHAnsi"/>
          <w:b/>
          <w:bCs/>
          <w:sz w:val="20"/>
          <w:szCs w:val="20"/>
        </w:rPr>
        <w:t>30</w:t>
      </w:r>
      <w:r w:rsidR="004F2FC9" w:rsidRPr="0004517A">
        <w:rPr>
          <w:rFonts w:ascii="Lato" w:hAnsi="Lato" w:cstheme="majorHAnsi"/>
          <w:b/>
          <w:bCs/>
          <w:sz w:val="20"/>
          <w:szCs w:val="20"/>
        </w:rPr>
        <w:t>.</w:t>
      </w:r>
      <w:r w:rsidR="00B526A4" w:rsidRPr="0004517A">
        <w:rPr>
          <w:rFonts w:ascii="Lato" w:hAnsi="Lato" w:cstheme="majorHAnsi"/>
          <w:b/>
          <w:bCs/>
          <w:sz w:val="20"/>
          <w:szCs w:val="20"/>
        </w:rPr>
        <w:t>0</w:t>
      </w:r>
      <w:r w:rsidR="000F6692" w:rsidRPr="0004517A">
        <w:rPr>
          <w:rFonts w:ascii="Lato" w:hAnsi="Lato" w:cstheme="majorHAnsi"/>
          <w:b/>
          <w:bCs/>
          <w:sz w:val="20"/>
          <w:szCs w:val="20"/>
        </w:rPr>
        <w:t>6</w:t>
      </w:r>
      <w:r w:rsidR="004F2FC9" w:rsidRPr="0004517A">
        <w:rPr>
          <w:rFonts w:ascii="Lato" w:hAnsi="Lato" w:cstheme="majorHAnsi"/>
          <w:b/>
          <w:bCs/>
          <w:sz w:val="20"/>
          <w:szCs w:val="20"/>
        </w:rPr>
        <w:t>.202</w:t>
      </w:r>
      <w:r w:rsidR="000F6692" w:rsidRPr="0004517A">
        <w:rPr>
          <w:rFonts w:ascii="Lato" w:hAnsi="Lato" w:cstheme="majorHAnsi"/>
          <w:b/>
          <w:bCs/>
          <w:sz w:val="20"/>
          <w:szCs w:val="20"/>
        </w:rPr>
        <w:t>6</w:t>
      </w:r>
      <w:r w:rsidR="004F2FC9" w:rsidRPr="0004517A">
        <w:rPr>
          <w:rFonts w:ascii="Lato" w:hAnsi="Lato" w:cstheme="majorHAnsi"/>
          <w:b/>
          <w:bCs/>
          <w:sz w:val="20"/>
          <w:szCs w:val="20"/>
        </w:rPr>
        <w:t xml:space="preserve"> </w:t>
      </w:r>
      <w:r w:rsidR="00094B60" w:rsidRPr="0004517A">
        <w:rPr>
          <w:rFonts w:ascii="Lato" w:hAnsi="Lato" w:cstheme="majorHAnsi"/>
          <w:b/>
          <w:bCs/>
          <w:sz w:val="20"/>
          <w:szCs w:val="20"/>
        </w:rPr>
        <w:t>r.</w:t>
      </w:r>
      <w:r w:rsidR="004F2FC9" w:rsidRPr="0004517A">
        <w:rPr>
          <w:rFonts w:ascii="Lato" w:hAnsi="Lato" w:cstheme="majorHAnsi"/>
          <w:b/>
          <w:bCs/>
          <w:sz w:val="20"/>
          <w:szCs w:val="20"/>
        </w:rPr>
        <w:t xml:space="preserve"> </w:t>
      </w:r>
    </w:p>
    <w:p w14:paraId="76ABCD97" w14:textId="77777777" w:rsidR="0024417A" w:rsidRPr="0004517A" w:rsidRDefault="0024417A" w:rsidP="0024417A">
      <w:pPr>
        <w:pStyle w:val="Akapitzlist"/>
        <w:spacing w:line="360" w:lineRule="auto"/>
        <w:ind w:left="0"/>
        <w:jc w:val="both"/>
        <w:rPr>
          <w:rFonts w:ascii="Lato" w:hAnsi="Lato" w:cstheme="majorHAnsi"/>
          <w:b/>
          <w:bCs/>
          <w:sz w:val="20"/>
          <w:szCs w:val="20"/>
        </w:rPr>
      </w:pPr>
    </w:p>
    <w:p w14:paraId="795502B0" w14:textId="43B62193" w:rsidR="00B70FF9" w:rsidRPr="0004517A" w:rsidRDefault="00B3643E" w:rsidP="004922AF">
      <w:pPr>
        <w:spacing w:line="360" w:lineRule="auto"/>
        <w:jc w:val="both"/>
        <w:rPr>
          <w:rFonts w:ascii="Lato" w:hAnsi="Lato" w:cstheme="majorHAnsi"/>
          <w:b/>
          <w:bCs/>
          <w:sz w:val="20"/>
          <w:szCs w:val="20"/>
        </w:rPr>
      </w:pPr>
      <w:r w:rsidRPr="0004517A">
        <w:rPr>
          <w:rFonts w:ascii="Lato" w:hAnsi="Lato" w:cstheme="majorHAnsi"/>
          <w:b/>
          <w:bCs/>
          <w:sz w:val="20"/>
          <w:szCs w:val="20"/>
        </w:rPr>
        <w:t>I</w:t>
      </w:r>
      <w:r w:rsidR="00B70FF9" w:rsidRPr="0004517A">
        <w:rPr>
          <w:rFonts w:ascii="Lato" w:hAnsi="Lato" w:cstheme="majorHAnsi"/>
          <w:b/>
          <w:bCs/>
          <w:sz w:val="20"/>
          <w:szCs w:val="20"/>
        </w:rPr>
        <w:t>nformacje</w:t>
      </w:r>
      <w:r w:rsidRPr="0004517A">
        <w:rPr>
          <w:rFonts w:ascii="Lato" w:hAnsi="Lato" w:cstheme="majorHAnsi"/>
          <w:b/>
          <w:bCs/>
          <w:sz w:val="20"/>
          <w:szCs w:val="20"/>
        </w:rPr>
        <w:t xml:space="preserve"> dodatkowe</w:t>
      </w:r>
      <w:r w:rsidR="00B70FF9" w:rsidRPr="0004517A">
        <w:rPr>
          <w:rFonts w:ascii="Lato" w:hAnsi="Lato" w:cstheme="majorHAnsi"/>
          <w:b/>
          <w:bCs/>
          <w:sz w:val="20"/>
          <w:szCs w:val="20"/>
        </w:rPr>
        <w:t>:</w:t>
      </w:r>
    </w:p>
    <w:p w14:paraId="525A8589" w14:textId="5DC8949D" w:rsidR="00B70FF9" w:rsidRPr="0004517A" w:rsidRDefault="00B70FF9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1. Zaproszenie nie stanowi oferty w myśl art. 66 Kodeksu Cywilnego, jak również nie jest</w:t>
      </w:r>
      <w:r w:rsidR="00B3643E" w:rsidRPr="0004517A">
        <w:rPr>
          <w:rFonts w:ascii="Lato" w:hAnsi="Lato" w:cstheme="majorHAnsi"/>
          <w:sz w:val="20"/>
          <w:szCs w:val="20"/>
        </w:rPr>
        <w:t xml:space="preserve"> </w:t>
      </w:r>
      <w:r w:rsidRPr="0004517A">
        <w:rPr>
          <w:rFonts w:ascii="Lato" w:hAnsi="Lato" w:cstheme="majorHAnsi"/>
          <w:sz w:val="20"/>
          <w:szCs w:val="20"/>
        </w:rPr>
        <w:t xml:space="preserve">ogłoszeniem </w:t>
      </w:r>
      <w:r w:rsidR="00B3643E" w:rsidRPr="0004517A">
        <w:rPr>
          <w:rFonts w:ascii="Lato" w:hAnsi="Lato" w:cstheme="majorHAnsi"/>
          <w:sz w:val="20"/>
          <w:szCs w:val="20"/>
        </w:rPr>
        <w:br/>
      </w:r>
      <w:r w:rsidRPr="0004517A">
        <w:rPr>
          <w:rFonts w:ascii="Lato" w:hAnsi="Lato" w:cstheme="majorHAnsi"/>
          <w:sz w:val="20"/>
          <w:szCs w:val="20"/>
        </w:rPr>
        <w:t>w rozumieniu ustawy z dnia 11 września 2019 r. Prawo zamówień publicznych i nie stanowi zobowiązania Zamawiającego do udzielenia zamówienia.</w:t>
      </w:r>
    </w:p>
    <w:p w14:paraId="72FA349B" w14:textId="520DAEAD" w:rsidR="00A41B52" w:rsidRPr="0004517A" w:rsidRDefault="00D4350C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2. </w:t>
      </w:r>
      <w:r w:rsidR="00A41B52" w:rsidRPr="0004517A">
        <w:rPr>
          <w:rFonts w:ascii="Lato" w:hAnsi="Lato" w:cstheme="majorHAnsi"/>
          <w:sz w:val="20"/>
          <w:szCs w:val="20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1F2FE8F" w14:textId="7A59A5F4" w:rsidR="00D4350C" w:rsidRPr="0004517A" w:rsidRDefault="00D4350C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3. O udzielenie zamówienia mogą ubiegać się wykonawcy, którzy przedłożą referencje, które potwierdzą, że w okresie ostatnich 3 lat przed terminem złożenia ofert wykonali co najmniej 1 (jeden) przegląd techniczny węzłów cieplnych.</w:t>
      </w:r>
    </w:p>
    <w:p w14:paraId="75C1B348" w14:textId="61518943" w:rsidR="00B70FF9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4</w:t>
      </w:r>
      <w:r w:rsidR="00B70FF9" w:rsidRPr="0004517A">
        <w:rPr>
          <w:rFonts w:ascii="Lato" w:hAnsi="Lato" w:cstheme="majorHAnsi"/>
          <w:sz w:val="20"/>
          <w:szCs w:val="20"/>
        </w:rPr>
        <w:t>. Zamawiający zastrzega sobie prawo do rezygnacji z zamówienia bez podania przyczyny.</w:t>
      </w:r>
    </w:p>
    <w:p w14:paraId="7AA4AE72" w14:textId="2A12BF23" w:rsidR="00B70FF9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5</w:t>
      </w:r>
      <w:r w:rsidR="00B70FF9" w:rsidRPr="0004517A">
        <w:rPr>
          <w:rFonts w:ascii="Lato" w:hAnsi="Lato" w:cstheme="majorHAnsi"/>
          <w:sz w:val="20"/>
          <w:szCs w:val="20"/>
        </w:rPr>
        <w:t>. Umowy zawierane są z wykorzystaniem wzorów stosowanych w Ministerstwie Rodziny</w:t>
      </w:r>
      <w:r w:rsidR="004306E3" w:rsidRPr="0004517A">
        <w:rPr>
          <w:rFonts w:ascii="Lato" w:hAnsi="Lato" w:cstheme="majorHAnsi"/>
          <w:sz w:val="20"/>
          <w:szCs w:val="20"/>
        </w:rPr>
        <w:t xml:space="preserve">, Pracy </w:t>
      </w:r>
      <w:r w:rsidR="00B70FF9" w:rsidRPr="0004517A">
        <w:rPr>
          <w:rFonts w:ascii="Lato" w:hAnsi="Lato" w:cstheme="majorHAnsi"/>
          <w:sz w:val="20"/>
          <w:szCs w:val="20"/>
        </w:rPr>
        <w:t>i Polityki Społecznej.</w:t>
      </w:r>
    </w:p>
    <w:p w14:paraId="1AC54A58" w14:textId="7BD8639D" w:rsidR="00B70FF9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6</w:t>
      </w:r>
      <w:r w:rsidR="00B70FF9" w:rsidRPr="0004517A">
        <w:rPr>
          <w:rFonts w:ascii="Lato" w:hAnsi="Lato" w:cstheme="majorHAnsi"/>
          <w:sz w:val="20"/>
          <w:szCs w:val="20"/>
        </w:rPr>
        <w:t>. Przy ocenie ofert pod uwagę będą brane tylko oferty, w których wycenione zostały wszystkie rodzaje prac. W celu zapewnienia porównywalności wszystkich ofert, Zamawiający zastrzega sobie prawo do</w:t>
      </w:r>
      <w:r w:rsidR="008C38BB" w:rsidRPr="0004517A">
        <w:rPr>
          <w:rFonts w:ascii="Lato" w:hAnsi="Lato" w:cstheme="majorHAnsi"/>
          <w:sz w:val="20"/>
          <w:szCs w:val="20"/>
        </w:rPr>
        <w:t xml:space="preserve"> </w:t>
      </w:r>
      <w:r w:rsidR="00B70FF9" w:rsidRPr="0004517A">
        <w:rPr>
          <w:rFonts w:ascii="Lato" w:hAnsi="Lato" w:cstheme="majorHAnsi"/>
          <w:sz w:val="20"/>
          <w:szCs w:val="20"/>
        </w:rPr>
        <w:t>skontaktowania się z właściwymi oferentami w celu uzupełnienia lub doprecyzowania ofert.</w:t>
      </w:r>
    </w:p>
    <w:p w14:paraId="40BBE05D" w14:textId="04342CD2" w:rsidR="00277A90" w:rsidRPr="0004517A" w:rsidRDefault="00D4350C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7. </w:t>
      </w:r>
      <w:r w:rsidR="00277A90" w:rsidRPr="0004517A">
        <w:rPr>
          <w:rFonts w:ascii="Lato" w:hAnsi="Lato" w:cstheme="majorHAnsi"/>
          <w:sz w:val="20"/>
          <w:szCs w:val="20"/>
        </w:rPr>
        <w:t xml:space="preserve">W celu zapoznania się z uwarunkowaniami technicznymi, </w:t>
      </w:r>
      <w:r w:rsidRPr="0004517A">
        <w:rPr>
          <w:rFonts w:ascii="Lato" w:hAnsi="Lato" w:cstheme="majorHAnsi"/>
          <w:sz w:val="20"/>
          <w:szCs w:val="20"/>
        </w:rPr>
        <w:t xml:space="preserve">Zamawiający </w:t>
      </w:r>
      <w:r w:rsidR="00235FBB" w:rsidRPr="0004517A">
        <w:rPr>
          <w:rFonts w:ascii="Lato" w:hAnsi="Lato" w:cstheme="majorHAnsi"/>
          <w:sz w:val="20"/>
          <w:szCs w:val="20"/>
        </w:rPr>
        <w:t>zaprasza do</w:t>
      </w:r>
      <w:r w:rsidRPr="0004517A">
        <w:rPr>
          <w:rFonts w:ascii="Lato" w:hAnsi="Lato" w:cstheme="majorHAnsi"/>
          <w:sz w:val="20"/>
          <w:szCs w:val="20"/>
        </w:rPr>
        <w:t xml:space="preserve"> udział</w:t>
      </w:r>
      <w:r w:rsidR="00235FBB" w:rsidRPr="0004517A">
        <w:rPr>
          <w:rFonts w:ascii="Lato" w:hAnsi="Lato" w:cstheme="majorHAnsi"/>
          <w:sz w:val="20"/>
          <w:szCs w:val="20"/>
        </w:rPr>
        <w:t>u</w:t>
      </w:r>
      <w:r w:rsidRPr="0004517A">
        <w:rPr>
          <w:rFonts w:ascii="Lato" w:hAnsi="Lato" w:cstheme="majorHAnsi"/>
          <w:sz w:val="20"/>
          <w:szCs w:val="20"/>
        </w:rPr>
        <w:t xml:space="preserve"> w wizji lokalnej</w:t>
      </w:r>
      <w:r w:rsidR="00FC44AA" w:rsidRPr="0004517A">
        <w:rPr>
          <w:rFonts w:ascii="Lato" w:hAnsi="Lato" w:cstheme="majorHAnsi"/>
          <w:sz w:val="20"/>
          <w:szCs w:val="20"/>
        </w:rPr>
        <w:t xml:space="preserve"> węzłów cieplnych, zaplanowanej</w:t>
      </w:r>
      <w:r w:rsidRPr="0004517A">
        <w:rPr>
          <w:rFonts w:ascii="Lato" w:hAnsi="Lato" w:cstheme="majorHAnsi"/>
          <w:sz w:val="20"/>
          <w:szCs w:val="20"/>
        </w:rPr>
        <w:t xml:space="preserve"> </w:t>
      </w:r>
      <w:r w:rsidR="00FC44AA" w:rsidRPr="0004517A">
        <w:rPr>
          <w:rFonts w:ascii="Lato" w:hAnsi="Lato" w:cstheme="majorHAnsi"/>
          <w:sz w:val="20"/>
          <w:szCs w:val="20"/>
        </w:rPr>
        <w:t>na dzień</w:t>
      </w:r>
      <w:r w:rsidR="009073E9" w:rsidRPr="0004517A">
        <w:rPr>
          <w:rFonts w:ascii="Lato" w:hAnsi="Lato" w:cstheme="majorHAnsi"/>
          <w:sz w:val="20"/>
          <w:szCs w:val="20"/>
        </w:rPr>
        <w:t xml:space="preserve"> </w:t>
      </w:r>
      <w:r w:rsidR="00C32FE9" w:rsidRPr="0004517A">
        <w:rPr>
          <w:rFonts w:ascii="Lato" w:hAnsi="Lato" w:cstheme="majorHAnsi"/>
          <w:sz w:val="20"/>
          <w:szCs w:val="20"/>
        </w:rPr>
        <w:t>26</w:t>
      </w:r>
      <w:r w:rsidR="009073E9" w:rsidRPr="0004517A">
        <w:rPr>
          <w:rFonts w:ascii="Lato" w:hAnsi="Lato" w:cstheme="majorHAnsi"/>
          <w:sz w:val="20"/>
          <w:szCs w:val="20"/>
        </w:rPr>
        <w:t>.0</w:t>
      </w:r>
      <w:r w:rsidR="00C32FE9" w:rsidRPr="0004517A">
        <w:rPr>
          <w:rFonts w:ascii="Lato" w:hAnsi="Lato" w:cstheme="majorHAnsi"/>
          <w:sz w:val="20"/>
          <w:szCs w:val="20"/>
        </w:rPr>
        <w:t>6</w:t>
      </w:r>
      <w:r w:rsidRPr="0004517A">
        <w:rPr>
          <w:rFonts w:ascii="Lato" w:hAnsi="Lato" w:cstheme="majorHAnsi"/>
          <w:sz w:val="20"/>
          <w:szCs w:val="20"/>
        </w:rPr>
        <w:t>.202</w:t>
      </w:r>
      <w:r w:rsidR="00C32FE9" w:rsidRPr="0004517A">
        <w:rPr>
          <w:rFonts w:ascii="Lato" w:hAnsi="Lato" w:cstheme="majorHAnsi"/>
          <w:sz w:val="20"/>
          <w:szCs w:val="20"/>
        </w:rPr>
        <w:t>6</w:t>
      </w:r>
      <w:r w:rsidRPr="0004517A">
        <w:rPr>
          <w:rFonts w:ascii="Lato" w:hAnsi="Lato" w:cstheme="majorHAnsi"/>
          <w:sz w:val="20"/>
          <w:szCs w:val="20"/>
        </w:rPr>
        <w:t xml:space="preserve"> r.</w:t>
      </w:r>
      <w:r w:rsidR="00C32FE9" w:rsidRPr="0004517A">
        <w:rPr>
          <w:rFonts w:ascii="Lato" w:hAnsi="Lato" w:cstheme="majorHAnsi"/>
          <w:sz w:val="20"/>
          <w:szCs w:val="20"/>
        </w:rPr>
        <w:t xml:space="preserve"> do godziny</w:t>
      </w:r>
      <w:r w:rsidR="009073E9" w:rsidRPr="0004517A">
        <w:rPr>
          <w:rFonts w:ascii="Lato" w:hAnsi="Lato" w:cstheme="majorHAnsi"/>
          <w:sz w:val="20"/>
          <w:szCs w:val="20"/>
        </w:rPr>
        <w:t xml:space="preserve"> 1</w:t>
      </w:r>
      <w:r w:rsidR="00C32FE9" w:rsidRPr="0004517A">
        <w:rPr>
          <w:rFonts w:ascii="Lato" w:hAnsi="Lato" w:cstheme="majorHAnsi"/>
          <w:sz w:val="20"/>
          <w:szCs w:val="20"/>
        </w:rPr>
        <w:t>5</w:t>
      </w:r>
      <w:r w:rsidR="009073E9" w:rsidRPr="0004517A">
        <w:rPr>
          <w:rFonts w:ascii="Lato" w:hAnsi="Lato" w:cstheme="majorHAnsi"/>
          <w:sz w:val="20"/>
          <w:szCs w:val="20"/>
        </w:rPr>
        <w:t>.</w:t>
      </w:r>
      <w:r w:rsidRPr="0004517A">
        <w:rPr>
          <w:rFonts w:ascii="Lato" w:hAnsi="Lato" w:cstheme="majorHAnsi"/>
          <w:sz w:val="20"/>
          <w:szCs w:val="20"/>
        </w:rPr>
        <w:t xml:space="preserve">00. Spotkanie Oferentów </w:t>
      </w:r>
      <w:r w:rsidR="00277A90" w:rsidRPr="0004517A">
        <w:rPr>
          <w:rFonts w:ascii="Lato" w:hAnsi="Lato" w:cstheme="majorHAnsi"/>
          <w:sz w:val="20"/>
          <w:szCs w:val="20"/>
        </w:rPr>
        <w:br/>
      </w:r>
      <w:r w:rsidRPr="0004517A">
        <w:rPr>
          <w:rFonts w:ascii="Lato" w:hAnsi="Lato" w:cstheme="majorHAnsi"/>
          <w:sz w:val="20"/>
          <w:szCs w:val="20"/>
        </w:rPr>
        <w:t xml:space="preserve">z przedstawicielem Zamawiającego odbędzie się w </w:t>
      </w:r>
      <w:r w:rsidR="00FC44AA" w:rsidRPr="0004517A">
        <w:rPr>
          <w:rFonts w:ascii="Lato" w:hAnsi="Lato" w:cstheme="majorHAnsi"/>
          <w:sz w:val="20"/>
          <w:szCs w:val="20"/>
        </w:rPr>
        <w:t xml:space="preserve">recepcji </w:t>
      </w:r>
      <w:r w:rsidRPr="0004517A">
        <w:rPr>
          <w:rFonts w:ascii="Lato" w:hAnsi="Lato" w:cstheme="majorHAnsi"/>
          <w:sz w:val="20"/>
          <w:szCs w:val="20"/>
        </w:rPr>
        <w:t xml:space="preserve">budynku Ministerstwa Rodziny, Pracy </w:t>
      </w:r>
      <w:r w:rsidR="004922AF" w:rsidRPr="0004517A">
        <w:rPr>
          <w:rFonts w:ascii="Lato" w:hAnsi="Lato" w:cstheme="majorHAnsi"/>
          <w:sz w:val="20"/>
          <w:szCs w:val="20"/>
        </w:rPr>
        <w:br/>
      </w:r>
      <w:r w:rsidRPr="0004517A">
        <w:rPr>
          <w:rFonts w:ascii="Lato" w:hAnsi="Lato" w:cstheme="majorHAnsi"/>
          <w:sz w:val="20"/>
          <w:szCs w:val="20"/>
        </w:rPr>
        <w:t>i Polityki Społecznej przy ul. Nowogrodzkiej 1/3/5.</w:t>
      </w:r>
      <w:r w:rsidR="00277A90" w:rsidRPr="0004517A">
        <w:rPr>
          <w:rFonts w:ascii="Lato" w:hAnsi="Lato" w:cstheme="majorHAnsi"/>
          <w:sz w:val="20"/>
          <w:szCs w:val="20"/>
        </w:rPr>
        <w:t xml:space="preserve"> </w:t>
      </w:r>
    </w:p>
    <w:p w14:paraId="30F036BC" w14:textId="77A7D90B" w:rsidR="00D4350C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U</w:t>
      </w:r>
      <w:r w:rsidR="00D4350C" w:rsidRPr="0004517A">
        <w:rPr>
          <w:rFonts w:ascii="Lato" w:hAnsi="Lato" w:cstheme="majorHAnsi"/>
          <w:sz w:val="20"/>
          <w:szCs w:val="20"/>
        </w:rPr>
        <w:t xml:space="preserve">dział </w:t>
      </w:r>
      <w:r w:rsidR="00235FBB" w:rsidRPr="0004517A">
        <w:rPr>
          <w:rFonts w:ascii="Lato" w:hAnsi="Lato" w:cstheme="majorHAnsi"/>
          <w:sz w:val="20"/>
          <w:szCs w:val="20"/>
        </w:rPr>
        <w:t xml:space="preserve">Oferentów </w:t>
      </w:r>
      <w:r w:rsidR="00D4350C" w:rsidRPr="0004517A">
        <w:rPr>
          <w:rFonts w:ascii="Lato" w:hAnsi="Lato" w:cstheme="majorHAnsi"/>
          <w:sz w:val="20"/>
          <w:szCs w:val="20"/>
        </w:rPr>
        <w:t>w wizji lokalnej</w:t>
      </w:r>
      <w:r w:rsidR="00235FBB" w:rsidRPr="0004517A">
        <w:rPr>
          <w:rFonts w:ascii="Lato" w:hAnsi="Lato" w:cstheme="majorHAnsi"/>
          <w:sz w:val="20"/>
          <w:szCs w:val="20"/>
        </w:rPr>
        <w:t xml:space="preserve"> jest obowiązkowy i </w:t>
      </w:r>
      <w:r w:rsidR="00D4350C" w:rsidRPr="0004517A">
        <w:rPr>
          <w:rFonts w:ascii="Lato" w:hAnsi="Lato" w:cstheme="majorHAnsi"/>
          <w:sz w:val="20"/>
          <w:szCs w:val="20"/>
        </w:rPr>
        <w:t xml:space="preserve">należy </w:t>
      </w:r>
      <w:r w:rsidR="00235FBB" w:rsidRPr="0004517A">
        <w:rPr>
          <w:rFonts w:ascii="Lato" w:hAnsi="Lato" w:cstheme="majorHAnsi"/>
          <w:sz w:val="20"/>
          <w:szCs w:val="20"/>
        </w:rPr>
        <w:t xml:space="preserve">go </w:t>
      </w:r>
      <w:r w:rsidR="00D4350C" w:rsidRPr="0004517A">
        <w:rPr>
          <w:rFonts w:ascii="Lato" w:hAnsi="Lato" w:cstheme="majorHAnsi"/>
          <w:sz w:val="20"/>
          <w:szCs w:val="20"/>
        </w:rPr>
        <w:t xml:space="preserve">zgłosić mailowo na adres: </w:t>
      </w:r>
      <w:r w:rsidR="00D4350C" w:rsidRPr="0004517A">
        <w:rPr>
          <w:rFonts w:ascii="Lato" w:hAnsi="Lato" w:cstheme="majorHAnsi"/>
          <w:color w:val="0070C0"/>
          <w:sz w:val="20"/>
          <w:szCs w:val="20"/>
          <w:u w:val="single"/>
        </w:rPr>
        <w:t>sekretariat.bom@mrpips.gov.pl</w:t>
      </w:r>
      <w:r w:rsidR="00D4350C" w:rsidRPr="0004517A">
        <w:rPr>
          <w:rFonts w:ascii="Lato" w:hAnsi="Lato" w:cstheme="majorHAnsi"/>
          <w:color w:val="0070C0"/>
          <w:sz w:val="20"/>
          <w:szCs w:val="20"/>
        </w:rPr>
        <w:t xml:space="preserve"> </w:t>
      </w:r>
      <w:r w:rsidR="00D4350C" w:rsidRPr="0004517A">
        <w:rPr>
          <w:rFonts w:ascii="Lato" w:hAnsi="Lato" w:cstheme="majorHAnsi"/>
          <w:sz w:val="20"/>
          <w:szCs w:val="20"/>
        </w:rPr>
        <w:t xml:space="preserve">najpóźniej do dnia </w:t>
      </w:r>
      <w:r w:rsidR="00C32FE9" w:rsidRPr="0004517A">
        <w:rPr>
          <w:rFonts w:ascii="Lato" w:hAnsi="Lato" w:cstheme="majorHAnsi"/>
          <w:sz w:val="20"/>
          <w:szCs w:val="20"/>
        </w:rPr>
        <w:t>25</w:t>
      </w:r>
      <w:r w:rsidR="009073E9" w:rsidRPr="0004517A">
        <w:rPr>
          <w:rFonts w:ascii="Lato" w:hAnsi="Lato" w:cstheme="majorHAnsi"/>
          <w:sz w:val="20"/>
          <w:szCs w:val="20"/>
        </w:rPr>
        <w:t>.0</w:t>
      </w:r>
      <w:r w:rsidR="00C32FE9" w:rsidRPr="0004517A">
        <w:rPr>
          <w:rFonts w:ascii="Lato" w:hAnsi="Lato" w:cstheme="majorHAnsi"/>
          <w:sz w:val="20"/>
          <w:szCs w:val="20"/>
        </w:rPr>
        <w:t>6</w:t>
      </w:r>
      <w:r w:rsidR="009073E9" w:rsidRPr="0004517A">
        <w:rPr>
          <w:rFonts w:ascii="Lato" w:hAnsi="Lato" w:cstheme="majorHAnsi"/>
          <w:sz w:val="20"/>
          <w:szCs w:val="20"/>
        </w:rPr>
        <w:t>.</w:t>
      </w:r>
      <w:r w:rsidR="00D4350C" w:rsidRPr="0004517A">
        <w:rPr>
          <w:rFonts w:ascii="Lato" w:hAnsi="Lato" w:cstheme="majorHAnsi"/>
          <w:sz w:val="20"/>
          <w:szCs w:val="20"/>
        </w:rPr>
        <w:t>202</w:t>
      </w:r>
      <w:r w:rsidR="00C32FE9" w:rsidRPr="0004517A">
        <w:rPr>
          <w:rFonts w:ascii="Lato" w:hAnsi="Lato" w:cstheme="majorHAnsi"/>
          <w:sz w:val="20"/>
          <w:szCs w:val="20"/>
        </w:rPr>
        <w:t>6</w:t>
      </w:r>
      <w:r w:rsidR="00D4350C" w:rsidRPr="0004517A">
        <w:rPr>
          <w:rFonts w:ascii="Lato" w:hAnsi="Lato" w:cstheme="majorHAnsi"/>
          <w:sz w:val="20"/>
          <w:szCs w:val="20"/>
        </w:rPr>
        <w:t xml:space="preserve"> r.</w:t>
      </w:r>
    </w:p>
    <w:p w14:paraId="1DC1E06C" w14:textId="4013C874" w:rsidR="00B70FF9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8</w:t>
      </w:r>
      <w:r w:rsidR="00B70FF9" w:rsidRPr="0004517A">
        <w:rPr>
          <w:rFonts w:ascii="Lato" w:hAnsi="Lato" w:cstheme="majorHAnsi"/>
          <w:sz w:val="20"/>
          <w:szCs w:val="20"/>
        </w:rPr>
        <w:t xml:space="preserve">. Zamawiający zastrzega sobie prawo do odpowiedzi tylko na ofertę wybraną, jako najkorzystniejszą. </w:t>
      </w:r>
      <w:r w:rsidR="004306E3" w:rsidRPr="0004517A">
        <w:rPr>
          <w:rFonts w:ascii="Lato" w:hAnsi="Lato" w:cstheme="majorHAnsi"/>
          <w:sz w:val="20"/>
          <w:szCs w:val="20"/>
        </w:rPr>
        <w:br/>
      </w:r>
      <w:r w:rsidR="00B70FF9" w:rsidRPr="0004517A">
        <w:rPr>
          <w:rFonts w:ascii="Lato" w:hAnsi="Lato" w:cstheme="majorHAnsi"/>
          <w:sz w:val="20"/>
          <w:szCs w:val="20"/>
        </w:rPr>
        <w:t xml:space="preserve">O terminie podpisania umowy Zamawiający powiadomi Wykonawcę z </w:t>
      </w:r>
      <w:r w:rsidR="00246135" w:rsidRPr="0004517A">
        <w:rPr>
          <w:rFonts w:ascii="Lato" w:hAnsi="Lato" w:cstheme="majorHAnsi"/>
          <w:sz w:val="20"/>
          <w:szCs w:val="20"/>
        </w:rPr>
        <w:t>2</w:t>
      </w:r>
      <w:r w:rsidR="00B70FF9" w:rsidRPr="0004517A">
        <w:rPr>
          <w:rFonts w:ascii="Lato" w:hAnsi="Lato" w:cstheme="majorHAnsi"/>
          <w:sz w:val="20"/>
          <w:szCs w:val="20"/>
        </w:rPr>
        <w:t xml:space="preserve"> dniowym wyprzedzeniem.</w:t>
      </w:r>
    </w:p>
    <w:p w14:paraId="31CB4988" w14:textId="14E07D32" w:rsidR="00B70FF9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9</w:t>
      </w:r>
      <w:r w:rsidR="00B70FF9" w:rsidRPr="0004517A">
        <w:rPr>
          <w:rFonts w:ascii="Lato" w:hAnsi="Lato" w:cstheme="majorHAnsi"/>
          <w:sz w:val="20"/>
          <w:szCs w:val="20"/>
        </w:rPr>
        <w:t>. Okres związania ofertą wynosi 45 dni od złożenia oferty (którego bieg rozpoczyna się wraz z upływem terminu składania ofert).</w:t>
      </w:r>
    </w:p>
    <w:p w14:paraId="5ED0A605" w14:textId="784DC956" w:rsidR="00B70FF9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10</w:t>
      </w:r>
      <w:r w:rsidR="00B70FF9" w:rsidRPr="0004517A">
        <w:rPr>
          <w:rFonts w:ascii="Lato" w:hAnsi="Lato" w:cstheme="majorHAnsi"/>
          <w:sz w:val="20"/>
          <w:szCs w:val="20"/>
        </w:rPr>
        <w:t>. Oferty przysłane po terminie nie będą brane pod uwagę.</w:t>
      </w:r>
    </w:p>
    <w:p w14:paraId="2423606E" w14:textId="01299448" w:rsidR="003B1615" w:rsidRPr="0004517A" w:rsidRDefault="00FC44AA" w:rsidP="004922AF">
      <w:pPr>
        <w:pStyle w:val="Akapitzlist"/>
        <w:spacing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11</w:t>
      </w:r>
      <w:r w:rsidR="00B70FF9" w:rsidRPr="0004517A">
        <w:rPr>
          <w:rFonts w:ascii="Lato" w:hAnsi="Lato" w:cstheme="majorHAnsi"/>
          <w:sz w:val="20"/>
          <w:szCs w:val="20"/>
        </w:rPr>
        <w:t>. Informacja o przetwarzaniu danych osobowych przez Ministerstwo Rodziny</w:t>
      </w:r>
      <w:r w:rsidR="003E32BF" w:rsidRPr="0004517A">
        <w:rPr>
          <w:rFonts w:ascii="Lato" w:hAnsi="Lato" w:cstheme="majorHAnsi"/>
          <w:sz w:val="20"/>
          <w:szCs w:val="20"/>
        </w:rPr>
        <w:t>, Pracy</w:t>
      </w:r>
      <w:r w:rsidR="00B70FF9" w:rsidRPr="0004517A">
        <w:rPr>
          <w:rFonts w:ascii="Lato" w:hAnsi="Lato" w:cstheme="majorHAnsi"/>
          <w:sz w:val="20"/>
          <w:szCs w:val="20"/>
        </w:rPr>
        <w:t xml:space="preserve"> i Polityki</w:t>
      </w:r>
      <w:r w:rsidR="003B1615" w:rsidRPr="0004517A">
        <w:rPr>
          <w:rFonts w:ascii="Lato" w:hAnsi="Lato" w:cstheme="majorHAnsi"/>
          <w:sz w:val="20"/>
          <w:szCs w:val="20"/>
        </w:rPr>
        <w:t xml:space="preserve"> </w:t>
      </w:r>
      <w:r w:rsidR="00B70FF9" w:rsidRPr="0004517A">
        <w:rPr>
          <w:rFonts w:ascii="Lato" w:hAnsi="Lato" w:cstheme="majorHAnsi"/>
          <w:sz w:val="20"/>
          <w:szCs w:val="20"/>
        </w:rPr>
        <w:t>Społecznej znajduje się na stronie</w:t>
      </w:r>
      <w:r w:rsidR="003B1615" w:rsidRPr="0004517A">
        <w:rPr>
          <w:rFonts w:ascii="Lato" w:hAnsi="Lato" w:cstheme="majorHAnsi"/>
          <w:sz w:val="20"/>
          <w:szCs w:val="20"/>
        </w:rPr>
        <w:t>:</w:t>
      </w:r>
    </w:p>
    <w:p w14:paraId="6A96C7FB" w14:textId="5D1FE689" w:rsidR="003B1615" w:rsidRPr="0004517A" w:rsidRDefault="00B70FF9" w:rsidP="004922AF">
      <w:pPr>
        <w:pStyle w:val="Akapitzlist"/>
        <w:spacing w:after="0" w:line="360" w:lineRule="auto"/>
        <w:ind w:left="0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 </w:t>
      </w:r>
      <w:hyperlink r:id="rId7" w:history="1">
        <w:r w:rsidR="008C38BB" w:rsidRPr="0004517A">
          <w:rPr>
            <w:rStyle w:val="Hipercze"/>
            <w:rFonts w:ascii="Lato" w:hAnsi="Lato" w:cstheme="majorHAnsi"/>
            <w:sz w:val="20"/>
            <w:szCs w:val="20"/>
          </w:rPr>
          <w:t>https://www.gov.pl/web/rodzina/Informacja-o-przetwarzaniu-danych-osobowych-1</w:t>
        </w:r>
      </w:hyperlink>
    </w:p>
    <w:p w14:paraId="2BDBFDEC" w14:textId="77777777" w:rsidR="006F30E0" w:rsidRPr="0004517A" w:rsidRDefault="006F30E0" w:rsidP="004922AF">
      <w:pPr>
        <w:pStyle w:val="Akapitzlist"/>
        <w:spacing w:after="0" w:line="360" w:lineRule="auto"/>
        <w:ind w:left="0"/>
        <w:jc w:val="both"/>
        <w:rPr>
          <w:rFonts w:ascii="Lato" w:hAnsi="Lato" w:cstheme="majorHAnsi"/>
          <w:sz w:val="20"/>
          <w:szCs w:val="20"/>
        </w:rPr>
      </w:pPr>
    </w:p>
    <w:p w14:paraId="1463183A" w14:textId="3149B624" w:rsidR="004208A1" w:rsidRPr="0004517A" w:rsidRDefault="00B70FF9" w:rsidP="004922AF">
      <w:pPr>
        <w:spacing w:line="360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Załączniki:</w:t>
      </w:r>
    </w:p>
    <w:p w14:paraId="10A7C776" w14:textId="67A68EDC" w:rsidR="004208A1" w:rsidRPr="0004517A" w:rsidRDefault="005745FB" w:rsidP="00C1104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 xml:space="preserve">Załącznik nr </w:t>
      </w:r>
      <w:r w:rsidR="00672A19" w:rsidRPr="0004517A">
        <w:rPr>
          <w:rFonts w:ascii="Lato" w:hAnsi="Lato" w:cstheme="majorHAnsi"/>
          <w:sz w:val="20"/>
          <w:szCs w:val="20"/>
        </w:rPr>
        <w:t>1</w:t>
      </w:r>
      <w:r w:rsidRPr="0004517A">
        <w:rPr>
          <w:rFonts w:ascii="Lato" w:hAnsi="Lato" w:cstheme="majorHAnsi"/>
          <w:sz w:val="20"/>
          <w:szCs w:val="20"/>
        </w:rPr>
        <w:t xml:space="preserve"> – </w:t>
      </w:r>
      <w:r w:rsidR="004208A1" w:rsidRPr="0004517A">
        <w:rPr>
          <w:rFonts w:ascii="Lato" w:hAnsi="Lato" w:cstheme="majorHAnsi"/>
          <w:sz w:val="20"/>
          <w:szCs w:val="20"/>
        </w:rPr>
        <w:t xml:space="preserve">Oświadczenie o niepodleganiu wykluczenia z postępowania. </w:t>
      </w:r>
    </w:p>
    <w:p w14:paraId="4FFA5A9E" w14:textId="3513D12E" w:rsidR="000C328E" w:rsidRPr="0004517A" w:rsidRDefault="00953F43" w:rsidP="00C1104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Załącznik nr 2</w:t>
      </w:r>
      <w:bookmarkStart w:id="2" w:name="_Hlk207270061"/>
      <w:r w:rsidRPr="0004517A">
        <w:rPr>
          <w:rFonts w:ascii="Lato" w:hAnsi="Lato" w:cstheme="majorHAnsi"/>
          <w:sz w:val="20"/>
          <w:szCs w:val="20"/>
        </w:rPr>
        <w:t xml:space="preserve"> – </w:t>
      </w:r>
      <w:bookmarkEnd w:id="2"/>
      <w:r w:rsidRPr="0004517A">
        <w:rPr>
          <w:rFonts w:ascii="Lato" w:hAnsi="Lato" w:cstheme="majorHAnsi"/>
          <w:sz w:val="20"/>
          <w:szCs w:val="20"/>
        </w:rPr>
        <w:t xml:space="preserve">Formularz ofertowy. </w:t>
      </w:r>
    </w:p>
    <w:p w14:paraId="544C9A2A" w14:textId="669FFC04" w:rsidR="00C11040" w:rsidRPr="0004517A" w:rsidRDefault="00C11040" w:rsidP="00C1104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 w:cstheme="majorHAnsi"/>
          <w:sz w:val="20"/>
          <w:szCs w:val="20"/>
        </w:rPr>
      </w:pPr>
      <w:r w:rsidRPr="0004517A">
        <w:rPr>
          <w:rFonts w:ascii="Lato" w:hAnsi="Lato" w:cstheme="majorHAnsi"/>
          <w:sz w:val="20"/>
          <w:szCs w:val="20"/>
        </w:rPr>
        <w:t>Załącznik nr 3  – Oświadczenie o udziale w wizji lokalnej.</w:t>
      </w:r>
    </w:p>
    <w:sectPr w:rsidR="00C11040" w:rsidRPr="0004517A" w:rsidSect="006F30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A3"/>
    <w:multiLevelType w:val="hybridMultilevel"/>
    <w:tmpl w:val="49965AB0"/>
    <w:lvl w:ilvl="0" w:tplc="A3E2AC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2620"/>
    <w:multiLevelType w:val="multilevel"/>
    <w:tmpl w:val="B04E0BC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1ED3E39"/>
    <w:multiLevelType w:val="multilevel"/>
    <w:tmpl w:val="104451A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D2F3100"/>
    <w:multiLevelType w:val="multilevel"/>
    <w:tmpl w:val="B55AF5D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63B4594"/>
    <w:multiLevelType w:val="hybridMultilevel"/>
    <w:tmpl w:val="EEF84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72D6"/>
    <w:multiLevelType w:val="hybridMultilevel"/>
    <w:tmpl w:val="407C2E86"/>
    <w:lvl w:ilvl="0" w:tplc="0FCC7A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04885"/>
    <w:multiLevelType w:val="multilevel"/>
    <w:tmpl w:val="BB6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B640A"/>
    <w:multiLevelType w:val="multilevel"/>
    <w:tmpl w:val="21982346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01C2"/>
    <w:multiLevelType w:val="hybridMultilevel"/>
    <w:tmpl w:val="46BCF7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9FC731A"/>
    <w:multiLevelType w:val="multilevel"/>
    <w:tmpl w:val="1E3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E05A1"/>
    <w:multiLevelType w:val="multilevel"/>
    <w:tmpl w:val="521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925DF"/>
    <w:multiLevelType w:val="hybridMultilevel"/>
    <w:tmpl w:val="0BECD42C"/>
    <w:lvl w:ilvl="0" w:tplc="8486B14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7" w15:restartNumberingAfterBreak="0">
    <w:nsid w:val="6D5761AF"/>
    <w:multiLevelType w:val="multilevel"/>
    <w:tmpl w:val="07DE220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426"/>
    <w:multiLevelType w:val="multilevel"/>
    <w:tmpl w:val="B7C81A94"/>
    <w:lvl w:ilvl="0">
      <w:start w:val="1"/>
      <w:numFmt w:val="decimal"/>
      <w:lvlText w:val="%1."/>
      <w:lvlJc w:val="left"/>
      <w:pPr>
        <w:ind w:left="0" w:firstLine="0"/>
      </w:pPr>
      <w:rPr>
        <w:rFonts w:ascii="Lato" w:eastAsia="Times New Roman" w:hAnsi="Lato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F90459"/>
    <w:multiLevelType w:val="multilevel"/>
    <w:tmpl w:val="05E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8"/>
  </w:num>
  <w:num w:numId="5">
    <w:abstractNumId w:val="2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9"/>
  </w:num>
  <w:num w:numId="10">
    <w:abstractNumId w:val="12"/>
  </w:num>
  <w:num w:numId="11">
    <w:abstractNumId w:val="9"/>
  </w:num>
  <w:num w:numId="12">
    <w:abstractNumId w:val="16"/>
  </w:num>
  <w:num w:numId="13">
    <w:abstractNumId w:val="1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</w:num>
  <w:num w:numId="23">
    <w:abstractNumId w:val="15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14403"/>
    <w:rsid w:val="0004517A"/>
    <w:rsid w:val="00054222"/>
    <w:rsid w:val="000928F4"/>
    <w:rsid w:val="00094B60"/>
    <w:rsid w:val="000A302B"/>
    <w:rsid w:val="000B489B"/>
    <w:rsid w:val="000B64A4"/>
    <w:rsid w:val="000C328E"/>
    <w:rsid w:val="000C665C"/>
    <w:rsid w:val="000D5024"/>
    <w:rsid w:val="000E572B"/>
    <w:rsid w:val="000F6692"/>
    <w:rsid w:val="0010508A"/>
    <w:rsid w:val="00111EFC"/>
    <w:rsid w:val="00113BBF"/>
    <w:rsid w:val="0013135E"/>
    <w:rsid w:val="001452C9"/>
    <w:rsid w:val="001455DA"/>
    <w:rsid w:val="00166581"/>
    <w:rsid w:val="001A6039"/>
    <w:rsid w:val="001D3C53"/>
    <w:rsid w:val="002130F1"/>
    <w:rsid w:val="00235FBB"/>
    <w:rsid w:val="0024417A"/>
    <w:rsid w:val="00246135"/>
    <w:rsid w:val="00277A90"/>
    <w:rsid w:val="0028638A"/>
    <w:rsid w:val="002C59E3"/>
    <w:rsid w:val="002E125B"/>
    <w:rsid w:val="002E386D"/>
    <w:rsid w:val="002E3FCA"/>
    <w:rsid w:val="003001D7"/>
    <w:rsid w:val="00362A3F"/>
    <w:rsid w:val="00365670"/>
    <w:rsid w:val="003A43F4"/>
    <w:rsid w:val="003B1615"/>
    <w:rsid w:val="003B2E4C"/>
    <w:rsid w:val="003B321C"/>
    <w:rsid w:val="003D28DD"/>
    <w:rsid w:val="003D29BF"/>
    <w:rsid w:val="003E32BF"/>
    <w:rsid w:val="003E74F2"/>
    <w:rsid w:val="004208A1"/>
    <w:rsid w:val="004306E3"/>
    <w:rsid w:val="004922AF"/>
    <w:rsid w:val="004A61F8"/>
    <w:rsid w:val="004B5C5B"/>
    <w:rsid w:val="004B6FB1"/>
    <w:rsid w:val="004D1002"/>
    <w:rsid w:val="004E7097"/>
    <w:rsid w:val="004F2BD1"/>
    <w:rsid w:val="004F2FC9"/>
    <w:rsid w:val="004F6103"/>
    <w:rsid w:val="005256E1"/>
    <w:rsid w:val="00542B92"/>
    <w:rsid w:val="00553E2D"/>
    <w:rsid w:val="005745FB"/>
    <w:rsid w:val="00577B28"/>
    <w:rsid w:val="00577E22"/>
    <w:rsid w:val="005C441D"/>
    <w:rsid w:val="00610A4D"/>
    <w:rsid w:val="00625913"/>
    <w:rsid w:val="00633C1A"/>
    <w:rsid w:val="0065530B"/>
    <w:rsid w:val="00672A19"/>
    <w:rsid w:val="00681D36"/>
    <w:rsid w:val="00693394"/>
    <w:rsid w:val="006A0B3C"/>
    <w:rsid w:val="006D123A"/>
    <w:rsid w:val="006E4C58"/>
    <w:rsid w:val="006E4F63"/>
    <w:rsid w:val="006E5793"/>
    <w:rsid w:val="006F30E0"/>
    <w:rsid w:val="006F6955"/>
    <w:rsid w:val="00714B3B"/>
    <w:rsid w:val="007247B2"/>
    <w:rsid w:val="00762BE4"/>
    <w:rsid w:val="007930D4"/>
    <w:rsid w:val="007C4B01"/>
    <w:rsid w:val="007E1DCF"/>
    <w:rsid w:val="00805048"/>
    <w:rsid w:val="00840D31"/>
    <w:rsid w:val="00881389"/>
    <w:rsid w:val="0088206D"/>
    <w:rsid w:val="008C38BB"/>
    <w:rsid w:val="008F58B5"/>
    <w:rsid w:val="008F595D"/>
    <w:rsid w:val="009073E9"/>
    <w:rsid w:val="009252DB"/>
    <w:rsid w:val="00942F02"/>
    <w:rsid w:val="009467F9"/>
    <w:rsid w:val="00953F43"/>
    <w:rsid w:val="009732EE"/>
    <w:rsid w:val="00981C31"/>
    <w:rsid w:val="009C5362"/>
    <w:rsid w:val="009E570D"/>
    <w:rsid w:val="00A0060B"/>
    <w:rsid w:val="00A01E6C"/>
    <w:rsid w:val="00A37974"/>
    <w:rsid w:val="00A41B52"/>
    <w:rsid w:val="00A54514"/>
    <w:rsid w:val="00A57487"/>
    <w:rsid w:val="00A749AE"/>
    <w:rsid w:val="00AB341E"/>
    <w:rsid w:val="00AC6325"/>
    <w:rsid w:val="00AD2EEC"/>
    <w:rsid w:val="00AD7677"/>
    <w:rsid w:val="00AF48DB"/>
    <w:rsid w:val="00AF71A2"/>
    <w:rsid w:val="00B11EDA"/>
    <w:rsid w:val="00B124C2"/>
    <w:rsid w:val="00B3643E"/>
    <w:rsid w:val="00B37ACE"/>
    <w:rsid w:val="00B51805"/>
    <w:rsid w:val="00B526A4"/>
    <w:rsid w:val="00B6218F"/>
    <w:rsid w:val="00B70FF9"/>
    <w:rsid w:val="00B73EFE"/>
    <w:rsid w:val="00B75DD0"/>
    <w:rsid w:val="00B80910"/>
    <w:rsid w:val="00B8620F"/>
    <w:rsid w:val="00B94E87"/>
    <w:rsid w:val="00BA048E"/>
    <w:rsid w:val="00BA2B94"/>
    <w:rsid w:val="00BA6BA5"/>
    <w:rsid w:val="00BF6618"/>
    <w:rsid w:val="00C11040"/>
    <w:rsid w:val="00C32FE9"/>
    <w:rsid w:val="00C33A55"/>
    <w:rsid w:val="00C33AA4"/>
    <w:rsid w:val="00C40455"/>
    <w:rsid w:val="00C50ADA"/>
    <w:rsid w:val="00C5770E"/>
    <w:rsid w:val="00C64512"/>
    <w:rsid w:val="00C828C2"/>
    <w:rsid w:val="00CB3F12"/>
    <w:rsid w:val="00D02E40"/>
    <w:rsid w:val="00D040F7"/>
    <w:rsid w:val="00D15733"/>
    <w:rsid w:val="00D4350C"/>
    <w:rsid w:val="00D47B09"/>
    <w:rsid w:val="00DA48A0"/>
    <w:rsid w:val="00DB29D5"/>
    <w:rsid w:val="00DD7EDD"/>
    <w:rsid w:val="00DE0110"/>
    <w:rsid w:val="00E15D5F"/>
    <w:rsid w:val="00E775B0"/>
    <w:rsid w:val="00E8212A"/>
    <w:rsid w:val="00E850D2"/>
    <w:rsid w:val="00EC0616"/>
    <w:rsid w:val="00F52299"/>
    <w:rsid w:val="00F85989"/>
    <w:rsid w:val="00F9160B"/>
    <w:rsid w:val="00F94C2B"/>
    <w:rsid w:val="00FA0EB2"/>
    <w:rsid w:val="00FA0F11"/>
    <w:rsid w:val="00FA30C2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58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0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rodzina/Informacja-o-przetwarzaniu-danych-osobowych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5D9DE-D44F-4F55-A3D0-B2AB68F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2026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Żyłowski Mikołaj</dc:creator>
  <cp:keywords/>
  <dc:description/>
  <cp:lastModifiedBy>Szczepanik Sylwia</cp:lastModifiedBy>
  <cp:revision>8</cp:revision>
  <cp:lastPrinted>2025-08-20T10:36:00Z</cp:lastPrinted>
  <dcterms:created xsi:type="dcterms:W3CDTF">2026-06-16T11:45:00Z</dcterms:created>
  <dcterms:modified xsi:type="dcterms:W3CDTF">2026-06-17T05:17:00Z</dcterms:modified>
</cp:coreProperties>
</file>