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9FC" w:rsidRPr="006429C3" w:rsidRDefault="008A19FC" w:rsidP="008A19FC">
      <w:pPr>
        <w:jc w:val="center"/>
        <w:rPr>
          <w:rFonts w:ascii="Arial" w:hAnsi="Arial" w:cs="Arial"/>
          <w:b/>
          <w:u w:val="single"/>
        </w:rPr>
      </w:pPr>
      <w:r w:rsidRPr="006429C3">
        <w:rPr>
          <w:rFonts w:ascii="Arial" w:hAnsi="Arial" w:cs="Arial"/>
          <w:b/>
          <w:u w:val="single"/>
        </w:rPr>
        <w:t>Opis Przedmiotu Zamówienia</w:t>
      </w:r>
    </w:p>
    <w:p w:rsidR="008A19FC" w:rsidRPr="0034237C" w:rsidRDefault="008A19FC" w:rsidP="003E4486">
      <w:pPr>
        <w:rPr>
          <w:rFonts w:ascii="Arial" w:hAnsi="Arial" w:cs="Arial"/>
          <w:b/>
          <w:sz w:val="20"/>
          <w:szCs w:val="20"/>
        </w:rPr>
      </w:pPr>
    </w:p>
    <w:p w:rsidR="008A19FC" w:rsidRPr="0034237C" w:rsidRDefault="008A19FC" w:rsidP="008A19FC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34237C">
        <w:rPr>
          <w:rFonts w:ascii="Arial" w:hAnsi="Arial" w:cs="Arial"/>
          <w:b/>
          <w:sz w:val="20"/>
          <w:szCs w:val="20"/>
        </w:rPr>
        <w:t>I. PRZEDMIOT ZAMÓWIENIA</w:t>
      </w:r>
    </w:p>
    <w:p w:rsidR="007873CC" w:rsidRPr="007873CC" w:rsidRDefault="008A19FC" w:rsidP="007873CC">
      <w:pPr>
        <w:rPr>
          <w:rFonts w:ascii="Arial" w:hAnsi="Arial" w:cs="Arial"/>
          <w:sz w:val="20"/>
          <w:szCs w:val="20"/>
        </w:rPr>
      </w:pPr>
      <w:r w:rsidRPr="007873CC">
        <w:rPr>
          <w:rFonts w:ascii="Arial" w:hAnsi="Arial" w:cs="Arial"/>
          <w:sz w:val="20"/>
          <w:szCs w:val="20"/>
        </w:rPr>
        <w:t>Przedmiotem Zamówienia jest</w:t>
      </w:r>
      <w:r w:rsidR="007873CC">
        <w:rPr>
          <w:rFonts w:ascii="Arial" w:hAnsi="Arial" w:cs="Arial"/>
          <w:sz w:val="20"/>
          <w:szCs w:val="20"/>
        </w:rPr>
        <w:t>:</w:t>
      </w:r>
      <w:r w:rsidRPr="007873CC">
        <w:rPr>
          <w:rFonts w:ascii="Arial" w:hAnsi="Arial" w:cs="Arial"/>
          <w:sz w:val="20"/>
          <w:szCs w:val="20"/>
        </w:rPr>
        <w:t xml:space="preserve"> </w:t>
      </w:r>
    </w:p>
    <w:p w:rsidR="008A19FC" w:rsidRPr="002E1675" w:rsidRDefault="007873CC" w:rsidP="002E1675">
      <w:pPr>
        <w:pStyle w:val="Akapitzlist"/>
        <w:numPr>
          <w:ilvl w:val="0"/>
          <w:numId w:val="7"/>
        </w:numPr>
        <w:spacing w:after="120"/>
        <w:rPr>
          <w:rFonts w:ascii="Arial" w:hAnsi="Arial" w:cs="Arial"/>
        </w:rPr>
      </w:pPr>
      <w:bookmarkStart w:id="0" w:name="_Hlk148016723"/>
      <w:r w:rsidRPr="002E1675">
        <w:rPr>
          <w:rFonts w:ascii="Arial" w:hAnsi="Arial" w:cs="Arial"/>
          <w:lang w:val="pl-PL"/>
        </w:rPr>
        <w:t>D</w:t>
      </w:r>
      <w:r w:rsidR="008A19FC" w:rsidRPr="002E1675">
        <w:rPr>
          <w:rFonts w:ascii="Arial" w:hAnsi="Arial" w:cs="Arial"/>
        </w:rPr>
        <w:t xml:space="preserve">ostawa licencji na oprogramowanie User Access Security Broker (UASB) </w:t>
      </w:r>
      <w:r w:rsidR="008D0C1E" w:rsidRPr="002E1675">
        <w:rPr>
          <w:rFonts w:ascii="Arial" w:hAnsi="Arial" w:cs="Arial"/>
        </w:rPr>
        <w:t xml:space="preserve">do obsługi uwierzytelniania </w:t>
      </w:r>
      <w:r w:rsidR="003D1C0E" w:rsidRPr="002E1675">
        <w:rPr>
          <w:rFonts w:ascii="Arial" w:hAnsi="Arial" w:cs="Arial"/>
          <w:lang w:val="pl-PL"/>
        </w:rPr>
        <w:t xml:space="preserve">2FA </w:t>
      </w:r>
      <w:r w:rsidR="008D0C1E" w:rsidRPr="002E1675">
        <w:rPr>
          <w:rFonts w:ascii="Arial" w:hAnsi="Arial" w:cs="Arial"/>
        </w:rPr>
        <w:t>za pomocą klucz</w:t>
      </w:r>
      <w:r w:rsidR="002E1675" w:rsidRPr="002E1675">
        <w:rPr>
          <w:rFonts w:ascii="Arial" w:hAnsi="Arial" w:cs="Arial"/>
          <w:lang w:val="pl-PL"/>
        </w:rPr>
        <w:t>y</w:t>
      </w:r>
      <w:r w:rsidR="008D0C1E" w:rsidRPr="002E1675">
        <w:rPr>
          <w:rFonts w:ascii="Arial" w:hAnsi="Arial" w:cs="Arial"/>
        </w:rPr>
        <w:t xml:space="preserve"> sprzętow</w:t>
      </w:r>
      <w:r w:rsidR="002E1675" w:rsidRPr="002E1675">
        <w:rPr>
          <w:rFonts w:ascii="Arial" w:hAnsi="Arial" w:cs="Arial"/>
          <w:lang w:val="pl-PL"/>
        </w:rPr>
        <w:t>ych</w:t>
      </w:r>
      <w:r w:rsidR="008D0C1E" w:rsidRPr="002E1675">
        <w:rPr>
          <w:rFonts w:ascii="Arial" w:hAnsi="Arial" w:cs="Arial"/>
        </w:rPr>
        <w:t xml:space="preserve"> U2F/FIDO </w:t>
      </w:r>
      <w:r w:rsidR="003D1C0E" w:rsidRPr="002E1675">
        <w:rPr>
          <w:rFonts w:ascii="Arial" w:hAnsi="Arial" w:cs="Arial"/>
        </w:rPr>
        <w:t>z interfejsami USB</w:t>
      </w:r>
      <w:r w:rsidR="003D1C0E" w:rsidRPr="002E1675">
        <w:rPr>
          <w:rFonts w:ascii="Arial" w:hAnsi="Arial" w:cs="Arial"/>
          <w:lang w:val="pl-PL"/>
        </w:rPr>
        <w:t xml:space="preserve"> </w:t>
      </w:r>
      <w:r w:rsidR="002E1675" w:rsidRPr="002E1675">
        <w:rPr>
          <w:rFonts w:ascii="Arial" w:hAnsi="Arial" w:cs="Arial"/>
          <w:lang w:val="pl-PL"/>
        </w:rPr>
        <w:t>(</w:t>
      </w:r>
      <w:r w:rsidR="002E1675" w:rsidRPr="002E1675">
        <w:rPr>
          <w:rFonts w:ascii="Arial" w:hAnsi="Arial" w:cs="Arial"/>
          <w:lang w:val="pl-PL"/>
        </w:rPr>
        <w:t>YUBICO YUBIKEY 5C NANO</w:t>
      </w:r>
      <w:r w:rsidR="002E1675">
        <w:rPr>
          <w:rFonts w:ascii="Arial" w:hAnsi="Arial" w:cs="Arial"/>
          <w:lang w:val="pl-PL"/>
        </w:rPr>
        <w:t xml:space="preserve"> / </w:t>
      </w:r>
      <w:r w:rsidR="002E1675" w:rsidRPr="002E1675">
        <w:rPr>
          <w:rFonts w:ascii="Arial" w:hAnsi="Arial" w:cs="Arial"/>
          <w:lang w:val="pl-PL"/>
        </w:rPr>
        <w:t>YUBICO YUBIKEY 5 NFC</w:t>
      </w:r>
      <w:r w:rsidR="002E1675" w:rsidRPr="002E1675">
        <w:rPr>
          <w:rFonts w:ascii="Arial" w:hAnsi="Arial" w:cs="Arial"/>
          <w:lang w:val="pl-PL"/>
        </w:rPr>
        <w:t xml:space="preserve">) </w:t>
      </w:r>
      <w:r w:rsidR="008A19FC" w:rsidRPr="002E1675">
        <w:rPr>
          <w:rFonts w:ascii="Arial" w:hAnsi="Arial" w:cs="Arial"/>
        </w:rPr>
        <w:t>oraz licencji klienckich do zabezpieczenia aplikacji EZD oraz poczty elektronicznej przez OWA.</w:t>
      </w:r>
    </w:p>
    <w:p w:rsidR="007873CC" w:rsidRDefault="007873CC" w:rsidP="007873CC">
      <w:pPr>
        <w:pStyle w:val="Teksttreci20"/>
        <w:numPr>
          <w:ilvl w:val="0"/>
          <w:numId w:val="7"/>
        </w:numPr>
        <w:shd w:val="clear" w:color="auto" w:fill="auto"/>
        <w:tabs>
          <w:tab w:val="left" w:pos="934"/>
        </w:tabs>
        <w:spacing w:after="40" w:line="276" w:lineRule="auto"/>
        <w:jc w:val="both"/>
      </w:pPr>
      <w:r>
        <w:rPr>
          <w:color w:val="000000"/>
          <w:lang w:eastAsia="pl-PL" w:bidi="pl-PL"/>
        </w:rPr>
        <w:t>Wdrożenie stanowiskowe dla czterech pracowników Zamawiającego.</w:t>
      </w:r>
    </w:p>
    <w:p w:rsidR="007873CC" w:rsidRPr="00AC7BD1" w:rsidRDefault="007873CC" w:rsidP="007873CC">
      <w:pPr>
        <w:pStyle w:val="Teksttreci20"/>
        <w:numPr>
          <w:ilvl w:val="0"/>
          <w:numId w:val="7"/>
        </w:numPr>
        <w:shd w:val="clear" w:color="auto" w:fill="auto"/>
        <w:tabs>
          <w:tab w:val="left" w:pos="934"/>
        </w:tabs>
        <w:spacing w:after="120" w:line="276" w:lineRule="auto"/>
        <w:jc w:val="both"/>
      </w:pPr>
      <w:r>
        <w:rPr>
          <w:color w:val="000000"/>
          <w:lang w:eastAsia="pl-PL" w:bidi="pl-PL"/>
        </w:rPr>
        <w:t>Podstawowe wsparcie techniczne wraz z serwisem producenta dla oprogramowania oraz gwarancja na okres 12 miesięcy.</w:t>
      </w:r>
    </w:p>
    <w:p w:rsidR="008A19FC" w:rsidRPr="003E4486" w:rsidRDefault="007873CC" w:rsidP="008A19FC">
      <w:pPr>
        <w:pStyle w:val="Teksttreci20"/>
        <w:numPr>
          <w:ilvl w:val="0"/>
          <w:numId w:val="7"/>
        </w:numPr>
        <w:shd w:val="clear" w:color="auto" w:fill="auto"/>
        <w:tabs>
          <w:tab w:val="left" w:pos="934"/>
        </w:tabs>
        <w:spacing w:after="120" w:line="276" w:lineRule="auto"/>
        <w:jc w:val="both"/>
      </w:pPr>
      <w:r>
        <w:rPr>
          <w:color w:val="000000"/>
          <w:lang w:eastAsia="pl-PL" w:bidi="pl-PL"/>
        </w:rPr>
        <w:t>Dokumentacja instalacyjna i powdrożeniowa</w:t>
      </w:r>
      <w:bookmarkEnd w:id="0"/>
      <w:r>
        <w:rPr>
          <w:color w:val="000000"/>
          <w:lang w:eastAsia="pl-PL" w:bidi="pl-PL"/>
        </w:rPr>
        <w:t>.</w:t>
      </w:r>
    </w:p>
    <w:p w:rsidR="003E4486" w:rsidRPr="003E4486" w:rsidRDefault="003E4486" w:rsidP="003E4486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left="720" w:firstLine="0"/>
        <w:jc w:val="both"/>
      </w:pPr>
    </w:p>
    <w:p w:rsidR="008A19FC" w:rsidRDefault="008A19FC" w:rsidP="008A19FC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</w:t>
      </w:r>
      <w:r w:rsidRPr="008F2924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 xml:space="preserve">WYMAGANIA W ZAKRESIE LICENCJI </w:t>
      </w:r>
    </w:p>
    <w:p w:rsidR="008A19FC" w:rsidRDefault="008A19FC" w:rsidP="008A19F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 ramach Zamówienia dostarczy Zamawiającemu licencje</w:t>
      </w:r>
      <w:r w:rsidRPr="008F2924">
        <w:rPr>
          <w:rFonts w:ascii="Arial" w:hAnsi="Arial" w:cs="Arial"/>
          <w:sz w:val="20"/>
          <w:szCs w:val="20"/>
        </w:rPr>
        <w:t xml:space="preserve"> niezbędn</w:t>
      </w:r>
      <w:r>
        <w:rPr>
          <w:rFonts w:ascii="Arial" w:hAnsi="Arial" w:cs="Arial"/>
          <w:sz w:val="20"/>
          <w:szCs w:val="20"/>
        </w:rPr>
        <w:t>e</w:t>
      </w:r>
      <w:r w:rsidRPr="008F29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 w:rsidRPr="008F2924">
        <w:rPr>
          <w:rFonts w:ascii="Arial" w:hAnsi="Arial" w:cs="Arial"/>
          <w:sz w:val="20"/>
          <w:szCs w:val="20"/>
        </w:rPr>
        <w:t xml:space="preserve"> prawidłowego </w:t>
      </w:r>
      <w:bookmarkStart w:id="1" w:name="_GoBack"/>
      <w:bookmarkEnd w:id="1"/>
      <w:r w:rsidRPr="008F2924">
        <w:rPr>
          <w:rFonts w:ascii="Arial" w:hAnsi="Arial" w:cs="Arial"/>
          <w:sz w:val="20"/>
          <w:szCs w:val="20"/>
        </w:rPr>
        <w:t xml:space="preserve">działania </w:t>
      </w:r>
      <w:r>
        <w:rPr>
          <w:rFonts w:ascii="Arial" w:hAnsi="Arial" w:cs="Arial"/>
          <w:sz w:val="20"/>
          <w:szCs w:val="20"/>
        </w:rPr>
        <w:t xml:space="preserve">usługi </w:t>
      </w:r>
      <w:r w:rsidRPr="008A19FC">
        <w:rPr>
          <w:rFonts w:ascii="Arial" w:hAnsi="Arial" w:cs="Arial"/>
          <w:sz w:val="20"/>
          <w:szCs w:val="20"/>
        </w:rPr>
        <w:t xml:space="preserve">User Access Security Broker </w:t>
      </w:r>
      <w:r>
        <w:rPr>
          <w:rFonts w:ascii="Arial" w:hAnsi="Arial" w:cs="Arial"/>
          <w:sz w:val="20"/>
          <w:szCs w:val="20"/>
        </w:rPr>
        <w:t>(</w:t>
      </w:r>
      <w:r w:rsidRPr="008A19FC">
        <w:rPr>
          <w:rFonts w:ascii="Arial" w:hAnsi="Arial" w:cs="Arial"/>
          <w:sz w:val="20"/>
          <w:szCs w:val="20"/>
        </w:rPr>
        <w:t>UASB</w:t>
      </w:r>
      <w:r>
        <w:rPr>
          <w:rFonts w:ascii="Arial" w:hAnsi="Arial" w:cs="Arial"/>
          <w:sz w:val="20"/>
          <w:szCs w:val="20"/>
        </w:rPr>
        <w:t xml:space="preserve">) x2 dla </w:t>
      </w:r>
      <w:r w:rsidR="002E1675">
        <w:rPr>
          <w:rFonts w:ascii="Arial" w:hAnsi="Arial" w:cs="Arial"/>
          <w:sz w:val="20"/>
          <w:szCs w:val="20"/>
        </w:rPr>
        <w:t>wskazanych systemów przeglądarkowych</w:t>
      </w:r>
      <w:r w:rsidRPr="008F2924">
        <w:rPr>
          <w:rFonts w:ascii="Arial" w:hAnsi="Arial" w:cs="Arial"/>
          <w:sz w:val="20"/>
          <w:szCs w:val="20"/>
        </w:rPr>
        <w:t>:</w:t>
      </w:r>
    </w:p>
    <w:tbl>
      <w:tblPr>
        <w:tblW w:w="9750" w:type="dxa"/>
        <w:tblInd w:w="-1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7647"/>
        <w:gridCol w:w="1417"/>
      </w:tblGrid>
      <w:tr w:rsidR="008A19FC" w:rsidRPr="00B4011F" w:rsidTr="00431C6E">
        <w:trPr>
          <w:trHeight w:val="63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A19FC" w:rsidRPr="00B4011F" w:rsidRDefault="008A19FC" w:rsidP="00431C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76975055"/>
            <w:r w:rsidRPr="00B4011F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8A19FC" w:rsidRPr="00B4011F" w:rsidRDefault="008A19FC" w:rsidP="00431C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Produkt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:rsidR="008A19FC" w:rsidRPr="00B4011F" w:rsidRDefault="008A19FC" w:rsidP="00431C6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Ilość</w:t>
            </w:r>
          </w:p>
        </w:tc>
      </w:tr>
      <w:tr w:rsidR="008A19FC" w:rsidRPr="006019EC" w:rsidTr="00431C6E">
        <w:trPr>
          <w:trHeight w:val="5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A19FC" w:rsidRPr="009A0D9E" w:rsidRDefault="008A19FC" w:rsidP="008A19FC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0" w:line="276" w:lineRule="auto"/>
              <w:ind w:left="308" w:hanging="344"/>
              <w:jc w:val="center"/>
              <w:rPr>
                <w:bCs/>
                <w:color w:val="00000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A19FC" w:rsidRPr="008D0C1E" w:rsidRDefault="008D0C1E" w:rsidP="00431C6E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8D0C1E">
              <w:rPr>
                <w:rFonts w:ascii="Arial" w:hAnsi="Arial" w:cs="Arial"/>
                <w:sz w:val="20"/>
                <w:szCs w:val="20"/>
                <w:lang w:val="en-GB"/>
              </w:rPr>
              <w:t>User Access Security Broker (UASB)</w:t>
            </w:r>
            <w:r w:rsidR="003E448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E4486" w:rsidRPr="003E4486">
              <w:rPr>
                <w:rFonts w:ascii="Arial" w:hAnsi="Arial" w:cs="Arial"/>
                <w:sz w:val="20"/>
                <w:szCs w:val="20"/>
                <w:lang w:val="en-GB"/>
              </w:rPr>
              <w:t>praca</w:t>
            </w:r>
            <w:proofErr w:type="spellEnd"/>
            <w:r w:rsidR="003E4486" w:rsidRPr="003E4486">
              <w:rPr>
                <w:rFonts w:ascii="Arial" w:hAnsi="Arial" w:cs="Arial"/>
                <w:sz w:val="20"/>
                <w:szCs w:val="20"/>
                <w:lang w:val="en-GB"/>
              </w:rPr>
              <w:t xml:space="preserve"> w </w:t>
            </w:r>
            <w:proofErr w:type="spellStart"/>
            <w:r w:rsidR="003E4486" w:rsidRPr="003E4486">
              <w:rPr>
                <w:rFonts w:ascii="Arial" w:hAnsi="Arial" w:cs="Arial"/>
                <w:sz w:val="20"/>
                <w:szCs w:val="20"/>
                <w:lang w:val="en-GB"/>
              </w:rPr>
              <w:t>trybie</w:t>
            </w:r>
            <w:proofErr w:type="spellEnd"/>
            <w:r w:rsidR="003E4486" w:rsidRPr="003E4486">
              <w:rPr>
                <w:rFonts w:ascii="Arial" w:hAnsi="Arial" w:cs="Arial"/>
                <w:sz w:val="20"/>
                <w:szCs w:val="20"/>
                <w:lang w:val="en-GB"/>
              </w:rPr>
              <w:t xml:space="preserve"> 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9FC" w:rsidRPr="006019EC" w:rsidRDefault="008D0C1E" w:rsidP="00431C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864834">
              <w:rPr>
                <w:rFonts w:ascii="Arial" w:hAnsi="Arial" w:cs="Arial"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8A19FC" w:rsidRPr="006019EC" w:rsidTr="00431C6E">
        <w:trPr>
          <w:trHeight w:val="5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19FC" w:rsidRPr="009A0D9E" w:rsidRDefault="008A19FC" w:rsidP="008A19FC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0" w:line="276" w:lineRule="auto"/>
              <w:ind w:left="308" w:hanging="344"/>
              <w:jc w:val="center"/>
              <w:rPr>
                <w:bCs/>
                <w:color w:val="00000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A19FC" w:rsidRPr="008D0C1E" w:rsidRDefault="008D0C1E" w:rsidP="00431C6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0C1E">
              <w:rPr>
                <w:rFonts w:ascii="Arial" w:hAnsi="Arial" w:cs="Arial"/>
                <w:sz w:val="20"/>
                <w:szCs w:val="20"/>
              </w:rPr>
              <w:t xml:space="preserve">Licencje dla </w:t>
            </w:r>
            <w:r w:rsidR="002E1675">
              <w:rPr>
                <w:rFonts w:ascii="Arial" w:hAnsi="Arial" w:cs="Arial"/>
                <w:sz w:val="20"/>
                <w:szCs w:val="20"/>
              </w:rPr>
              <w:t>systemów przeglądarkowych wskazanych przez Zamawiającego na etapie wdrożenia – 750 licencji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19FC" w:rsidRPr="006019EC" w:rsidRDefault="002E1675" w:rsidP="00431C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64834">
              <w:rPr>
                <w:rFonts w:ascii="Arial" w:hAnsi="Arial" w:cs="Arial"/>
                <w:color w:val="000000"/>
                <w:sz w:val="20"/>
                <w:szCs w:val="20"/>
              </w:rPr>
              <w:t xml:space="preserve"> szt.</w:t>
            </w:r>
          </w:p>
        </w:tc>
      </w:tr>
      <w:tr w:rsidR="008D0C1E" w:rsidRPr="002C1A4F" w:rsidTr="00431C6E">
        <w:trPr>
          <w:trHeight w:val="5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0C1E" w:rsidRPr="009A0D9E" w:rsidRDefault="008D0C1E" w:rsidP="008A19FC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0" w:line="276" w:lineRule="auto"/>
              <w:ind w:left="308" w:hanging="344"/>
              <w:jc w:val="center"/>
              <w:rPr>
                <w:bCs/>
                <w:color w:val="000000"/>
              </w:rPr>
            </w:pPr>
          </w:p>
        </w:tc>
        <w:tc>
          <w:tcPr>
            <w:tcW w:w="7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0C1E" w:rsidRPr="008D0C1E" w:rsidRDefault="008D0C1E" w:rsidP="00431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Usługa instalacji</w:t>
            </w:r>
            <w:r w:rsidR="003D1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konfiguracji </w:t>
            </w:r>
            <w:r w:rsidR="003D1C0E">
              <w:rPr>
                <w:rFonts w:ascii="Arial" w:hAnsi="Arial" w:cs="Arial"/>
                <w:sz w:val="20"/>
                <w:szCs w:val="20"/>
              </w:rPr>
              <w:t>i „nauki” aplikacji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C1E" w:rsidRPr="002E1B08" w:rsidRDefault="00E32FDA" w:rsidP="00431C6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8D0C1E" w:rsidRPr="002E1B08">
              <w:rPr>
                <w:rFonts w:ascii="Arial" w:hAnsi="Arial" w:cs="Arial"/>
                <w:color w:val="000000"/>
                <w:sz w:val="20"/>
                <w:szCs w:val="20"/>
              </w:rPr>
              <w:t xml:space="preserve"> dni</w:t>
            </w:r>
          </w:p>
        </w:tc>
      </w:tr>
      <w:bookmarkEnd w:id="2"/>
    </w:tbl>
    <w:p w:rsidR="007E1C5A" w:rsidRDefault="007E1C5A"/>
    <w:p w:rsidR="00AE57DE" w:rsidRPr="00E85858" w:rsidRDefault="00AE57DE" w:rsidP="00AE57DE">
      <w:pPr>
        <w:pStyle w:val="NormalnyWeb"/>
        <w:spacing w:after="1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III. DOSTAWA</w:t>
      </w:r>
    </w:p>
    <w:p w:rsidR="00AE57DE" w:rsidRDefault="00AE57DE" w:rsidP="00AE57DE">
      <w:pPr>
        <w:pStyle w:val="NormalnyWeb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 w:rsidRPr="00E85858">
        <w:rPr>
          <w:rFonts w:ascii="Arial" w:hAnsi="Arial" w:cs="Arial"/>
          <w:sz w:val="20"/>
        </w:rPr>
        <w:t xml:space="preserve">Wykonawca </w:t>
      </w:r>
      <w:r>
        <w:rPr>
          <w:rFonts w:ascii="Arial" w:hAnsi="Arial" w:cs="Arial"/>
          <w:sz w:val="20"/>
        </w:rPr>
        <w:t>przeprowadzi analizę środowiska Zamawiającego, opracuje i przedstawi Zamawiającemu Projekt Wdrożenia, gdzie określi plan prac i konfiguracji niezbędnej do instalacji licencji w istniejącym środowisku Zamawiającego.</w:t>
      </w:r>
      <w:r w:rsidRPr="00E85858">
        <w:rPr>
          <w:rFonts w:ascii="Arial" w:hAnsi="Arial" w:cs="Arial"/>
          <w:sz w:val="20"/>
        </w:rPr>
        <w:t xml:space="preserve"> </w:t>
      </w:r>
    </w:p>
    <w:p w:rsidR="00AE57DE" w:rsidRDefault="00AE57DE" w:rsidP="00AE57DE">
      <w:pPr>
        <w:pStyle w:val="NormalnyWeb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Projekt Wdrożenia będzie podlegał uzgodnieniu z Zamawiającym.</w:t>
      </w:r>
    </w:p>
    <w:p w:rsidR="00AE57DE" w:rsidRDefault="00AE57DE" w:rsidP="00AE57DE">
      <w:pPr>
        <w:pStyle w:val="NormalnyWeb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Wykonawca przekaże elektroniczne klucze licencyjne niezbędne do aktywacji licencji </w:t>
      </w:r>
      <w:r w:rsidRPr="00E85858">
        <w:rPr>
          <w:rFonts w:ascii="Arial" w:hAnsi="Arial" w:cs="Arial"/>
          <w:sz w:val="20"/>
        </w:rPr>
        <w:t>w środowisku Zamawiającego</w:t>
      </w:r>
      <w:r>
        <w:rPr>
          <w:rFonts w:ascii="Arial" w:hAnsi="Arial" w:cs="Arial"/>
          <w:sz w:val="20"/>
        </w:rPr>
        <w:t xml:space="preserve"> i zapewni wsparcie w procesie instalacji licencji,</w:t>
      </w:r>
      <w:r w:rsidRPr="00E85858">
        <w:rPr>
          <w:rFonts w:ascii="Arial" w:hAnsi="Arial" w:cs="Arial"/>
          <w:sz w:val="20"/>
        </w:rPr>
        <w:t xml:space="preserve"> po akceptacji przez Zamawiającego dokumentu Projekt Wdrożenia</w:t>
      </w:r>
      <w:r>
        <w:rPr>
          <w:rFonts w:ascii="Arial" w:hAnsi="Arial" w:cs="Arial"/>
          <w:sz w:val="20"/>
        </w:rPr>
        <w:t xml:space="preserve"> i na jego podstawie</w:t>
      </w:r>
      <w:r w:rsidRPr="00E85858">
        <w:rPr>
          <w:rFonts w:ascii="Arial" w:hAnsi="Arial" w:cs="Arial"/>
          <w:sz w:val="20"/>
        </w:rPr>
        <w:t>.</w:t>
      </w:r>
    </w:p>
    <w:p w:rsidR="007873CC" w:rsidRDefault="00AE57DE" w:rsidP="00AE57DE">
      <w:pPr>
        <w:pStyle w:val="NormalnyWeb"/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</w:rPr>
      </w:pPr>
      <w:r w:rsidRPr="00C0012C">
        <w:rPr>
          <w:rFonts w:ascii="Arial" w:hAnsi="Arial" w:cs="Arial"/>
          <w:sz w:val="20"/>
        </w:rPr>
        <w:t>Zakres prac wdrożeniowych musi obejmować</w:t>
      </w:r>
      <w:r w:rsidR="007873CC">
        <w:rPr>
          <w:rFonts w:ascii="Arial" w:hAnsi="Arial" w:cs="Arial"/>
          <w:sz w:val="20"/>
        </w:rPr>
        <w:t>:</w:t>
      </w:r>
    </w:p>
    <w:p w:rsidR="007873CC" w:rsidRDefault="00AE57DE" w:rsidP="007873CC">
      <w:pPr>
        <w:pStyle w:val="NormalnyWeb"/>
        <w:numPr>
          <w:ilvl w:val="1"/>
          <w:numId w:val="4"/>
        </w:numPr>
        <w:spacing w:after="120"/>
        <w:ind w:left="1134"/>
        <w:jc w:val="both"/>
        <w:rPr>
          <w:rFonts w:ascii="Arial" w:hAnsi="Arial" w:cs="Arial"/>
          <w:sz w:val="20"/>
        </w:rPr>
      </w:pPr>
      <w:r w:rsidRPr="00C0012C">
        <w:rPr>
          <w:rFonts w:ascii="Arial" w:hAnsi="Arial" w:cs="Arial"/>
          <w:sz w:val="20"/>
        </w:rPr>
        <w:t xml:space="preserve"> </w:t>
      </w:r>
      <w:r w:rsidR="007873CC">
        <w:rPr>
          <w:rFonts w:ascii="Arial" w:hAnsi="Arial" w:cs="Arial"/>
          <w:sz w:val="20"/>
        </w:rPr>
        <w:t xml:space="preserve">uruchomienie </w:t>
      </w:r>
      <w:r w:rsidR="007873CC" w:rsidRPr="007873CC">
        <w:rPr>
          <w:rFonts w:ascii="Arial" w:hAnsi="Arial" w:cs="Arial"/>
          <w:sz w:val="20"/>
        </w:rPr>
        <w:t xml:space="preserve">User Access Security Broker (UASB) konfigurację klastra i stworzenie przekierowań sieciowych </w:t>
      </w:r>
      <w:r w:rsidR="007873CC">
        <w:rPr>
          <w:rFonts w:ascii="Arial" w:hAnsi="Arial" w:cs="Arial"/>
          <w:sz w:val="20"/>
        </w:rPr>
        <w:t xml:space="preserve">(1 dzień) </w:t>
      </w:r>
    </w:p>
    <w:p w:rsidR="002E1B08" w:rsidRDefault="007873CC" w:rsidP="002E1B08">
      <w:pPr>
        <w:pStyle w:val="NormalnyWeb"/>
        <w:numPr>
          <w:ilvl w:val="1"/>
          <w:numId w:val="4"/>
        </w:numPr>
        <w:spacing w:after="120"/>
        <w:ind w:left="113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„</w:t>
      </w:r>
      <w:r w:rsidRPr="007873CC">
        <w:rPr>
          <w:rFonts w:ascii="Arial" w:hAnsi="Arial" w:cs="Arial"/>
          <w:sz w:val="20"/>
        </w:rPr>
        <w:t>naukę</w:t>
      </w:r>
      <w:r>
        <w:rPr>
          <w:rFonts w:ascii="Arial" w:hAnsi="Arial" w:cs="Arial"/>
          <w:sz w:val="20"/>
        </w:rPr>
        <w:t>”</w:t>
      </w:r>
      <w:r w:rsidRPr="007873CC">
        <w:rPr>
          <w:rFonts w:ascii="Arial" w:hAnsi="Arial" w:cs="Arial"/>
          <w:sz w:val="20"/>
        </w:rPr>
        <w:t xml:space="preserve"> i parametryzację każdej z </w:t>
      </w:r>
      <w:r w:rsidR="00E32FDA">
        <w:rPr>
          <w:rFonts w:ascii="Arial" w:hAnsi="Arial" w:cs="Arial"/>
          <w:sz w:val="20"/>
        </w:rPr>
        <w:t>3</w:t>
      </w:r>
      <w:r w:rsidRPr="007873CC">
        <w:rPr>
          <w:rFonts w:ascii="Arial" w:hAnsi="Arial" w:cs="Arial"/>
          <w:sz w:val="20"/>
        </w:rPr>
        <w:t xml:space="preserve"> aplikacji</w:t>
      </w:r>
      <w:r>
        <w:rPr>
          <w:rFonts w:ascii="Arial" w:hAnsi="Arial" w:cs="Arial"/>
          <w:sz w:val="20"/>
        </w:rPr>
        <w:t xml:space="preserve"> </w:t>
      </w:r>
      <w:r w:rsidR="00AE57DE" w:rsidRPr="00C0012C">
        <w:rPr>
          <w:rFonts w:ascii="Arial" w:hAnsi="Arial" w:cs="Arial"/>
          <w:sz w:val="20"/>
        </w:rPr>
        <w:t xml:space="preserve">wymaganych do prawidłowego </w:t>
      </w:r>
      <w:r>
        <w:rPr>
          <w:rFonts w:ascii="Arial" w:hAnsi="Arial" w:cs="Arial"/>
          <w:sz w:val="20"/>
        </w:rPr>
        <w:t>uwierzytelniania dwuskładnikowego za pośrednictwem klucza sprzętowego</w:t>
      </w:r>
      <w:r w:rsidR="00AE57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250</w:t>
      </w:r>
      <w:r w:rsidR="00AE57DE">
        <w:rPr>
          <w:rFonts w:ascii="Arial" w:hAnsi="Arial" w:cs="Arial"/>
          <w:sz w:val="20"/>
        </w:rPr>
        <w:t xml:space="preserve"> u</w:t>
      </w:r>
      <w:r>
        <w:rPr>
          <w:rFonts w:ascii="Arial" w:hAnsi="Arial" w:cs="Arial"/>
          <w:sz w:val="20"/>
        </w:rPr>
        <w:t>żytkowników</w:t>
      </w:r>
      <w:r w:rsidR="00AE57DE">
        <w:rPr>
          <w:rFonts w:ascii="Arial" w:hAnsi="Arial" w:cs="Arial"/>
          <w:sz w:val="20"/>
        </w:rPr>
        <w:t xml:space="preserve"> końcowych</w:t>
      </w:r>
      <w:r w:rsidR="00AE57DE" w:rsidRPr="00C0012C">
        <w:rPr>
          <w:rFonts w:ascii="Arial" w:hAnsi="Arial" w:cs="Arial"/>
          <w:sz w:val="20"/>
        </w:rPr>
        <w:t xml:space="preserve"> w środowisku Zamawiającego</w:t>
      </w:r>
      <w:r>
        <w:rPr>
          <w:rFonts w:ascii="Arial" w:hAnsi="Arial" w:cs="Arial"/>
          <w:sz w:val="20"/>
        </w:rPr>
        <w:t xml:space="preserve"> ( </w:t>
      </w:r>
      <w:r w:rsidR="00E32FD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dni)</w:t>
      </w:r>
      <w:r w:rsidR="00AE57DE" w:rsidRPr="00C0012C">
        <w:rPr>
          <w:rFonts w:ascii="Arial" w:hAnsi="Arial" w:cs="Arial"/>
          <w:sz w:val="20"/>
        </w:rPr>
        <w:t>.</w:t>
      </w:r>
    </w:p>
    <w:p w:rsidR="00AE57DE" w:rsidRDefault="00AE57DE" w:rsidP="003E4486">
      <w:pPr>
        <w:pStyle w:val="NormalnyWeb"/>
        <w:spacing w:after="120"/>
        <w:jc w:val="both"/>
        <w:rPr>
          <w:rFonts w:ascii="Arial" w:hAnsi="Arial" w:cs="Arial"/>
          <w:sz w:val="20"/>
        </w:rPr>
      </w:pPr>
    </w:p>
    <w:p w:rsidR="00AE57DE" w:rsidRPr="005E13D4" w:rsidRDefault="00764DAD" w:rsidP="00AE57DE">
      <w:pPr>
        <w:pStyle w:val="NormalnyWeb"/>
        <w:spacing w:after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AE57DE" w:rsidRPr="005E13D4">
        <w:rPr>
          <w:rFonts w:ascii="Arial" w:hAnsi="Arial" w:cs="Arial"/>
          <w:b/>
          <w:sz w:val="20"/>
        </w:rPr>
        <w:t>V. PŁATNOŚĆ</w:t>
      </w:r>
    </w:p>
    <w:p w:rsidR="00AE57DE" w:rsidRPr="0023315B" w:rsidRDefault="00AE57DE" w:rsidP="0023315B">
      <w:pPr>
        <w:pStyle w:val="NormalnyWeb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Płatność za zakupione licencje będzie jednorazowa za cały okres obowiązywania licencji (1 rok).</w:t>
      </w:r>
    </w:p>
    <w:sectPr w:rsidR="00AE57DE" w:rsidRPr="0023315B" w:rsidSect="0023315B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D4C" w:rsidRDefault="00B72D4C" w:rsidP="00764DAD">
      <w:r>
        <w:separator/>
      </w:r>
    </w:p>
  </w:endnote>
  <w:endnote w:type="continuationSeparator" w:id="0">
    <w:p w:rsidR="00B72D4C" w:rsidRDefault="00B72D4C" w:rsidP="0076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D4C" w:rsidRDefault="00B72D4C" w:rsidP="00764DAD">
      <w:r>
        <w:separator/>
      </w:r>
    </w:p>
  </w:footnote>
  <w:footnote w:type="continuationSeparator" w:id="0">
    <w:p w:rsidR="00B72D4C" w:rsidRDefault="00B72D4C" w:rsidP="00764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DAD" w:rsidRPr="00764DAD" w:rsidRDefault="00764DAD" w:rsidP="00764DAD">
    <w:pPr>
      <w:pStyle w:val="Nagwek"/>
      <w:jc w:val="right"/>
      <w:rPr>
        <w:rFonts w:ascii="Arial" w:hAnsi="Arial" w:cs="Arial"/>
        <w:sz w:val="16"/>
        <w:szCs w:val="16"/>
      </w:rPr>
    </w:pPr>
    <w:r w:rsidRPr="00764DAD">
      <w:rPr>
        <w:rFonts w:ascii="Arial" w:hAnsi="Arial" w:cs="Arial"/>
        <w:sz w:val="16"/>
        <w:szCs w:val="16"/>
      </w:rPr>
      <w:t>Ministerstwo Infrastruktury</w:t>
    </w:r>
  </w:p>
  <w:p w:rsidR="00764DAD" w:rsidRPr="00764DAD" w:rsidRDefault="00764DAD" w:rsidP="00764DAD">
    <w:pPr>
      <w:pStyle w:val="Nagwek"/>
      <w:jc w:val="right"/>
      <w:rPr>
        <w:rFonts w:ascii="Arial" w:hAnsi="Arial" w:cs="Arial"/>
        <w:sz w:val="16"/>
        <w:szCs w:val="16"/>
      </w:rPr>
    </w:pPr>
    <w:r w:rsidRPr="00764DAD">
      <w:rPr>
        <w:rFonts w:ascii="Arial" w:hAnsi="Arial" w:cs="Arial"/>
        <w:sz w:val="16"/>
        <w:szCs w:val="16"/>
      </w:rPr>
      <w:t>Załącznik nr 2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136FF8"/>
    <w:multiLevelType w:val="hybridMultilevel"/>
    <w:tmpl w:val="AC60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41096"/>
    <w:multiLevelType w:val="hybridMultilevel"/>
    <w:tmpl w:val="FD62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56E71"/>
    <w:multiLevelType w:val="hybridMultilevel"/>
    <w:tmpl w:val="C11A8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C4784"/>
    <w:multiLevelType w:val="hybridMultilevel"/>
    <w:tmpl w:val="7984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A241F"/>
    <w:multiLevelType w:val="multilevel"/>
    <w:tmpl w:val="6A06C152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176ECD"/>
    <w:multiLevelType w:val="hybridMultilevel"/>
    <w:tmpl w:val="FE36E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FC"/>
    <w:rsid w:val="00210306"/>
    <w:rsid w:val="0023315B"/>
    <w:rsid w:val="00284D0A"/>
    <w:rsid w:val="002E1675"/>
    <w:rsid w:val="002E1B08"/>
    <w:rsid w:val="003C03B3"/>
    <w:rsid w:val="003D1C0E"/>
    <w:rsid w:val="003E4486"/>
    <w:rsid w:val="00426196"/>
    <w:rsid w:val="00764DAD"/>
    <w:rsid w:val="007873CC"/>
    <w:rsid w:val="007E1C5A"/>
    <w:rsid w:val="00864834"/>
    <w:rsid w:val="008A19FC"/>
    <w:rsid w:val="008D0C1E"/>
    <w:rsid w:val="00AE57DE"/>
    <w:rsid w:val="00B72D4C"/>
    <w:rsid w:val="00E3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AF7B"/>
  <w15:chartTrackingRefBased/>
  <w15:docId w15:val="{507159AE-C954-431A-8642-2F4C3AA2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A19F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A19FC"/>
    <w:pPr>
      <w:widowControl w:val="0"/>
      <w:autoSpaceDE w:val="0"/>
      <w:autoSpaceDN w:val="0"/>
      <w:adjustRightInd w:val="0"/>
      <w:spacing w:before="120"/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8A19F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rsid w:val="00AE57DE"/>
    <w:pPr>
      <w:spacing w:before="100" w:after="100"/>
    </w:pPr>
    <w:rPr>
      <w:szCs w:val="20"/>
    </w:rPr>
  </w:style>
  <w:style w:type="character" w:customStyle="1" w:styleId="Teksttreci2">
    <w:name w:val="Tekst treści (2)_"/>
    <w:basedOn w:val="Domylnaczcionkaakapitu"/>
    <w:link w:val="Teksttreci20"/>
    <w:rsid w:val="007873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873CC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64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4D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4DA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4886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Cierech Marcin</dc:creator>
  <cp:keywords/>
  <dc:description/>
  <cp:lastModifiedBy>Smoliński Tomasz</cp:lastModifiedBy>
  <cp:revision>7</cp:revision>
  <dcterms:created xsi:type="dcterms:W3CDTF">2023-09-28T07:01:00Z</dcterms:created>
  <dcterms:modified xsi:type="dcterms:W3CDTF">2023-10-16T12:17:00Z</dcterms:modified>
</cp:coreProperties>
</file>