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9C77FD">
        <w:rPr>
          <w:b/>
        </w:rPr>
        <w:t>R</w:t>
      </w:r>
      <w:r w:rsidR="0017621C">
        <w:rPr>
          <w:b/>
        </w:rPr>
        <w:t xml:space="preserve"> 465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</w:t>
      </w:r>
      <w:r w:rsidR="0017621C">
        <w:t xml:space="preserve"> 25 </w:t>
      </w:r>
      <w:r w:rsidR="003761A8">
        <w:t>listopada</w:t>
      </w:r>
      <w:r w:rsidR="00045B28">
        <w:t xml:space="preserve"> </w:t>
      </w:r>
      <w:r>
        <w:t>20</w:t>
      </w:r>
      <w:r w:rsidR="00245D6A">
        <w:t>2</w:t>
      </w:r>
      <w:r>
        <w:t>1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3761A8">
        <w:rPr>
          <w:b/>
        </w:rPr>
        <w:t>Miejskiej w Zakroczymiu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</w:t>
      </w:r>
      <w:r w:rsidR="00FF3155">
        <w:t>20</w:t>
      </w:r>
      <w:r w:rsidR="000D3CD3">
        <w:t xml:space="preserve"> r. poz. </w:t>
      </w:r>
      <w:r w:rsidR="00FF3155">
        <w:t>1319</w:t>
      </w:r>
      <w:r w:rsidR="00565067" w:rsidRPr="00565067">
        <w:t xml:space="preserve"> </w:t>
      </w:r>
      <w:r w:rsidR="00565067">
        <w:t>oraz z 2021 r. poz. 1834</w:t>
      </w:r>
      <w:r w:rsidR="000D3CD3">
        <w:t>)</w:t>
      </w:r>
      <w:r w:rsidRPr="00EB7E0A">
        <w:t xml:space="preserve"> </w:t>
      </w:r>
      <w:r>
        <w:t xml:space="preserve">w związku z </w:t>
      </w:r>
      <w:r w:rsidR="00565067">
        <w:t>postanowieniami</w:t>
      </w:r>
      <w:r>
        <w:t xml:space="preserve"> </w:t>
      </w:r>
      <w:r w:rsidR="009C77FD">
        <w:t xml:space="preserve">nr 108/2021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565067">
        <w:t>III</w:t>
      </w:r>
      <w:r w:rsidR="00045B28">
        <w:t xml:space="preserve"> z dnia </w:t>
      </w:r>
      <w:r w:rsidR="00565067">
        <w:t>3 listopada</w:t>
      </w:r>
      <w:r w:rsidR="00C52C5A">
        <w:t xml:space="preserve"> 20</w:t>
      </w:r>
      <w:r w:rsidR="00FF3155">
        <w:t>2</w:t>
      </w:r>
      <w:r w:rsidR="00C52C5A">
        <w:t>1</w:t>
      </w:r>
      <w:r w:rsidR="00045B28">
        <w:t xml:space="preserve"> r</w:t>
      </w:r>
      <w:r w:rsidR="006C7367">
        <w:t>.</w:t>
      </w:r>
      <w:r w:rsidR="009C77FD" w:rsidRPr="009C77FD">
        <w:t xml:space="preserve"> </w:t>
      </w:r>
      <w:r w:rsidR="009C77FD">
        <w:t>w</w:t>
      </w:r>
      <w:r w:rsidR="009C77FD" w:rsidRPr="00286CAA">
        <w:t xml:space="preserve"> sprawie stwierdze</w:t>
      </w:r>
      <w:r w:rsidR="009C77FD">
        <w:t>nia wygaśnięcia mandatów radnych Rady Miejskiej w Zakroczymiu</w:t>
      </w:r>
      <w:r>
        <w:t xml:space="preserve"> </w:t>
      </w:r>
      <w:r w:rsidR="00E50EA5">
        <w:t>oraz</w:t>
      </w:r>
      <w:r w:rsidR="00565067">
        <w:t xml:space="preserve"> nr 112/2021 z dnia 8 listopada 2021 r. </w:t>
      </w:r>
      <w:r>
        <w:t>w</w:t>
      </w:r>
      <w:r w:rsidRPr="00286CAA">
        <w:t xml:space="preserve"> sprawie stwierdze</w:t>
      </w:r>
      <w:r w:rsidR="00565067">
        <w:t>nia wygaśnięcia mandatów radnych</w:t>
      </w:r>
      <w:r>
        <w:t xml:space="preserve"> Rady </w:t>
      </w:r>
      <w:r w:rsidR="00565067">
        <w:t>Miejskiej w Zakroczymiu</w:t>
      </w:r>
      <w:r w:rsidR="00045B28">
        <w:t xml:space="preserve"> </w:t>
      </w:r>
      <w:r w:rsidR="009C77FD">
        <w:t xml:space="preserve">(Dz. Urz. Woj. </w:t>
      </w:r>
      <w:proofErr w:type="spellStart"/>
      <w:r w:rsidR="009C77FD">
        <w:t>Maz</w:t>
      </w:r>
      <w:proofErr w:type="spellEnd"/>
      <w:r w:rsidR="009C77FD">
        <w:t xml:space="preserve">. poz. 9654)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565067">
        <w:t xml:space="preserve">Miejskiej w Zakroczymiu </w:t>
      </w:r>
      <w:r w:rsidR="00626C42" w:rsidRPr="00286CAA">
        <w:t>w </w:t>
      </w:r>
      <w:r w:rsidR="00565067">
        <w:t>jednomandatowych</w:t>
      </w:r>
      <w:r w:rsidR="00626C42" w:rsidRPr="00286CAA">
        <w:t xml:space="preserve"> </w:t>
      </w:r>
      <w:r w:rsidR="00565067">
        <w:t>okręgach wyborczych</w:t>
      </w:r>
      <w:r w:rsidR="00626C42" w:rsidRPr="00286CAA">
        <w:t xml:space="preserve"> nr</w:t>
      </w:r>
      <w:r w:rsidR="001A3D98">
        <w:t xml:space="preserve"> </w:t>
      </w:r>
      <w:r w:rsidR="00565067">
        <w:t>7 i nr 9.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565067">
        <w:t>7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565067" w:rsidRDefault="00565067" w:rsidP="00565067">
      <w:pPr>
        <w:pStyle w:val="Akapitzlist"/>
      </w:pPr>
    </w:p>
    <w:p w:rsidR="00565067" w:rsidRDefault="00565067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Pr="00286CAA">
        <w:t>W okręgu wyborczym nr</w:t>
      </w:r>
      <w:r>
        <w:t xml:space="preserve"> 9 </w:t>
      </w:r>
      <w:r w:rsidRPr="00286CAA">
        <w:t>wybiera</w:t>
      </w:r>
      <w:r>
        <w:t>ny</w:t>
      </w:r>
      <w:r w:rsidRPr="00286CAA">
        <w:t xml:space="preserve"> będzie jed</w:t>
      </w:r>
      <w:r>
        <w:t>en</w:t>
      </w:r>
      <w:r w:rsidRPr="00286CAA">
        <w:t xml:space="preserve"> radn</w:t>
      </w:r>
      <w:r>
        <w:t>y</w:t>
      </w:r>
      <w:r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565067">
        <w:rPr>
          <w:b/>
          <w:bCs/>
        </w:rPr>
        <w:t>30 stycznia</w:t>
      </w:r>
      <w:r w:rsidR="00045B28" w:rsidRPr="00BA403C">
        <w:rPr>
          <w:b/>
          <w:bCs/>
        </w:rPr>
        <w:t xml:space="preserve"> 20</w:t>
      </w:r>
      <w:r w:rsidR="00FF3155">
        <w:rPr>
          <w:b/>
          <w:bCs/>
        </w:rPr>
        <w:t>2</w:t>
      </w:r>
      <w:r w:rsidR="0072489A">
        <w:rPr>
          <w:b/>
          <w:bCs/>
        </w:rPr>
        <w:t>2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17621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565067">
        <w:t>gminy Zakroczym.</w:t>
      </w:r>
    </w:p>
    <w:p w:rsidR="0017621C" w:rsidRDefault="0017621C">
      <w:r>
        <w:br w:type="page"/>
      </w:r>
    </w:p>
    <w:tbl>
      <w:tblPr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05"/>
        <w:gridCol w:w="7088"/>
      </w:tblGrid>
      <w:tr w:rsidR="0017621C" w:rsidRPr="002521A0" w:rsidTr="0017621C">
        <w:trPr>
          <w:trHeight w:hRule="exact" w:val="610"/>
          <w:jc w:val="center"/>
        </w:trPr>
        <w:tc>
          <w:tcPr>
            <w:tcW w:w="2405" w:type="dxa"/>
            <w:shd w:val="clear" w:color="auto" w:fill="FFFFFF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17621C" w:rsidRPr="002521A0" w:rsidTr="0017621C">
        <w:trPr>
          <w:trHeight w:hRule="exact" w:val="2044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6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Zakroczymiu,</w:t>
            </w:r>
          </w:p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17621C" w:rsidRPr="002521A0" w:rsidTr="0017621C">
        <w:trPr>
          <w:trHeight w:hRule="exact" w:val="852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16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Miejskiej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Zakroczymiu</w:t>
            </w:r>
          </w:p>
        </w:tc>
      </w:tr>
      <w:tr w:rsidR="0017621C" w:rsidRPr="002521A0" w:rsidTr="0017621C">
        <w:trPr>
          <w:trHeight w:hRule="exact" w:val="70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21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Miejskiej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Zakroczymiu</w:t>
            </w:r>
          </w:p>
        </w:tc>
      </w:tr>
      <w:tr w:rsidR="0017621C" w:rsidRPr="002521A0" w:rsidTr="0017621C">
        <w:trPr>
          <w:trHeight w:hRule="exact" w:val="809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26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Zakroczymiu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17621C" w:rsidRPr="002521A0" w:rsidTr="0017621C">
        <w:trPr>
          <w:trHeight w:hRule="exact" w:val="1428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31 grudnia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ych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ych,</w:t>
            </w:r>
          </w:p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17621C" w:rsidRPr="002521A0" w:rsidTr="0017621C">
        <w:trPr>
          <w:trHeight w:hRule="exact" w:val="1562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9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6A0A04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III</w:t>
            </w:r>
            <w:r w:rsidRPr="002521A0">
              <w:rPr>
                <w:rStyle w:val="Bodytext10pt"/>
                <w:b/>
              </w:rPr>
              <w:t xml:space="preserve">  obwodowej komisji wyborczej</w:t>
            </w:r>
            <w:r>
              <w:rPr>
                <w:rStyle w:val="Bodytext10pt"/>
                <w:b/>
              </w:rPr>
              <w:t>,</w:t>
            </w:r>
          </w:p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Miejską Komisją Wyborczą w Zakroczymiu numerów dla zarejestrowanych list kandydatów,</w:t>
            </w:r>
          </w:p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17621C" w:rsidRPr="002521A0" w:rsidTr="0017621C">
        <w:trPr>
          <w:trHeight w:hRule="exact" w:val="2773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6A0A04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Zakroczymiu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17621C" w:rsidRPr="002521A0" w:rsidTr="0017621C">
        <w:trPr>
          <w:trHeight w:hRule="exact" w:val="532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21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17621C" w:rsidRPr="002521A0" w:rsidTr="0017621C">
        <w:trPr>
          <w:trHeight w:hRule="exact" w:val="1177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25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17621C" w:rsidRPr="002521A0" w:rsidTr="0017621C">
        <w:trPr>
          <w:trHeight w:hRule="exact" w:val="452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28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17621C" w:rsidRPr="002521A0" w:rsidTr="0017621C">
        <w:trPr>
          <w:trHeight w:hRule="exact" w:val="619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29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17621C" w:rsidRPr="002521A0" w:rsidTr="0017621C">
        <w:trPr>
          <w:trHeight w:hRule="exact" w:val="733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30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17621C" w:rsidRPr="002521A0" w:rsidRDefault="0017621C" w:rsidP="00B608D3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17621C" w:rsidRPr="002521A0" w:rsidRDefault="0017621C" w:rsidP="0017621C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17621C" w:rsidRPr="0017621C" w:rsidRDefault="0017621C" w:rsidP="0017621C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17621C">
        <w:rPr>
          <w:sz w:val="20"/>
          <w:szCs w:val="20"/>
        </w:rPr>
        <w:t>Załącznik do zarządzenia nr</w:t>
      </w:r>
      <w:r w:rsidRPr="0017621C">
        <w:rPr>
          <w:rStyle w:val="TablecaptionMicrosoftSansSerif"/>
          <w:rFonts w:ascii="Times New Roman" w:hAnsi="Times New Roman" w:cs="Times New Roman"/>
          <w:sz w:val="20"/>
          <w:szCs w:val="20"/>
        </w:rPr>
        <w:t xml:space="preserve"> </w:t>
      </w:r>
      <w:r w:rsidRPr="0017621C">
        <w:rPr>
          <w:rStyle w:val="TablecaptionMicrosoftSansSerif"/>
          <w:rFonts w:ascii="Times New Roman" w:hAnsi="Times New Roman" w:cs="Times New Roman"/>
          <w:i w:val="0"/>
          <w:sz w:val="20"/>
          <w:szCs w:val="20"/>
        </w:rPr>
        <w:t xml:space="preserve">465 </w:t>
      </w:r>
      <w:r w:rsidRPr="0017621C">
        <w:rPr>
          <w:sz w:val="20"/>
          <w:szCs w:val="20"/>
        </w:rPr>
        <w:t xml:space="preserve">Wojewody Mazowieckiego </w:t>
      </w:r>
    </w:p>
    <w:p w:rsidR="0017621C" w:rsidRPr="0017621C" w:rsidRDefault="0017621C" w:rsidP="0017621C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17621C">
        <w:rPr>
          <w:sz w:val="20"/>
          <w:szCs w:val="20"/>
        </w:rPr>
        <w:t xml:space="preserve">z dnia </w:t>
      </w:r>
      <w:r w:rsidRPr="0017621C">
        <w:rPr>
          <w:sz w:val="20"/>
          <w:szCs w:val="20"/>
        </w:rPr>
        <w:t xml:space="preserve">25 </w:t>
      </w:r>
      <w:r w:rsidRPr="0017621C">
        <w:rPr>
          <w:sz w:val="20"/>
          <w:szCs w:val="20"/>
        </w:rPr>
        <w:t>listopada 2021 r.</w:t>
      </w:r>
    </w:p>
    <w:p w:rsidR="00626C42" w:rsidRPr="0017621C" w:rsidRDefault="0017621C" w:rsidP="0017621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16012D83" wp14:editId="463BBC01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21C" w:rsidRDefault="0017621C" w:rsidP="0017621C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12D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17621C" w:rsidRDefault="0017621C" w:rsidP="0017621C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6C42" w:rsidRPr="00286CAA">
        <w:rPr>
          <w:b/>
        </w:rPr>
        <w:t xml:space="preserve">     </w:t>
      </w:r>
      <w:bookmarkStart w:id="0" w:name="_GoBack"/>
      <w:bookmarkEnd w:id="0"/>
      <w:r w:rsidR="00626C42" w:rsidRPr="00286CAA">
        <w:rPr>
          <w:b/>
        </w:rPr>
        <w:t xml:space="preserve">                                                                                         </w:t>
      </w:r>
    </w:p>
    <w:sectPr w:rsidR="00626C42" w:rsidRPr="0017621C" w:rsidSect="0017621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4E" w:rsidRDefault="0090704E">
      <w:r>
        <w:separator/>
      </w:r>
    </w:p>
  </w:endnote>
  <w:endnote w:type="continuationSeparator" w:id="0">
    <w:p w:rsidR="0090704E" w:rsidRDefault="0090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4E" w:rsidRDefault="0090704E">
      <w:r>
        <w:separator/>
      </w:r>
    </w:p>
  </w:footnote>
  <w:footnote w:type="continuationSeparator" w:id="0">
    <w:p w:rsidR="0090704E" w:rsidRDefault="0090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0706E"/>
    <w:rsid w:val="00134EC9"/>
    <w:rsid w:val="0015103A"/>
    <w:rsid w:val="0017274E"/>
    <w:rsid w:val="0017621C"/>
    <w:rsid w:val="001A3D98"/>
    <w:rsid w:val="00245D6A"/>
    <w:rsid w:val="00296602"/>
    <w:rsid w:val="002B5201"/>
    <w:rsid w:val="002B6E8C"/>
    <w:rsid w:val="002C45EF"/>
    <w:rsid w:val="002D2799"/>
    <w:rsid w:val="002D588E"/>
    <w:rsid w:val="00310589"/>
    <w:rsid w:val="003147D0"/>
    <w:rsid w:val="00330F2E"/>
    <w:rsid w:val="003761A8"/>
    <w:rsid w:val="00387DF8"/>
    <w:rsid w:val="003A58BD"/>
    <w:rsid w:val="003C6C2B"/>
    <w:rsid w:val="00414CE7"/>
    <w:rsid w:val="00431A4F"/>
    <w:rsid w:val="0047002D"/>
    <w:rsid w:val="00490ACC"/>
    <w:rsid w:val="004E22E0"/>
    <w:rsid w:val="00536ED1"/>
    <w:rsid w:val="00546F99"/>
    <w:rsid w:val="00565067"/>
    <w:rsid w:val="005802E5"/>
    <w:rsid w:val="005D1989"/>
    <w:rsid w:val="00626C42"/>
    <w:rsid w:val="006532C4"/>
    <w:rsid w:val="006C52C4"/>
    <w:rsid w:val="006C7367"/>
    <w:rsid w:val="006D7589"/>
    <w:rsid w:val="0071635B"/>
    <w:rsid w:val="00721FA3"/>
    <w:rsid w:val="0072489A"/>
    <w:rsid w:val="00764170"/>
    <w:rsid w:val="00775010"/>
    <w:rsid w:val="00810021"/>
    <w:rsid w:val="00823667"/>
    <w:rsid w:val="00862812"/>
    <w:rsid w:val="00867923"/>
    <w:rsid w:val="008D6712"/>
    <w:rsid w:val="008E745E"/>
    <w:rsid w:val="008F496E"/>
    <w:rsid w:val="0090704E"/>
    <w:rsid w:val="00921C9B"/>
    <w:rsid w:val="00963AC0"/>
    <w:rsid w:val="00974DC9"/>
    <w:rsid w:val="00986280"/>
    <w:rsid w:val="009C77FD"/>
    <w:rsid w:val="00A55050"/>
    <w:rsid w:val="00A71FFB"/>
    <w:rsid w:val="00A93015"/>
    <w:rsid w:val="00AC59B6"/>
    <w:rsid w:val="00AF58C3"/>
    <w:rsid w:val="00B25272"/>
    <w:rsid w:val="00B30E6F"/>
    <w:rsid w:val="00B64BFE"/>
    <w:rsid w:val="00B7048F"/>
    <w:rsid w:val="00B77FDB"/>
    <w:rsid w:val="00BA403C"/>
    <w:rsid w:val="00BB4988"/>
    <w:rsid w:val="00BE63A7"/>
    <w:rsid w:val="00C33693"/>
    <w:rsid w:val="00C52C5A"/>
    <w:rsid w:val="00D06388"/>
    <w:rsid w:val="00DB70DA"/>
    <w:rsid w:val="00E50EA5"/>
    <w:rsid w:val="00E5580F"/>
    <w:rsid w:val="00E577EE"/>
    <w:rsid w:val="00EC131A"/>
    <w:rsid w:val="00F1001E"/>
    <w:rsid w:val="00F17073"/>
    <w:rsid w:val="00F332D2"/>
    <w:rsid w:val="00F41B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D7C6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17621C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17621C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17621C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17621C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17621C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17621C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17621C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17621C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17621C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2</cp:revision>
  <cp:lastPrinted>2019-04-30T10:33:00Z</cp:lastPrinted>
  <dcterms:created xsi:type="dcterms:W3CDTF">2021-11-25T14:03:00Z</dcterms:created>
  <dcterms:modified xsi:type="dcterms:W3CDTF">2021-11-25T14:03:00Z</dcterms:modified>
</cp:coreProperties>
</file>