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CBF" w:rsidRPr="004C7CBF" w:rsidRDefault="003D6024" w:rsidP="004C7CBF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3002-7.2</w:t>
      </w:r>
      <w:r w:rsidR="003E2180">
        <w:rPr>
          <w:rFonts w:ascii="Times New Roman" w:eastAsia="Times New Roman" w:hAnsi="Times New Roman"/>
          <w:sz w:val="24"/>
          <w:szCs w:val="24"/>
        </w:rPr>
        <w:t>30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3E2180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6.202</w:t>
      </w:r>
      <w:r w:rsidR="003E2180">
        <w:rPr>
          <w:rFonts w:ascii="Times New Roman" w:eastAsia="Times New Roman" w:hAnsi="Times New Roman"/>
          <w:sz w:val="24"/>
          <w:szCs w:val="24"/>
        </w:rPr>
        <w:t>2</w:t>
      </w:r>
      <w:r w:rsidR="004C7CB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Załącznik nr 3</w:t>
      </w:r>
    </w:p>
    <w:p w:rsidR="004C7CBF" w:rsidRDefault="004C7CBF" w:rsidP="004C7CB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DF63C7" w:rsidRDefault="004C7CBF" w:rsidP="004C7CB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C7CBF">
        <w:rPr>
          <w:rFonts w:ascii="Times New Roman" w:eastAsia="Times New Roman" w:hAnsi="Times New Roman"/>
          <w:b/>
          <w:sz w:val="28"/>
          <w:szCs w:val="28"/>
        </w:rPr>
        <w:t>Opis przedmiotu zamówienia</w:t>
      </w:r>
    </w:p>
    <w:p w:rsidR="004C7CBF" w:rsidRPr="004C7CBF" w:rsidRDefault="004C7CBF" w:rsidP="004C7CB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F63C7" w:rsidRPr="004C7CBF" w:rsidRDefault="00B317D7" w:rsidP="004C7CB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DYSK SSD</w:t>
      </w:r>
      <w:r w:rsidR="00C10E08">
        <w:rPr>
          <w:rFonts w:ascii="Times New Roman" w:eastAsia="Times New Roman" w:hAnsi="Times New Roman"/>
          <w:b/>
          <w:sz w:val="24"/>
          <w:szCs w:val="24"/>
        </w:rPr>
        <w:t xml:space="preserve"> – </w:t>
      </w:r>
      <w:r w:rsidR="003E2180">
        <w:rPr>
          <w:rFonts w:ascii="Times New Roman" w:eastAsia="Times New Roman" w:hAnsi="Times New Roman"/>
          <w:b/>
          <w:sz w:val="24"/>
          <w:szCs w:val="24"/>
        </w:rPr>
        <w:t>15</w:t>
      </w:r>
      <w:r w:rsidR="004C7CBF" w:rsidRPr="004C7CBF">
        <w:rPr>
          <w:rFonts w:ascii="Times New Roman" w:eastAsia="Times New Roman" w:hAnsi="Times New Roman"/>
          <w:b/>
          <w:sz w:val="24"/>
          <w:szCs w:val="24"/>
        </w:rPr>
        <w:t xml:space="preserve"> sztuki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103"/>
        <w:gridCol w:w="2268"/>
      </w:tblGrid>
      <w:tr w:rsidR="006F48D0" w:rsidRPr="00074048" w:rsidTr="007A669F">
        <w:tc>
          <w:tcPr>
            <w:tcW w:w="8188" w:type="dxa"/>
            <w:gridSpan w:val="2"/>
          </w:tcPr>
          <w:p w:rsidR="006F48D0" w:rsidRPr="00074048" w:rsidRDefault="006F48D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0" w:name="_Hlk114654923"/>
            <w:bookmarkStart w:id="1" w:name="_Hlk116034581"/>
            <w:r w:rsidRPr="00074048">
              <w:rPr>
                <w:rFonts w:ascii="Times New Roman" w:hAnsi="Times New Roman"/>
                <w:b/>
              </w:rPr>
              <w:t>Minimalne oczekiwane parametry</w:t>
            </w:r>
          </w:p>
        </w:tc>
        <w:tc>
          <w:tcPr>
            <w:tcW w:w="2268" w:type="dxa"/>
          </w:tcPr>
          <w:p w:rsidR="006F48D0" w:rsidRPr="00074048" w:rsidRDefault="006F48D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74048">
              <w:rPr>
                <w:rFonts w:ascii="Times New Roman" w:hAnsi="Times New Roman"/>
                <w:b/>
              </w:rPr>
              <w:t>Oferowane parametry</w:t>
            </w:r>
          </w:p>
        </w:tc>
      </w:tr>
      <w:bookmarkEnd w:id="1"/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Rozmiar kieszeni dysku SSD</w:t>
            </w:r>
          </w:p>
        </w:tc>
        <w:tc>
          <w:tcPr>
            <w:tcW w:w="5103" w:type="dxa"/>
          </w:tcPr>
          <w:p w:rsidR="008C5CF4" w:rsidRPr="00074048" w:rsidRDefault="00B317D7" w:rsidP="003D60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2.5”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Pojemność pamięci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  <w:r w:rsidRPr="00074048">
              <w:rPr>
                <w:rFonts w:ascii="Times New Roman" w:hAnsi="Times New Roman"/>
                <w:lang w:val="en-US"/>
              </w:rPr>
              <w:t>256 GB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Prędkość odczytu nośnika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560MB/s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Prędkość zapisu nośniku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520MB/s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2E19E0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Średni okres międzyawaryjny</w:t>
            </w:r>
          </w:p>
        </w:tc>
        <w:tc>
          <w:tcPr>
            <w:tcW w:w="5103" w:type="dxa"/>
          </w:tcPr>
          <w:p w:rsidR="008C5CF4" w:rsidRPr="00074048" w:rsidRDefault="002E19E0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2000000 h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8C5CF4" w:rsidRPr="00074048" w:rsidTr="007A669F">
        <w:tc>
          <w:tcPr>
            <w:tcW w:w="3085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74048">
              <w:rPr>
                <w:rFonts w:ascii="Times New Roman" w:hAnsi="Times New Roman"/>
                <w:b/>
                <w:bCs/>
              </w:rPr>
              <w:t>Gwarancja</w:t>
            </w:r>
          </w:p>
        </w:tc>
        <w:tc>
          <w:tcPr>
            <w:tcW w:w="5103" w:type="dxa"/>
          </w:tcPr>
          <w:p w:rsidR="008C5CF4" w:rsidRPr="00074048" w:rsidRDefault="00B317D7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74048">
              <w:rPr>
                <w:rFonts w:ascii="Times New Roman" w:hAnsi="Times New Roman"/>
              </w:rPr>
              <w:t>36</w:t>
            </w:r>
            <w:r w:rsidR="008C5CF4" w:rsidRPr="00074048">
              <w:rPr>
                <w:rFonts w:ascii="Times New Roman" w:hAnsi="Times New Roman"/>
              </w:rPr>
              <w:t xml:space="preserve"> miesiące</w:t>
            </w:r>
          </w:p>
        </w:tc>
        <w:tc>
          <w:tcPr>
            <w:tcW w:w="2268" w:type="dxa"/>
          </w:tcPr>
          <w:p w:rsidR="008C5CF4" w:rsidRPr="00074048" w:rsidRDefault="008C5CF4" w:rsidP="007A669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bookmarkEnd w:id="0"/>
    </w:tbl>
    <w:p w:rsidR="00597E42" w:rsidRPr="0060369B" w:rsidRDefault="00597E42" w:rsidP="00597E42">
      <w:pPr>
        <w:spacing w:line="240" w:lineRule="auto"/>
        <w:contextualSpacing/>
        <w:rPr>
          <w:color w:val="FFFFFF"/>
        </w:rPr>
      </w:pPr>
    </w:p>
    <w:p w:rsidR="00451168" w:rsidRPr="003E2180" w:rsidRDefault="003E2180" w:rsidP="006F48D0">
      <w:pPr>
        <w:spacing w:line="240" w:lineRule="auto"/>
        <w:contextualSpacing/>
        <w:rPr>
          <w:b/>
          <w:bCs/>
        </w:rPr>
      </w:pPr>
      <w:bookmarkStart w:id="2" w:name="_Hlk114572502"/>
      <w:r w:rsidRPr="003E2180">
        <w:rPr>
          <w:rFonts w:ascii="Times New Roman" w:eastAsia="Times New Roman" w:hAnsi="Times New Roman"/>
          <w:b/>
          <w:bCs/>
          <w:sz w:val="24"/>
          <w:szCs w:val="24"/>
        </w:rPr>
        <w:t>Switch</w:t>
      </w:r>
      <w:bookmarkEnd w:id="2"/>
      <w:r w:rsidRPr="003E2180">
        <w:rPr>
          <w:rFonts w:ascii="Times New Roman" w:eastAsia="Times New Roman" w:hAnsi="Times New Roman"/>
          <w:b/>
          <w:bCs/>
          <w:sz w:val="24"/>
          <w:szCs w:val="24"/>
        </w:rPr>
        <w:t xml:space="preserve"> – 3 sztuki</w:t>
      </w:r>
    </w:p>
    <w:p w:rsidR="00597E42" w:rsidRDefault="00597E42" w:rsidP="00597E42">
      <w:pPr>
        <w:spacing w:line="240" w:lineRule="auto"/>
        <w:contextualSpacing/>
      </w:pPr>
    </w:p>
    <w:p w:rsidR="008B3639" w:rsidRPr="009A6130" w:rsidRDefault="009A6130" w:rsidP="00597E42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A6130">
        <w:rPr>
          <w:rFonts w:ascii="Times New Roman" w:hAnsi="Times New Roman"/>
          <w:b/>
          <w:bCs/>
          <w:sz w:val="24"/>
          <w:szCs w:val="24"/>
        </w:rPr>
        <w:t>Zadanie II</w:t>
      </w:r>
    </w:p>
    <w:p w:rsidR="009A6130" w:rsidRPr="009A6130" w:rsidRDefault="00CA6914" w:rsidP="00597E42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Switch 3</w:t>
      </w:r>
      <w:r w:rsidR="009A6130" w:rsidRPr="009A6130">
        <w:rPr>
          <w:rFonts w:ascii="Times New Roman" w:hAnsi="Times New Roman"/>
          <w:b/>
          <w:bCs/>
          <w:sz w:val="24"/>
          <w:szCs w:val="24"/>
        </w:rPr>
        <w:t xml:space="preserve"> sztuk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892"/>
        <w:gridCol w:w="3500"/>
        <w:gridCol w:w="2670"/>
      </w:tblGrid>
      <w:tr w:rsidR="00CA6914" w:rsidRPr="00CA6914" w:rsidTr="00E22CAD">
        <w:trPr>
          <w:trHeight w:val="708"/>
        </w:trPr>
        <w:tc>
          <w:tcPr>
            <w:tcW w:w="6392" w:type="dxa"/>
            <w:gridSpan w:val="2"/>
          </w:tcPr>
          <w:p w:rsidR="00CA6914" w:rsidRPr="00CA6914" w:rsidRDefault="00CA6914" w:rsidP="00CA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14">
              <w:rPr>
                <w:rFonts w:ascii="Times New Roman" w:hAnsi="Times New Roman" w:cs="Times New Roman"/>
                <w:b/>
                <w:sz w:val="24"/>
                <w:szCs w:val="24"/>
              </w:rPr>
              <w:t>Minimalne oczekiwane parametry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914">
              <w:rPr>
                <w:rFonts w:ascii="Times New Roman" w:hAnsi="Times New Roman" w:cs="Times New Roman"/>
                <w:b/>
                <w:sz w:val="24"/>
                <w:szCs w:val="24"/>
              </w:rPr>
              <w:t>Oferowane parametry</w:t>
            </w:r>
          </w:p>
        </w:tc>
      </w:tr>
      <w:tr w:rsidR="00CA6914" w:rsidRPr="00CA6914" w:rsidTr="00455128">
        <w:trPr>
          <w:trHeight w:val="708"/>
        </w:trPr>
        <w:tc>
          <w:tcPr>
            <w:tcW w:w="2892" w:type="dxa"/>
          </w:tcPr>
          <w:p w:rsidR="00CA6914" w:rsidRPr="00CA6914" w:rsidRDefault="00CA6914" w:rsidP="00CA6914">
            <w:pPr>
              <w:spacing w:before="120" w:after="360" w:line="48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Nazwa, model</w:t>
            </w:r>
          </w:p>
        </w:tc>
        <w:tc>
          <w:tcPr>
            <w:tcW w:w="6170" w:type="dxa"/>
            <w:gridSpan w:val="2"/>
          </w:tcPr>
          <w:p w:rsidR="00CA6914" w:rsidRPr="00CA6914" w:rsidRDefault="00CA6914" w:rsidP="00CA6914">
            <w:pPr>
              <w:spacing w:before="120" w:after="360" w:line="48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rPr>
          <w:trHeight w:val="708"/>
        </w:trPr>
        <w:tc>
          <w:tcPr>
            <w:tcW w:w="2892" w:type="dxa"/>
          </w:tcPr>
          <w:p w:rsidR="00CA6914" w:rsidRPr="00CA6914" w:rsidRDefault="00CA6914" w:rsidP="00CA6914">
            <w:pPr>
              <w:spacing w:before="120" w:after="360" w:line="48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Specyfikacja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before="120" w:after="360" w:line="48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CBS350-48FP-4X-EU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before="120" w:after="360" w:line="480" w:lineRule="atLeast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Typ obudowy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Do szaf RACK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Zarządzanie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Zarządzalny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L3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Dostęp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Przeglądarka WWW (GUI)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Architektura sieci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Gigabit Ethernet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Całkowita liczba portów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Złącza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RJ-45 10/100/1000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Mbps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- 48 szt.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SFP+ - 2 szt.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Console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port 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USB 2.0 - 1 szt.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 xml:space="preserve">Power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over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 xml:space="preserve"> Ethernet (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PoE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PoE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802.3af (PSE) do 15.4W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PoE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+ 802.3at (PSE) do 30W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 xml:space="preserve">Liczba portów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PoE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/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PoE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Obsługiwane standardy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 u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 x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 z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 ab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802.3 ad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IEEE 802.3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ae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IEEE 802.3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af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IEEE 802.3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an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IEEE 802.3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at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IEEE 802.3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az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AB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d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p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s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w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Q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IEEE 802.1 x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Rozmiar tablicy MAC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16 k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Ramka Jumbo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2,000 B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Liczba grup VLAN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4094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Algorytm przełączania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Store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-and-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forward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Szybkość przekierowań pakietów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131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Mb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/s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Przepustowość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176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Gb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/s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Bufor pamięci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3 MB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Warstwa przełączania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Materiał obudowy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Metal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Maksymalny pobór mocy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890 W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MTBF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856 301 h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Dodatkowe informacje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Head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-of-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line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(HOL)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blocking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Link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Aggregation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Spanning</w:t>
            </w:r>
            <w:proofErr w:type="spellEnd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Tree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proofErr w:type="spellStart"/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QoS</w:t>
            </w:r>
            <w:proofErr w:type="spellEnd"/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VLAN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 w:val="restart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Dołączone akcesoria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Kabel zasilający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  <w:vMerge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Elementy montażowe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6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  <w:tr w:rsidR="00CA6914" w:rsidRPr="00CA6914" w:rsidTr="00CE59AA">
        <w:tc>
          <w:tcPr>
            <w:tcW w:w="2892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350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pl-PL"/>
              </w:rPr>
            </w:pPr>
            <w:r w:rsidRPr="00CA691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  <w:t>3lata (gwarancja producenta)</w:t>
            </w:r>
          </w:p>
        </w:tc>
        <w:tc>
          <w:tcPr>
            <w:tcW w:w="2670" w:type="dxa"/>
          </w:tcPr>
          <w:p w:rsidR="00CA6914" w:rsidRPr="00CA6914" w:rsidRDefault="00CA6914" w:rsidP="00CA691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pl-PL"/>
              </w:rPr>
            </w:pPr>
          </w:p>
        </w:tc>
      </w:tr>
    </w:tbl>
    <w:p w:rsidR="008B3639" w:rsidRPr="0060369B" w:rsidRDefault="008B3639" w:rsidP="00597E42">
      <w:pPr>
        <w:spacing w:line="240" w:lineRule="auto"/>
        <w:contextualSpacing/>
      </w:pPr>
    </w:p>
    <w:p w:rsidR="00597E42" w:rsidRPr="0060369B" w:rsidRDefault="004C7CBF" w:rsidP="00597E42">
      <w:pPr>
        <w:spacing w:line="240" w:lineRule="auto"/>
        <w:contextualSpacing/>
      </w:pPr>
      <w:r>
        <w:rPr>
          <w:rFonts w:ascii="Times New Roman" w:hAnsi="Times New Roman"/>
          <w:kern w:val="20"/>
          <w:sz w:val="24"/>
          <w:szCs w:val="24"/>
        </w:rPr>
        <w:t>Czytelny podpis osoby sporządzającej i pieczątka firmy  ……………………………………………</w:t>
      </w:r>
    </w:p>
    <w:sectPr w:rsidR="00597E42" w:rsidRPr="0060369B" w:rsidSect="00D23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2"/>
    <w:rsid w:val="00074048"/>
    <w:rsid w:val="00080722"/>
    <w:rsid w:val="00186B77"/>
    <w:rsid w:val="001C3E67"/>
    <w:rsid w:val="00212615"/>
    <w:rsid w:val="00234550"/>
    <w:rsid w:val="0028294C"/>
    <w:rsid w:val="002E19E0"/>
    <w:rsid w:val="003804E2"/>
    <w:rsid w:val="003D6024"/>
    <w:rsid w:val="003E2180"/>
    <w:rsid w:val="00451168"/>
    <w:rsid w:val="00490822"/>
    <w:rsid w:val="004B2FA2"/>
    <w:rsid w:val="004C7CBF"/>
    <w:rsid w:val="00530022"/>
    <w:rsid w:val="00597E42"/>
    <w:rsid w:val="005F2138"/>
    <w:rsid w:val="00600E6F"/>
    <w:rsid w:val="0060369B"/>
    <w:rsid w:val="00615EB0"/>
    <w:rsid w:val="006E258F"/>
    <w:rsid w:val="006F48D0"/>
    <w:rsid w:val="007A669F"/>
    <w:rsid w:val="007D0D69"/>
    <w:rsid w:val="008B3639"/>
    <w:rsid w:val="008C5CF4"/>
    <w:rsid w:val="008D6837"/>
    <w:rsid w:val="00932A78"/>
    <w:rsid w:val="0095738B"/>
    <w:rsid w:val="00982AD2"/>
    <w:rsid w:val="009A6130"/>
    <w:rsid w:val="00A32D06"/>
    <w:rsid w:val="00B317D7"/>
    <w:rsid w:val="00BE2699"/>
    <w:rsid w:val="00C10E08"/>
    <w:rsid w:val="00C32253"/>
    <w:rsid w:val="00CA6914"/>
    <w:rsid w:val="00D23087"/>
    <w:rsid w:val="00D76D7A"/>
    <w:rsid w:val="00DD6CC9"/>
    <w:rsid w:val="00DF63C7"/>
    <w:rsid w:val="00E2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3DE2"/>
  <w15:chartTrackingRefBased/>
  <w15:docId w15:val="{96874E9D-CD63-44DB-88EC-44D19B72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3C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F2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9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5F21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A69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5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9949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0322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52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18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0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160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579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545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9015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0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56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6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477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77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466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487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23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0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0867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46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8046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981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903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020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809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9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2728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469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25709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7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312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29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4740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556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4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938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903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33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5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47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23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6987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5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1141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47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37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75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41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48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8623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9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8900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875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51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46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734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03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5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6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7197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8662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5418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05002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5511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1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3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0234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144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3496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026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79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932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25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8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535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16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19366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028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55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25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871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0735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53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135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1938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21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66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856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6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1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6053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3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239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839173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85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904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85355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462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381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33070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72723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26254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8830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9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220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6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98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53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12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52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259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75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012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8837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743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113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7164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80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1581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0608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47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6868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96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87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73137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473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501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1347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002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1403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367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54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74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2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66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7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693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2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5889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4695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8441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12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137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4037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1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870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99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0353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32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80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94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54594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1241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171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355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9648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45738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60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4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8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7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86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41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9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2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369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381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56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1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38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482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8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13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2446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28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20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5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743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665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836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030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5208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837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9349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5858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15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6491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0653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388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1826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3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67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02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78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124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6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52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27321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8923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3455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641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89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095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978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36432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8920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36776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22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88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68595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443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95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72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735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7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120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5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62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50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2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6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55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1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21503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087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516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525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51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46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293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85688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3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51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58827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40843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40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4479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6630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3162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399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183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55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5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73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9912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1558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80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146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298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69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6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7066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834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90406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03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47422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76125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079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9361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37163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8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85324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1489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1709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55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9585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895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66051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751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5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7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3127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205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1154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934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0740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66733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76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857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309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65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146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312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43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76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83713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1746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715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04802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6075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12212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6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40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623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76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55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64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728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30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514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66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46402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13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99983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43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52894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5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4399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82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38934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558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0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2696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5502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4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5122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6010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6575239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56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221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4971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70533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7150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35023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155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99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7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65365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781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4035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5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7937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936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968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9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365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31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665833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6028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71487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893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6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23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766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7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93494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5354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57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708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3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39680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087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53675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1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50831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32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04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32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4772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532091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779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7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412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single" w:sz="6" w:space="6" w:color="EEEEEE"/>
            <w:right w:val="none" w:sz="0" w:space="0" w:color="auto"/>
          </w:divBdr>
          <w:divsChild>
            <w:div w:id="1754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07002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2709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77526">
              <w:marLeft w:val="28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Matuszewski</dc:creator>
  <cp:keywords/>
  <cp:lastModifiedBy>Karwowski Grzegorz (PO Łomża)</cp:lastModifiedBy>
  <cp:revision>6</cp:revision>
  <cp:lastPrinted>2019-12-13T10:18:00Z</cp:lastPrinted>
  <dcterms:created xsi:type="dcterms:W3CDTF">2022-09-21T11:53:00Z</dcterms:created>
  <dcterms:modified xsi:type="dcterms:W3CDTF">2022-10-07T09:31:00Z</dcterms:modified>
</cp:coreProperties>
</file>