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C4" w:rsidRPr="009651C4" w:rsidRDefault="004A7722" w:rsidP="004A7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Zasady składania wniosku o wypłatę pomocy na zalesianie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PROW 2007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2013.</w:t>
      </w:r>
    </w:p>
    <w:p w:rsidR="009651C4" w:rsidRPr="009651C4" w:rsidRDefault="009651C4" w:rsidP="004A7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A7722" w:rsidRDefault="004A7722" w:rsidP="009651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W 20</w:t>
      </w:r>
      <w:r w:rsidR="0072582E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roku nadal obowiązują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zasady dotyczące sposobu składania wniosku </w:t>
      </w:r>
      <w:r w:rsid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o przyznanie płatności (w tym o wypłatę pomocy na zalesianie).</w:t>
      </w:r>
    </w:p>
    <w:p w:rsidR="009651C4" w:rsidRPr="009651C4" w:rsidRDefault="009651C4" w:rsidP="009651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A7722" w:rsidRPr="009651C4" w:rsidRDefault="004A7722" w:rsidP="009651C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Możliwość złożenia Oświadczenia potwierdzającego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brak zmian w roku 20</w:t>
      </w:r>
      <w:r w:rsidR="0072582E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w odniesieniu do wniosku o przyznanie</w:t>
      </w:r>
      <w:r w:rsidR="0072582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płatności złożonego w roku 2019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651C4" w:rsidRPr="009651C4" w:rsidRDefault="009651C4" w:rsidP="004A7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A7722" w:rsidRPr="009651C4" w:rsidRDefault="004A7722" w:rsidP="009651C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Obowiązek złożenia wni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osku w formie elektronicznej za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pośrednictwem aplikacji eWniosekPlus.</w:t>
      </w:r>
    </w:p>
    <w:p w:rsidR="009651C4" w:rsidRPr="009651C4" w:rsidRDefault="009651C4" w:rsidP="004A7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A7722" w:rsidRPr="009651C4" w:rsidRDefault="004A7722" w:rsidP="009651C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Istnieje możliwość złożenia wniosku w formie papierowej, jedynie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dla tych rolników, którzy nie są w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stanie złożyć wniosku w wersji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elektronicznej </w:t>
      </w:r>
      <w:r w:rsid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</w:t>
      </w:r>
      <w:r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i jednocześnie nie mogą skorzystać z pomocy technicznej zapewnionej przez biuro powiatowe ARi</w:t>
      </w:r>
      <w:r w:rsidR="009651C4" w:rsidRPr="009651C4">
        <w:rPr>
          <w:rFonts w:ascii="Times New Roman" w:eastAsia="Times New Roman" w:hAnsi="Times New Roman" w:cs="Times New Roman"/>
          <w:sz w:val="28"/>
          <w:szCs w:val="28"/>
          <w:lang w:eastAsia="pl-PL"/>
        </w:rPr>
        <w:t>MR.</w:t>
      </w:r>
    </w:p>
    <w:p w:rsidR="00053D4B" w:rsidRDefault="00053D4B"/>
    <w:sectPr w:rsidR="00053D4B" w:rsidSect="00301C6F">
      <w:pgSz w:w="11906" w:h="16838" w:code="9"/>
      <w:pgMar w:top="1134" w:right="850" w:bottom="1134" w:left="1134" w:header="454" w:footer="454" w:gutter="28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75DD5"/>
    <w:multiLevelType w:val="hybridMultilevel"/>
    <w:tmpl w:val="B784E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73"/>
    <w:rsid w:val="00053D4B"/>
    <w:rsid w:val="0009412F"/>
    <w:rsid w:val="00152B73"/>
    <w:rsid w:val="00301C6F"/>
    <w:rsid w:val="00330ACF"/>
    <w:rsid w:val="004A7722"/>
    <w:rsid w:val="0072582E"/>
    <w:rsid w:val="0085582C"/>
    <w:rsid w:val="009651C4"/>
    <w:rsid w:val="00C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915CB-EDCD-4A7C-B83A-08CA9192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5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Szynkiewicz Elwira</dc:creator>
  <cp:keywords/>
  <dc:description/>
  <cp:lastModifiedBy>Szynkiewicz Elwira</cp:lastModifiedBy>
  <cp:revision>2</cp:revision>
  <dcterms:created xsi:type="dcterms:W3CDTF">2021-03-24T07:50:00Z</dcterms:created>
  <dcterms:modified xsi:type="dcterms:W3CDTF">2021-03-24T07:50:00Z</dcterms:modified>
</cp:coreProperties>
</file>