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B3" w:rsidRDefault="000F1AB3" w:rsidP="005D5E76"/>
    <w:p w:rsidR="000F1AB3" w:rsidRDefault="000F1AB3" w:rsidP="005D5E76"/>
    <w:p w:rsidR="000F1AB3" w:rsidRPr="005D5E76" w:rsidRDefault="000F1AB3" w:rsidP="005D5E76"/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>, PRACY I TECHNOLOGII</w:t>
      </w:r>
    </w:p>
    <w:p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>konkurs</w:t>
      </w:r>
      <w:r w:rsidRPr="00CF0330">
        <w:rPr>
          <w:rFonts w:ascii="Arial" w:hAnsi="Arial" w:cs="Arial"/>
        </w:rPr>
        <w:t xml:space="preserve"> </w:t>
      </w:r>
      <w:r w:rsidR="002932CC">
        <w:rPr>
          <w:rFonts w:ascii="Arial" w:hAnsi="Arial" w:cs="Arial"/>
        </w:rPr>
        <w:t xml:space="preserve">PCA_2_2020 </w:t>
      </w:r>
      <w:r w:rsidRPr="00CF0330">
        <w:rPr>
          <w:rFonts w:ascii="Arial" w:hAnsi="Arial" w:cs="Arial"/>
        </w:rPr>
        <w:t xml:space="preserve">na stanowisko: </w:t>
      </w: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:rsidR="000F1AB3" w:rsidRPr="00CF5957" w:rsidRDefault="000F1AB3" w:rsidP="00281BBD">
      <w:pPr>
        <w:numPr>
          <w:ilvl w:val="0"/>
          <w:numId w:val="15"/>
        </w:numPr>
        <w:tabs>
          <w:tab w:val="clear" w:pos="765"/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436C81">
        <w:rPr>
          <w:rFonts w:ascii="Arial" w:hAnsi="Arial" w:cs="Arial"/>
          <w:sz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:rsidR="000F1AB3" w:rsidRDefault="000F1AB3" w:rsidP="000671E8">
      <w:pPr>
        <w:jc w:val="both"/>
        <w:rPr>
          <w:rFonts w:ascii="Arial" w:hAnsi="Arial" w:cs="Arial"/>
          <w:sz w:val="20"/>
        </w:rPr>
      </w:pP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nośniku elektronicznym;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niekaralności za umyślne przestępstwo lub przestępstwo skarbowe;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Pr="000A29D2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Rozwoju,</w:t>
      </w:r>
      <w:r w:rsidR="002F0B0F">
        <w:rPr>
          <w:rFonts w:ascii="Arial" w:hAnsi="Arial" w:cs="Arial"/>
          <w:b/>
          <w:sz w:val="20"/>
        </w:rPr>
        <w:t xml:space="preserve"> Pracy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 pod adresem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>, PRACY I TE</w:t>
      </w:r>
      <w:r w:rsidR="00BD4DC2">
        <w:rPr>
          <w:rFonts w:ascii="Arial" w:hAnsi="Arial" w:cs="Arial"/>
          <w:sz w:val="20"/>
        </w:rPr>
        <w:t>CHNOLOGII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Pr="00915BE8">
        <w:rPr>
          <w:rFonts w:ascii="Arial" w:hAnsi="Arial" w:cs="Arial"/>
          <w:b/>
          <w:sz w:val="20"/>
        </w:rPr>
        <w:br/>
        <w:t xml:space="preserve">Dyrektora Polskiego Centrum </w:t>
      </w:r>
      <w:r w:rsidR="008F58FB">
        <w:rPr>
          <w:rFonts w:ascii="Arial" w:hAnsi="Arial" w:cs="Arial"/>
          <w:b/>
          <w:sz w:val="20"/>
        </w:rPr>
        <w:t>Akredytacji PCA_2</w:t>
      </w:r>
      <w:r w:rsidR="00BD4DC2">
        <w:rPr>
          <w:rFonts w:ascii="Arial" w:hAnsi="Arial" w:cs="Arial"/>
          <w:b/>
          <w:sz w:val="20"/>
        </w:rPr>
        <w:t>_2020</w:t>
      </w:r>
      <w:r w:rsidR="00227EC7">
        <w:rPr>
          <w:rFonts w:ascii="Arial" w:hAnsi="Arial" w:cs="Arial"/>
          <w:b/>
          <w:sz w:val="20"/>
        </w:rPr>
        <w:t xml:space="preserve"> – nie otwierać</w:t>
      </w:r>
      <w:r w:rsidRPr="00CF5957">
        <w:rPr>
          <w:rFonts w:ascii="Arial" w:hAnsi="Arial" w:cs="Arial"/>
          <w:sz w:val="20"/>
        </w:rPr>
        <w:t>”</w:t>
      </w: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:rsidR="000F1AB3" w:rsidRPr="00915BE8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2932CC">
        <w:rPr>
          <w:rFonts w:ascii="Arial" w:hAnsi="Arial" w:cs="Arial"/>
          <w:b/>
          <w:sz w:val="20"/>
        </w:rPr>
        <w:t>22 stycznia</w:t>
      </w:r>
      <w:r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>20</w:t>
      </w:r>
      <w:r w:rsidR="002932CC">
        <w:rPr>
          <w:rFonts w:ascii="Arial" w:hAnsi="Arial" w:cs="Arial"/>
          <w:b/>
          <w:sz w:val="20"/>
        </w:rPr>
        <w:t>21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>do godz. 16.15 (decyduje data wpływu).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 xml:space="preserve">z 2019 r. </w:t>
      </w:r>
      <w:r w:rsidRPr="00C14C0D">
        <w:rPr>
          <w:rFonts w:ascii="Arial" w:hAnsi="Arial" w:cs="Arial"/>
          <w:spacing w:val="4"/>
          <w:sz w:val="20"/>
        </w:rPr>
        <w:t>poz. 54</w:t>
      </w:r>
      <w:r w:rsidR="00BD4DC2">
        <w:rPr>
          <w:rFonts w:ascii="Arial" w:hAnsi="Arial" w:cs="Arial"/>
          <w:spacing w:val="4"/>
          <w:sz w:val="20"/>
        </w:rPr>
        <w:t>4, z późn.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:rsidR="000F1AB3" w:rsidRPr="003B22E8" w:rsidRDefault="000F1AB3" w:rsidP="002927F2">
      <w:pPr>
        <w:autoSpaceDE w:val="0"/>
        <w:autoSpaceDN w:val="0"/>
        <w:adjustRightInd w:val="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Pr="00CF5957">
          <w:rPr>
            <w:rStyle w:val="Hipercze"/>
            <w:rFonts w:ascii="Arial" w:hAnsi="Arial" w:cs="Arial"/>
            <w:sz w:val="20"/>
          </w:rPr>
          <w:t>www.pca.gov.pl</w:t>
        </w:r>
      </w:hyperlink>
      <w:r w:rsidRPr="00CF5957">
        <w:rPr>
          <w:rFonts w:ascii="Arial" w:hAnsi="Arial" w:cs="Arial"/>
          <w:sz w:val="20"/>
        </w:rPr>
        <w:t>) 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:rsidR="000F1AB3" w:rsidRPr="00CF5957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Oferty otrzymane po terminie nie b</w:t>
      </w:r>
      <w:r w:rsidRPr="00CF5957">
        <w:rPr>
          <w:rFonts w:ascii="Arial" w:eastAsia="TimesNewRoman" w:hAnsi="Arial" w:cs="Arial"/>
          <w:sz w:val="20"/>
        </w:rPr>
        <w:t>ę</w:t>
      </w:r>
      <w:r w:rsidRPr="00CF5957">
        <w:rPr>
          <w:rFonts w:ascii="Arial" w:hAnsi="Arial" w:cs="Arial"/>
          <w:sz w:val="20"/>
        </w:rPr>
        <w:t>d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rozpatrywane.</w:t>
      </w: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Kandydaci proszeni s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o podanie nr telefonu i adresu poczty elektronicznej.</w:t>
      </w:r>
    </w:p>
    <w:p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5638D" w:rsidRDefault="00C5638D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:rsidR="00C5638D" w:rsidRDefault="00C5638D" w:rsidP="00C5638D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C5638D" w:rsidRDefault="00C5638D" w:rsidP="00C5638D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C5638D" w:rsidTr="00A000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8D" w:rsidRPr="00C5638D" w:rsidRDefault="00C5638D" w:rsidP="00A000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Warszawie 00-507, Plac Trzech Krzyży 3/5, e-mail: iod@mrpit.gov.pl.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Plac Trzech Krzyży 3/5, e-mail: </w:t>
            </w:r>
            <w:hyperlink r:id="rId8" w:history="1">
              <w:r w:rsidRPr="00C5638D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iod@mrpit.gov.pl</w:t>
              </w:r>
            </w:hyperlink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kandydata na stanowisko Dyrektora Polskiego Centrum Akredytacji (dalej: PCA).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lastRenderedPageBreak/>
              <w:t>Dane osobowe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Dyrektora PCA. W przypadku kandydatów, którzy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>nie  zostaną powołani na stanowisko Dyrektora PCA, dane osobowe będą przetwarzane do momentu opublikowania w Biuletynie Informacji Publicznej KPRM, PCA i MRPiT  informacji o wyniku naboru, a następnie zniszczone.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Panią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/Pana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danych osobowych związane jest z wymogiem ustawowym wynikającym z przepisów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ustawy z dnia 13 kwietnia 2016 r. o systemach oceny zgodności</w:t>
            </w:r>
            <w:r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                   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i nadzoru rynku (Dz. U. z 2019 r. poz. 544, z późn. zm.)</w:t>
            </w:r>
            <w:r w:rsidRPr="00C5638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także ustawy z dnia 26 czerwca 1974 r. Kodeks pracy (t.j. Dz. U. z 2020 r. poz. 1320). Niepodanie przez Panią/Pana danych może wpływać na treść rozstrzygnię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cia w postępowaniu konkursowym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>na stanowisko Dyrektora PCA, przekazane w formie oświadczeń, załączników, potwierdzonych za zgodność kopii dokumentów.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konkursu 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na stanowisko Dyrektora PCA.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C5638D" w:rsidRPr="00C5638D" w:rsidRDefault="00C5638D" w:rsidP="00C5638D">
            <w:pPr>
              <w:pStyle w:val="Bezodstpw"/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C5638D" w:rsidRPr="00C5638D" w:rsidRDefault="00C5638D" w:rsidP="00A000E3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C5638D" w:rsidRDefault="00C5638D" w:rsidP="00A000E3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C5638D" w:rsidRDefault="00C5638D" w:rsidP="00C5638D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C5638D" w:rsidRPr="00D13DE7" w:rsidRDefault="00C5638D" w:rsidP="00C5638D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36" w:rsidRDefault="00D33936" w:rsidP="000075FE">
      <w:r>
        <w:separator/>
      </w:r>
    </w:p>
  </w:endnote>
  <w:endnote w:type="continuationSeparator" w:id="0">
    <w:p w:rsidR="00D33936" w:rsidRDefault="00D33936" w:rsidP="0000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B3" w:rsidRDefault="002B15D7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B3" w:rsidRPr="002927F2" w:rsidRDefault="002B15D7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927F2">
      <w:rPr>
        <w:rStyle w:val="Numerstrony"/>
        <w:rFonts w:ascii="Arial" w:hAnsi="Arial" w:cs="Arial"/>
      </w:rPr>
      <w:fldChar w:fldCharType="begin"/>
    </w:r>
    <w:r w:rsidR="000F1AB3" w:rsidRPr="002927F2">
      <w:rPr>
        <w:rStyle w:val="Numerstrony"/>
        <w:rFonts w:ascii="Arial" w:hAnsi="Arial" w:cs="Arial"/>
      </w:rPr>
      <w:instrText xml:space="preserve">PAGE  </w:instrText>
    </w:r>
    <w:r w:rsidRPr="002927F2">
      <w:rPr>
        <w:rStyle w:val="Numerstrony"/>
        <w:rFonts w:ascii="Arial" w:hAnsi="Arial" w:cs="Arial"/>
      </w:rPr>
      <w:fldChar w:fldCharType="separate"/>
    </w:r>
    <w:r w:rsidR="00097976">
      <w:rPr>
        <w:rStyle w:val="Numerstrony"/>
        <w:rFonts w:ascii="Arial" w:hAnsi="Arial" w:cs="Arial"/>
        <w:noProof/>
      </w:rPr>
      <w:t>1</w:t>
    </w:r>
    <w:r w:rsidRPr="002927F2">
      <w:rPr>
        <w:rStyle w:val="Numerstrony"/>
        <w:rFonts w:ascii="Arial" w:hAnsi="Arial" w:cs="Arial"/>
      </w:rPr>
      <w:fldChar w:fldCharType="end"/>
    </w:r>
    <w:r w:rsidR="006D2584">
      <w:rPr>
        <w:rStyle w:val="Numerstrony"/>
        <w:rFonts w:ascii="Arial" w:hAnsi="Arial" w:cs="Arial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36" w:rsidRDefault="00D33936" w:rsidP="000075FE">
      <w:r>
        <w:separator/>
      </w:r>
    </w:p>
  </w:footnote>
  <w:footnote w:type="continuationSeparator" w:id="0">
    <w:p w:rsidR="00D33936" w:rsidRDefault="00D33936" w:rsidP="00007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2"/>
  </w:num>
  <w:num w:numId="5">
    <w:abstractNumId w:val="6"/>
  </w:num>
  <w:num w:numId="6">
    <w:abstractNumId w:val="23"/>
  </w:num>
  <w:num w:numId="7">
    <w:abstractNumId w:val="22"/>
  </w:num>
  <w:num w:numId="8">
    <w:abstractNumId w:val="19"/>
  </w:num>
  <w:num w:numId="9">
    <w:abstractNumId w:val="1"/>
  </w:num>
  <w:num w:numId="10">
    <w:abstractNumId w:val="1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20"/>
  </w:num>
  <w:num w:numId="16">
    <w:abstractNumId w:val="24"/>
  </w:num>
  <w:num w:numId="17">
    <w:abstractNumId w:val="10"/>
  </w:num>
  <w:num w:numId="18">
    <w:abstractNumId w:val="9"/>
  </w:num>
  <w:num w:numId="19">
    <w:abstractNumId w:val="27"/>
  </w:num>
  <w:num w:numId="20">
    <w:abstractNumId w:val="18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71E8"/>
    <w:rsid w:val="00075951"/>
    <w:rsid w:val="000918C6"/>
    <w:rsid w:val="00097976"/>
    <w:rsid w:val="000A29D2"/>
    <w:rsid w:val="000A5795"/>
    <w:rsid w:val="000B4109"/>
    <w:rsid w:val="000F1AB3"/>
    <w:rsid w:val="000F407C"/>
    <w:rsid w:val="001003D1"/>
    <w:rsid w:val="00104F66"/>
    <w:rsid w:val="00134559"/>
    <w:rsid w:val="00146CC1"/>
    <w:rsid w:val="00160DB8"/>
    <w:rsid w:val="001B66E7"/>
    <w:rsid w:val="001C2D5E"/>
    <w:rsid w:val="001C6E6F"/>
    <w:rsid w:val="001F7021"/>
    <w:rsid w:val="00213AB1"/>
    <w:rsid w:val="00227EC7"/>
    <w:rsid w:val="002345D4"/>
    <w:rsid w:val="00244A8C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15D7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41634"/>
    <w:rsid w:val="003504C9"/>
    <w:rsid w:val="00355656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E3CED"/>
    <w:rsid w:val="003F413A"/>
    <w:rsid w:val="00414654"/>
    <w:rsid w:val="00415730"/>
    <w:rsid w:val="004165D9"/>
    <w:rsid w:val="0041742A"/>
    <w:rsid w:val="0043161C"/>
    <w:rsid w:val="00436C81"/>
    <w:rsid w:val="004443C0"/>
    <w:rsid w:val="00467CBD"/>
    <w:rsid w:val="004842A9"/>
    <w:rsid w:val="00485025"/>
    <w:rsid w:val="004A1AD7"/>
    <w:rsid w:val="004B2E37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4FAC"/>
    <w:rsid w:val="00527FBF"/>
    <w:rsid w:val="005333A8"/>
    <w:rsid w:val="00555834"/>
    <w:rsid w:val="00560FA7"/>
    <w:rsid w:val="00591107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56D08"/>
    <w:rsid w:val="0067056A"/>
    <w:rsid w:val="00673E43"/>
    <w:rsid w:val="00681747"/>
    <w:rsid w:val="00694BBE"/>
    <w:rsid w:val="006952EF"/>
    <w:rsid w:val="006C1B9C"/>
    <w:rsid w:val="006C2CD8"/>
    <w:rsid w:val="006C460C"/>
    <w:rsid w:val="006C6D48"/>
    <w:rsid w:val="006D2584"/>
    <w:rsid w:val="006D7CD6"/>
    <w:rsid w:val="006E5AD3"/>
    <w:rsid w:val="006F6FCD"/>
    <w:rsid w:val="006F7CE3"/>
    <w:rsid w:val="0070531D"/>
    <w:rsid w:val="007242C4"/>
    <w:rsid w:val="00750901"/>
    <w:rsid w:val="00753685"/>
    <w:rsid w:val="00794A54"/>
    <w:rsid w:val="007B0EF8"/>
    <w:rsid w:val="007B43BB"/>
    <w:rsid w:val="007C54BA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6378A"/>
    <w:rsid w:val="00965AB6"/>
    <w:rsid w:val="0096716C"/>
    <w:rsid w:val="009808B8"/>
    <w:rsid w:val="00983535"/>
    <w:rsid w:val="00986E51"/>
    <w:rsid w:val="00994A8F"/>
    <w:rsid w:val="009B0ED8"/>
    <w:rsid w:val="009C0041"/>
    <w:rsid w:val="009C6635"/>
    <w:rsid w:val="009C6DE9"/>
    <w:rsid w:val="009D12B8"/>
    <w:rsid w:val="009D54C0"/>
    <w:rsid w:val="009E43AB"/>
    <w:rsid w:val="00A204D6"/>
    <w:rsid w:val="00A34E1E"/>
    <w:rsid w:val="00A8498E"/>
    <w:rsid w:val="00A9531A"/>
    <w:rsid w:val="00A96E05"/>
    <w:rsid w:val="00AA1AF4"/>
    <w:rsid w:val="00AA2549"/>
    <w:rsid w:val="00AD04DE"/>
    <w:rsid w:val="00AD1BB4"/>
    <w:rsid w:val="00AF1D74"/>
    <w:rsid w:val="00B05080"/>
    <w:rsid w:val="00B2461A"/>
    <w:rsid w:val="00B27E3E"/>
    <w:rsid w:val="00B353FB"/>
    <w:rsid w:val="00B47FF8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F6121"/>
    <w:rsid w:val="00C14338"/>
    <w:rsid w:val="00C14C0D"/>
    <w:rsid w:val="00C22B44"/>
    <w:rsid w:val="00C247D4"/>
    <w:rsid w:val="00C5638D"/>
    <w:rsid w:val="00C719C4"/>
    <w:rsid w:val="00C87A70"/>
    <w:rsid w:val="00C916C1"/>
    <w:rsid w:val="00C919F7"/>
    <w:rsid w:val="00CD003D"/>
    <w:rsid w:val="00CD5566"/>
    <w:rsid w:val="00CD6E93"/>
    <w:rsid w:val="00CF0330"/>
    <w:rsid w:val="00CF3CBC"/>
    <w:rsid w:val="00CF5957"/>
    <w:rsid w:val="00CF60E1"/>
    <w:rsid w:val="00D15645"/>
    <w:rsid w:val="00D33936"/>
    <w:rsid w:val="00D745AB"/>
    <w:rsid w:val="00D7473D"/>
    <w:rsid w:val="00D814F0"/>
    <w:rsid w:val="00DC3889"/>
    <w:rsid w:val="00DC3BA5"/>
    <w:rsid w:val="00DC6D94"/>
    <w:rsid w:val="00DE0E87"/>
    <w:rsid w:val="00E212E9"/>
    <w:rsid w:val="00E27462"/>
    <w:rsid w:val="00E327A6"/>
    <w:rsid w:val="00E3764A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26F8A"/>
    <w:rsid w:val="00F3775F"/>
    <w:rsid w:val="00F40E47"/>
    <w:rsid w:val="00F80CE8"/>
    <w:rsid w:val="00F81D34"/>
    <w:rsid w:val="00F95989"/>
    <w:rsid w:val="00FA4822"/>
    <w:rsid w:val="00FB6C1F"/>
    <w:rsid w:val="00FC184A"/>
    <w:rsid w:val="00FF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Aleksandra Piętka</cp:lastModifiedBy>
  <cp:revision>2</cp:revision>
  <cp:lastPrinted>2016-09-07T12:39:00Z</cp:lastPrinted>
  <dcterms:created xsi:type="dcterms:W3CDTF">2020-12-23T13:24:00Z</dcterms:created>
  <dcterms:modified xsi:type="dcterms:W3CDTF">2020-12-23T13:24:00Z</dcterms:modified>
</cp:coreProperties>
</file>