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95" w:rsidRPr="00D15995" w:rsidRDefault="00D15995" w:rsidP="00D1599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  <w:r w:rsidRPr="00D15995">
        <w:rPr>
          <w:rFonts w:ascii="Times New Roman" w:hAnsi="Times New Roman" w:cs="Times New Roman"/>
          <w:sz w:val="22"/>
          <w:szCs w:val="28"/>
        </w:rPr>
        <w:t xml:space="preserve">Załącznik </w:t>
      </w:r>
      <w:r>
        <w:rPr>
          <w:rFonts w:ascii="Times New Roman" w:hAnsi="Times New Roman" w:cs="Times New Roman"/>
          <w:sz w:val="22"/>
          <w:szCs w:val="28"/>
        </w:rPr>
        <w:t>B.101.</w:t>
      </w:r>
    </w:p>
    <w:p w:rsidR="00D15995" w:rsidRPr="00D15995" w:rsidRDefault="00D15995" w:rsidP="00D1599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</w:p>
    <w:p w:rsidR="00915078" w:rsidRPr="00915078" w:rsidRDefault="00915078" w:rsidP="00915078">
      <w:pPr>
        <w:spacing w:after="240" w:line="276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804BF5">
        <w:rPr>
          <w:rFonts w:ascii="Times New Roman" w:hAnsi="Times New Roman" w:cs="Times New Roman"/>
          <w:b/>
          <w:sz w:val="28"/>
          <w:szCs w:val="28"/>
        </w:rPr>
        <w:t xml:space="preserve">LECZENIE </w:t>
      </w:r>
      <w:r w:rsidR="009B7147">
        <w:rPr>
          <w:rFonts w:ascii="Times New Roman" w:hAnsi="Times New Roman" w:cs="Times New Roman"/>
          <w:b/>
          <w:sz w:val="28"/>
          <w:szCs w:val="28"/>
        </w:rPr>
        <w:t>HIPERCHOLESTEROLEMII RODZINNEJ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04BF5">
        <w:rPr>
          <w:rFonts w:ascii="Times New Roman" w:hAnsi="Times New Roman" w:cs="Times New Roman"/>
          <w:b/>
          <w:sz w:val="28"/>
          <w:szCs w:val="28"/>
        </w:rPr>
        <w:t xml:space="preserve">ICD-10 </w:t>
      </w:r>
      <w:r>
        <w:rPr>
          <w:rFonts w:ascii="Times New Roman" w:hAnsi="Times New Roman" w:cs="Times New Roman"/>
          <w:b/>
          <w:sz w:val="28"/>
          <w:szCs w:val="28"/>
        </w:rPr>
        <w:t>E78.01)</w:t>
      </w:r>
    </w:p>
    <w:tbl>
      <w:tblPr>
        <w:tblStyle w:val="Tabela-Siatka"/>
        <w:tblW w:w="15614" w:type="dxa"/>
        <w:tblLayout w:type="fixed"/>
        <w:tblLook w:val="04A0" w:firstRow="1" w:lastRow="0" w:firstColumn="1" w:lastColumn="0" w:noHBand="0" w:noVBand="1"/>
      </w:tblPr>
      <w:tblGrid>
        <w:gridCol w:w="6091"/>
        <w:gridCol w:w="3827"/>
        <w:gridCol w:w="5696"/>
      </w:tblGrid>
      <w:tr w:rsidR="00C058A9" w:rsidRPr="00915078" w:rsidTr="00C76AB1">
        <w:trPr>
          <w:trHeight w:val="360"/>
        </w:trPr>
        <w:tc>
          <w:tcPr>
            <w:tcW w:w="15614" w:type="dxa"/>
            <w:gridSpan w:val="3"/>
            <w:vAlign w:val="center"/>
          </w:tcPr>
          <w:p w:rsidR="00C058A9" w:rsidRPr="00915078" w:rsidRDefault="00E1105B" w:rsidP="0091507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1105B" w:rsidRPr="00915078" w:rsidTr="00C67E16">
        <w:trPr>
          <w:trHeight w:val="20"/>
        </w:trPr>
        <w:tc>
          <w:tcPr>
            <w:tcW w:w="6091" w:type="dxa"/>
            <w:vAlign w:val="center"/>
          </w:tcPr>
          <w:p w:rsidR="00E1105B" w:rsidRPr="00915078" w:rsidRDefault="00E1105B" w:rsidP="00C76A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3827" w:type="dxa"/>
            <w:vAlign w:val="center"/>
          </w:tcPr>
          <w:p w:rsidR="00E1105B" w:rsidRPr="00C76AB1" w:rsidRDefault="00E1105B" w:rsidP="00C76A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SCHEMAT DAWKOWANIA LEKÓW </w:t>
            </w:r>
            <w:r w:rsidR="00C76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5696" w:type="dxa"/>
            <w:vAlign w:val="center"/>
          </w:tcPr>
          <w:p w:rsidR="00E1105B" w:rsidRPr="00915078" w:rsidRDefault="00E1105B" w:rsidP="00C76A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C058A9" w:rsidRPr="00915078" w:rsidTr="00C67E16">
        <w:trPr>
          <w:trHeight w:val="20"/>
        </w:trPr>
        <w:tc>
          <w:tcPr>
            <w:tcW w:w="6091" w:type="dxa"/>
          </w:tcPr>
          <w:p w:rsidR="00C058A9" w:rsidRPr="00915078" w:rsidRDefault="00E1105B" w:rsidP="005E03DC">
            <w:pPr>
              <w:pStyle w:val="Akapitzlist"/>
              <w:numPr>
                <w:ilvl w:val="0"/>
                <w:numId w:val="31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</w:t>
            </w:r>
            <w:r w:rsidR="00A84DD1"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058A9" w:rsidRPr="005E03DC" w:rsidRDefault="0087056E" w:rsidP="005E03D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03DC">
              <w:rPr>
                <w:rFonts w:ascii="Times New Roman" w:hAnsi="Times New Roman" w:cs="Times New Roman"/>
                <w:sz w:val="20"/>
                <w:szCs w:val="20"/>
              </w:rPr>
              <w:t>Łączne spełnienie następujących warunków</w:t>
            </w:r>
            <w:r w:rsidR="00712270" w:rsidRPr="005E03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0471" w:rsidRPr="00915078" w:rsidRDefault="0087056E" w:rsidP="005E03DC">
            <w:pPr>
              <w:pStyle w:val="Akapitzlist"/>
              <w:numPr>
                <w:ilvl w:val="1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Wiek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18 lat i powyżej;</w:t>
            </w:r>
          </w:p>
          <w:p w:rsidR="00470471" w:rsidRPr="005E03DC" w:rsidRDefault="00470471" w:rsidP="005E03DC">
            <w:pPr>
              <w:pStyle w:val="Akapitzlist"/>
              <w:numPr>
                <w:ilvl w:val="1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Pewna diagnoza rodzinnej heterozygotycznej</w:t>
            </w:r>
            <w:r w:rsidR="005E0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03DC">
              <w:rPr>
                <w:rFonts w:ascii="Times New Roman" w:hAnsi="Times New Roman" w:cs="Times New Roman"/>
                <w:sz w:val="20"/>
                <w:szCs w:val="20"/>
              </w:rPr>
              <w:t>hipercholesterolemii, tj. &gt; 8 punktów w skali Dutch Lipid Clinic Network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E03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0471" w:rsidRPr="00915078" w:rsidRDefault="00470471" w:rsidP="005E03DC">
            <w:pPr>
              <w:pStyle w:val="Akapitzlist"/>
              <w:numPr>
                <w:ilvl w:val="1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Spełnienie kryteriów kwalifikacji do leczenia LDL aferezą,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a w przypadku pacjentów już leczonych, spełnianie tych kryteriów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w chwili rozpoczęcia leczenia LDL aferezą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0471" w:rsidRPr="00915078" w:rsidRDefault="007577D9" w:rsidP="005E03DC">
            <w:pPr>
              <w:pStyle w:val="Akapitzlist"/>
              <w:numPr>
                <w:ilvl w:val="1"/>
                <w:numId w:val="3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Kryteria kwal</w:t>
            </w:r>
            <w:r w:rsidR="00F27B3F" w:rsidRPr="00915078">
              <w:rPr>
                <w:rFonts w:ascii="Times New Roman" w:hAnsi="Times New Roman" w:cs="Times New Roman"/>
                <w:sz w:val="20"/>
                <w:szCs w:val="20"/>
              </w:rPr>
              <w:t>ifikacji do LDL aferezy: LDL-C &gt; 160 mg/dl (4,1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/dl) pomimo stosowania diety i:</w:t>
            </w:r>
          </w:p>
          <w:p w:rsidR="003954D4" w:rsidRDefault="007577D9" w:rsidP="00C67E16">
            <w:pPr>
              <w:pStyle w:val="Akapitzlist"/>
              <w:numPr>
                <w:ilvl w:val="2"/>
                <w:numId w:val="32"/>
              </w:numPr>
              <w:spacing w:line="276" w:lineRule="auto"/>
              <w:ind w:left="596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intensywnego leczenia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w maksymalnych dawkach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tj.: atorwastatyna 80mg lub rosuwastatyna 4</w:t>
            </w:r>
            <w:r w:rsidR="005E03DC">
              <w:rPr>
                <w:rFonts w:ascii="Times New Roman" w:hAnsi="Times New Roman" w:cs="Times New Roman"/>
                <w:sz w:val="20"/>
                <w:szCs w:val="20"/>
              </w:rPr>
              <w:t>0mg, a następnie atorwastatyna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40-80mg lub rosuwas</w:t>
            </w:r>
            <w:r w:rsidR="005E03DC">
              <w:rPr>
                <w:rFonts w:ascii="Times New Roman" w:hAnsi="Times New Roman" w:cs="Times New Roman"/>
                <w:sz w:val="20"/>
                <w:szCs w:val="20"/>
              </w:rPr>
              <w:t>tatyna</w:t>
            </w:r>
            <w:r w:rsidR="009B2766">
              <w:rPr>
                <w:rFonts w:ascii="Times New Roman" w:hAnsi="Times New Roman" w:cs="Times New Roman"/>
                <w:sz w:val="20"/>
                <w:szCs w:val="20"/>
              </w:rPr>
              <w:t xml:space="preserve"> 20-40mg w skojarzeniu z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ezetymibem 10mg; stosowanego łącznie przez 6 miesięcy,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w tym leczenia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kojarzonego przez minimum 1 miesiąc</w:t>
            </w:r>
          </w:p>
          <w:p w:rsidR="003954D4" w:rsidRPr="003954D4" w:rsidRDefault="00470471" w:rsidP="00C67E16">
            <w:pPr>
              <w:spacing w:line="276" w:lineRule="auto"/>
              <w:ind w:left="596" w:hanging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954D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:rsidR="007A29FD" w:rsidRPr="003954D4" w:rsidRDefault="007A29FD" w:rsidP="00C67E16">
            <w:pPr>
              <w:pStyle w:val="Akapitzlist"/>
              <w:numPr>
                <w:ilvl w:val="2"/>
                <w:numId w:val="32"/>
              </w:numPr>
              <w:spacing w:line="276" w:lineRule="auto"/>
              <w:ind w:left="596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4D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9B2766" w:rsidRPr="003954D4">
              <w:rPr>
                <w:rFonts w:ascii="Times New Roman" w:hAnsi="Times New Roman" w:cs="Times New Roman"/>
                <w:sz w:val="20"/>
                <w:szCs w:val="20"/>
              </w:rPr>
              <w:t xml:space="preserve">tensywnego leczenia </w:t>
            </w:r>
            <w:proofErr w:type="spellStart"/>
            <w:r w:rsidR="009B2766" w:rsidRPr="003954D4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="009B2766" w:rsidRPr="003954D4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3954D4">
              <w:rPr>
                <w:rFonts w:ascii="Times New Roman" w:hAnsi="Times New Roman" w:cs="Times New Roman"/>
                <w:sz w:val="20"/>
                <w:szCs w:val="20"/>
              </w:rPr>
              <w:t xml:space="preserve"> maksymalnych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3954D4">
              <w:rPr>
                <w:rFonts w:ascii="Times New Roman" w:hAnsi="Times New Roman" w:cs="Times New Roman"/>
                <w:sz w:val="20"/>
                <w:szCs w:val="20"/>
              </w:rPr>
              <w:t>olerowanych dawkach, a następnie w skojarzeniu z ezetymibem 10mg; stosowanego przez łącznie 6 miesięcy, w tym leczenia skojarzonego przez minimum 1 miesiąc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29FD" w:rsidRDefault="007A29FD" w:rsidP="00915078">
            <w:pPr>
              <w:pStyle w:val="Akapitzlist"/>
              <w:spacing w:line="276" w:lineRule="auto"/>
              <w:ind w:left="284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58A9" w:rsidRPr="00915078" w:rsidRDefault="00A84DD1" w:rsidP="005E03DC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Określenie czasu leczenia w programie:</w:t>
            </w:r>
          </w:p>
          <w:p w:rsidR="00C058A9" w:rsidRPr="003954D4" w:rsidRDefault="00804BF5" w:rsidP="003954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4D4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84DD1" w:rsidRPr="003954D4">
              <w:rPr>
                <w:rFonts w:ascii="Times New Roman" w:hAnsi="Times New Roman" w:cs="Times New Roman"/>
                <w:sz w:val="20"/>
                <w:szCs w:val="20"/>
              </w:rPr>
              <w:t xml:space="preserve"> należy kontynuować do momentu podjęcia przez lekarza decyzji o wyłączeniu pacjenta z program</w:t>
            </w:r>
            <w:r w:rsidR="00E04754" w:rsidRPr="003954D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84DD1" w:rsidRPr="003954D4">
              <w:rPr>
                <w:rFonts w:ascii="Times New Roman" w:hAnsi="Times New Roman" w:cs="Times New Roman"/>
                <w:sz w:val="20"/>
                <w:szCs w:val="20"/>
              </w:rPr>
              <w:t xml:space="preserve"> zgodnie z kryteriami zakończenia udziału w programie przedstawionymi w punkcie</w:t>
            </w:r>
            <w:r w:rsidR="00856222" w:rsidRPr="003954D4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058A9" w:rsidRPr="00395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97F" w:rsidRPr="00915078" w:rsidRDefault="00D7797F" w:rsidP="0091507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84DD1" w:rsidRPr="00915078" w:rsidRDefault="00A84DD1" w:rsidP="005E03DC">
            <w:pPr>
              <w:pStyle w:val="Akapitzlist"/>
              <w:keepNext/>
              <w:numPr>
                <w:ilvl w:val="0"/>
                <w:numId w:val="32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Kryteria zakończenia udziału w programie:</w:t>
            </w:r>
          </w:p>
          <w:p w:rsidR="00890DC3" w:rsidRPr="00915078" w:rsidRDefault="00B678E4" w:rsidP="00C67E16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Wystąpienie </w:t>
            </w:r>
            <w:r w:rsidR="0095000A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ciężkich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reakcji alergicznych po podaniu leku</w:t>
            </w:r>
            <w:r w:rsidR="004F068F" w:rsidRPr="009150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978" w:rsidRPr="00915078" w:rsidRDefault="00B430CD" w:rsidP="00C67E16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Brak skuteczności </w:t>
            </w:r>
            <w:r w:rsidR="00DA2AF2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po 3 miesiącach </w:t>
            </w:r>
            <w:r w:rsidR="00E04754" w:rsidRPr="009150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2AF2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rozumiany jako redukcja </w:t>
            </w:r>
            <w:r w:rsidR="00044978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stężenia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LDL-C </w:t>
            </w:r>
            <w:r w:rsidR="009517BE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044978" w:rsidRPr="00915078">
              <w:rPr>
                <w:rFonts w:ascii="Times New Roman" w:hAnsi="Times New Roman" w:cs="Times New Roman"/>
                <w:sz w:val="20"/>
                <w:szCs w:val="20"/>
              </w:rPr>
              <w:t>&lt; 30% w stosunku do wartości wyjściowej określonej:</w:t>
            </w:r>
          </w:p>
          <w:p w:rsidR="00044978" w:rsidRPr="00915078" w:rsidRDefault="00044978" w:rsidP="00C67E16">
            <w:pPr>
              <w:pStyle w:val="Akapitzlist"/>
              <w:numPr>
                <w:ilvl w:val="3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przed roz</w:t>
            </w:r>
            <w:r w:rsidR="009B2766">
              <w:rPr>
                <w:rFonts w:ascii="Times New Roman" w:hAnsi="Times New Roman" w:cs="Times New Roman"/>
                <w:sz w:val="20"/>
                <w:szCs w:val="20"/>
              </w:rPr>
              <w:t>poczęciem procedury LDL aferezy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2766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przypadku pacjentów, u których była ona stosowana w chwili włączenia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do programu lekowego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978" w:rsidRPr="00915078" w:rsidRDefault="00044978" w:rsidP="00C67E16">
            <w:pPr>
              <w:pStyle w:val="Akapitzlist"/>
              <w:numPr>
                <w:ilvl w:val="3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w momencie włączenia do programu lekowego, w przypadku pacjentów, którzy nie byli wcześniej leczeni LDL aferezą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97F" w:rsidRPr="00915078" w:rsidRDefault="00D7797F" w:rsidP="00915078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1AB" w:rsidRPr="00915078" w:rsidRDefault="00F15DB7" w:rsidP="005E03DC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b/>
                <w:sz w:val="20"/>
                <w:szCs w:val="20"/>
              </w:rPr>
              <w:t>Kryteria uniemożliwiające włączenie do programu</w:t>
            </w:r>
            <w:r w:rsidR="00C67E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96C8F" w:rsidRPr="00915078" w:rsidRDefault="00296C8F" w:rsidP="003954D4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Hiperlipidemia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wtórna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0DC3" w:rsidRPr="00915078" w:rsidRDefault="00890DC3" w:rsidP="003954D4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Homozygotyczna postać hipercholesterolemii rodzinnej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7012" w:rsidRPr="00915078" w:rsidRDefault="004C7012" w:rsidP="003954D4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Ciężka niewydolność nerek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7012" w:rsidRPr="00915078" w:rsidRDefault="004C7012" w:rsidP="003954D4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Ciężka niewydolność wątroby (klasa C wg skali </w:t>
            </w:r>
            <w:proofErr w:type="spellStart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Childa-Pugha</w:t>
            </w:r>
            <w:proofErr w:type="spellEnd"/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7E16" w:rsidRDefault="00C67E16" w:rsidP="00FD64D3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Ciąża;</w:t>
            </w:r>
          </w:p>
          <w:p w:rsidR="00D7797F" w:rsidRPr="00C67E16" w:rsidRDefault="00B678E4" w:rsidP="00FD64D3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Karmienie piersią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014F3" w:rsidRDefault="00D014F3" w:rsidP="003954D4">
            <w:pPr>
              <w:pStyle w:val="Akapitzlist"/>
              <w:numPr>
                <w:ilvl w:val="1"/>
                <w:numId w:val="32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Nadwrażliwość na </w:t>
            </w:r>
            <w:r w:rsidR="00CC6F9D">
              <w:rPr>
                <w:rFonts w:ascii="Times New Roman" w:hAnsi="Times New Roman" w:cs="Times New Roman"/>
                <w:sz w:val="20"/>
                <w:szCs w:val="20"/>
              </w:rPr>
              <w:t>ewolokumab</w:t>
            </w:r>
            <w:r w:rsidR="00C202D5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lub którąkolwiek </w:t>
            </w:r>
            <w:r w:rsidRPr="00915078">
              <w:rPr>
                <w:rFonts w:ascii="Times New Roman" w:hAnsi="Times New Roman" w:cs="Times New Roman"/>
                <w:sz w:val="20"/>
                <w:szCs w:val="20"/>
              </w:rPr>
              <w:t>z substancji</w:t>
            </w:r>
            <w:r w:rsidR="00C202D5" w:rsidRPr="00915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pomocniczych.</w:t>
            </w:r>
          </w:p>
          <w:p w:rsidR="004D0997" w:rsidRPr="00C76AB1" w:rsidRDefault="004D0997" w:rsidP="00C76AB1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669FC" w:rsidRDefault="006669FC" w:rsidP="006669FC">
            <w:pPr>
              <w:spacing w:after="120" w:line="27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I. </w:t>
            </w:r>
            <w:proofErr w:type="spellStart"/>
            <w:r w:rsidRPr="008D2DF1">
              <w:rPr>
                <w:rFonts w:ascii="Times New Roman" w:hAnsi="Times New Roman" w:cs="Times New Roman"/>
                <w:b/>
                <w:sz w:val="20"/>
                <w:szCs w:val="20"/>
              </w:rPr>
              <w:t>Alirokumab</w:t>
            </w:r>
            <w:proofErr w:type="spellEnd"/>
          </w:p>
          <w:p w:rsidR="006669FC" w:rsidRDefault="006669FC" w:rsidP="006669FC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Zalecane dawkowanie </w:t>
            </w:r>
            <w:proofErr w:type="spellStart"/>
            <w:r w:rsidRPr="008D2DF1">
              <w:rPr>
                <w:rFonts w:ascii="Times New Roman" w:hAnsi="Times New Roman" w:cs="Times New Roman"/>
                <w:sz w:val="20"/>
                <w:szCs w:val="20"/>
              </w:rPr>
              <w:t>alirokumabu</w:t>
            </w:r>
            <w:proofErr w:type="spellEnd"/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 to: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150 mg </w:t>
            </w:r>
            <w:proofErr w:type="spellStart"/>
            <w:r w:rsidRPr="008D2DF1">
              <w:rPr>
                <w:rFonts w:ascii="Times New Roman" w:hAnsi="Times New Roman" w:cs="Times New Roman"/>
                <w:sz w:val="20"/>
                <w:szCs w:val="20"/>
              </w:rPr>
              <w:t>alirokumabu</w:t>
            </w:r>
            <w:proofErr w:type="spellEnd"/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 podawane podskórnie co 2 tygodnie, w skojarzeniu ze statyną stosowaną razem z ezetymibem</w:t>
            </w:r>
          </w:p>
          <w:p w:rsidR="005E03DC" w:rsidRDefault="005E03DC" w:rsidP="006669FC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03DC" w:rsidRDefault="005E03DC" w:rsidP="005E03DC">
            <w:pPr>
              <w:spacing w:after="120" w:line="276" w:lineRule="auto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spellStart"/>
            <w:r w:rsidRPr="004D5926">
              <w:rPr>
                <w:rFonts w:ascii="Times New Roman" w:hAnsi="Times New Roman" w:cs="Times New Roman"/>
                <w:b/>
                <w:sz w:val="20"/>
                <w:szCs w:val="20"/>
              </w:rPr>
              <w:t>Ewolokumab</w:t>
            </w:r>
            <w:proofErr w:type="spellEnd"/>
          </w:p>
          <w:p w:rsidR="008D2DF1" w:rsidRDefault="005E03DC" w:rsidP="005E03DC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Zalecane dawkowanie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ewolokumabu to: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0 mg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ewolokumabu</w:t>
            </w:r>
            <w:r w:rsidRPr="008D2DF1">
              <w:rPr>
                <w:rFonts w:ascii="Times New Roman" w:hAnsi="Times New Roman" w:cs="Times New Roman"/>
                <w:sz w:val="20"/>
                <w:szCs w:val="20"/>
              </w:rPr>
              <w:t xml:space="preserve"> podaw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 podskórnie co 2 </w:t>
            </w:r>
            <w:r w:rsidRPr="008D2DF1">
              <w:rPr>
                <w:rFonts w:ascii="Times New Roman" w:hAnsi="Times New Roman" w:cs="Times New Roman"/>
                <w:sz w:val="20"/>
                <w:szCs w:val="20"/>
              </w:rPr>
              <w:t>tygodnie, w skojarzeniu ze statyną stosowaną razem z ezetymibem</w:t>
            </w:r>
          </w:p>
          <w:p w:rsidR="004D5926" w:rsidRDefault="004D5926" w:rsidP="004D5926">
            <w:pPr>
              <w:spacing w:after="120"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DF1" w:rsidRPr="008D2DF1" w:rsidRDefault="008D2DF1" w:rsidP="004D5926">
            <w:pPr>
              <w:spacing w:after="120"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6" w:type="dxa"/>
          </w:tcPr>
          <w:p w:rsidR="00C058A9" w:rsidRPr="00C67E16" w:rsidRDefault="003644A9" w:rsidP="00C67E16">
            <w:pPr>
              <w:pStyle w:val="Akapitzlist"/>
              <w:numPr>
                <w:ilvl w:val="0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b/>
                <w:sz w:val="20"/>
                <w:szCs w:val="20"/>
              </w:rPr>
              <w:t>Wykaz badań przy kwalifikacji</w:t>
            </w:r>
            <w:r w:rsidR="00C76AB1" w:rsidRPr="00C67E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leczenia</w:t>
            </w:r>
            <w:r w:rsidR="00C67E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103F3" w:rsidRPr="00C67E16" w:rsidRDefault="00C67E16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E3CCF" w:rsidRPr="00C67E16" w:rsidRDefault="00371F5E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5ED7" w:rsidRPr="00C67E16" w:rsidRDefault="006F5ED7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CK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C5858" w:rsidRPr="00C67E16" w:rsidRDefault="00AC5858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Stężenie kreatyniny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58A9" w:rsidRPr="00C67E16" w:rsidRDefault="00C058A9" w:rsidP="00C67E16">
            <w:pPr>
              <w:pStyle w:val="Akapitzlist"/>
              <w:spacing w:line="276" w:lineRule="auto"/>
              <w:ind w:left="227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C67E16" w:rsidRDefault="00C058A9" w:rsidP="00C67E16">
            <w:pPr>
              <w:pStyle w:val="Akapitzlist"/>
              <w:numPr>
                <w:ilvl w:val="0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  <w:r w:rsidR="0002336F" w:rsidRPr="00C67E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92185" w:rsidRPr="00C67E16" w:rsidRDefault="00371F5E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Po 3 miesiącach, a następnie co</w:t>
            </w:r>
            <w:r w:rsidR="00CE414C"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 12 </w:t>
            </w:r>
            <w:r w:rsidR="00D103F3"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14C" w:rsidRPr="00C67E16">
              <w:rPr>
                <w:rFonts w:ascii="Times New Roman" w:hAnsi="Times New Roman" w:cs="Times New Roman"/>
                <w:sz w:val="20"/>
                <w:szCs w:val="20"/>
              </w:rPr>
              <w:t>miesię</w:t>
            </w:r>
            <w:r w:rsidR="00792185" w:rsidRPr="00C67E1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E414C" w:rsidRPr="00C67E1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92185" w:rsidRPr="00C67E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A2FC5" w:rsidRPr="00C67E16" w:rsidRDefault="00D103F3" w:rsidP="00C67E16">
            <w:pPr>
              <w:pStyle w:val="Akapitzlist"/>
              <w:numPr>
                <w:ilvl w:val="2"/>
                <w:numId w:val="33"/>
              </w:numPr>
              <w:spacing w:line="276" w:lineRule="auto"/>
              <w:ind w:left="88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="00714DE1"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E3CCF" w:rsidRPr="00C67E16" w:rsidRDefault="00371F5E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Monitorowanie bezpieczeństwa leczenia na każdej wizycie</w:t>
            </w:r>
          </w:p>
          <w:p w:rsidR="00BA2FC5" w:rsidRPr="00C67E16" w:rsidRDefault="00BA2FC5" w:rsidP="00C67E16">
            <w:pPr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8A9" w:rsidRPr="00C67E16" w:rsidRDefault="00C058A9" w:rsidP="00C67E16">
            <w:pPr>
              <w:pStyle w:val="Akapitzlist"/>
              <w:numPr>
                <w:ilvl w:val="0"/>
                <w:numId w:val="33"/>
              </w:numPr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b/>
                <w:sz w:val="20"/>
                <w:szCs w:val="20"/>
              </w:rPr>
              <w:t>Monitorowanie programu</w:t>
            </w:r>
            <w:r w:rsidR="00C67E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92185" w:rsidRPr="00C67E16" w:rsidRDefault="00792185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Gromadzenie w dokumentacji medycznej pacjenta danych dotyczących monitorowania leczenia i każdorazowe 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ich przedstawianie na </w:t>
            </w:r>
            <w:r w:rsidR="009B70C5" w:rsidRPr="00C67E16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>ądanie kontrolerów Narodowego Funduszu Zdrowia</w:t>
            </w:r>
            <w:r w:rsidR="00C67E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58A9" w:rsidRPr="00C67E16" w:rsidRDefault="00C67E16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92185" w:rsidRPr="00C67E16">
              <w:rPr>
                <w:rFonts w:ascii="Times New Roman" w:hAnsi="Times New Roman" w:cs="Times New Roman"/>
                <w:sz w:val="20"/>
                <w:szCs w:val="20"/>
              </w:rPr>
              <w:t>zupełni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92185" w:rsidRPr="00C67E16">
              <w:rPr>
                <w:rFonts w:ascii="Times New Roman" w:hAnsi="Times New Roman" w:cs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92185" w:rsidRPr="00915078" w:rsidRDefault="00C67E16" w:rsidP="00C67E16">
            <w:pPr>
              <w:pStyle w:val="Akapitzlist"/>
              <w:numPr>
                <w:ilvl w:val="1"/>
                <w:numId w:val="3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92185" w:rsidRPr="00C67E16">
              <w:rPr>
                <w:rFonts w:ascii="Times New Roman" w:hAnsi="Times New Roman" w:cs="Times New Roman"/>
                <w:sz w:val="20"/>
                <w:szCs w:val="20"/>
              </w:rPr>
              <w:t xml:space="preserve">rzekazywanie informacji sprawozdawczo-rozliczeniowych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92185" w:rsidRPr="00C67E16">
              <w:rPr>
                <w:rFonts w:ascii="Times New Roman" w:hAnsi="Times New Roman" w:cs="Times New Roman"/>
                <w:sz w:val="20"/>
                <w:szCs w:val="20"/>
              </w:rPr>
              <w:t>do NFZ: informacje przekazuje się do NFZ w formie papierowej lub w formie elektronicznej, zgodnie z wymaganiami opublikowanymi przez Narodowy Fundusz Zdrowia.</w:t>
            </w:r>
          </w:p>
        </w:tc>
      </w:tr>
    </w:tbl>
    <w:p w:rsidR="00B74B92" w:rsidRPr="00915078" w:rsidRDefault="00B74B92" w:rsidP="00915078">
      <w:pPr>
        <w:spacing w:after="200" w:line="276" w:lineRule="auto"/>
        <w:jc w:val="left"/>
        <w:rPr>
          <w:rFonts w:ascii="Times New Roman" w:hAnsi="Times New Roman" w:cs="Times New Roman"/>
          <w:sz w:val="8"/>
          <w:szCs w:val="20"/>
        </w:rPr>
      </w:pPr>
    </w:p>
    <w:sectPr w:rsidR="00B74B92" w:rsidRPr="00915078" w:rsidSect="00915078">
      <w:footerReference w:type="default" r:id="rId9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12" w:rsidRDefault="00295312" w:rsidP="00ED0E55">
      <w:pPr>
        <w:spacing w:line="240" w:lineRule="auto"/>
      </w:pPr>
      <w:r>
        <w:separator/>
      </w:r>
    </w:p>
  </w:endnote>
  <w:endnote w:type="continuationSeparator" w:id="0">
    <w:p w:rsidR="00295312" w:rsidRDefault="00295312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E55" w:rsidRDefault="00ED0E55">
    <w:pPr>
      <w:pStyle w:val="Stopka"/>
      <w:jc w:val="center"/>
    </w:pPr>
  </w:p>
  <w:p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12" w:rsidRDefault="00295312" w:rsidP="00ED0E55">
      <w:pPr>
        <w:spacing w:line="240" w:lineRule="auto"/>
      </w:pPr>
      <w:r>
        <w:separator/>
      </w:r>
    </w:p>
  </w:footnote>
  <w:footnote w:type="continuationSeparator" w:id="0">
    <w:p w:rsidR="00295312" w:rsidRDefault="00295312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324"/>
    <w:multiLevelType w:val="hybridMultilevel"/>
    <w:tmpl w:val="C53AC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532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AC7363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0E59"/>
    <w:multiLevelType w:val="hybridMultilevel"/>
    <w:tmpl w:val="3A54F94A"/>
    <w:lvl w:ilvl="0" w:tplc="B778EC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753C6"/>
    <w:multiLevelType w:val="hybridMultilevel"/>
    <w:tmpl w:val="CC649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5137"/>
    <w:multiLevelType w:val="hybridMultilevel"/>
    <w:tmpl w:val="C846D03C"/>
    <w:lvl w:ilvl="0" w:tplc="6196117A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8A6DCB"/>
    <w:multiLevelType w:val="hybridMultilevel"/>
    <w:tmpl w:val="88C8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4535"/>
    <w:multiLevelType w:val="hybridMultilevel"/>
    <w:tmpl w:val="A566C91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C2A7042"/>
    <w:multiLevelType w:val="hybridMultilevel"/>
    <w:tmpl w:val="3D460A6E"/>
    <w:lvl w:ilvl="0" w:tplc="8AAA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401B3"/>
    <w:multiLevelType w:val="hybridMultilevel"/>
    <w:tmpl w:val="B7CEFA7C"/>
    <w:lvl w:ilvl="0" w:tplc="61B8583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D4B96"/>
    <w:multiLevelType w:val="hybridMultilevel"/>
    <w:tmpl w:val="1A405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17BE9"/>
    <w:multiLevelType w:val="hybridMultilevel"/>
    <w:tmpl w:val="DC683E38"/>
    <w:lvl w:ilvl="0" w:tplc="7F6CE73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DA6DB4">
      <w:start w:val="21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DF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10AB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5879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18DE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8818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2A2C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7065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43069"/>
    <w:multiLevelType w:val="hybridMultilevel"/>
    <w:tmpl w:val="F438A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37E87"/>
    <w:multiLevelType w:val="multilevel"/>
    <w:tmpl w:val="8244DB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4C4A57"/>
    <w:multiLevelType w:val="hybridMultilevel"/>
    <w:tmpl w:val="6EBE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272FA"/>
    <w:multiLevelType w:val="multilevel"/>
    <w:tmpl w:val="1D500B4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4163B17"/>
    <w:multiLevelType w:val="hybridMultilevel"/>
    <w:tmpl w:val="949A568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F712E3"/>
    <w:multiLevelType w:val="hybridMultilevel"/>
    <w:tmpl w:val="EE745A1E"/>
    <w:lvl w:ilvl="0" w:tplc="8A9C17E8">
      <w:start w:val="1"/>
      <w:numFmt w:val="decimal"/>
      <w:lvlText w:val="%1)"/>
      <w:lvlJc w:val="left"/>
      <w:pPr>
        <w:ind w:left="644" w:hanging="360"/>
      </w:pPr>
      <w:rPr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DD42EB"/>
    <w:multiLevelType w:val="hybridMultilevel"/>
    <w:tmpl w:val="F866EAC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535752B"/>
    <w:multiLevelType w:val="hybridMultilevel"/>
    <w:tmpl w:val="6A76A906"/>
    <w:lvl w:ilvl="0" w:tplc="B85AF118">
      <w:start w:val="1"/>
      <w:numFmt w:val="decimal"/>
      <w:lvlText w:val="%1)"/>
      <w:lvlJc w:val="left"/>
      <w:pPr>
        <w:ind w:left="644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C3618B1"/>
    <w:multiLevelType w:val="multilevel"/>
    <w:tmpl w:val="D4B26E7A"/>
    <w:lvl w:ilvl="0">
      <w:start w:val="1"/>
      <w:numFmt w:val="decimal"/>
      <w:suff w:val="space"/>
      <w:lvlText w:val="%1."/>
      <w:lvlJc w:val="left"/>
      <w:pPr>
        <w:ind w:left="510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E2B4408"/>
    <w:multiLevelType w:val="hybridMultilevel"/>
    <w:tmpl w:val="57D8726C"/>
    <w:lvl w:ilvl="0" w:tplc="08341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40A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E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29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8C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0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C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07A3BA5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65648"/>
    <w:multiLevelType w:val="hybridMultilevel"/>
    <w:tmpl w:val="96B2B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EB3"/>
    <w:multiLevelType w:val="hybridMultilevel"/>
    <w:tmpl w:val="291A3D54"/>
    <w:lvl w:ilvl="0" w:tplc="61A0B7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324D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056B49"/>
    <w:multiLevelType w:val="hybridMultilevel"/>
    <w:tmpl w:val="17A4405C"/>
    <w:lvl w:ilvl="0" w:tplc="A282E4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7"/>
  </w:num>
  <w:num w:numId="4">
    <w:abstractNumId w:val="22"/>
  </w:num>
  <w:num w:numId="5">
    <w:abstractNumId w:val="16"/>
  </w:num>
  <w:num w:numId="6">
    <w:abstractNumId w:val="19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12"/>
  </w:num>
  <w:num w:numId="12">
    <w:abstractNumId w:val="24"/>
  </w:num>
  <w:num w:numId="13">
    <w:abstractNumId w:val="10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21"/>
  </w:num>
  <w:num w:numId="19">
    <w:abstractNumId w:val="3"/>
  </w:num>
  <w:num w:numId="20">
    <w:abstractNumId w:val="18"/>
  </w:num>
  <w:num w:numId="21">
    <w:abstractNumId w:val="7"/>
  </w:num>
  <w:num w:numId="22">
    <w:abstractNumId w:val="8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3"/>
  </w:num>
  <w:num w:numId="31">
    <w:abstractNumId w:val="25"/>
  </w:num>
  <w:num w:numId="32">
    <w:abstractNumId w:val="15"/>
  </w:num>
  <w:num w:numId="3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2"/>
    <w:rsid w:val="00001F53"/>
    <w:rsid w:val="00007C52"/>
    <w:rsid w:val="00014A56"/>
    <w:rsid w:val="0002336F"/>
    <w:rsid w:val="00024E60"/>
    <w:rsid w:val="000308CC"/>
    <w:rsid w:val="000309AA"/>
    <w:rsid w:val="00030E0C"/>
    <w:rsid w:val="000314CB"/>
    <w:rsid w:val="00034608"/>
    <w:rsid w:val="00044978"/>
    <w:rsid w:val="000517B9"/>
    <w:rsid w:val="00054BC5"/>
    <w:rsid w:val="00076F2E"/>
    <w:rsid w:val="00084E48"/>
    <w:rsid w:val="000950B8"/>
    <w:rsid w:val="0009774A"/>
    <w:rsid w:val="000A3CC2"/>
    <w:rsid w:val="000B2D26"/>
    <w:rsid w:val="000C10B5"/>
    <w:rsid w:val="000D1B31"/>
    <w:rsid w:val="000E772A"/>
    <w:rsid w:val="000E7BBA"/>
    <w:rsid w:val="000F3A70"/>
    <w:rsid w:val="000F60A5"/>
    <w:rsid w:val="000F6719"/>
    <w:rsid w:val="000F7EA1"/>
    <w:rsid w:val="0011300D"/>
    <w:rsid w:val="00123DBC"/>
    <w:rsid w:val="00124A62"/>
    <w:rsid w:val="00131661"/>
    <w:rsid w:val="0013608C"/>
    <w:rsid w:val="00141AF5"/>
    <w:rsid w:val="00146FE7"/>
    <w:rsid w:val="0014742D"/>
    <w:rsid w:val="00151B5D"/>
    <w:rsid w:val="001530A0"/>
    <w:rsid w:val="00155881"/>
    <w:rsid w:val="001634F3"/>
    <w:rsid w:val="00164594"/>
    <w:rsid w:val="00165082"/>
    <w:rsid w:val="0017349D"/>
    <w:rsid w:val="00176059"/>
    <w:rsid w:val="00181176"/>
    <w:rsid w:val="00182AB0"/>
    <w:rsid w:val="0019123C"/>
    <w:rsid w:val="0019187F"/>
    <w:rsid w:val="00195992"/>
    <w:rsid w:val="001A0D04"/>
    <w:rsid w:val="001A18DF"/>
    <w:rsid w:val="001A3BB4"/>
    <w:rsid w:val="001B4FAA"/>
    <w:rsid w:val="001C35E9"/>
    <w:rsid w:val="001D121A"/>
    <w:rsid w:val="001D2347"/>
    <w:rsid w:val="001D54BB"/>
    <w:rsid w:val="001E0CD3"/>
    <w:rsid w:val="001E14A1"/>
    <w:rsid w:val="001E39C8"/>
    <w:rsid w:val="001E73C0"/>
    <w:rsid w:val="001F1ABF"/>
    <w:rsid w:val="002010CB"/>
    <w:rsid w:val="00210588"/>
    <w:rsid w:val="002107C6"/>
    <w:rsid w:val="002114A0"/>
    <w:rsid w:val="00212D46"/>
    <w:rsid w:val="00214996"/>
    <w:rsid w:val="0021761C"/>
    <w:rsid w:val="002241C8"/>
    <w:rsid w:val="00237755"/>
    <w:rsid w:val="0023794E"/>
    <w:rsid w:val="00237A15"/>
    <w:rsid w:val="0024507B"/>
    <w:rsid w:val="00245D56"/>
    <w:rsid w:val="00251A9D"/>
    <w:rsid w:val="00254647"/>
    <w:rsid w:val="00267A6B"/>
    <w:rsid w:val="00270DC9"/>
    <w:rsid w:val="00277151"/>
    <w:rsid w:val="002836CD"/>
    <w:rsid w:val="00285FA1"/>
    <w:rsid w:val="0029218B"/>
    <w:rsid w:val="00292E81"/>
    <w:rsid w:val="00295312"/>
    <w:rsid w:val="00296C8F"/>
    <w:rsid w:val="002A04DC"/>
    <w:rsid w:val="002A2B15"/>
    <w:rsid w:val="002A2F63"/>
    <w:rsid w:val="002B5BC1"/>
    <w:rsid w:val="002B75FF"/>
    <w:rsid w:val="002B7EEF"/>
    <w:rsid w:val="002C3A3A"/>
    <w:rsid w:val="002C69D8"/>
    <w:rsid w:val="002E32C0"/>
    <w:rsid w:val="002F073D"/>
    <w:rsid w:val="002F2AAD"/>
    <w:rsid w:val="002F4444"/>
    <w:rsid w:val="00300D6D"/>
    <w:rsid w:val="00301791"/>
    <w:rsid w:val="00302065"/>
    <w:rsid w:val="003059C6"/>
    <w:rsid w:val="00313156"/>
    <w:rsid w:val="00344445"/>
    <w:rsid w:val="00360450"/>
    <w:rsid w:val="0036239C"/>
    <w:rsid w:val="003644A9"/>
    <w:rsid w:val="0036757D"/>
    <w:rsid w:val="00371F5E"/>
    <w:rsid w:val="00372949"/>
    <w:rsid w:val="00374819"/>
    <w:rsid w:val="00374E0E"/>
    <w:rsid w:val="0037672E"/>
    <w:rsid w:val="003809B0"/>
    <w:rsid w:val="0038102F"/>
    <w:rsid w:val="003826C3"/>
    <w:rsid w:val="00383241"/>
    <w:rsid w:val="003848C5"/>
    <w:rsid w:val="003954D4"/>
    <w:rsid w:val="003A1597"/>
    <w:rsid w:val="003A1D1B"/>
    <w:rsid w:val="003A797A"/>
    <w:rsid w:val="003B1B4C"/>
    <w:rsid w:val="003B6447"/>
    <w:rsid w:val="003C0BFB"/>
    <w:rsid w:val="003C287A"/>
    <w:rsid w:val="003D5D68"/>
    <w:rsid w:val="003D6A10"/>
    <w:rsid w:val="003E0F45"/>
    <w:rsid w:val="003E19BE"/>
    <w:rsid w:val="003F4BC2"/>
    <w:rsid w:val="003F4C2B"/>
    <w:rsid w:val="00401A0D"/>
    <w:rsid w:val="00406832"/>
    <w:rsid w:val="00413B94"/>
    <w:rsid w:val="0043408A"/>
    <w:rsid w:val="004400BE"/>
    <w:rsid w:val="004467A6"/>
    <w:rsid w:val="004521AB"/>
    <w:rsid w:val="004570C2"/>
    <w:rsid w:val="004626BF"/>
    <w:rsid w:val="004654DE"/>
    <w:rsid w:val="0046662B"/>
    <w:rsid w:val="00470471"/>
    <w:rsid w:val="00473B51"/>
    <w:rsid w:val="00477515"/>
    <w:rsid w:val="00477D7E"/>
    <w:rsid w:val="00482102"/>
    <w:rsid w:val="00483342"/>
    <w:rsid w:val="00483FD1"/>
    <w:rsid w:val="004A6C43"/>
    <w:rsid w:val="004B6FBD"/>
    <w:rsid w:val="004C3330"/>
    <w:rsid w:val="004C7012"/>
    <w:rsid w:val="004D0997"/>
    <w:rsid w:val="004D1CD2"/>
    <w:rsid w:val="004D358A"/>
    <w:rsid w:val="004D5926"/>
    <w:rsid w:val="004E3669"/>
    <w:rsid w:val="004E472C"/>
    <w:rsid w:val="004E4EE2"/>
    <w:rsid w:val="004E5FFF"/>
    <w:rsid w:val="004E6CFD"/>
    <w:rsid w:val="004E6E78"/>
    <w:rsid w:val="004E769B"/>
    <w:rsid w:val="004F068F"/>
    <w:rsid w:val="004F232B"/>
    <w:rsid w:val="004F3044"/>
    <w:rsid w:val="00513AE4"/>
    <w:rsid w:val="00515C88"/>
    <w:rsid w:val="0052102F"/>
    <w:rsid w:val="00522F59"/>
    <w:rsid w:val="00526EB6"/>
    <w:rsid w:val="00530F30"/>
    <w:rsid w:val="005352E1"/>
    <w:rsid w:val="0053739C"/>
    <w:rsid w:val="00553B2D"/>
    <w:rsid w:val="00563707"/>
    <w:rsid w:val="00565E8A"/>
    <w:rsid w:val="005723D5"/>
    <w:rsid w:val="005757C3"/>
    <w:rsid w:val="00590CAC"/>
    <w:rsid w:val="00591EC7"/>
    <w:rsid w:val="00594A41"/>
    <w:rsid w:val="005A1889"/>
    <w:rsid w:val="005A536F"/>
    <w:rsid w:val="005A63CA"/>
    <w:rsid w:val="005A65B6"/>
    <w:rsid w:val="005C2D7D"/>
    <w:rsid w:val="005C590D"/>
    <w:rsid w:val="005E03DC"/>
    <w:rsid w:val="005E7C1C"/>
    <w:rsid w:val="005F0760"/>
    <w:rsid w:val="005F13AE"/>
    <w:rsid w:val="00601645"/>
    <w:rsid w:val="0061408A"/>
    <w:rsid w:val="00631A00"/>
    <w:rsid w:val="0063586B"/>
    <w:rsid w:val="00637B7B"/>
    <w:rsid w:val="00642689"/>
    <w:rsid w:val="00655AF7"/>
    <w:rsid w:val="006669FC"/>
    <w:rsid w:val="00674D38"/>
    <w:rsid w:val="00677AE6"/>
    <w:rsid w:val="00684153"/>
    <w:rsid w:val="00686728"/>
    <w:rsid w:val="00687A90"/>
    <w:rsid w:val="00691224"/>
    <w:rsid w:val="006963B3"/>
    <w:rsid w:val="006A66A7"/>
    <w:rsid w:val="006B68EA"/>
    <w:rsid w:val="006B7A80"/>
    <w:rsid w:val="006C3D7D"/>
    <w:rsid w:val="006D67B9"/>
    <w:rsid w:val="006F023E"/>
    <w:rsid w:val="006F1CE9"/>
    <w:rsid w:val="006F5ED7"/>
    <w:rsid w:val="0070174C"/>
    <w:rsid w:val="007070EB"/>
    <w:rsid w:val="00707334"/>
    <w:rsid w:val="00712270"/>
    <w:rsid w:val="007144F6"/>
    <w:rsid w:val="00714DE1"/>
    <w:rsid w:val="00721B73"/>
    <w:rsid w:val="00722436"/>
    <w:rsid w:val="00724753"/>
    <w:rsid w:val="00726D0A"/>
    <w:rsid w:val="00735170"/>
    <w:rsid w:val="00735C74"/>
    <w:rsid w:val="0073740E"/>
    <w:rsid w:val="0074031C"/>
    <w:rsid w:val="00741AE0"/>
    <w:rsid w:val="007516D7"/>
    <w:rsid w:val="007577BA"/>
    <w:rsid w:val="007577D9"/>
    <w:rsid w:val="00757B92"/>
    <w:rsid w:val="00760B6D"/>
    <w:rsid w:val="007613FA"/>
    <w:rsid w:val="00762427"/>
    <w:rsid w:val="0077712F"/>
    <w:rsid w:val="00782CE1"/>
    <w:rsid w:val="00786B1B"/>
    <w:rsid w:val="00792185"/>
    <w:rsid w:val="0079379B"/>
    <w:rsid w:val="00793B55"/>
    <w:rsid w:val="007A29FD"/>
    <w:rsid w:val="007A6DEE"/>
    <w:rsid w:val="007B42D6"/>
    <w:rsid w:val="007B6411"/>
    <w:rsid w:val="007C0150"/>
    <w:rsid w:val="007D04A4"/>
    <w:rsid w:val="007D3F04"/>
    <w:rsid w:val="007D7F3F"/>
    <w:rsid w:val="007E4F5A"/>
    <w:rsid w:val="007F096D"/>
    <w:rsid w:val="007F5571"/>
    <w:rsid w:val="00800D03"/>
    <w:rsid w:val="00804BF5"/>
    <w:rsid w:val="00806BE4"/>
    <w:rsid w:val="00823953"/>
    <w:rsid w:val="00830E8F"/>
    <w:rsid w:val="00831EFB"/>
    <w:rsid w:val="008326C8"/>
    <w:rsid w:val="008371AA"/>
    <w:rsid w:val="008440E6"/>
    <w:rsid w:val="00847B16"/>
    <w:rsid w:val="008532C0"/>
    <w:rsid w:val="00856222"/>
    <w:rsid w:val="00863528"/>
    <w:rsid w:val="0086562C"/>
    <w:rsid w:val="00866E75"/>
    <w:rsid w:val="008676C3"/>
    <w:rsid w:val="0087056E"/>
    <w:rsid w:val="0087605B"/>
    <w:rsid w:val="008825C6"/>
    <w:rsid w:val="008846B3"/>
    <w:rsid w:val="00884A68"/>
    <w:rsid w:val="00890DC3"/>
    <w:rsid w:val="008956F1"/>
    <w:rsid w:val="008A08C9"/>
    <w:rsid w:val="008B72D2"/>
    <w:rsid w:val="008C219E"/>
    <w:rsid w:val="008D2DF1"/>
    <w:rsid w:val="008D400B"/>
    <w:rsid w:val="008E1667"/>
    <w:rsid w:val="008E27C2"/>
    <w:rsid w:val="008E7F1D"/>
    <w:rsid w:val="00900EC1"/>
    <w:rsid w:val="00902F3D"/>
    <w:rsid w:val="0090723D"/>
    <w:rsid w:val="00914E35"/>
    <w:rsid w:val="00914E46"/>
    <w:rsid w:val="00915078"/>
    <w:rsid w:val="00916F36"/>
    <w:rsid w:val="00931276"/>
    <w:rsid w:val="0095000A"/>
    <w:rsid w:val="009517BE"/>
    <w:rsid w:val="009711F4"/>
    <w:rsid w:val="00977CA4"/>
    <w:rsid w:val="00986322"/>
    <w:rsid w:val="00986DE7"/>
    <w:rsid w:val="009957C9"/>
    <w:rsid w:val="00995F64"/>
    <w:rsid w:val="009B2766"/>
    <w:rsid w:val="009B4692"/>
    <w:rsid w:val="009B6E3A"/>
    <w:rsid w:val="009B70C5"/>
    <w:rsid w:val="009B7147"/>
    <w:rsid w:val="009C1F64"/>
    <w:rsid w:val="009D1E4A"/>
    <w:rsid w:val="009E0A5E"/>
    <w:rsid w:val="009E3CCF"/>
    <w:rsid w:val="009F2329"/>
    <w:rsid w:val="00A00CA5"/>
    <w:rsid w:val="00A01CD1"/>
    <w:rsid w:val="00A0293C"/>
    <w:rsid w:val="00A0711F"/>
    <w:rsid w:val="00A07368"/>
    <w:rsid w:val="00A11E1D"/>
    <w:rsid w:val="00A141F9"/>
    <w:rsid w:val="00A14D58"/>
    <w:rsid w:val="00A31C67"/>
    <w:rsid w:val="00A35F7D"/>
    <w:rsid w:val="00A363B9"/>
    <w:rsid w:val="00A545F9"/>
    <w:rsid w:val="00A60369"/>
    <w:rsid w:val="00A63436"/>
    <w:rsid w:val="00A6505C"/>
    <w:rsid w:val="00A84688"/>
    <w:rsid w:val="00A84DD1"/>
    <w:rsid w:val="00A8590C"/>
    <w:rsid w:val="00A93F34"/>
    <w:rsid w:val="00A9402C"/>
    <w:rsid w:val="00A95BC5"/>
    <w:rsid w:val="00A96BDB"/>
    <w:rsid w:val="00AB7BD6"/>
    <w:rsid w:val="00AC5858"/>
    <w:rsid w:val="00AC6818"/>
    <w:rsid w:val="00AD1441"/>
    <w:rsid w:val="00AF288A"/>
    <w:rsid w:val="00AF3A1A"/>
    <w:rsid w:val="00AF42E1"/>
    <w:rsid w:val="00AF4DB2"/>
    <w:rsid w:val="00AF6F60"/>
    <w:rsid w:val="00B04CF3"/>
    <w:rsid w:val="00B05750"/>
    <w:rsid w:val="00B11184"/>
    <w:rsid w:val="00B21775"/>
    <w:rsid w:val="00B25D0D"/>
    <w:rsid w:val="00B3378F"/>
    <w:rsid w:val="00B34A42"/>
    <w:rsid w:val="00B34D02"/>
    <w:rsid w:val="00B35CAC"/>
    <w:rsid w:val="00B430CD"/>
    <w:rsid w:val="00B46CE6"/>
    <w:rsid w:val="00B54B83"/>
    <w:rsid w:val="00B626D0"/>
    <w:rsid w:val="00B678E4"/>
    <w:rsid w:val="00B74B92"/>
    <w:rsid w:val="00B877C9"/>
    <w:rsid w:val="00B920CD"/>
    <w:rsid w:val="00B95DD1"/>
    <w:rsid w:val="00B96A6D"/>
    <w:rsid w:val="00BA0FB3"/>
    <w:rsid w:val="00BA2FC5"/>
    <w:rsid w:val="00BC4203"/>
    <w:rsid w:val="00BC6083"/>
    <w:rsid w:val="00BC63D1"/>
    <w:rsid w:val="00BC74A2"/>
    <w:rsid w:val="00BD0D8D"/>
    <w:rsid w:val="00BD5303"/>
    <w:rsid w:val="00BD72EF"/>
    <w:rsid w:val="00BF00B8"/>
    <w:rsid w:val="00BF28BB"/>
    <w:rsid w:val="00BF4089"/>
    <w:rsid w:val="00BF4706"/>
    <w:rsid w:val="00C058A9"/>
    <w:rsid w:val="00C075CB"/>
    <w:rsid w:val="00C078F6"/>
    <w:rsid w:val="00C16DE9"/>
    <w:rsid w:val="00C202D5"/>
    <w:rsid w:val="00C2642D"/>
    <w:rsid w:val="00C272DB"/>
    <w:rsid w:val="00C30FBD"/>
    <w:rsid w:val="00C32847"/>
    <w:rsid w:val="00C42752"/>
    <w:rsid w:val="00C664D9"/>
    <w:rsid w:val="00C67E16"/>
    <w:rsid w:val="00C72D63"/>
    <w:rsid w:val="00C7637F"/>
    <w:rsid w:val="00C76AB1"/>
    <w:rsid w:val="00C81A90"/>
    <w:rsid w:val="00CA46DD"/>
    <w:rsid w:val="00CA5DCF"/>
    <w:rsid w:val="00CA7C22"/>
    <w:rsid w:val="00CB30F9"/>
    <w:rsid w:val="00CC6F9D"/>
    <w:rsid w:val="00CD4620"/>
    <w:rsid w:val="00CE414C"/>
    <w:rsid w:val="00CE5745"/>
    <w:rsid w:val="00CE6596"/>
    <w:rsid w:val="00CF4FE7"/>
    <w:rsid w:val="00D014F3"/>
    <w:rsid w:val="00D05BA1"/>
    <w:rsid w:val="00D076BF"/>
    <w:rsid w:val="00D103F3"/>
    <w:rsid w:val="00D15995"/>
    <w:rsid w:val="00D2178F"/>
    <w:rsid w:val="00D4080A"/>
    <w:rsid w:val="00D50793"/>
    <w:rsid w:val="00D52BBE"/>
    <w:rsid w:val="00D5513A"/>
    <w:rsid w:val="00D55CB4"/>
    <w:rsid w:val="00D566FA"/>
    <w:rsid w:val="00D56F54"/>
    <w:rsid w:val="00D66DE3"/>
    <w:rsid w:val="00D7797F"/>
    <w:rsid w:val="00D85B13"/>
    <w:rsid w:val="00D927AC"/>
    <w:rsid w:val="00D942D7"/>
    <w:rsid w:val="00DA1A9F"/>
    <w:rsid w:val="00DA21B0"/>
    <w:rsid w:val="00DA2AF2"/>
    <w:rsid w:val="00DB0811"/>
    <w:rsid w:val="00DB314D"/>
    <w:rsid w:val="00DC1DF9"/>
    <w:rsid w:val="00DC3160"/>
    <w:rsid w:val="00DD0F8C"/>
    <w:rsid w:val="00DD3A3C"/>
    <w:rsid w:val="00DE0F3F"/>
    <w:rsid w:val="00DF5BB0"/>
    <w:rsid w:val="00E01E4A"/>
    <w:rsid w:val="00E04754"/>
    <w:rsid w:val="00E1105B"/>
    <w:rsid w:val="00E2160E"/>
    <w:rsid w:val="00E26B10"/>
    <w:rsid w:val="00E33421"/>
    <w:rsid w:val="00E37397"/>
    <w:rsid w:val="00E439C8"/>
    <w:rsid w:val="00E53D2E"/>
    <w:rsid w:val="00E53EF1"/>
    <w:rsid w:val="00E61BFD"/>
    <w:rsid w:val="00E63906"/>
    <w:rsid w:val="00E710C5"/>
    <w:rsid w:val="00E71F5D"/>
    <w:rsid w:val="00E72B8A"/>
    <w:rsid w:val="00E73105"/>
    <w:rsid w:val="00E7790C"/>
    <w:rsid w:val="00E82004"/>
    <w:rsid w:val="00E8718D"/>
    <w:rsid w:val="00E900C9"/>
    <w:rsid w:val="00E946B1"/>
    <w:rsid w:val="00E97D0F"/>
    <w:rsid w:val="00EA69FA"/>
    <w:rsid w:val="00EB28D4"/>
    <w:rsid w:val="00EB7753"/>
    <w:rsid w:val="00EC52D9"/>
    <w:rsid w:val="00ED0E55"/>
    <w:rsid w:val="00EE2990"/>
    <w:rsid w:val="00EF234D"/>
    <w:rsid w:val="00EF6AEB"/>
    <w:rsid w:val="00F024E9"/>
    <w:rsid w:val="00F048E0"/>
    <w:rsid w:val="00F049A2"/>
    <w:rsid w:val="00F07B27"/>
    <w:rsid w:val="00F10661"/>
    <w:rsid w:val="00F117E0"/>
    <w:rsid w:val="00F14878"/>
    <w:rsid w:val="00F15DB7"/>
    <w:rsid w:val="00F161DE"/>
    <w:rsid w:val="00F27B3F"/>
    <w:rsid w:val="00F31BDD"/>
    <w:rsid w:val="00F408DA"/>
    <w:rsid w:val="00F45570"/>
    <w:rsid w:val="00F50C30"/>
    <w:rsid w:val="00F55394"/>
    <w:rsid w:val="00F555F8"/>
    <w:rsid w:val="00F61B6F"/>
    <w:rsid w:val="00F63545"/>
    <w:rsid w:val="00F63D66"/>
    <w:rsid w:val="00F67845"/>
    <w:rsid w:val="00F71E7A"/>
    <w:rsid w:val="00F74D72"/>
    <w:rsid w:val="00F772FD"/>
    <w:rsid w:val="00F94921"/>
    <w:rsid w:val="00FB0B7A"/>
    <w:rsid w:val="00FB3B5B"/>
    <w:rsid w:val="00FC7A81"/>
    <w:rsid w:val="00FD0774"/>
    <w:rsid w:val="00FD69E4"/>
    <w:rsid w:val="00FE0468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8C5396-A9EE-42BF-8A84-62FF7AC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997"/>
    <w:pPr>
      <w:spacing w:line="360" w:lineRule="auto"/>
      <w:jc w:val="both"/>
    </w:pPr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  <w:style w:type="character" w:customStyle="1" w:styleId="shorttext">
    <w:name w:val="short_text"/>
    <w:basedOn w:val="Domylnaczcionkaakapitu"/>
    <w:rsid w:val="001F1ABF"/>
  </w:style>
  <w:style w:type="character" w:customStyle="1" w:styleId="hps">
    <w:name w:val="hps"/>
    <w:basedOn w:val="Domylnaczcionkaakapitu"/>
    <w:rsid w:val="001F1ABF"/>
  </w:style>
  <w:style w:type="paragraph" w:styleId="Tekstpodstawowy">
    <w:name w:val="Body Text"/>
    <w:basedOn w:val="Normalny"/>
    <w:link w:val="TekstpodstawowyZnak"/>
    <w:unhideWhenUsed/>
    <w:rsid w:val="00B74B92"/>
    <w:pPr>
      <w:spacing w:before="240" w:line="240" w:lineRule="exact"/>
    </w:pPr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customStyle="1" w:styleId="TekstpodstawowyZnak">
    <w:name w:val="Tekst podstawowy Znak"/>
    <w:basedOn w:val="Domylnaczcionkaakapitu"/>
    <w:link w:val="Tekstpodstawowy"/>
    <w:rsid w:val="00B74B92"/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styleId="Hipercze">
    <w:name w:val="Hyperlink"/>
    <w:basedOn w:val="Domylnaczcionkaakapitu"/>
    <w:uiPriority w:val="99"/>
    <w:unhideWhenUsed/>
    <w:rsid w:val="00B74B9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C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CAC"/>
    <w:rPr>
      <w:rFonts w:ascii="Verdana" w:eastAsia="Times New Roman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CAC"/>
    <w:rPr>
      <w:vertAlign w:val="superscript"/>
    </w:rPr>
  </w:style>
  <w:style w:type="character" w:customStyle="1" w:styleId="s2">
    <w:name w:val="s2"/>
    <w:basedOn w:val="Domylnaczcionkaakapitu"/>
    <w:rsid w:val="007A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68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44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09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011C-7A1C-407A-916C-B61F8100BE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B7A5A3E-10AB-47A1-9A36-FAE4A5CE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457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P.Wojciechowski</dc:creator>
  <cp:keywords>*$%PUB-*$%GenBus</cp:keywords>
  <cp:lastModifiedBy>Królak-Buzakowska Joanna</cp:lastModifiedBy>
  <cp:revision>4</cp:revision>
  <cp:lastPrinted>2019-10-02T09:21:00Z</cp:lastPrinted>
  <dcterms:created xsi:type="dcterms:W3CDTF">2019-10-09T12:21:00Z</dcterms:created>
  <dcterms:modified xsi:type="dcterms:W3CDTF">2019-10-09T13:06:00Z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a53d5511-c46c-444c-8c85-9ae3397a31b9</vt:lpwstr>
  </property>
  <property fmtid="{D5CDD505-2E9C-101B-9397-08002B2CF9AE}" pid="4" name="bjSaver">
    <vt:lpwstr>gvOuDYKqgnC+Ol8ZjbLxz0roa12XtkNn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7" name="bjDocumentSecurityLabel">
    <vt:lpwstr>Public - General Business</vt:lpwstr>
  </property>
</Properties>
</file>