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AB42" w14:textId="04C866FC" w:rsidR="00120F3E" w:rsidRPr="00120F3E" w:rsidRDefault="00120F3E" w:rsidP="00F55697">
      <w:pPr>
        <w:pStyle w:val="Bezodstpw"/>
        <w:spacing w:line="276" w:lineRule="auto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120F3E">
        <w:rPr>
          <w:rFonts w:ascii="Arial" w:hAnsi="Arial" w:cs="Arial"/>
          <w:bCs/>
          <w:sz w:val="16"/>
          <w:szCs w:val="16"/>
        </w:rPr>
        <w:t>Złącznik nr 9</w:t>
      </w:r>
    </w:p>
    <w:p w14:paraId="778FEEC6" w14:textId="514F2FB2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F55697"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77D8C7E6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551771">
        <w:rPr>
          <w:rFonts w:ascii="Arial" w:hAnsi="Arial" w:cs="Arial"/>
          <w:b/>
          <w:sz w:val="20"/>
          <w:szCs w:val="20"/>
        </w:rPr>
        <w:t xml:space="preserve"> S</w:t>
      </w:r>
      <w:r w:rsidR="006957AF">
        <w:rPr>
          <w:rFonts w:ascii="Arial" w:hAnsi="Arial" w:cs="Arial"/>
          <w:b/>
          <w:sz w:val="20"/>
          <w:szCs w:val="20"/>
        </w:rPr>
        <w:t xml:space="preserve">trzelce ul. Grabowiecka 20A, </w:t>
      </w:r>
      <w:r w:rsidR="006957AF">
        <w:rPr>
          <w:rFonts w:ascii="Arial" w:hAnsi="Arial" w:cs="Arial"/>
          <w:b/>
          <w:sz w:val="20"/>
          <w:szCs w:val="20"/>
        </w:rPr>
        <w:br/>
        <w:t xml:space="preserve">22-500 Hrubieszów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 w:rsidR="00551771">
        <w:rPr>
          <w:rFonts w:ascii="Arial" w:hAnsi="Arial" w:cs="Arial"/>
          <w:b/>
          <w:bCs/>
          <w:sz w:val="20"/>
          <w:szCs w:val="20"/>
        </w:rPr>
        <w:t>2</w:t>
      </w:r>
      <w:r w:rsidR="006957AF">
        <w:rPr>
          <w:rFonts w:ascii="Arial" w:hAnsi="Arial" w:cs="Arial"/>
          <w:b/>
          <w:bCs/>
          <w:sz w:val="20"/>
          <w:szCs w:val="20"/>
        </w:rPr>
        <w:t> </w:t>
      </w:r>
      <w:r w:rsidR="00551771">
        <w:rPr>
          <w:rFonts w:ascii="Arial" w:hAnsi="Arial" w:cs="Arial"/>
          <w:b/>
          <w:bCs/>
          <w:sz w:val="20"/>
          <w:szCs w:val="20"/>
        </w:rPr>
        <w:t>5</w:t>
      </w:r>
      <w:r w:rsidR="006957AF">
        <w:rPr>
          <w:rFonts w:ascii="Arial" w:hAnsi="Arial" w:cs="Arial"/>
          <w:b/>
          <w:bCs/>
          <w:sz w:val="20"/>
          <w:szCs w:val="20"/>
        </w:rPr>
        <w:t>68 32 10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="006957AF" w:rsidRPr="009774B9">
          <w:rPr>
            <w:rStyle w:val="Hipercze"/>
            <w:rFonts w:ascii="Arial" w:hAnsi="Arial" w:cs="Arial"/>
            <w:sz w:val="20"/>
            <w:szCs w:val="20"/>
          </w:rPr>
          <w:t>strzelce@lublin.lasy.gov.pl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45E225C4" w:rsidR="00FE1FF6" w:rsidRPr="00FD11ED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p w14:paraId="0FCFA267" w14:textId="4A1B3B21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B8349D" w14:textId="62C7136B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40EC68" w14:textId="77777777" w:rsidR="00FD11ED" w:rsidRP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B02D45" w14:textId="3DF42019" w:rsidR="00FD11ED" w:rsidRDefault="00FD11ED" w:rsidP="00FD11ED">
      <w:pPr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9804522" w14:textId="1ABE5357" w:rsidR="00FD11ED" w:rsidRPr="00FD11ED" w:rsidRDefault="00FD11ED" w:rsidP="00FD11ED">
      <w:pPr>
        <w:spacing w:after="0" w:line="240" w:lineRule="auto"/>
        <w:ind w:left="4956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FD11ED">
        <w:rPr>
          <w:rFonts w:ascii="Arial" w:hAnsi="Arial" w:cs="Arial"/>
          <w:i/>
          <w:iCs/>
          <w:sz w:val="16"/>
          <w:szCs w:val="16"/>
        </w:rPr>
        <w:t>data i podpis Wykonawcy</w:t>
      </w:r>
    </w:p>
    <w:sectPr w:rsidR="00FD11ED" w:rsidRPr="00FD11ED" w:rsidSect="00FD11E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22306">
    <w:abstractNumId w:val="3"/>
  </w:num>
  <w:num w:numId="2" w16cid:durableId="2097094575">
    <w:abstractNumId w:val="7"/>
  </w:num>
  <w:num w:numId="3" w16cid:durableId="185560860">
    <w:abstractNumId w:val="2"/>
  </w:num>
  <w:num w:numId="4" w16cid:durableId="594825075">
    <w:abstractNumId w:val="6"/>
  </w:num>
  <w:num w:numId="5" w16cid:durableId="360206504">
    <w:abstractNumId w:val="1"/>
  </w:num>
  <w:num w:numId="6" w16cid:durableId="2020037309">
    <w:abstractNumId w:val="8"/>
  </w:num>
  <w:num w:numId="7" w16cid:durableId="972834416">
    <w:abstractNumId w:val="4"/>
  </w:num>
  <w:num w:numId="8" w16cid:durableId="1800612649">
    <w:abstractNumId w:val="5"/>
  </w:num>
  <w:num w:numId="9" w16cid:durableId="1787580639">
    <w:abstractNumId w:val="0"/>
  </w:num>
  <w:num w:numId="10" w16cid:durableId="2076470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AD"/>
    <w:rsid w:val="00006AC3"/>
    <w:rsid w:val="0007589D"/>
    <w:rsid w:val="000D7BFC"/>
    <w:rsid w:val="000F5FE6"/>
    <w:rsid w:val="001065A5"/>
    <w:rsid w:val="00120F3E"/>
    <w:rsid w:val="00126E96"/>
    <w:rsid w:val="001A0518"/>
    <w:rsid w:val="001A5BBF"/>
    <w:rsid w:val="001A5D26"/>
    <w:rsid w:val="001B3899"/>
    <w:rsid w:val="001C75EE"/>
    <w:rsid w:val="001F645A"/>
    <w:rsid w:val="001F691D"/>
    <w:rsid w:val="0022394B"/>
    <w:rsid w:val="0025565D"/>
    <w:rsid w:val="002845A0"/>
    <w:rsid w:val="002A4F20"/>
    <w:rsid w:val="002B10E0"/>
    <w:rsid w:val="002F65D4"/>
    <w:rsid w:val="00484FF7"/>
    <w:rsid w:val="004B1225"/>
    <w:rsid w:val="004C7D12"/>
    <w:rsid w:val="00551771"/>
    <w:rsid w:val="005855AD"/>
    <w:rsid w:val="00596794"/>
    <w:rsid w:val="005C1930"/>
    <w:rsid w:val="006017A5"/>
    <w:rsid w:val="00656122"/>
    <w:rsid w:val="006957AF"/>
    <w:rsid w:val="006D6B1C"/>
    <w:rsid w:val="006E1D7B"/>
    <w:rsid w:val="006F7B1D"/>
    <w:rsid w:val="00712FF7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30C29"/>
    <w:rsid w:val="00D66583"/>
    <w:rsid w:val="00E1399C"/>
    <w:rsid w:val="00E61A1C"/>
    <w:rsid w:val="00E84400"/>
    <w:rsid w:val="00EC2AC5"/>
    <w:rsid w:val="00EE0F9C"/>
    <w:rsid w:val="00F22A37"/>
    <w:rsid w:val="00F55697"/>
    <w:rsid w:val="00FD11ED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docId w15:val="{8A4AAA4B-F3BF-42F0-8338-BA211E7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zelce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247D-232E-4C42-9633-FAC4A82C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Andrzej Kozak</cp:lastModifiedBy>
  <cp:revision>2</cp:revision>
  <cp:lastPrinted>2022-04-25T06:58:00Z</cp:lastPrinted>
  <dcterms:created xsi:type="dcterms:W3CDTF">2022-09-23T06:51:00Z</dcterms:created>
  <dcterms:modified xsi:type="dcterms:W3CDTF">2022-09-23T06:51:00Z</dcterms:modified>
</cp:coreProperties>
</file>