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7F385" w14:textId="77777777" w:rsidR="0024110B" w:rsidRPr="001C2B7D" w:rsidRDefault="0024110B" w:rsidP="0024110B">
      <w:pPr>
        <w:jc w:val="both"/>
        <w:rPr>
          <w:rFonts w:ascii="Calibri" w:hAnsi="Calibri" w:cs="Calibri"/>
          <w:b/>
          <w:sz w:val="28"/>
          <w:szCs w:val="28"/>
        </w:rPr>
      </w:pPr>
      <w:r w:rsidRPr="001C2B7D">
        <w:rPr>
          <w:rFonts w:ascii="Calibri" w:hAnsi="Calibri" w:cs="Calibri"/>
          <w:b/>
          <w:sz w:val="28"/>
          <w:szCs w:val="28"/>
        </w:rPr>
        <w:t xml:space="preserve">Część 2) Wysokosprawna kogeneracja z biogazu </w:t>
      </w:r>
    </w:p>
    <w:p w14:paraId="3B090802" w14:textId="77777777" w:rsidR="00CE4806" w:rsidRDefault="00CE4806" w:rsidP="00CE4806">
      <w:pPr>
        <w:pStyle w:val="Akapitzlist"/>
        <w:tabs>
          <w:tab w:val="left" w:pos="540"/>
        </w:tabs>
        <w:autoSpaceDE w:val="0"/>
        <w:autoSpaceDN w:val="0"/>
        <w:adjustRightInd w:val="0"/>
        <w:spacing w:after="120"/>
        <w:ind w:left="0"/>
        <w:contextualSpacing w:val="0"/>
        <w:rPr>
          <w:rFonts w:asciiTheme="minorHAnsi" w:hAnsiTheme="minorHAnsi"/>
          <w:b/>
          <w:sz w:val="22"/>
          <w:szCs w:val="22"/>
        </w:rPr>
      </w:pPr>
    </w:p>
    <w:p w14:paraId="3D07944D" w14:textId="77777777" w:rsidR="00D30E77" w:rsidRDefault="00D30E77" w:rsidP="00CE4806">
      <w:pPr>
        <w:pStyle w:val="Akapitzlist"/>
        <w:tabs>
          <w:tab w:val="left" w:pos="540"/>
        </w:tabs>
        <w:autoSpaceDE w:val="0"/>
        <w:autoSpaceDN w:val="0"/>
        <w:adjustRightInd w:val="0"/>
        <w:spacing w:after="120"/>
        <w:ind w:left="0"/>
        <w:contextualSpacing w:val="0"/>
        <w:rPr>
          <w:rFonts w:asciiTheme="minorHAnsi" w:hAnsiTheme="minorHAnsi"/>
          <w:b/>
          <w:sz w:val="22"/>
          <w:szCs w:val="22"/>
        </w:rPr>
      </w:pPr>
    </w:p>
    <w:p w14:paraId="3B423B44" w14:textId="1CDBE5BB" w:rsidR="00CE4806" w:rsidRPr="00D30E77" w:rsidRDefault="00CE4806" w:rsidP="00CE4806">
      <w:pPr>
        <w:pStyle w:val="Akapitzlist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 xml:space="preserve">Wskaźnik osiągnięcia celu </w:t>
      </w:r>
    </w:p>
    <w:p w14:paraId="76E88261" w14:textId="7777777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>Stopień realizacji celu programu mierzony jest za pomocą wskaźników osiągnięcia celu pn.:</w:t>
      </w:r>
    </w:p>
    <w:p w14:paraId="50DECBE8" w14:textId="77777777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>Dodatkowa zdolność wytwarzania energii elektrycznej i cieplnej w warunkach wysokosprawnej kogeneracji:</w:t>
      </w:r>
    </w:p>
    <w:p w14:paraId="0E41691D" w14:textId="7777777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>Planowana wartość wskaźnika osiągnięcia celu dla bezzwrotnych i zwrotnych form dofinansowania</w:t>
      </w:r>
    </w:p>
    <w:p w14:paraId="7E6A2B3D" w14:textId="59BD38E6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wynosi co najmniej </w:t>
      </w:r>
      <w:r w:rsidRPr="00D30E77">
        <w:rPr>
          <w:rFonts w:ascii="Calibri" w:hAnsi="Calibri" w:cs="Calibri"/>
          <w:b/>
          <w:sz w:val="22"/>
          <w:szCs w:val="22"/>
        </w:rPr>
        <w:t>30</w:t>
      </w:r>
      <w:r w:rsidRPr="00D30E77">
        <w:rPr>
          <w:rFonts w:ascii="Calibri" w:hAnsi="Calibri" w:cs="Calibri"/>
          <w:b/>
          <w:sz w:val="22"/>
          <w:szCs w:val="22"/>
        </w:rPr>
        <w:t xml:space="preserve"> MW</w:t>
      </w:r>
    </w:p>
    <w:p w14:paraId="4A09BBB8" w14:textId="77777777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 xml:space="preserve"> Liczba instalacji wytwarzania energii w wysokosprawnej kogeneracji:</w:t>
      </w:r>
    </w:p>
    <w:p w14:paraId="727365B8" w14:textId="77777777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>Planowana wartość wskaźnika osiągnięcia celu dla bezzwrotnych i zwrotnych form dofinansowania</w:t>
      </w:r>
    </w:p>
    <w:p w14:paraId="501248EA" w14:textId="436CE4E1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wynosi co najmniej </w:t>
      </w:r>
      <w:r w:rsidRPr="00D30E77">
        <w:rPr>
          <w:rFonts w:ascii="Calibri" w:hAnsi="Calibri" w:cs="Calibri"/>
          <w:b/>
          <w:sz w:val="22"/>
          <w:szCs w:val="22"/>
        </w:rPr>
        <w:t>30</w:t>
      </w:r>
      <w:r w:rsidRPr="00D30E77">
        <w:rPr>
          <w:rFonts w:ascii="Calibri" w:hAnsi="Calibri" w:cs="Calibri"/>
          <w:b/>
          <w:sz w:val="22"/>
          <w:szCs w:val="22"/>
        </w:rPr>
        <w:t xml:space="preserve"> szt.</w:t>
      </w:r>
    </w:p>
    <w:p w14:paraId="6884299F" w14:textId="77777777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>Dodatkowa moc zainstalowana w zakresie energii ze źródeł odnawialnych (MW),</w:t>
      </w:r>
    </w:p>
    <w:p w14:paraId="313DB931" w14:textId="7EB61F8B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najmniej: </w:t>
      </w:r>
      <w:r w:rsidRPr="00D30E77">
        <w:rPr>
          <w:rFonts w:ascii="Calibri" w:hAnsi="Calibri" w:cs="Calibri"/>
          <w:b/>
          <w:sz w:val="22"/>
          <w:szCs w:val="22"/>
        </w:rPr>
        <w:t>30</w:t>
      </w:r>
      <w:r w:rsidRPr="00D30E77">
        <w:rPr>
          <w:rFonts w:ascii="Calibri" w:hAnsi="Calibri" w:cs="Calibri"/>
          <w:b/>
          <w:sz w:val="22"/>
          <w:szCs w:val="22"/>
        </w:rPr>
        <w:t xml:space="preserve"> MW/rok</w:t>
      </w:r>
    </w:p>
    <w:p w14:paraId="27F64D04" w14:textId="77777777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>Masa odpadów poddanych recyklingowi Mg/rok</w:t>
      </w:r>
    </w:p>
    <w:p w14:paraId="2EF55F7B" w14:textId="57DA2306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 </w:t>
      </w:r>
      <w:r w:rsidRPr="00D30E77">
        <w:rPr>
          <w:rFonts w:ascii="Calibri" w:hAnsi="Calibri" w:cs="Calibri"/>
          <w:b/>
          <w:sz w:val="22"/>
          <w:szCs w:val="22"/>
        </w:rPr>
        <w:t xml:space="preserve"> </w:t>
      </w:r>
      <w:r w:rsidRPr="00D30E77">
        <w:rPr>
          <w:rFonts w:ascii="Calibri" w:hAnsi="Calibri" w:cs="Calibri"/>
          <w:b/>
          <w:sz w:val="22"/>
          <w:szCs w:val="22"/>
        </w:rPr>
        <w:t>450</w:t>
      </w:r>
      <w:r w:rsidRPr="00D30E77">
        <w:rPr>
          <w:rFonts w:ascii="Calibri" w:hAnsi="Calibri" w:cs="Calibri"/>
          <w:b/>
          <w:sz w:val="22"/>
          <w:szCs w:val="22"/>
        </w:rPr>
        <w:t xml:space="preserve"> 000 Mg/rok</w:t>
      </w:r>
      <w:r w:rsidRPr="00D30E77">
        <w:rPr>
          <w:rFonts w:ascii="Calibri" w:hAnsi="Calibri" w:cs="Calibri"/>
          <w:sz w:val="22"/>
          <w:szCs w:val="22"/>
        </w:rPr>
        <w:t xml:space="preserve">, </w:t>
      </w:r>
    </w:p>
    <w:p w14:paraId="165CC109" w14:textId="77777777" w:rsidR="00CE4806" w:rsidRPr="00D30E77" w:rsidRDefault="00CE4806" w:rsidP="00CE4806">
      <w:pPr>
        <w:pStyle w:val="Akapitzlist"/>
        <w:numPr>
          <w:ilvl w:val="0"/>
          <w:numId w:val="20"/>
        </w:numPr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>Ograniczenie masy składowanych odpadów</w:t>
      </w:r>
      <w:r w:rsidRPr="00D30E77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</w:p>
    <w:p w14:paraId="7F663774" w14:textId="1CD3F8F0" w:rsidR="00CE4806" w:rsidRPr="00D30E77" w:rsidRDefault="00CE4806" w:rsidP="00CE4806">
      <w:pPr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Planowana wartość wskaźnika osiągnięcia celu dla bezzwrotnych i zwrotnych form dofinansowania wynosi co najmniej </w:t>
      </w:r>
      <w:r w:rsidRPr="00D30E77">
        <w:rPr>
          <w:rFonts w:ascii="Calibri" w:hAnsi="Calibri" w:cs="Calibri"/>
          <w:b/>
          <w:sz w:val="22"/>
          <w:szCs w:val="22"/>
        </w:rPr>
        <w:t>4</w:t>
      </w:r>
      <w:r w:rsidRPr="00D30E77">
        <w:rPr>
          <w:rFonts w:ascii="Calibri" w:hAnsi="Calibri" w:cs="Calibri"/>
          <w:b/>
          <w:sz w:val="22"/>
          <w:szCs w:val="22"/>
        </w:rPr>
        <w:t>00 000 Mg/rok</w:t>
      </w:r>
      <w:r w:rsidRPr="00D30E77">
        <w:rPr>
          <w:rFonts w:ascii="Calibri" w:hAnsi="Calibri" w:cs="Calibri"/>
          <w:sz w:val="22"/>
          <w:szCs w:val="22"/>
        </w:rPr>
        <w:t xml:space="preserve">, </w:t>
      </w:r>
    </w:p>
    <w:p w14:paraId="0F6A5E65" w14:textId="77777777" w:rsidR="00CE4806" w:rsidRPr="00D30E77" w:rsidRDefault="00CE4806" w:rsidP="00CE4806">
      <w:pPr>
        <w:pStyle w:val="Akapitzlist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D30E77">
        <w:rPr>
          <w:rFonts w:ascii="Calibri" w:hAnsi="Calibri" w:cs="Calibri"/>
          <w:b/>
          <w:sz w:val="22"/>
          <w:szCs w:val="22"/>
        </w:rPr>
        <w:t xml:space="preserve">Budżet </w:t>
      </w:r>
    </w:p>
    <w:p w14:paraId="7EB408E7" w14:textId="5CE08120" w:rsidR="00CE4806" w:rsidRPr="00D30E77" w:rsidRDefault="00CE4806" w:rsidP="00CE4806">
      <w:pPr>
        <w:pStyle w:val="Tekstpodstawowy"/>
        <w:spacing w:before="60"/>
        <w:rPr>
          <w:rFonts w:ascii="Calibri" w:hAnsi="Calibri" w:cs="Calibri"/>
          <w:szCs w:val="22"/>
        </w:rPr>
      </w:pPr>
      <w:r w:rsidRPr="00D30E77">
        <w:rPr>
          <w:rFonts w:ascii="Calibri" w:hAnsi="Calibri" w:cs="Calibri"/>
          <w:szCs w:val="22"/>
        </w:rPr>
        <w:t xml:space="preserve">Budżet na realizację celu programu wynosi </w:t>
      </w:r>
      <w:r w:rsidRPr="00D30E77">
        <w:rPr>
          <w:rFonts w:ascii="Calibri" w:hAnsi="Calibri" w:cs="Calibri"/>
          <w:b/>
          <w:szCs w:val="22"/>
        </w:rPr>
        <w:t xml:space="preserve">do </w:t>
      </w:r>
      <w:r w:rsidRPr="00D30E77">
        <w:rPr>
          <w:rFonts w:ascii="Calibri" w:hAnsi="Calibri" w:cs="Calibri"/>
          <w:b/>
          <w:szCs w:val="22"/>
        </w:rPr>
        <w:t>2</w:t>
      </w:r>
      <w:r w:rsidRPr="00D30E77">
        <w:rPr>
          <w:rFonts w:ascii="Calibri" w:hAnsi="Calibri" w:cs="Calibri"/>
          <w:b/>
          <w:szCs w:val="22"/>
        </w:rPr>
        <w:t xml:space="preserve"> 500 000 tys. zł</w:t>
      </w:r>
      <w:r w:rsidRPr="00D30E77">
        <w:rPr>
          <w:rFonts w:ascii="Calibri" w:hAnsi="Calibri" w:cs="Calibri"/>
          <w:szCs w:val="22"/>
        </w:rPr>
        <w:t>, w tym:</w:t>
      </w:r>
    </w:p>
    <w:p w14:paraId="5BC6794E" w14:textId="4F8CC47E" w:rsidR="00CE4806" w:rsidRPr="00D30E77" w:rsidRDefault="00CE4806" w:rsidP="00CE4806">
      <w:pPr>
        <w:pStyle w:val="Akapitzlist"/>
        <w:numPr>
          <w:ilvl w:val="0"/>
          <w:numId w:val="19"/>
        </w:numPr>
        <w:tabs>
          <w:tab w:val="left" w:pos="567"/>
        </w:tabs>
        <w:spacing w:before="60"/>
        <w:ind w:hanging="720"/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dla bezzwrotnych form dofinansowania – do  </w:t>
      </w:r>
      <w:r w:rsidRPr="00D30E77">
        <w:rPr>
          <w:rFonts w:ascii="Calibri" w:hAnsi="Calibri" w:cs="Calibri"/>
          <w:b/>
          <w:sz w:val="22"/>
          <w:szCs w:val="22"/>
        </w:rPr>
        <w:t>1 00</w:t>
      </w:r>
      <w:r w:rsidRPr="00D30E77">
        <w:rPr>
          <w:rFonts w:ascii="Calibri" w:hAnsi="Calibri" w:cs="Calibri"/>
          <w:b/>
          <w:sz w:val="22"/>
          <w:szCs w:val="22"/>
        </w:rPr>
        <w:t xml:space="preserve">0 000 </w:t>
      </w:r>
      <w:r w:rsidRPr="00D30E77">
        <w:rPr>
          <w:rFonts w:ascii="Calibri" w:hAnsi="Calibri" w:cs="Calibri"/>
          <w:b/>
          <w:bCs/>
          <w:sz w:val="22"/>
          <w:szCs w:val="22"/>
        </w:rPr>
        <w:t>tys. zł;</w:t>
      </w:r>
    </w:p>
    <w:p w14:paraId="68289B0C" w14:textId="21CB47F4" w:rsidR="00CE4806" w:rsidRPr="00D30E77" w:rsidRDefault="00CE4806" w:rsidP="00CE4806">
      <w:pPr>
        <w:pStyle w:val="Akapitzlist"/>
        <w:numPr>
          <w:ilvl w:val="0"/>
          <w:numId w:val="19"/>
        </w:numPr>
        <w:tabs>
          <w:tab w:val="left" w:pos="567"/>
        </w:tabs>
        <w:spacing w:before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D30E77">
        <w:rPr>
          <w:rFonts w:ascii="Calibri" w:hAnsi="Calibri" w:cs="Calibri"/>
          <w:sz w:val="22"/>
          <w:szCs w:val="22"/>
        </w:rPr>
        <w:t xml:space="preserve">dla zwrotnych form dofinansowania – do </w:t>
      </w:r>
      <w:r w:rsidRPr="00D30E77">
        <w:rPr>
          <w:rFonts w:ascii="Calibri" w:hAnsi="Calibri" w:cs="Calibri"/>
          <w:b/>
          <w:sz w:val="22"/>
          <w:szCs w:val="22"/>
        </w:rPr>
        <w:t xml:space="preserve">1 </w:t>
      </w:r>
      <w:r w:rsidRPr="00D30E77">
        <w:rPr>
          <w:rFonts w:ascii="Calibri" w:hAnsi="Calibri" w:cs="Calibri"/>
          <w:b/>
          <w:sz w:val="22"/>
          <w:szCs w:val="22"/>
        </w:rPr>
        <w:t>5</w:t>
      </w:r>
      <w:r w:rsidRPr="00D30E77">
        <w:rPr>
          <w:rFonts w:ascii="Calibri" w:hAnsi="Calibri" w:cs="Calibri"/>
          <w:b/>
          <w:sz w:val="22"/>
          <w:szCs w:val="22"/>
        </w:rPr>
        <w:t>0</w:t>
      </w:r>
      <w:r w:rsidRPr="00D30E77">
        <w:rPr>
          <w:rFonts w:ascii="Calibri" w:hAnsi="Calibri" w:cs="Calibri"/>
          <w:b/>
          <w:sz w:val="22"/>
          <w:szCs w:val="22"/>
        </w:rPr>
        <w:t>0</w:t>
      </w:r>
      <w:r w:rsidRPr="00D30E77">
        <w:rPr>
          <w:rFonts w:ascii="Calibri" w:hAnsi="Calibri" w:cs="Calibri"/>
          <w:b/>
          <w:bCs/>
          <w:sz w:val="22"/>
          <w:szCs w:val="22"/>
        </w:rPr>
        <w:t> 000 tys. zł.</w:t>
      </w:r>
    </w:p>
    <w:p w14:paraId="4725F9A7" w14:textId="77777777" w:rsidR="0024110B" w:rsidRPr="001C2B7D" w:rsidRDefault="0024110B" w:rsidP="0024110B">
      <w:pPr>
        <w:jc w:val="both"/>
        <w:rPr>
          <w:rFonts w:ascii="Calibri" w:hAnsi="Calibri" w:cs="Calibri"/>
          <w:b/>
        </w:rPr>
      </w:pPr>
    </w:p>
    <w:p w14:paraId="16E74853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hanging="567"/>
        <w:contextualSpacing w:val="0"/>
        <w:rPr>
          <w:rFonts w:ascii="Calibri" w:hAnsi="Calibri" w:cs="Calibri"/>
          <w:b/>
          <w:sz w:val="22"/>
          <w:szCs w:val="22"/>
        </w:rPr>
      </w:pPr>
      <w:bookmarkStart w:id="0" w:name="_Hlk173760927"/>
      <w:r w:rsidRPr="001C2B7D">
        <w:rPr>
          <w:rFonts w:ascii="Calibri" w:hAnsi="Calibri" w:cs="Calibri"/>
          <w:b/>
          <w:sz w:val="22"/>
          <w:szCs w:val="22"/>
        </w:rPr>
        <w:t xml:space="preserve">Okres wdrażania </w:t>
      </w:r>
    </w:p>
    <w:p w14:paraId="41CE44A9" w14:textId="77777777" w:rsidR="0024110B" w:rsidRPr="001C2B7D" w:rsidRDefault="0024110B" w:rsidP="0024110B">
      <w:pPr>
        <w:tabs>
          <w:tab w:val="left" w:pos="567"/>
        </w:tabs>
        <w:spacing w:before="60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Program realizowany będzie w latach 2024 - 2030, przy czym:</w:t>
      </w:r>
    </w:p>
    <w:p w14:paraId="212CDD31" w14:textId="77777777" w:rsidR="0024110B" w:rsidRPr="001C2B7D" w:rsidRDefault="0024110B" w:rsidP="0024110B">
      <w:pPr>
        <w:numPr>
          <w:ilvl w:val="0"/>
          <w:numId w:val="4"/>
        </w:numPr>
        <w:tabs>
          <w:tab w:val="left" w:pos="567"/>
        </w:tabs>
        <w:spacing w:before="60"/>
        <w:ind w:hanging="720"/>
        <w:contextualSpacing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zobowiązania (rozumiane jako podpisywanie umów) podejmowane będą </w:t>
      </w:r>
      <w:r w:rsidRPr="001C2B7D">
        <w:rPr>
          <w:rFonts w:ascii="Calibri" w:hAnsi="Calibri" w:cs="Calibri"/>
          <w:b/>
          <w:sz w:val="22"/>
          <w:szCs w:val="22"/>
        </w:rPr>
        <w:t>do 31.12.2027 r.</w:t>
      </w:r>
      <w:r w:rsidRPr="001C2B7D">
        <w:rPr>
          <w:rFonts w:ascii="Calibri" w:hAnsi="Calibri" w:cs="Calibri"/>
          <w:sz w:val="22"/>
          <w:szCs w:val="22"/>
        </w:rPr>
        <w:t>;</w:t>
      </w:r>
    </w:p>
    <w:p w14:paraId="512E5374" w14:textId="77777777" w:rsidR="0024110B" w:rsidRPr="001C2B7D" w:rsidRDefault="0024110B" w:rsidP="0024110B">
      <w:pPr>
        <w:numPr>
          <w:ilvl w:val="0"/>
          <w:numId w:val="4"/>
        </w:numPr>
        <w:tabs>
          <w:tab w:val="left" w:pos="567"/>
        </w:tabs>
        <w:spacing w:before="60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środki wydatkowane będą </w:t>
      </w:r>
      <w:r w:rsidRPr="001C2B7D">
        <w:rPr>
          <w:rFonts w:ascii="Calibri" w:hAnsi="Calibri" w:cs="Calibri"/>
          <w:b/>
          <w:sz w:val="22"/>
          <w:szCs w:val="22"/>
        </w:rPr>
        <w:t>do 31.12.2030 r.</w:t>
      </w:r>
      <w:r w:rsidRPr="001C2B7D">
        <w:rPr>
          <w:rFonts w:ascii="Calibri" w:hAnsi="Calibri" w:cs="Calibri"/>
          <w:sz w:val="22"/>
          <w:szCs w:val="22"/>
        </w:rPr>
        <w:t xml:space="preserve"> </w:t>
      </w:r>
    </w:p>
    <w:p w14:paraId="79445AE2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Terminy i sposób składania wniosków</w:t>
      </w:r>
    </w:p>
    <w:p w14:paraId="4E5F96D2" w14:textId="77777777" w:rsidR="0024110B" w:rsidRPr="001C2B7D" w:rsidRDefault="0024110B" w:rsidP="0024110B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Nabór wniosków odbywa się w trybie ciągłym. </w:t>
      </w:r>
    </w:p>
    <w:p w14:paraId="4429E6E8" w14:textId="77777777" w:rsidR="0024110B" w:rsidRPr="001C2B7D" w:rsidRDefault="0024110B" w:rsidP="0024110B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Terminy, sposób składania i rozpatrywania wniosków określone zostaną odpowiednio w ogłoszeniu o naborze lub w regulaminie naboru, które zamieszczane będą na stronie internetowej NFOŚiGW.</w:t>
      </w:r>
    </w:p>
    <w:p w14:paraId="168C2C59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 xml:space="preserve">Koszty kwalifikowane </w:t>
      </w:r>
    </w:p>
    <w:p w14:paraId="1A8E128C" w14:textId="77777777" w:rsidR="0024110B" w:rsidRPr="001C2B7D" w:rsidRDefault="0024110B" w:rsidP="0024110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okres kwalifikowalności kosztów od 01.09.2024 r. do 30.09.2030 r., w którym to poniesione koszty mogą być uznane za kwalifikowane, </w:t>
      </w:r>
    </w:p>
    <w:p w14:paraId="576A51E2" w14:textId="77777777" w:rsidR="0024110B" w:rsidRPr="001C2B7D" w:rsidRDefault="0024110B" w:rsidP="0024110B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koszty kwalifikowane - zgodnie z „Wytycznymi w zakresie kosztów kwalifikowanych”, z zastrzeżeniem, że:</w:t>
      </w:r>
    </w:p>
    <w:p w14:paraId="24D440D1" w14:textId="77777777" w:rsidR="0024110B" w:rsidRPr="001C2B7D" w:rsidRDefault="0024110B" w:rsidP="0024110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lastRenderedPageBreak/>
        <w:t>koszty związane z przygotowaniem inwestycji, kwalifikuje się do wysokości nieprzekraczającej 10 % sumy kosztów kwalifikowanych inwestycji,</w:t>
      </w:r>
    </w:p>
    <w:p w14:paraId="7DC7531C" w14:textId="77777777" w:rsidR="0024110B" w:rsidRPr="001C2B7D" w:rsidRDefault="0024110B" w:rsidP="0024110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kwalifikuje się koszty nabycia i dostawy wyłącznie nowych maszyn, urządzeń, narzędzi, przyrządów i aparatury oraz sprzętu i wyposażenia, </w:t>
      </w:r>
    </w:p>
    <w:p w14:paraId="62CC5A6C" w14:textId="77777777" w:rsidR="0024110B" w:rsidRPr="001C2B7D" w:rsidRDefault="0024110B" w:rsidP="0024110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koszty budowy dróg, bocznic kolejowych i placów utwardzonych kwalifikuje się do wysokości nieprzekraczającej 10 % kosztów kwalifikowanych inwestycji,</w:t>
      </w:r>
    </w:p>
    <w:p w14:paraId="54B5C7CF" w14:textId="77777777" w:rsidR="0024110B" w:rsidRPr="001C2B7D" w:rsidRDefault="0024110B" w:rsidP="00D30E7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koszty poniesione przed dniem złożenia wniosku mogą być kwalifikowane do wysokości nieprzekraczającej 10% kosztów kwalifikowanych inwestycji, wyłącznie w ramach dofinansowania w formie pożyczki na warunkach rynkowych,</w:t>
      </w:r>
    </w:p>
    <w:p w14:paraId="5CBF4396" w14:textId="77777777" w:rsidR="0024110B" w:rsidRDefault="0024110B" w:rsidP="00D30E77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kwalifikuje się koszty zarządzania inwestycjami do wysokości 3% kosztów kwalifikowanych inwestycji, z zastrzeżeniem, że nie kwalifikuje się wydatków osobowych;</w:t>
      </w:r>
    </w:p>
    <w:p w14:paraId="46155F4D" w14:textId="0ACB624C" w:rsidR="00013FA4" w:rsidRPr="001C2B7D" w:rsidRDefault="00013FA4" w:rsidP="00D30E77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013FA4">
        <w:rPr>
          <w:rFonts w:ascii="Calibri" w:hAnsi="Calibri" w:cs="Calibri"/>
          <w:sz w:val="22"/>
          <w:szCs w:val="22"/>
        </w:rPr>
        <w:t xml:space="preserve">koszty </w:t>
      </w:r>
      <w:r>
        <w:rPr>
          <w:rFonts w:ascii="Calibri" w:hAnsi="Calibri" w:cs="Calibri"/>
          <w:sz w:val="22"/>
          <w:szCs w:val="22"/>
        </w:rPr>
        <w:t xml:space="preserve">infrastruktury służące do przygotowania wsadu do </w:t>
      </w:r>
      <w:r w:rsidRPr="00013FA4">
        <w:rPr>
          <w:rFonts w:ascii="Calibri" w:hAnsi="Calibri" w:cs="Calibri"/>
          <w:sz w:val="22"/>
          <w:szCs w:val="22"/>
        </w:rPr>
        <w:t>proces</w:t>
      </w:r>
      <w:r>
        <w:rPr>
          <w:rFonts w:ascii="Calibri" w:hAnsi="Calibri" w:cs="Calibri"/>
          <w:sz w:val="22"/>
          <w:szCs w:val="22"/>
        </w:rPr>
        <w:t>u</w:t>
      </w:r>
      <w:r w:rsidRPr="00013FA4">
        <w:rPr>
          <w:rFonts w:ascii="Calibri" w:hAnsi="Calibri" w:cs="Calibri"/>
          <w:sz w:val="22"/>
          <w:szCs w:val="22"/>
        </w:rPr>
        <w:t xml:space="preserve"> fermentacji mogą być kwalifikowane do wysokości nieprzekraczającej 10% kosztów kwalifikowanych inwestycji,</w:t>
      </w:r>
    </w:p>
    <w:p w14:paraId="3D36FD71" w14:textId="77777777" w:rsidR="0024110B" w:rsidRPr="001C2B7D" w:rsidRDefault="0024110B" w:rsidP="00D30E7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kwalifikuje się koszty budowy i wyposażenia kompostowni odpadów przeznaczonych do kompostowania masy pofermentacyjnej,</w:t>
      </w:r>
    </w:p>
    <w:p w14:paraId="01A5B2F1" w14:textId="2DB113AF" w:rsidR="0024110B" w:rsidRPr="001C2B7D" w:rsidRDefault="0024110B" w:rsidP="00D30E7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kwalifikuje się koszty przyłączy do sieci dystrybucyjnej/przesyłowej i sieci ciepłowniczej </w:t>
      </w:r>
      <w:r w:rsidR="00013FA4">
        <w:rPr>
          <w:rFonts w:ascii="Calibri" w:hAnsi="Calibri" w:cs="Calibri"/>
          <w:sz w:val="22"/>
          <w:szCs w:val="22"/>
        </w:rPr>
        <w:t xml:space="preserve">ponoszone przez </w:t>
      </w:r>
      <w:r w:rsidRPr="001C2B7D">
        <w:rPr>
          <w:rFonts w:ascii="Calibri" w:hAnsi="Calibri" w:cs="Calibri"/>
          <w:sz w:val="22"/>
          <w:szCs w:val="22"/>
        </w:rPr>
        <w:t>beneficjenta projektu (</w:t>
      </w:r>
      <w:r w:rsidR="00013FA4">
        <w:rPr>
          <w:rFonts w:ascii="Calibri" w:hAnsi="Calibri" w:cs="Calibri"/>
          <w:sz w:val="22"/>
          <w:szCs w:val="22"/>
        </w:rPr>
        <w:t>dotyczące inwestycji będącej przedmiotem projektu</w:t>
      </w:r>
      <w:r w:rsidRPr="001C2B7D">
        <w:rPr>
          <w:rFonts w:ascii="Calibri" w:hAnsi="Calibri" w:cs="Calibri"/>
          <w:sz w:val="22"/>
          <w:szCs w:val="22"/>
        </w:rPr>
        <w:t>),</w:t>
      </w:r>
    </w:p>
    <w:p w14:paraId="4CCE87B0" w14:textId="1A2F1F9D" w:rsidR="0024110B" w:rsidRPr="001C2B7D" w:rsidRDefault="0024110B" w:rsidP="00D30E77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kwalifikuje się koszty budowy magazynu energii, zintegrowanego ze źródłem energii, realizowanym w ramach inwestycji,</w:t>
      </w:r>
      <w:r w:rsidR="00013FA4">
        <w:rPr>
          <w:rFonts w:ascii="Calibri" w:hAnsi="Calibri" w:cs="Calibri"/>
          <w:sz w:val="22"/>
          <w:szCs w:val="22"/>
        </w:rPr>
        <w:t xml:space="preserve"> w wielkości odpowiadającej parametrom instalacji będącej przedmiotu wniosku o dofinansowanie,</w:t>
      </w:r>
    </w:p>
    <w:p w14:paraId="4E7C435B" w14:textId="5D768B05" w:rsidR="0024110B" w:rsidRPr="00013FA4" w:rsidRDefault="0024110B" w:rsidP="00D30E77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kwalifikuje się koszty budowy magazynów biogazu</w:t>
      </w:r>
      <w:r w:rsidR="00013FA4">
        <w:rPr>
          <w:rFonts w:ascii="Calibri" w:hAnsi="Calibri" w:cs="Calibri"/>
          <w:sz w:val="22"/>
          <w:szCs w:val="22"/>
        </w:rPr>
        <w:t>,</w:t>
      </w:r>
    </w:p>
    <w:p w14:paraId="3D0A070B" w14:textId="77777777" w:rsidR="0024110B" w:rsidRPr="001C2B7D" w:rsidRDefault="0024110B" w:rsidP="00D30E7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nie kwalifikuje się podatku od towarów i usług (VAT),</w:t>
      </w:r>
    </w:p>
    <w:p w14:paraId="44BD18B2" w14:textId="77777777" w:rsidR="0024110B" w:rsidRPr="001C2B7D" w:rsidRDefault="0024110B" w:rsidP="00D30E77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nie kwalifikuje się kosztów nabycia nieruchomości,</w:t>
      </w:r>
    </w:p>
    <w:p w14:paraId="0199ED5C" w14:textId="77777777" w:rsidR="00F863C8" w:rsidRDefault="0024110B" w:rsidP="00D30E7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nie kwalifikuje się kosztów nabycia patentów, licencji, nieopatentowanej wiedzy technicznej, technologicznej lub z zakresu organizacji i zarządzania</w:t>
      </w:r>
    </w:p>
    <w:p w14:paraId="25694D7E" w14:textId="108727CC" w:rsidR="0024110B" w:rsidRPr="00013FA4" w:rsidRDefault="00F863C8" w:rsidP="00D30E7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3FA4">
        <w:rPr>
          <w:rFonts w:ascii="Calibri" w:hAnsi="Calibri" w:cs="Calibri"/>
          <w:sz w:val="22"/>
          <w:szCs w:val="22"/>
        </w:rPr>
        <w:t>nie kwalifikuje się kosztów infrastruktury</w:t>
      </w:r>
      <w:r w:rsidRPr="00013FA4">
        <w:t xml:space="preserve"> </w:t>
      </w:r>
      <w:r w:rsidRPr="00013FA4">
        <w:rPr>
          <w:rFonts w:ascii="Calibri" w:hAnsi="Calibri" w:cs="Calibri"/>
          <w:sz w:val="22"/>
          <w:szCs w:val="22"/>
        </w:rPr>
        <w:t xml:space="preserve">oczyszczania biogazu do </w:t>
      </w:r>
      <w:proofErr w:type="spellStart"/>
      <w:r w:rsidRPr="00013FA4">
        <w:rPr>
          <w:rFonts w:ascii="Calibri" w:hAnsi="Calibri" w:cs="Calibri"/>
          <w:sz w:val="22"/>
          <w:szCs w:val="22"/>
        </w:rPr>
        <w:t>biometanu</w:t>
      </w:r>
      <w:proofErr w:type="spellEnd"/>
      <w:r w:rsidR="0024110B" w:rsidRPr="00013FA4">
        <w:rPr>
          <w:rFonts w:ascii="Calibri" w:hAnsi="Calibri" w:cs="Calibri"/>
          <w:sz w:val="22"/>
          <w:szCs w:val="22"/>
        </w:rPr>
        <w:t>.</w:t>
      </w:r>
    </w:p>
    <w:p w14:paraId="53CE92AB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Formy i warunki dofinasowania/wsparcia</w:t>
      </w:r>
    </w:p>
    <w:p w14:paraId="36DD974B" w14:textId="77777777" w:rsidR="0024110B" w:rsidRPr="001C2B7D" w:rsidRDefault="0024110B" w:rsidP="0024110B">
      <w:pPr>
        <w:pStyle w:val="Akapitzlist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120"/>
        <w:ind w:hanging="108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Formy dofinansowania</w:t>
      </w:r>
    </w:p>
    <w:p w14:paraId="6E01E4AC" w14:textId="77777777" w:rsidR="0024110B" w:rsidRPr="001C2B7D" w:rsidRDefault="0024110B" w:rsidP="0024110B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dotacja;</w:t>
      </w:r>
    </w:p>
    <w:p w14:paraId="59AE7ED0" w14:textId="77777777" w:rsidR="0024110B" w:rsidRPr="001C2B7D" w:rsidRDefault="0024110B" w:rsidP="0024110B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pożyczka.</w:t>
      </w:r>
    </w:p>
    <w:p w14:paraId="1643D3CC" w14:textId="77777777" w:rsidR="0024110B" w:rsidRPr="001C2B7D" w:rsidRDefault="0024110B" w:rsidP="0024110B">
      <w:pPr>
        <w:pStyle w:val="Akapitzlist"/>
        <w:tabs>
          <w:tab w:val="left" w:pos="567"/>
        </w:tabs>
        <w:autoSpaceDE w:val="0"/>
        <w:autoSpaceDN w:val="0"/>
        <w:adjustRightInd w:val="0"/>
        <w:spacing w:before="60"/>
        <w:ind w:left="993"/>
        <w:jc w:val="both"/>
        <w:rPr>
          <w:rFonts w:ascii="Calibri" w:hAnsi="Calibri" w:cs="Calibri"/>
          <w:sz w:val="22"/>
          <w:szCs w:val="22"/>
        </w:rPr>
      </w:pPr>
    </w:p>
    <w:p w14:paraId="4320F19B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 xml:space="preserve">Intensywność dofinansowania </w:t>
      </w:r>
    </w:p>
    <w:p w14:paraId="61E19F7F" w14:textId="36242252" w:rsidR="0024110B" w:rsidRPr="001C2B7D" w:rsidRDefault="0024110B" w:rsidP="0024110B">
      <w:pPr>
        <w:numPr>
          <w:ilvl w:val="0"/>
          <w:numId w:val="3"/>
        </w:numPr>
        <w:tabs>
          <w:tab w:val="clear" w:pos="75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dofinansowanie w formie dotacji do </w:t>
      </w:r>
      <w:r w:rsidRPr="00013FA4">
        <w:rPr>
          <w:rFonts w:ascii="Calibri" w:hAnsi="Calibri" w:cs="Calibri"/>
          <w:sz w:val="22"/>
          <w:szCs w:val="22"/>
        </w:rPr>
        <w:t>40% kosztów kwalifikowanych,</w:t>
      </w:r>
      <w:r w:rsidRPr="001C2B7D">
        <w:rPr>
          <w:rFonts w:ascii="Calibri" w:hAnsi="Calibri" w:cs="Calibri"/>
          <w:sz w:val="22"/>
          <w:szCs w:val="22"/>
        </w:rPr>
        <w:t xml:space="preserve"> z zastrzeżeniem, że kwota dotacji nie może przekroczyć kwoty pożyczki udzielonej przez NFOŚiGW, na ten sam projekt, z zastrzeżeniem postanowień pkt </w:t>
      </w:r>
      <w:r w:rsidR="001C2B7D">
        <w:rPr>
          <w:rFonts w:ascii="Calibri" w:hAnsi="Calibri" w:cs="Calibri"/>
          <w:sz w:val="22"/>
          <w:szCs w:val="22"/>
        </w:rPr>
        <w:t>7.2.</w:t>
      </w:r>
      <w:r w:rsidRPr="001C2B7D">
        <w:rPr>
          <w:rFonts w:ascii="Calibri" w:hAnsi="Calibri" w:cs="Calibri"/>
          <w:sz w:val="22"/>
          <w:szCs w:val="22"/>
        </w:rPr>
        <w:t>3;</w:t>
      </w:r>
    </w:p>
    <w:p w14:paraId="27B0C353" w14:textId="15391383" w:rsidR="0024110B" w:rsidRPr="001C2B7D" w:rsidRDefault="0024110B" w:rsidP="0024110B">
      <w:pPr>
        <w:numPr>
          <w:ilvl w:val="0"/>
          <w:numId w:val="3"/>
        </w:numPr>
        <w:tabs>
          <w:tab w:val="clear" w:pos="75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dofinansowanie w formie pożyczki do 100 % kosztów kwalifikowanych, z zastrzeżeniem postanowień pkt. </w:t>
      </w:r>
      <w:r w:rsidR="001C2B7D">
        <w:rPr>
          <w:rFonts w:ascii="Calibri" w:hAnsi="Calibri" w:cs="Calibri"/>
          <w:sz w:val="22"/>
          <w:szCs w:val="22"/>
        </w:rPr>
        <w:t>7.2.</w:t>
      </w:r>
      <w:r w:rsidR="00AC76BD">
        <w:rPr>
          <w:rFonts w:ascii="Calibri" w:hAnsi="Calibri" w:cs="Calibri"/>
          <w:sz w:val="22"/>
          <w:szCs w:val="22"/>
        </w:rPr>
        <w:t>3</w:t>
      </w:r>
      <w:r w:rsidRPr="001C2B7D">
        <w:rPr>
          <w:rFonts w:ascii="Calibri" w:hAnsi="Calibri" w:cs="Calibri"/>
          <w:sz w:val="22"/>
          <w:szCs w:val="22"/>
        </w:rPr>
        <w:t>;</w:t>
      </w:r>
    </w:p>
    <w:p w14:paraId="4342081E" w14:textId="77777777" w:rsidR="0024110B" w:rsidRPr="001C2B7D" w:rsidRDefault="0024110B" w:rsidP="0024110B">
      <w:pPr>
        <w:numPr>
          <w:ilvl w:val="0"/>
          <w:numId w:val="3"/>
        </w:numPr>
        <w:tabs>
          <w:tab w:val="clear" w:pos="750"/>
          <w:tab w:val="num" w:pos="993"/>
        </w:tabs>
        <w:autoSpaceDE w:val="0"/>
        <w:autoSpaceDN w:val="0"/>
        <w:adjustRightInd w:val="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dla inwestycji realizowanych w formule „</w:t>
      </w:r>
      <w:proofErr w:type="spellStart"/>
      <w:r w:rsidRPr="001C2B7D">
        <w:rPr>
          <w:rFonts w:ascii="Calibri" w:hAnsi="Calibri" w:cs="Calibri"/>
          <w:sz w:val="22"/>
          <w:szCs w:val="22"/>
        </w:rPr>
        <w:t>project</w:t>
      </w:r>
      <w:proofErr w:type="spellEnd"/>
      <w:r w:rsidRPr="001C2B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C2B7D">
        <w:rPr>
          <w:rFonts w:ascii="Calibri" w:hAnsi="Calibri" w:cs="Calibri"/>
          <w:sz w:val="22"/>
          <w:szCs w:val="22"/>
        </w:rPr>
        <w:t>finance</w:t>
      </w:r>
      <w:proofErr w:type="spellEnd"/>
      <w:r w:rsidRPr="001C2B7D">
        <w:rPr>
          <w:rFonts w:ascii="Calibri" w:hAnsi="Calibri" w:cs="Calibri"/>
          <w:sz w:val="22"/>
          <w:szCs w:val="22"/>
        </w:rPr>
        <w:t>" wymagany jest  udział środków własnych Wnioskodawcy (z zastrzeżeniem, że środki własne nie obejmują: kredytów bankowych, emisji obligacji, pożyczek właścicielskich, pożyczek udzielonych przez inne podmioty itp.) w wysokości co najmniej 15% kosztów kwalifikowanych inwestycji, wniesionych w postaci udziału kapitału zakładowego pokrytego wkładem pieniężnym.</w:t>
      </w:r>
    </w:p>
    <w:p w14:paraId="573E2CE1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Warunki dofinansowania</w:t>
      </w:r>
    </w:p>
    <w:p w14:paraId="074CA69B" w14:textId="77777777" w:rsidR="0024110B" w:rsidRPr="001C2B7D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dofinansowanie w formie dotacji:</w:t>
      </w:r>
    </w:p>
    <w:p w14:paraId="22A04D3F" w14:textId="77777777" w:rsidR="0024110B" w:rsidRPr="00013FA4" w:rsidRDefault="0024110B" w:rsidP="0024110B">
      <w:pPr>
        <w:pStyle w:val="Akapitzlist"/>
        <w:numPr>
          <w:ilvl w:val="0"/>
          <w:numId w:val="9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013FA4">
        <w:rPr>
          <w:rFonts w:ascii="Calibri" w:hAnsi="Calibri" w:cs="Calibri"/>
          <w:sz w:val="22"/>
          <w:szCs w:val="22"/>
        </w:rPr>
        <w:t>wypłata transz dotacji może nastąpić wyłącznie w formie refundacji;</w:t>
      </w:r>
    </w:p>
    <w:p w14:paraId="7AC0218E" w14:textId="77777777" w:rsidR="0024110B" w:rsidRPr="001C2B7D" w:rsidRDefault="0024110B" w:rsidP="0024110B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w przypadku gdy jedna inwestycja jest realizowana zarówno w ramach umowy pożyczki jak i dotacji – dotacja może zostać wypłacona po wypłacie wszystkich transz pożyczki. Płatność końcowa stanowiąca 5% kwoty udzielonego dofinansowania (łącznie w formie dotacji i pożyczki)  jest dokonywana wyłącznie w ramach dotacji;</w:t>
      </w:r>
    </w:p>
    <w:p w14:paraId="37D44337" w14:textId="77777777" w:rsidR="0024110B" w:rsidRPr="001C2B7D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dofinansowanie w formie pożyczki:</w:t>
      </w:r>
    </w:p>
    <w:p w14:paraId="65236DEB" w14:textId="7777777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oprocentowanie: </w:t>
      </w:r>
    </w:p>
    <w:p w14:paraId="1B3CC184" w14:textId="77777777" w:rsidR="0024110B" w:rsidRPr="001C2B7D" w:rsidRDefault="0024110B" w:rsidP="0024110B">
      <w:pPr>
        <w:pStyle w:val="Akapitzlist"/>
        <w:numPr>
          <w:ilvl w:val="0"/>
          <w:numId w:val="13"/>
        </w:numPr>
        <w:tabs>
          <w:tab w:val="left" w:pos="0"/>
          <w:tab w:val="left" w:pos="1418"/>
        </w:tabs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lastRenderedPageBreak/>
        <w:t xml:space="preserve">WIBOR 3M nie mniej niż 1,5% (w skali roku) </w:t>
      </w:r>
    </w:p>
    <w:p w14:paraId="04D8A313" w14:textId="77777777" w:rsidR="0024110B" w:rsidRPr="001C2B7D" w:rsidRDefault="0024110B" w:rsidP="0024110B">
      <w:pPr>
        <w:pStyle w:val="Akapitzlist"/>
        <w:numPr>
          <w:ilvl w:val="0"/>
          <w:numId w:val="13"/>
        </w:numPr>
        <w:tabs>
          <w:tab w:val="left" w:pos="0"/>
          <w:tab w:val="left" w:pos="1418"/>
        </w:tabs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na warunkach rynkowych (pożyczka nie stanowi pomocy publicznej): oprocentowanie na poziomie stopy referencyjnej ustalanej zgodnie z komunikatem Komisji Europejskiej w sprawie zmiany metody ustalania stóp referencyjnych i dyskontowych dz. Urz. UE C 14, 19.01.2008, str. 6) , z zastrzeżeniem, że:</w:t>
      </w:r>
    </w:p>
    <w:p w14:paraId="05F4B346" w14:textId="77777777" w:rsidR="0024110B" w:rsidRPr="001C2B7D" w:rsidRDefault="0024110B" w:rsidP="0024110B">
      <w:pPr>
        <w:pStyle w:val="Akapitzlist"/>
        <w:tabs>
          <w:tab w:val="left" w:pos="0"/>
          <w:tab w:val="left" w:pos="1701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- dla wnioskodawcy będącego spółką nowoutworzoną lub specjalnego przeznaczenia, dla której nie można określić ratingu na podstawie danych finansowych dotyczących jej dotychczasowej działalności, może być zastosowane oprocentowanie wynikające z ratingu, o którym mowa w Komunikacie, o jedną kategorię niższego od kategorii ratingu właściwego dla podmiotu dominującego</w:t>
      </w:r>
      <w:r w:rsidRPr="001C2B7D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1C2B7D">
        <w:rPr>
          <w:rFonts w:ascii="Calibri" w:hAnsi="Calibri" w:cs="Calibri"/>
          <w:sz w:val="22"/>
          <w:szCs w:val="22"/>
        </w:rPr>
        <w:t>, o ile podmiot dominujący wobec wnioskodawcy udziela pełnej, bezwarunkowej i płatnej na pierwsze żądanie gwarancji spłaty pożyczki,</w:t>
      </w:r>
    </w:p>
    <w:p w14:paraId="178E2DB8" w14:textId="0101D5BF" w:rsidR="0024110B" w:rsidRPr="001C2B7D" w:rsidRDefault="0024110B" w:rsidP="0024110B">
      <w:pPr>
        <w:pStyle w:val="Akapitzlist"/>
        <w:tabs>
          <w:tab w:val="left" w:pos="0"/>
          <w:tab w:val="left" w:pos="1701"/>
        </w:tabs>
        <w:ind w:left="1701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- w sytuacji gdy wnioskodawca jest spółką nowoutworzoną lub specjalnego przeznaczenia, utworzoną przez kilka podmiotów, wówczas rating dla wnioskodawcy może być ustalony na poziomie o jedną kategorię niżej od zaokrąglonej w dół średniej ważonej punktów ratingu uzyskanych przez poszczególnych wspólników, o ile wspólnicy łącznie udzielają pełnej, bezwarunkowej i płatnej na pierwsze żądanie gwarancji spłaty pożyczki</w:t>
      </w:r>
      <w:r w:rsidR="001C2B7D">
        <w:rPr>
          <w:rFonts w:ascii="Calibri" w:hAnsi="Calibri" w:cs="Calibri"/>
          <w:sz w:val="22"/>
          <w:szCs w:val="22"/>
        </w:rPr>
        <w:t>;</w:t>
      </w:r>
    </w:p>
    <w:p w14:paraId="447CA28B" w14:textId="7777777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odsetki z tytułu oprocentowania spłacane są na bieżąco w okresach kwartalnych. Pierwsza spłata na koniec kwartału kalendarzowego, następującego po kwartale, w którym wypłacono pierwszą transzę środków;</w:t>
      </w:r>
    </w:p>
    <w:p w14:paraId="1B4EF78F" w14:textId="221F5952" w:rsidR="0024110B" w:rsidRPr="001C2B7D" w:rsidRDefault="0024110B" w:rsidP="001C2B7D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okres finansowania: pożyczka może być udzielona na okres nie dłuższy niż 15 lat</w:t>
      </w:r>
      <w:r w:rsidR="001C2B7D">
        <w:rPr>
          <w:rFonts w:ascii="Calibri" w:hAnsi="Calibri" w:cs="Calibri"/>
          <w:sz w:val="22"/>
          <w:szCs w:val="22"/>
        </w:rPr>
        <w:t xml:space="preserve">, </w:t>
      </w:r>
      <w:r w:rsidRPr="001C2B7D">
        <w:rPr>
          <w:rFonts w:ascii="Calibri" w:hAnsi="Calibri" w:cs="Calibri"/>
          <w:sz w:val="22"/>
          <w:szCs w:val="22"/>
        </w:rPr>
        <w:t>liczony od daty planowanej wypłaty pierwszej transzy pożyczki do daty planowanej spłaty ostatniej raty kapitałowej;</w:t>
      </w:r>
    </w:p>
    <w:p w14:paraId="3F7BE0EC" w14:textId="2C24CA6A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okres karencji: przy udzielaniu pożyczki może być stosowana karencja w spłacie rat kapitałowych liczona od daty wypłaty ostatniej transzy pożyczki do daty spłaty pierwszej raty kapitałowej, lecz nie dłuższa niż 12 miesięcy od daty zakończenia realizacji inwestycji</w:t>
      </w:r>
      <w:r w:rsidR="001C2B7D">
        <w:rPr>
          <w:rFonts w:ascii="Calibri" w:hAnsi="Calibri" w:cs="Calibri"/>
          <w:sz w:val="22"/>
          <w:szCs w:val="22"/>
        </w:rPr>
        <w:t>;</w:t>
      </w:r>
    </w:p>
    <w:p w14:paraId="0E708B83" w14:textId="7777777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pożyczka może być częściowo umorzona na warunkach określonych w „Zasadach udzielania dofinansowania ze środków Narodowego Funduszu Ochrony Środowiska i Gospodarki Wodnej”; </w:t>
      </w:r>
    </w:p>
    <w:p w14:paraId="0EA4E8E6" w14:textId="7777777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pożyczka udzielona beneficjentom będącym spółkami kapitałowymi może być umorzona w wysokości do 10% wypłaconej kwoty pożyczki, lecz nie więcej niż 5 milionów złotych, jeżeli udział w kapitale zakładowym spółki jednostki samorządu terytorialnego lub związku jednostek samorządu terytorialnego jest nie mniejszy niż 70%;</w:t>
      </w:r>
    </w:p>
    <w:p w14:paraId="67877DE5" w14:textId="5064B187" w:rsidR="0024110B" w:rsidRPr="001C2B7D" w:rsidRDefault="0024110B" w:rsidP="0024110B">
      <w:pPr>
        <w:pStyle w:val="Akapitzlist"/>
        <w:numPr>
          <w:ilvl w:val="0"/>
          <w:numId w:val="10"/>
        </w:numPr>
        <w:tabs>
          <w:tab w:val="left" w:pos="0"/>
        </w:tabs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nie podlega umorzeniu pożyczka udzielona na warunkach rynkowych</w:t>
      </w:r>
      <w:r w:rsidR="0088419D" w:rsidRPr="0088419D">
        <w:rPr>
          <w:rFonts w:ascii="Calibri" w:hAnsi="Calibri" w:cs="Calibri"/>
        </w:rPr>
        <w:t xml:space="preserve"> oraz</w:t>
      </w:r>
      <w:r w:rsidR="0088419D">
        <w:t xml:space="preserve"> </w:t>
      </w:r>
      <w:r w:rsidR="0088419D" w:rsidRPr="0088419D">
        <w:rPr>
          <w:rFonts w:ascii="Calibri" w:hAnsi="Calibri" w:cs="Calibri"/>
          <w:sz w:val="22"/>
          <w:szCs w:val="22"/>
        </w:rPr>
        <w:t>w przypadku, gdy jedna inwestycja jest realizowana zarówno w ramach umowy pożyczki jak i dotacji</w:t>
      </w:r>
      <w:r w:rsidRPr="001C2B7D">
        <w:rPr>
          <w:rFonts w:ascii="Calibri" w:hAnsi="Calibri" w:cs="Calibri"/>
          <w:sz w:val="22"/>
          <w:szCs w:val="22"/>
        </w:rPr>
        <w:t>.</w:t>
      </w:r>
    </w:p>
    <w:p w14:paraId="53F598D3" w14:textId="4C375C4E" w:rsidR="0024110B" w:rsidRPr="00495E3A" w:rsidRDefault="00495E3A" w:rsidP="00495E3A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372DF4">
        <w:rPr>
          <w:rFonts w:ascii="Calibri" w:hAnsi="Calibri"/>
          <w:sz w:val="22"/>
          <w:szCs w:val="22"/>
        </w:rPr>
        <w:t>pierwsza wypłata może nastąpić nie wcześniej niż po uzyskaniu przez Beneficjenta ostatecznej decyzji pozwoleni</w:t>
      </w:r>
      <w:r>
        <w:rPr>
          <w:rFonts w:ascii="Calibri" w:hAnsi="Calibri"/>
          <w:sz w:val="22"/>
          <w:szCs w:val="22"/>
        </w:rPr>
        <w:t>a</w:t>
      </w:r>
      <w:r w:rsidRPr="00372DF4">
        <w:rPr>
          <w:rFonts w:ascii="Calibri" w:hAnsi="Calibri"/>
          <w:sz w:val="22"/>
          <w:szCs w:val="22"/>
        </w:rPr>
        <w:t xml:space="preserve"> na budowę </w:t>
      </w:r>
      <w:r>
        <w:rPr>
          <w:rFonts w:ascii="Calibri" w:hAnsi="Calibri"/>
          <w:sz w:val="22"/>
          <w:szCs w:val="22"/>
        </w:rPr>
        <w:t xml:space="preserve">lub </w:t>
      </w:r>
      <w:r w:rsidRPr="00372DF4">
        <w:rPr>
          <w:rFonts w:ascii="Calibri" w:hAnsi="Calibri"/>
          <w:sz w:val="22"/>
          <w:szCs w:val="22"/>
        </w:rPr>
        <w:t>po zgłoszeniu budowy,</w:t>
      </w:r>
      <w:r w:rsidRPr="00BA1174">
        <w:t xml:space="preserve"> </w:t>
      </w:r>
      <w:r w:rsidRPr="00372DF4">
        <w:rPr>
          <w:rFonts w:ascii="Calibri" w:hAnsi="Calibri"/>
          <w:sz w:val="22"/>
          <w:szCs w:val="22"/>
        </w:rPr>
        <w:t xml:space="preserve">wobec którego </w:t>
      </w:r>
      <w:r w:rsidRPr="00495E3A">
        <w:rPr>
          <w:rFonts w:ascii="Calibri" w:hAnsi="Calibri"/>
          <w:sz w:val="22"/>
          <w:szCs w:val="22"/>
        </w:rPr>
        <w:t>właściwy organ administracji architektoniczno-budowlanej i nadzoru budowlanego nie</w:t>
      </w:r>
      <w:r w:rsidRPr="00372DF4">
        <w:rPr>
          <w:rFonts w:ascii="Calibri" w:hAnsi="Calibri"/>
          <w:sz w:val="22"/>
          <w:szCs w:val="22"/>
        </w:rPr>
        <w:t xml:space="preserve"> wniósł sprzeciwu;</w:t>
      </w:r>
    </w:p>
    <w:p w14:paraId="0FF4C04E" w14:textId="69C496C4" w:rsidR="0024110B" w:rsidRPr="001C2B7D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okres trwałości inwestycji: 5 lat liczonych </w:t>
      </w:r>
      <w:r w:rsidR="001C2B7D" w:rsidRPr="001C2B7D">
        <w:rPr>
          <w:rFonts w:ascii="Calibri" w:hAnsi="Calibri" w:cs="Calibri"/>
          <w:sz w:val="22"/>
          <w:szCs w:val="22"/>
        </w:rPr>
        <w:t>od daty zakończenia inwestycji</w:t>
      </w:r>
      <w:r w:rsidRPr="001C2B7D">
        <w:rPr>
          <w:rFonts w:ascii="Calibri" w:hAnsi="Calibri" w:cs="Calibri"/>
          <w:sz w:val="22"/>
          <w:szCs w:val="22"/>
        </w:rPr>
        <w:t>;</w:t>
      </w:r>
    </w:p>
    <w:p w14:paraId="1FB3234C" w14:textId="77777777" w:rsidR="001C2B7D" w:rsidRDefault="0024110B" w:rsidP="0024110B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w przypadku, gdy dofinansowanie stanowi pomoc publiczną, musi być ono udzielane zgodnie z regulacjami dotyczącymi pomocy publicznej</w:t>
      </w:r>
      <w:r w:rsidR="001C2B7D">
        <w:rPr>
          <w:rFonts w:ascii="Calibri" w:hAnsi="Calibri" w:cs="Calibri"/>
          <w:sz w:val="22"/>
          <w:szCs w:val="22"/>
        </w:rPr>
        <w:t>;</w:t>
      </w:r>
    </w:p>
    <w:p w14:paraId="02F3C929" w14:textId="77777777" w:rsidR="00495E3A" w:rsidRDefault="001C2B7D" w:rsidP="00495E3A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495E3A">
        <w:rPr>
          <w:rFonts w:ascii="Calibri" w:hAnsi="Calibri" w:cs="Calibri"/>
          <w:sz w:val="22"/>
          <w:szCs w:val="22"/>
        </w:rPr>
        <w:t>finansowaniu podlegają wyłącznie instalacje fermentacji bioodpadów, wykorzystujące biogaz do wytwarzania energii w warunkach wysokosprawnej kogeneracji</w:t>
      </w:r>
      <w:r w:rsidR="00AC76BD" w:rsidRPr="00495E3A">
        <w:rPr>
          <w:rFonts w:ascii="Calibri" w:hAnsi="Calibri" w:cs="Calibri"/>
          <w:sz w:val="22"/>
          <w:szCs w:val="22"/>
        </w:rPr>
        <w:t>;</w:t>
      </w:r>
    </w:p>
    <w:p w14:paraId="32BD4D4D" w14:textId="0BACE5AD" w:rsidR="00AC76BD" w:rsidRPr="00495E3A" w:rsidRDefault="00AC76BD" w:rsidP="00495E3A">
      <w:pPr>
        <w:numPr>
          <w:ilvl w:val="0"/>
          <w:numId w:val="8"/>
        </w:numPr>
        <w:tabs>
          <w:tab w:val="left" w:pos="0"/>
          <w:tab w:val="num" w:pos="993"/>
        </w:tabs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495E3A">
        <w:rPr>
          <w:rFonts w:ascii="Calibri" w:hAnsi="Calibri" w:cs="Calibri"/>
          <w:sz w:val="22"/>
          <w:szCs w:val="22"/>
        </w:rPr>
        <w:t>finansowaniu nie podlegają biogazownie rolnicze.</w:t>
      </w:r>
    </w:p>
    <w:p w14:paraId="73D20F1F" w14:textId="77777777" w:rsidR="00AC76BD" w:rsidRPr="001C2B7D" w:rsidRDefault="00AC76BD" w:rsidP="00AC76BD">
      <w:pPr>
        <w:tabs>
          <w:tab w:val="left" w:pos="0"/>
          <w:tab w:val="num" w:pos="993"/>
        </w:tabs>
        <w:ind w:left="993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0B4B6CBD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 xml:space="preserve">Beneficjenci </w:t>
      </w:r>
      <w:r w:rsidRPr="001C2B7D">
        <w:rPr>
          <w:rFonts w:ascii="Calibri" w:hAnsi="Calibri" w:cs="Calibri"/>
          <w:sz w:val="22"/>
          <w:szCs w:val="22"/>
        </w:rPr>
        <w:t xml:space="preserve"> </w:t>
      </w:r>
    </w:p>
    <w:p w14:paraId="679738D8" w14:textId="77777777" w:rsidR="0024110B" w:rsidRPr="001C2B7D" w:rsidRDefault="0024110B" w:rsidP="0024110B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Przedsiębiorcy w rozumieniu ustawy z dnia 6 marca 2018 r. Prawo przedsiębiorców (</w:t>
      </w:r>
      <w:proofErr w:type="spellStart"/>
      <w:r w:rsidRPr="001C2B7D">
        <w:rPr>
          <w:rFonts w:ascii="Calibri" w:hAnsi="Calibri" w:cs="Calibri"/>
          <w:sz w:val="22"/>
          <w:szCs w:val="22"/>
        </w:rPr>
        <w:t>t.j</w:t>
      </w:r>
      <w:proofErr w:type="spellEnd"/>
      <w:r w:rsidRPr="001C2B7D">
        <w:rPr>
          <w:rFonts w:ascii="Calibri" w:hAnsi="Calibri" w:cs="Calibri"/>
          <w:sz w:val="22"/>
          <w:szCs w:val="22"/>
        </w:rPr>
        <w:t xml:space="preserve">. Dz. U. z 2021 r., poz. 162 z </w:t>
      </w:r>
      <w:proofErr w:type="spellStart"/>
      <w:r w:rsidRPr="001C2B7D">
        <w:rPr>
          <w:rFonts w:ascii="Calibri" w:hAnsi="Calibri" w:cs="Calibri"/>
          <w:sz w:val="22"/>
          <w:szCs w:val="22"/>
        </w:rPr>
        <w:t>późn</w:t>
      </w:r>
      <w:proofErr w:type="spellEnd"/>
      <w:r w:rsidRPr="001C2B7D">
        <w:rPr>
          <w:rFonts w:ascii="Calibri" w:hAnsi="Calibri" w:cs="Calibri"/>
          <w:sz w:val="22"/>
          <w:szCs w:val="22"/>
        </w:rPr>
        <w:t xml:space="preserve"> zm.).</w:t>
      </w:r>
      <w:r w:rsidRPr="001C2B7D">
        <w:rPr>
          <w:rFonts w:ascii="Calibri" w:hAnsi="Calibri" w:cs="Calibri"/>
          <w:color w:val="242424"/>
          <w:sz w:val="21"/>
          <w:szCs w:val="21"/>
          <w:shd w:val="clear" w:color="auto" w:fill="FFFFFF"/>
        </w:rPr>
        <w:t> </w:t>
      </w:r>
    </w:p>
    <w:p w14:paraId="2F6C9A6D" w14:textId="77777777" w:rsidR="0024110B" w:rsidRPr="001C2B7D" w:rsidRDefault="0024110B" w:rsidP="0024110B">
      <w:pPr>
        <w:pStyle w:val="Akapitzlist"/>
        <w:numPr>
          <w:ilvl w:val="1"/>
          <w:numId w:val="2"/>
        </w:numPr>
        <w:tabs>
          <w:tab w:val="left" w:pos="540"/>
        </w:tabs>
        <w:autoSpaceDE w:val="0"/>
        <w:autoSpaceDN w:val="0"/>
        <w:adjustRightInd w:val="0"/>
        <w:spacing w:before="120"/>
        <w:ind w:hanging="72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lastRenderedPageBreak/>
        <w:t>Rodzaje inwestycji</w:t>
      </w:r>
    </w:p>
    <w:p w14:paraId="746D06E9" w14:textId="46C4BF98" w:rsidR="0024110B" w:rsidRPr="001C2B7D" w:rsidRDefault="0024110B" w:rsidP="0024110B">
      <w:pPr>
        <w:tabs>
          <w:tab w:val="left" w:pos="0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Budowa nowych, rozbudowa lub modernizacja istniejących instalacji fermentacji selektywnie zebranych bioodpadów komunalnych,</w:t>
      </w:r>
      <w:r w:rsidR="001C2B7D" w:rsidRPr="001C2B7D">
        <w:t xml:space="preserve"> </w:t>
      </w:r>
      <w:r w:rsidR="001C2B7D" w:rsidRPr="001C2B7D">
        <w:rPr>
          <w:rFonts w:ascii="Calibri" w:hAnsi="Calibri" w:cs="Calibri"/>
          <w:sz w:val="22"/>
          <w:szCs w:val="22"/>
        </w:rPr>
        <w:t>bioodpad</w:t>
      </w:r>
      <w:r w:rsidR="001C2B7D">
        <w:rPr>
          <w:rFonts w:ascii="Calibri" w:hAnsi="Calibri" w:cs="Calibri"/>
          <w:sz w:val="22"/>
          <w:szCs w:val="22"/>
        </w:rPr>
        <w:t>ów</w:t>
      </w:r>
      <w:r w:rsidR="001C2B7D" w:rsidRPr="001C2B7D">
        <w:rPr>
          <w:rFonts w:ascii="Calibri" w:hAnsi="Calibri" w:cs="Calibri"/>
          <w:sz w:val="22"/>
          <w:szCs w:val="22"/>
        </w:rPr>
        <w:t xml:space="preserve"> z przemysłu rolno-spożywczego, bioodpad</w:t>
      </w:r>
      <w:r w:rsidR="001C2B7D">
        <w:rPr>
          <w:rFonts w:ascii="Calibri" w:hAnsi="Calibri" w:cs="Calibri"/>
          <w:sz w:val="22"/>
          <w:szCs w:val="22"/>
        </w:rPr>
        <w:t>ów</w:t>
      </w:r>
      <w:r w:rsidR="001C2B7D" w:rsidRPr="001C2B7D">
        <w:rPr>
          <w:rFonts w:ascii="Calibri" w:hAnsi="Calibri" w:cs="Calibri"/>
          <w:sz w:val="22"/>
          <w:szCs w:val="22"/>
        </w:rPr>
        <w:t xml:space="preserve"> kuchenn</w:t>
      </w:r>
      <w:r w:rsidR="001C2B7D">
        <w:rPr>
          <w:rFonts w:ascii="Calibri" w:hAnsi="Calibri" w:cs="Calibri"/>
          <w:sz w:val="22"/>
          <w:szCs w:val="22"/>
        </w:rPr>
        <w:t>ych</w:t>
      </w:r>
      <w:r w:rsidR="001C2B7D" w:rsidRPr="001C2B7D">
        <w:rPr>
          <w:rFonts w:ascii="Calibri" w:hAnsi="Calibri" w:cs="Calibri"/>
          <w:sz w:val="22"/>
          <w:szCs w:val="22"/>
        </w:rPr>
        <w:t xml:space="preserve"> oraz pochodząc</w:t>
      </w:r>
      <w:r w:rsidR="001C2B7D">
        <w:rPr>
          <w:rFonts w:ascii="Calibri" w:hAnsi="Calibri" w:cs="Calibri"/>
          <w:sz w:val="22"/>
          <w:szCs w:val="22"/>
        </w:rPr>
        <w:t>ych</w:t>
      </w:r>
      <w:r w:rsidR="001C2B7D" w:rsidRPr="001C2B7D">
        <w:rPr>
          <w:rFonts w:ascii="Calibri" w:hAnsi="Calibri" w:cs="Calibri"/>
          <w:sz w:val="22"/>
          <w:szCs w:val="22"/>
        </w:rPr>
        <w:t xml:space="preserve"> z gastronomii</w:t>
      </w:r>
      <w:r w:rsidR="001C2B7D">
        <w:rPr>
          <w:rFonts w:ascii="Calibri" w:hAnsi="Calibri" w:cs="Calibri"/>
          <w:sz w:val="22"/>
          <w:szCs w:val="22"/>
        </w:rPr>
        <w:t xml:space="preserve"> oraz</w:t>
      </w:r>
      <w:r w:rsidRPr="001C2B7D">
        <w:rPr>
          <w:rFonts w:ascii="Calibri" w:hAnsi="Calibri" w:cs="Calibri"/>
          <w:sz w:val="22"/>
          <w:szCs w:val="22"/>
        </w:rPr>
        <w:t xml:space="preserve"> </w:t>
      </w:r>
      <w:r w:rsidR="001C2B7D" w:rsidRPr="001C2B7D">
        <w:rPr>
          <w:rFonts w:ascii="Calibri" w:hAnsi="Calibri" w:cs="Calibri"/>
          <w:sz w:val="22"/>
          <w:szCs w:val="22"/>
        </w:rPr>
        <w:t>nienadającej się do spożycia żywności, osadów ściekowych oraz ubocznych produktów pochodzenia zwierzęcego kategorii 2 i 3,</w:t>
      </w:r>
      <w:r w:rsidR="001C2B7D">
        <w:rPr>
          <w:rFonts w:ascii="Calibri" w:hAnsi="Calibri" w:cs="Calibri"/>
          <w:sz w:val="22"/>
          <w:szCs w:val="22"/>
        </w:rPr>
        <w:t xml:space="preserve"> </w:t>
      </w:r>
      <w:r w:rsidRPr="001C2B7D">
        <w:rPr>
          <w:rFonts w:ascii="Calibri" w:hAnsi="Calibri" w:cs="Calibri"/>
          <w:sz w:val="22"/>
          <w:szCs w:val="22"/>
        </w:rPr>
        <w:t>osadów ściekowych, produktów ubocznych lub pozostałości przemysłu rolno-spożywczego</w:t>
      </w:r>
      <w:r w:rsidR="001C2B7D">
        <w:rPr>
          <w:rFonts w:ascii="Calibri" w:hAnsi="Calibri" w:cs="Calibri"/>
          <w:sz w:val="22"/>
          <w:szCs w:val="22"/>
        </w:rPr>
        <w:t xml:space="preserve">, celem </w:t>
      </w:r>
      <w:bookmarkStart w:id="1" w:name="_Hlk173757804"/>
      <w:r w:rsidRPr="001C2B7D">
        <w:rPr>
          <w:rFonts w:ascii="Calibri" w:hAnsi="Calibri" w:cs="Calibri"/>
          <w:sz w:val="22"/>
          <w:szCs w:val="22"/>
        </w:rPr>
        <w:t>wykorzystani</w:t>
      </w:r>
      <w:r w:rsidR="001C2B7D">
        <w:rPr>
          <w:rFonts w:ascii="Calibri" w:hAnsi="Calibri" w:cs="Calibri"/>
          <w:sz w:val="22"/>
          <w:szCs w:val="22"/>
        </w:rPr>
        <w:t>a</w:t>
      </w:r>
      <w:r w:rsidRPr="001C2B7D">
        <w:rPr>
          <w:rFonts w:ascii="Calibri" w:hAnsi="Calibri" w:cs="Calibri"/>
          <w:sz w:val="22"/>
          <w:szCs w:val="22"/>
        </w:rPr>
        <w:t xml:space="preserve"> uzyskanego biogazu do wytwarzania energii w warunkach wysokosprawnej kogeneracji</w:t>
      </w:r>
      <w:bookmarkEnd w:id="1"/>
      <w:r w:rsidRPr="001C2B7D">
        <w:rPr>
          <w:rFonts w:ascii="Calibri" w:hAnsi="Calibri" w:cs="Calibri"/>
          <w:sz w:val="22"/>
          <w:szCs w:val="22"/>
        </w:rPr>
        <w:t>.</w:t>
      </w:r>
      <w:r w:rsidR="00F863C8" w:rsidRPr="00F863C8">
        <w:t xml:space="preserve"> </w:t>
      </w:r>
    </w:p>
    <w:p w14:paraId="15AF0525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Szczegółowe kryteria wyboru inwestycji</w:t>
      </w:r>
    </w:p>
    <w:p w14:paraId="76651083" w14:textId="77777777" w:rsidR="0024110B" w:rsidRPr="001C2B7D" w:rsidRDefault="0024110B" w:rsidP="0024110B">
      <w:pPr>
        <w:tabs>
          <w:tab w:val="left" w:pos="540"/>
        </w:tabs>
        <w:autoSpaceDE w:val="0"/>
        <w:autoSpaceDN w:val="0"/>
        <w:adjustRightInd w:val="0"/>
        <w:spacing w:before="120" w:after="120"/>
        <w:rPr>
          <w:rFonts w:ascii="Calibri" w:hAnsi="Calibri" w:cs="Calibri"/>
          <w:b/>
        </w:rPr>
      </w:pPr>
      <w:r w:rsidRPr="001C2B7D">
        <w:rPr>
          <w:rFonts w:ascii="Calibri" w:hAnsi="Calibri" w:cs="Calibri"/>
          <w:b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645"/>
        <w:gridCol w:w="841"/>
        <w:gridCol w:w="775"/>
      </w:tblGrid>
      <w:tr w:rsidR="0024110B" w:rsidRPr="001C2B7D" w14:paraId="7720FD38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1E377B03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5176DAA9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57AF648D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425" w:type="pct"/>
            <w:shd w:val="clear" w:color="auto" w:fill="BFBFBF"/>
            <w:vAlign w:val="center"/>
          </w:tcPr>
          <w:p w14:paraId="7EB16948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</w:tr>
      <w:tr w:rsidR="0024110B" w:rsidRPr="001C2B7D" w14:paraId="385BC712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F362B" w14:textId="77777777" w:rsidR="0024110B" w:rsidRPr="001C2B7D" w:rsidRDefault="0024110B" w:rsidP="00D155CD">
            <w:pPr>
              <w:tabs>
                <w:tab w:val="left" w:pos="318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DEDF5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Wniosek jest złożony w terminie określonym w regulaminie naboru</w:t>
            </w:r>
          </w:p>
        </w:tc>
        <w:tc>
          <w:tcPr>
            <w:tcW w:w="461" w:type="pct"/>
            <w:vAlign w:val="center"/>
          </w:tcPr>
          <w:p w14:paraId="5FCE9DC7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1487C9F7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110B" w:rsidRPr="001C2B7D" w14:paraId="4B720381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0DC2D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B6DA2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Wniosek jest złożony na obowiązującym formularzu i w wymaganej formie</w:t>
            </w:r>
          </w:p>
        </w:tc>
        <w:tc>
          <w:tcPr>
            <w:tcW w:w="461" w:type="pct"/>
            <w:vAlign w:val="center"/>
          </w:tcPr>
          <w:p w14:paraId="14E9BE0A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662C4578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110B" w:rsidRPr="001C2B7D" w14:paraId="52BD9F5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D4FD1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BEA9A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trike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  <w:vAlign w:val="center"/>
          </w:tcPr>
          <w:p w14:paraId="6C940284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0531635D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4BE0BEA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4538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430B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Wnioskodawca mieści się w katalogu Beneficjentów, określonym w programie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4B3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97D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110B" w:rsidRPr="001C2B7D" w14:paraId="39855C58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F9372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83069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 ciągu ostatnich 3 lat przed dniem złożenia wniosku NFOŚiGW nie wypowiedział Wnioskodawcy lub nie rozwiązał z nim umowy o dofinasowanie – za wyjątkiem rozwiązania za porozumieniem stron - z przyczyn leżących po stronie Wnioskodawcy</w:t>
            </w:r>
          </w:p>
        </w:tc>
        <w:tc>
          <w:tcPr>
            <w:tcW w:w="461" w:type="pct"/>
            <w:vAlign w:val="center"/>
          </w:tcPr>
          <w:p w14:paraId="04F62E99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73666032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E3C4B8D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347150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BDFA2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Wnioskodawca wywiązuje się z zobowiązań publicznoprawnych na rzecz NFOŚiGW, właściwych organów, czy też podmiotów</w:t>
            </w:r>
          </w:p>
        </w:tc>
        <w:tc>
          <w:tcPr>
            <w:tcW w:w="461" w:type="pct"/>
            <w:vAlign w:val="center"/>
          </w:tcPr>
          <w:p w14:paraId="7DEF0DF5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56F7747A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2AE876A2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B5B42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8B059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Wnioskodawca wywiązuje się z zobowiązań cywilnoprawnych na rzecz NFOŚiGW</w:t>
            </w:r>
          </w:p>
        </w:tc>
        <w:tc>
          <w:tcPr>
            <w:tcW w:w="461" w:type="pct"/>
          </w:tcPr>
          <w:p w14:paraId="4171F0BE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4B2D7B85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7877D0B0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BEC1C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DBE0B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Cel i rodzaj inwestycji jest zgodny z programem priorytetowym</w:t>
            </w:r>
          </w:p>
        </w:tc>
        <w:tc>
          <w:tcPr>
            <w:tcW w:w="461" w:type="pct"/>
          </w:tcPr>
          <w:p w14:paraId="48B09DF6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3AA8CAC6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B08539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DEA13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99161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Realizacja inwestycji nie została zakończona przed dniem złożenia wniosku</w:t>
            </w:r>
          </w:p>
        </w:tc>
        <w:tc>
          <w:tcPr>
            <w:tcW w:w="461" w:type="pct"/>
            <w:vAlign w:val="center"/>
          </w:tcPr>
          <w:p w14:paraId="292AEBBD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6EA27FA8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110E1F5D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C39A6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C7523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Okres realizacji inwestycji i wypłaty dofinansowania są zgodne z programem priorytetowym</w:t>
            </w:r>
          </w:p>
        </w:tc>
        <w:tc>
          <w:tcPr>
            <w:tcW w:w="461" w:type="pct"/>
            <w:vAlign w:val="center"/>
          </w:tcPr>
          <w:p w14:paraId="71E6A5C4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38723954" w14:textId="77777777" w:rsidR="0024110B" w:rsidRPr="001C2B7D" w:rsidRDefault="0024110B" w:rsidP="00D155CD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9C875BC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013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F912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Forma i intensywność wnioskowanego dofinansowania jest zgodna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>z programem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E28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D79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43E22DD2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91C7" w14:textId="7777777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905" w14:textId="24DD57CA" w:rsidR="0024110B" w:rsidRPr="001C2B7D" w:rsidRDefault="00F863C8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863C8">
              <w:rPr>
                <w:rFonts w:ascii="Calibri" w:hAnsi="Calibri" w:cs="Calibri"/>
                <w:sz w:val="20"/>
                <w:szCs w:val="20"/>
              </w:rPr>
              <w:t xml:space="preserve">Planowana inwestycja jest zgodna z miejscowym planem zagospodarowania przestrzennego, a w przypadku braku </w:t>
            </w:r>
            <w:proofErr w:type="spellStart"/>
            <w:r w:rsidRPr="00F863C8">
              <w:rPr>
                <w:rFonts w:ascii="Calibri" w:hAnsi="Calibri" w:cs="Calibri"/>
                <w:sz w:val="20"/>
                <w:szCs w:val="20"/>
              </w:rPr>
              <w:t>mpzp</w:t>
            </w:r>
            <w:proofErr w:type="spellEnd"/>
            <w:r w:rsidRPr="00F863C8">
              <w:rPr>
                <w:rFonts w:ascii="Calibri" w:hAnsi="Calibri" w:cs="Calibri"/>
                <w:sz w:val="20"/>
                <w:szCs w:val="20"/>
              </w:rPr>
              <w:t xml:space="preserve"> dla obszaru na którym planowana jest realizacja inwestycji z ostateczną decyzją o lokalizacji inwestycji celu publicznego lub  decyzją o warunkach zabudowy.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AD3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414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1845BA5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3DF0" w14:textId="5BDFCF1B" w:rsidR="00495E3A" w:rsidRPr="001C2B7D" w:rsidRDefault="00495E3A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130F" w14:textId="43C40B65" w:rsidR="00495E3A" w:rsidRPr="00F863C8" w:rsidRDefault="00C024D3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C024D3">
              <w:rPr>
                <w:rFonts w:ascii="Calibri" w:hAnsi="Calibri" w:cs="Calibri"/>
                <w:sz w:val="20"/>
                <w:szCs w:val="20"/>
              </w:rPr>
              <w:t>nstalacja  wpisuje się w cele i zadania określone we właściwym w</w:t>
            </w:r>
            <w:r>
              <w:rPr>
                <w:rFonts w:ascii="Calibri" w:hAnsi="Calibri" w:cs="Calibri"/>
                <w:sz w:val="20"/>
                <w:szCs w:val="20"/>
              </w:rPr>
              <w:t>ojewódzkim planie gospodarki odpadami (WPGO).</w:t>
            </w:r>
            <w:r w:rsidRPr="00C024D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C519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EBA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650AC083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CF6" w14:textId="1C2B34FA" w:rsidR="00495E3A" w:rsidRPr="001C2B7D" w:rsidRDefault="00495E3A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739D" w14:textId="30A19073" w:rsidR="00495E3A" w:rsidRPr="00F863C8" w:rsidRDefault="00495E3A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Wnioskodawca </w:t>
            </w:r>
            <w:r w:rsidRPr="00495E3A">
              <w:rPr>
                <w:rFonts w:ascii="Calibri" w:hAnsi="Calibri" w:cs="Calibri"/>
                <w:sz w:val="20"/>
                <w:szCs w:val="20"/>
              </w:rPr>
              <w:t>przedstawi</w:t>
            </w:r>
            <w:r>
              <w:rPr>
                <w:rFonts w:ascii="Calibri" w:hAnsi="Calibri" w:cs="Calibri"/>
                <w:sz w:val="20"/>
                <w:szCs w:val="20"/>
              </w:rPr>
              <w:t>ł</w:t>
            </w:r>
            <w:r w:rsidRPr="00495E3A">
              <w:rPr>
                <w:rFonts w:ascii="Calibri" w:hAnsi="Calibri" w:cs="Calibri"/>
                <w:sz w:val="20"/>
                <w:szCs w:val="20"/>
              </w:rPr>
              <w:t xml:space="preserve"> ostateczną decyzję o środowiskowych  uwarunkowaniach dotyczącą inwestycji będącej przedmiotem dofinansowania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3"/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676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7BB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785A815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480" w14:textId="409C0B39" w:rsidR="00495E3A" w:rsidRPr="001C2B7D" w:rsidRDefault="00495E3A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E1A" w14:textId="3EBB62A7" w:rsidR="00495E3A" w:rsidRPr="00F863C8" w:rsidRDefault="00495E3A" w:rsidP="00D155CD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95E3A">
              <w:rPr>
                <w:rFonts w:ascii="Calibri" w:hAnsi="Calibri" w:cs="Calibri"/>
                <w:sz w:val="20"/>
                <w:szCs w:val="20"/>
              </w:rPr>
              <w:t>W ramach planowanej inwestycji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całość wytworzonego biogazu w instalacji fermentacji zostanie skierowana do</w:t>
            </w:r>
            <w:r>
              <w:t xml:space="preserve"> </w:t>
            </w:r>
            <w:r w:rsidRPr="00495E3A">
              <w:rPr>
                <w:rFonts w:ascii="Calibri" w:hAnsi="Calibri" w:cs="Calibri"/>
                <w:sz w:val="20"/>
                <w:szCs w:val="20"/>
              </w:rPr>
              <w:t>wytwarzania energii w warunkach wysokosprawnej kogeneracji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8A2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045" w14:textId="77777777" w:rsidR="00495E3A" w:rsidRPr="001C2B7D" w:rsidRDefault="00495E3A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24110B" w:rsidRPr="001C2B7D" w14:paraId="0C8B0A17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A0DD" w14:textId="4456ED07" w:rsidR="0024110B" w:rsidRPr="001C2B7D" w:rsidRDefault="0024110B" w:rsidP="00D155CD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</w:t>
            </w:r>
            <w:r w:rsidR="00495E3A">
              <w:rPr>
                <w:rFonts w:ascii="Calibri" w:hAnsi="Calibri" w:cs="Calibri"/>
                <w:sz w:val="20"/>
                <w:szCs w:val="20"/>
              </w:rPr>
              <w:t>6</w:t>
            </w:r>
            <w:r w:rsidRPr="001C2B7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1460" w14:textId="01E4B3A0" w:rsidR="0024110B" w:rsidRPr="003625F8" w:rsidRDefault="003625F8" w:rsidP="00D155CD">
            <w:pPr>
              <w:spacing w:after="6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024D3">
              <w:rPr>
                <w:rFonts w:ascii="Calibri" w:hAnsi="Calibri" w:cs="Calibri"/>
                <w:sz w:val="20"/>
                <w:szCs w:val="20"/>
              </w:rPr>
              <w:t xml:space="preserve">Co najmniej 60% wsadu stanowią selektywnie zebrane bioodpady komunalne </w:t>
            </w:r>
            <w:r w:rsidRPr="00C024D3">
              <w:rPr>
                <w:rFonts w:ascii="Calibri" w:hAnsi="Calibri" w:cs="Calibri"/>
                <w:sz w:val="20"/>
                <w:szCs w:val="20"/>
              </w:rPr>
              <w:br/>
              <w:t>w całkowitym strumieniu poddawanym procesowi fermentacji.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BC3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F78" w14:textId="77777777" w:rsidR="0024110B" w:rsidRPr="001C2B7D" w:rsidRDefault="0024110B" w:rsidP="00D155CD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6FCA5CAA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525" w14:textId="0CBF58FE" w:rsidR="00495E3A" w:rsidRPr="001C2B7D" w:rsidRDefault="00495E3A" w:rsidP="00495E3A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88F9" w14:textId="41C491A9" w:rsidR="00495E3A" w:rsidRPr="001C2B7D" w:rsidRDefault="00495E3A" w:rsidP="00495E3A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863C8">
              <w:rPr>
                <w:rFonts w:ascii="Calibri" w:hAnsi="Calibri" w:cs="Calibri"/>
                <w:sz w:val="20"/>
                <w:szCs w:val="20"/>
              </w:rPr>
              <w:t>Wydajność instalacji fermentacji realizowanej w ramach inwestycji jest nie mniejsza niż 15 tys. Mg/rok, liczonej jako ilość odpadów poddana procesowi fermentacji.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E19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685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474C4B2C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D060" w14:textId="748C9D3D" w:rsidR="00495E3A" w:rsidRPr="001C2B7D" w:rsidRDefault="00495E3A" w:rsidP="00495E3A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18.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04D" w14:textId="72610A80" w:rsidR="00495E3A" w:rsidRPr="001C2B7D" w:rsidRDefault="00495E3A" w:rsidP="00495E3A">
            <w:pPr>
              <w:autoSpaceDE w:val="0"/>
              <w:autoSpaceDN w:val="0"/>
              <w:adjustRightInd w:val="0"/>
              <w:jc w:val="both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 instalacji fermentacji selektywnie zebranych bioodpadów komunalnych realizowany będzie proces recyklingu bioodpadów komunalnych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F7EF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D1F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17FA843E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B9D0" w14:textId="47729E60" w:rsidR="00495E3A" w:rsidRPr="001C2B7D" w:rsidRDefault="00C024D3" w:rsidP="00495E3A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024D3">
              <w:rPr>
                <w:rFonts w:ascii="Calibri" w:hAnsi="Calibri" w:cs="Calibri"/>
                <w:sz w:val="20"/>
                <w:szCs w:val="20"/>
              </w:rPr>
              <w:t>19.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50CF" w14:textId="1A34AC63" w:rsidR="00495E3A" w:rsidRPr="001C2B7D" w:rsidRDefault="00495E3A" w:rsidP="00495E3A">
            <w:pPr>
              <w:spacing w:after="60"/>
              <w:jc w:val="both"/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</w:pPr>
            <w:r w:rsidRPr="001C2B7D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Potrzeby własne w pierwszej kolejności zaspakajane są z energii wytworzonej w jednostce kogeneracji</w:t>
            </w:r>
            <w:r w:rsidR="00C024D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C6B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00E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31C178D6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F91F" w14:textId="595BF11A" w:rsidR="00495E3A" w:rsidRPr="001C2B7D" w:rsidRDefault="00C024D3" w:rsidP="00495E3A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CF62" w14:textId="77777777" w:rsidR="00495E3A" w:rsidRPr="001C2B7D" w:rsidRDefault="00495E3A" w:rsidP="00495E3A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</w:rPr>
            </w:pPr>
            <w:r w:rsidRPr="001C2B7D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W ramach planowanej inwestycji moc wytwarzania energii w warunkach wysokosprawnej kogeneracji po realizacji inwestycji wyniesie od 1 MW do 5 MW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A7D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466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3AC3F7A0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8647" w14:textId="0C6D54D4" w:rsidR="00495E3A" w:rsidRPr="00C024D3" w:rsidRDefault="00C024D3" w:rsidP="00495E3A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24D3">
              <w:rPr>
                <w:rFonts w:ascii="Calibri" w:hAnsi="Calibri" w:cs="Calibri"/>
                <w:sz w:val="20"/>
                <w:szCs w:val="20"/>
              </w:rPr>
              <w:t>21.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3826" w14:textId="712A6428" w:rsidR="00495E3A" w:rsidRPr="00C024D3" w:rsidRDefault="00C024D3" w:rsidP="00495E3A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C024D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Dla inwestycji złożony został wniosek o określenia warunków przyłączenia 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(nie dotyczy, gdy Wnioskodawca potwierdzi fakt wykorzystania</w:t>
            </w:r>
            <w:r>
              <w:t xml:space="preserve"> </w:t>
            </w:r>
            <w:r w:rsidRPr="00C024D3">
              <w:rPr>
                <w:rFonts w:ascii="Calibri" w:hAnsi="Calibri" w:cs="Calibri"/>
                <w:sz w:val="20"/>
                <w:szCs w:val="20"/>
              </w:rPr>
              <w:t xml:space="preserve">całości </w:t>
            </w:r>
            <w:r w:rsidRPr="00C024D3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energii wytworzonej w jednostce kogeneracji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na potrzeby własne.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1EE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CD0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495E3A" w:rsidRPr="001C2B7D" w14:paraId="71BD362B" w14:textId="77777777" w:rsidTr="00D155CD">
        <w:trPr>
          <w:cantSplit/>
          <w:trHeight w:val="34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9A95" w14:textId="2EF1C708" w:rsidR="00495E3A" w:rsidRPr="001C2B7D" w:rsidRDefault="00C024D3" w:rsidP="00495E3A">
            <w:pPr>
              <w:tabs>
                <w:tab w:val="left" w:pos="176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F75C" w14:textId="77777777" w:rsidR="00495E3A" w:rsidRPr="001C2B7D" w:rsidRDefault="00495E3A" w:rsidP="00495E3A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1C2B7D"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  <w:t>W przypadku instalacji produkujących energię elektryczną lub ciepło z biogazu o całkowitej nominalnej mocy cieplnej wynoszącej co najmniej 2 MW, wytworzony biogaz spełniać będzie kryteria zrównoważonego rozwoju i ograniczania emisji gazów cieplarnianych określone w art. 29 ust. 2–7 i 10 dyrektywy PARLAMENTU EUROPEJSKIEGO I RADY (UE) 2018/2001 z dnia 11 grudnia 2018 r. w sprawie promowania stosowania energii ze źródeł odnawialnych (jeśli dotyczy).</w:t>
            </w:r>
          </w:p>
          <w:p w14:paraId="66F344DC" w14:textId="77777777" w:rsidR="00495E3A" w:rsidRPr="001C2B7D" w:rsidRDefault="00495E3A" w:rsidP="00495E3A">
            <w:pPr>
              <w:spacing w:after="60"/>
              <w:jc w:val="both"/>
              <w:rPr>
                <w:rStyle w:val="Uwydatnienie"/>
                <w:rFonts w:ascii="Calibri" w:hAnsi="Calibri" w:cs="Calibr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DDB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CD8B" w14:textId="77777777" w:rsidR="00495E3A" w:rsidRPr="001C2B7D" w:rsidRDefault="00495E3A" w:rsidP="00495E3A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</w:tbl>
    <w:p w14:paraId="02D40663" w14:textId="77777777" w:rsidR="0024110B" w:rsidRPr="001C2B7D" w:rsidRDefault="0024110B" w:rsidP="0024110B">
      <w:pPr>
        <w:rPr>
          <w:rFonts w:ascii="Calibri" w:hAnsi="Calibri" w:cs="Calibri"/>
          <w:i/>
          <w:sz w:val="20"/>
          <w:szCs w:val="20"/>
        </w:rPr>
      </w:pPr>
    </w:p>
    <w:p w14:paraId="1B05B3B2" w14:textId="77777777" w:rsidR="0024110B" w:rsidRPr="001C2B7D" w:rsidRDefault="0024110B" w:rsidP="0024110B">
      <w:pPr>
        <w:rPr>
          <w:rFonts w:ascii="Calibri" w:hAnsi="Calibri" w:cs="Calibri"/>
          <w:b/>
        </w:rPr>
      </w:pPr>
      <w:r w:rsidRPr="001C2B7D">
        <w:rPr>
          <w:rFonts w:ascii="Calibri" w:hAnsi="Calibri" w:cs="Calibri"/>
          <w:b/>
        </w:rPr>
        <w:t xml:space="preserve">KRYTERIA JAKOŚCIOWE PUNKTOWE </w:t>
      </w:r>
    </w:p>
    <w:tbl>
      <w:tblPr>
        <w:tblpPr w:leftFromText="141" w:rightFromText="141" w:vertAnchor="text" w:horzAnchor="margin" w:tblpX="-144" w:tblpY="177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1085"/>
        <w:gridCol w:w="851"/>
        <w:gridCol w:w="992"/>
      </w:tblGrid>
      <w:tr w:rsidR="0024110B" w:rsidRPr="001C2B7D" w14:paraId="36F780D7" w14:textId="77777777" w:rsidTr="00D155CD">
        <w:trPr>
          <w:trHeight w:val="219"/>
        </w:trPr>
        <w:tc>
          <w:tcPr>
            <w:tcW w:w="637" w:type="dxa"/>
            <w:shd w:val="clear" w:color="auto" w:fill="BFBFBF"/>
            <w:vAlign w:val="center"/>
          </w:tcPr>
          <w:p w14:paraId="44CB8231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4E4E6A11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1085" w:type="dxa"/>
            <w:shd w:val="clear" w:color="auto" w:fill="BFBFBF"/>
            <w:vAlign w:val="center"/>
          </w:tcPr>
          <w:p w14:paraId="3147E6F8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PUNKTY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2E7474F0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WAGA</w:t>
            </w:r>
          </w:p>
        </w:tc>
        <w:tc>
          <w:tcPr>
            <w:tcW w:w="992" w:type="dxa"/>
            <w:shd w:val="clear" w:color="auto" w:fill="BFBFBF"/>
          </w:tcPr>
          <w:p w14:paraId="44B6E18C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 xml:space="preserve">WYNIK OCENY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(uzyskana liczba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br/>
              <w:t>pkt x waga)</w:t>
            </w:r>
          </w:p>
        </w:tc>
      </w:tr>
      <w:tr w:rsidR="0024110B" w:rsidRPr="001C2B7D" w14:paraId="674D6E79" w14:textId="77777777" w:rsidTr="00D155CD">
        <w:trPr>
          <w:trHeight w:val="219"/>
        </w:trPr>
        <w:tc>
          <w:tcPr>
            <w:tcW w:w="637" w:type="dxa"/>
            <w:shd w:val="clear" w:color="auto" w:fill="BFBFBF"/>
            <w:vAlign w:val="center"/>
          </w:tcPr>
          <w:p w14:paraId="50168ECC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I.</w:t>
            </w:r>
          </w:p>
        </w:tc>
        <w:tc>
          <w:tcPr>
            <w:tcW w:w="9449" w:type="dxa"/>
            <w:gridSpan w:val="4"/>
            <w:shd w:val="clear" w:color="auto" w:fill="BFBFBF"/>
          </w:tcPr>
          <w:p w14:paraId="0C710805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ZASADNOŚĆ REALIZACJI INWESTYCJI</w:t>
            </w:r>
          </w:p>
        </w:tc>
      </w:tr>
      <w:tr w:rsidR="0024110B" w:rsidRPr="001C2B7D" w14:paraId="59B142D6" w14:textId="77777777" w:rsidTr="00D155CD">
        <w:trPr>
          <w:trHeight w:val="1204"/>
        </w:trPr>
        <w:tc>
          <w:tcPr>
            <w:tcW w:w="637" w:type="dxa"/>
            <w:vAlign w:val="center"/>
          </w:tcPr>
          <w:p w14:paraId="2093FCD0" w14:textId="77777777" w:rsidR="0024110B" w:rsidRPr="001C2B7D" w:rsidRDefault="0024110B" w:rsidP="00D155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21" w:type="dxa"/>
            <w:vAlign w:val="center"/>
          </w:tcPr>
          <w:p w14:paraId="68567DC5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Ocena planowanego efektu środowiskowego– wpływ na realizację celu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 xml:space="preserve">i wskaźników programu priorytetowego </w:t>
            </w:r>
          </w:p>
        </w:tc>
        <w:tc>
          <w:tcPr>
            <w:tcW w:w="1085" w:type="dxa"/>
            <w:vAlign w:val="center"/>
          </w:tcPr>
          <w:p w14:paraId="5923CFF9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4DEE6264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4D41757D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63450A1C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AA1BBDF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10 pkt</w:t>
            </w:r>
          </w:p>
        </w:tc>
      </w:tr>
      <w:tr w:rsidR="0024110B" w:rsidRPr="001C2B7D" w14:paraId="580FED8F" w14:textId="77777777" w:rsidTr="00D155CD">
        <w:trPr>
          <w:trHeight w:val="1198"/>
        </w:trPr>
        <w:tc>
          <w:tcPr>
            <w:tcW w:w="10086" w:type="dxa"/>
            <w:gridSpan w:val="5"/>
            <w:vAlign w:val="center"/>
          </w:tcPr>
          <w:p w14:paraId="67CBE3FF" w14:textId="77777777" w:rsidR="003625F8" w:rsidRPr="00372DF4" w:rsidRDefault="003625F8" w:rsidP="003625F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>Zasady oceny:</w:t>
            </w:r>
          </w:p>
          <w:p w14:paraId="13F69989" w14:textId="77777777" w:rsidR="003625F8" w:rsidRPr="00372DF4" w:rsidRDefault="003625F8" w:rsidP="003625F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b/>
                <w:sz w:val="20"/>
                <w:szCs w:val="20"/>
              </w:rPr>
              <w:t>0 pkt</w:t>
            </w:r>
            <w:r w:rsidRPr="00372DF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66CE5D2" w14:textId="77777777" w:rsidR="003625F8" w:rsidRPr="00972F34" w:rsidRDefault="003625F8" w:rsidP="003625F8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>założenia i dane, będące podstawą do wyliczenia efektu ekologicznego, nie są wiarygodne i nie wskazują na możliwość osiągnięcia zakładanego efektu ekologicznego,</w:t>
            </w:r>
          </w:p>
          <w:p w14:paraId="4AB9AD50" w14:textId="77777777" w:rsidR="003625F8" w:rsidRPr="00372DF4" w:rsidRDefault="003625F8" w:rsidP="003625F8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 xml:space="preserve">w wyniku procesu nie zostanie wyprodukowany </w:t>
            </w:r>
            <w:r w:rsidRPr="006B745E">
              <w:rPr>
                <w:rFonts w:ascii="Calibri" w:hAnsi="Calibri"/>
                <w:sz w:val="20"/>
                <w:szCs w:val="20"/>
              </w:rPr>
              <w:t xml:space="preserve">nawóz w formie stałej lub płynnej </w:t>
            </w:r>
            <w:r w:rsidRPr="00372DF4">
              <w:rPr>
                <w:rFonts w:ascii="Calibri" w:hAnsi="Calibri"/>
                <w:sz w:val="20"/>
                <w:szCs w:val="20"/>
              </w:rPr>
              <w:t>lub środek wspomagający uprawę roślin spełniający wymagania Rozporządzenia Ministra Rolnictwa i Rozwoju Wsi w sprawie wykonania niektórych przepisów Ustawy o nawozach  i  nawożeniu</w:t>
            </w:r>
          </w:p>
          <w:p w14:paraId="503AB200" w14:textId="77777777" w:rsidR="003625F8" w:rsidRPr="00372DF4" w:rsidRDefault="003625F8" w:rsidP="003625F8">
            <w:pPr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b/>
                <w:sz w:val="20"/>
                <w:szCs w:val="20"/>
              </w:rPr>
              <w:t>3 pkt</w:t>
            </w:r>
            <w:r w:rsidRPr="00372DF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6CB7EF7" w14:textId="77777777" w:rsidR="003625F8" w:rsidRPr="00372DF4" w:rsidRDefault="003625F8" w:rsidP="003625F8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>założenia i dane, będące podstawą do wyliczenia efektu ekologicznego, są wiarygodne i wskazują na możliwość osiągnięcia zakładanego efektu ekologicznego,</w:t>
            </w:r>
          </w:p>
          <w:p w14:paraId="77D2C92E" w14:textId="77777777" w:rsidR="003625F8" w:rsidRPr="00372DF4" w:rsidRDefault="003625F8" w:rsidP="003625F8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 xml:space="preserve">w wyniku procesu  zostanie wyprodukowany środek wspomagający uprawę roślin </w:t>
            </w:r>
            <w:r w:rsidRPr="00991215">
              <w:rPr>
                <w:rFonts w:ascii="Calibri" w:hAnsi="Calibri"/>
                <w:sz w:val="20"/>
                <w:szCs w:val="20"/>
              </w:rPr>
              <w:t>w formie stałej lub płynnej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72DF4">
              <w:rPr>
                <w:rFonts w:ascii="Calibri" w:hAnsi="Calibri"/>
                <w:sz w:val="20"/>
                <w:szCs w:val="20"/>
              </w:rPr>
              <w:t>spełniający wymagania Rozporządzenia Ministra Rolnictwa i Rozwoju Wsi w sprawie wykonania niektórych przepisów Ustawy o nawozach  i  nawożeniu</w:t>
            </w:r>
          </w:p>
          <w:p w14:paraId="6C7CE8DD" w14:textId="77777777" w:rsidR="003625F8" w:rsidRPr="00372DF4" w:rsidRDefault="003625F8" w:rsidP="003625F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372DF4">
              <w:rPr>
                <w:rFonts w:ascii="Calibri" w:hAnsi="Calibri"/>
                <w:b/>
                <w:sz w:val="20"/>
                <w:szCs w:val="20"/>
              </w:rPr>
              <w:t>5 pkt</w:t>
            </w:r>
          </w:p>
          <w:p w14:paraId="0EFE4992" w14:textId="77777777" w:rsidR="003625F8" w:rsidRPr="00372DF4" w:rsidRDefault="003625F8" w:rsidP="003625F8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>założenia i dane, będące podstawą do wyliczenia efektu ekologicznego, są wiarygodne i wskazują na możliwość osiągnięcia zakładanego efektu ekologicznego,</w:t>
            </w:r>
          </w:p>
          <w:p w14:paraId="4C590D14" w14:textId="77777777" w:rsidR="003625F8" w:rsidRPr="00372DF4" w:rsidRDefault="003625F8" w:rsidP="003625F8">
            <w:pPr>
              <w:numPr>
                <w:ilvl w:val="0"/>
                <w:numId w:val="1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92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>w wyniku procesu  zostanie wyprodukowany nawóz</w:t>
            </w:r>
            <w:r>
              <w:t xml:space="preserve"> </w:t>
            </w:r>
            <w:r w:rsidRPr="00991215">
              <w:rPr>
                <w:rFonts w:ascii="Calibri" w:hAnsi="Calibri"/>
                <w:sz w:val="20"/>
                <w:szCs w:val="20"/>
              </w:rPr>
              <w:t>w formie stałej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1215">
              <w:rPr>
                <w:rFonts w:ascii="Calibri" w:hAnsi="Calibri"/>
                <w:sz w:val="20"/>
                <w:szCs w:val="20"/>
              </w:rPr>
              <w:t>lub płynnej</w:t>
            </w:r>
            <w:r w:rsidRPr="00372DF4">
              <w:rPr>
                <w:rFonts w:ascii="Calibri" w:hAnsi="Calibri"/>
                <w:sz w:val="20"/>
                <w:szCs w:val="20"/>
              </w:rPr>
              <w:t xml:space="preserve"> spełniający wymagania Rozporządzenia Ministra Rolnictwa i Rozwoju Wsi w sprawie wykonania niektórych przepisów Ustawy o nawozach 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372DF4">
              <w:rPr>
                <w:rFonts w:ascii="Calibri" w:hAnsi="Calibri"/>
                <w:sz w:val="20"/>
                <w:szCs w:val="20"/>
              </w:rPr>
              <w:t>i  nawożeniu</w:t>
            </w:r>
          </w:p>
          <w:p w14:paraId="531497C9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wniosku</w:t>
            </w:r>
          </w:p>
        </w:tc>
      </w:tr>
      <w:tr w:rsidR="0024110B" w:rsidRPr="001C2B7D" w14:paraId="1AB48684" w14:textId="77777777" w:rsidTr="00D155CD">
        <w:trPr>
          <w:trHeight w:val="425"/>
        </w:trPr>
        <w:tc>
          <w:tcPr>
            <w:tcW w:w="637" w:type="dxa"/>
            <w:vAlign w:val="center"/>
          </w:tcPr>
          <w:p w14:paraId="7619643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6521" w:type="dxa"/>
            <w:vAlign w:val="center"/>
          </w:tcPr>
          <w:p w14:paraId="4727311B" w14:textId="3E70180C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Ocena zapotrzebowania na funkcje instalacji będącej przedmiotem wniosku</w:t>
            </w:r>
            <w:r w:rsidR="00356FE6">
              <w:rPr>
                <w:rFonts w:ascii="Calibri" w:hAnsi="Calibri" w:cs="Calibri"/>
                <w:sz w:val="20"/>
                <w:szCs w:val="20"/>
              </w:rPr>
              <w:t xml:space="preserve"> oraz jej efektywności</w:t>
            </w:r>
          </w:p>
        </w:tc>
        <w:tc>
          <w:tcPr>
            <w:tcW w:w="1085" w:type="dxa"/>
            <w:vAlign w:val="center"/>
          </w:tcPr>
          <w:p w14:paraId="4593B47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4E7E58DF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60244C96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6B9AEDB5" w14:textId="1CA4A48C" w:rsidR="0024110B" w:rsidRPr="001C2B7D" w:rsidRDefault="00C71F2E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19E2314" w14:textId="5EF8329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1</w:t>
            </w:r>
            <w:r w:rsidR="00C71F2E">
              <w:rPr>
                <w:rFonts w:ascii="Calibri" w:hAnsi="Calibri" w:cs="Calibri"/>
                <w:sz w:val="20"/>
                <w:szCs w:val="20"/>
              </w:rPr>
              <w:t>5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78D7861F" w14:textId="77777777" w:rsidTr="00D155CD">
        <w:trPr>
          <w:trHeight w:val="1206"/>
        </w:trPr>
        <w:tc>
          <w:tcPr>
            <w:tcW w:w="10086" w:type="dxa"/>
            <w:gridSpan w:val="5"/>
            <w:vAlign w:val="center"/>
          </w:tcPr>
          <w:p w14:paraId="1A993E09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50620A2C" w14:textId="222B1415" w:rsidR="0024110B" w:rsidRDefault="0024110B" w:rsidP="00C024D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7C3D33F2" w14:textId="12FF04FF" w:rsidR="00C71F2E" w:rsidRPr="001C2B7D" w:rsidRDefault="00C71F2E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79" w:hanging="42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71F2E">
              <w:rPr>
                <w:rFonts w:ascii="Calibri" w:hAnsi="Calibri" w:cs="Calibri"/>
                <w:sz w:val="20"/>
                <w:szCs w:val="20"/>
              </w:rPr>
              <w:t>Ilość wytworzonego bio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gazu do produkcji energii elektrycznej i ciepła w warunkach wysokosprawnej kogeneracji </w:t>
            </w:r>
            <w:r w:rsidRPr="00C71F2E">
              <w:rPr>
                <w:rFonts w:ascii="Calibri" w:hAnsi="Calibri" w:cs="Calibri"/>
                <w:sz w:val="20"/>
                <w:szCs w:val="20"/>
              </w:rPr>
              <w:t xml:space="preserve"> wynosi mniej niż  1 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C71F2E">
              <w:rPr>
                <w:rFonts w:ascii="Calibri" w:hAnsi="Calibri" w:cs="Calibri"/>
                <w:sz w:val="20"/>
                <w:szCs w:val="20"/>
              </w:rPr>
              <w:t>00 000 m3/rok</w:t>
            </w:r>
          </w:p>
          <w:p w14:paraId="334C77A3" w14:textId="77777777" w:rsidR="00356FE6" w:rsidRDefault="0024110B" w:rsidP="00D155CD">
            <w:pPr>
              <w:autoSpaceDE w:val="0"/>
              <w:autoSpaceDN w:val="0"/>
              <w:adjustRightInd w:val="0"/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3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6FE6">
              <w:t xml:space="preserve"> </w:t>
            </w:r>
          </w:p>
          <w:p w14:paraId="5A8420F5" w14:textId="4ADE6468" w:rsidR="00C71F2E" w:rsidRPr="00356FE6" w:rsidRDefault="00C71F2E" w:rsidP="00356F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C71F2E">
              <w:rPr>
                <w:rFonts w:ascii="Calibri" w:hAnsi="Calibri" w:cs="Calibri"/>
                <w:sz w:val="20"/>
                <w:szCs w:val="20"/>
              </w:rPr>
              <w:t xml:space="preserve">Ilość wytworzonego biogazu do produkcji energii elektrycznej i ciepła w warunkach wysokosprawnej kogeneracji  wynosi nie więcej niż  2 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C71F2E">
              <w:rPr>
                <w:rFonts w:ascii="Calibri" w:hAnsi="Calibri" w:cs="Calibri"/>
                <w:sz w:val="20"/>
                <w:szCs w:val="20"/>
              </w:rPr>
              <w:t>00 000 m3/rok</w:t>
            </w:r>
          </w:p>
          <w:p w14:paraId="1BE1DE77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204748" w14:textId="69AE36A6" w:rsidR="0024110B" w:rsidRPr="001C2B7D" w:rsidRDefault="00C71F2E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71F2E">
              <w:rPr>
                <w:rFonts w:ascii="Calibri" w:hAnsi="Calibri" w:cs="Calibri"/>
                <w:sz w:val="20"/>
                <w:szCs w:val="20"/>
              </w:rPr>
              <w:t>Ilość wytworzonego biogazu do produkcji energii elektrycznej i ciepła w warunkach wysokosprawnej kogeneracji  wynosi</w:t>
            </w:r>
            <w:r>
              <w:t xml:space="preserve"> </w:t>
            </w:r>
            <w:r w:rsidRPr="00C71F2E">
              <w:rPr>
                <w:rFonts w:ascii="Calibri" w:hAnsi="Calibri" w:cs="Calibri"/>
                <w:sz w:val="20"/>
                <w:szCs w:val="20"/>
              </w:rPr>
              <w:t>powyżej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71F2E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C71F2E">
              <w:rPr>
                <w:rFonts w:ascii="Calibri" w:hAnsi="Calibri" w:cs="Calibri"/>
                <w:sz w:val="20"/>
                <w:szCs w:val="20"/>
              </w:rPr>
              <w:t>00 000 m3/rok</w:t>
            </w:r>
          </w:p>
          <w:p w14:paraId="485B7D0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powoduje odrzucenie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wniosku </w:t>
            </w:r>
          </w:p>
        </w:tc>
      </w:tr>
      <w:tr w:rsidR="0024110B" w:rsidRPr="001C2B7D" w14:paraId="5F566E5B" w14:textId="77777777" w:rsidTr="00D155CD">
        <w:trPr>
          <w:trHeight w:val="425"/>
        </w:trPr>
        <w:tc>
          <w:tcPr>
            <w:tcW w:w="637" w:type="dxa"/>
            <w:vAlign w:val="center"/>
          </w:tcPr>
          <w:p w14:paraId="7F414FA4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521" w:type="dxa"/>
            <w:vAlign w:val="center"/>
          </w:tcPr>
          <w:p w14:paraId="07993480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Możliwość wykorzystania energii cieplnej wytworzonej w wysokosprawnej kogeneracji</w:t>
            </w:r>
          </w:p>
        </w:tc>
        <w:tc>
          <w:tcPr>
            <w:tcW w:w="1085" w:type="dxa"/>
            <w:vAlign w:val="center"/>
          </w:tcPr>
          <w:p w14:paraId="1B7FD7F6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128CBA75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3BD9D5EC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EF09A26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5 pkt</w:t>
            </w:r>
          </w:p>
        </w:tc>
      </w:tr>
      <w:tr w:rsidR="0024110B" w:rsidRPr="001C2B7D" w14:paraId="3A19E464" w14:textId="77777777" w:rsidTr="00D155CD">
        <w:trPr>
          <w:trHeight w:val="1206"/>
        </w:trPr>
        <w:tc>
          <w:tcPr>
            <w:tcW w:w="10086" w:type="dxa"/>
            <w:gridSpan w:val="5"/>
            <w:vAlign w:val="center"/>
          </w:tcPr>
          <w:p w14:paraId="11D48F00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227EA2BB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6F35AE75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instalacja nie ma możliwości technicznych lub formalnych do przekazywania energii do publicznych cieci ciepłowniczych</w:t>
            </w:r>
          </w:p>
          <w:p w14:paraId="7972A620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:</w:t>
            </w:r>
          </w:p>
          <w:p w14:paraId="3E5C21EC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instalacja zostanie przyłączona do publicznej sieci ciepłowniczej i udokumentowano możliwość odbioru ciepła przez operatora sieci</w:t>
            </w:r>
          </w:p>
          <w:p w14:paraId="6F8E1DC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nie powoduje odrzucenia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wniosku </w:t>
            </w:r>
          </w:p>
        </w:tc>
      </w:tr>
      <w:tr w:rsidR="0024110B" w:rsidRPr="001C2B7D" w14:paraId="09168905" w14:textId="77777777" w:rsidTr="00D155CD">
        <w:trPr>
          <w:trHeight w:val="425"/>
        </w:trPr>
        <w:tc>
          <w:tcPr>
            <w:tcW w:w="637" w:type="dxa"/>
            <w:vAlign w:val="center"/>
          </w:tcPr>
          <w:p w14:paraId="0E5B9CAF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521" w:type="dxa"/>
            <w:vAlign w:val="center"/>
          </w:tcPr>
          <w:p w14:paraId="6B969C92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Ocena poziomu wykorzystania wytworzonej energii w jednostce kogeneracji na potrzeby własne</w:t>
            </w:r>
          </w:p>
        </w:tc>
        <w:tc>
          <w:tcPr>
            <w:tcW w:w="1085" w:type="dxa"/>
            <w:vAlign w:val="center"/>
          </w:tcPr>
          <w:p w14:paraId="0C01735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2EB1C205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746CFA40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13C9718C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215CAEC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5 pkt</w:t>
            </w:r>
          </w:p>
        </w:tc>
      </w:tr>
      <w:tr w:rsidR="0024110B" w:rsidRPr="001C2B7D" w14:paraId="77A2FAC5" w14:textId="77777777" w:rsidTr="00D155CD">
        <w:trPr>
          <w:trHeight w:val="1356"/>
        </w:trPr>
        <w:tc>
          <w:tcPr>
            <w:tcW w:w="10086" w:type="dxa"/>
            <w:gridSpan w:val="5"/>
            <w:vAlign w:val="center"/>
          </w:tcPr>
          <w:p w14:paraId="40932AA8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68D83E74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AE0D6A9" w14:textId="77777777" w:rsidR="0024110B" w:rsidRPr="001C2B7D" w:rsidRDefault="0024110B" w:rsidP="00D155CD">
            <w:pPr>
              <w:autoSpaceDE w:val="0"/>
              <w:autoSpaceDN w:val="0"/>
              <w:adjustRightInd w:val="0"/>
              <w:ind w:left="209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- poziom wykorzystania  wytworzonej energii w jednostce kogeneracji na potrzeby własne &lt; 50%</w:t>
            </w:r>
          </w:p>
          <w:p w14:paraId="2E97E82A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 xml:space="preserve">3 pkt </w:t>
            </w:r>
          </w:p>
          <w:p w14:paraId="14B253C6" w14:textId="77777777" w:rsidR="0024110B" w:rsidRPr="001C2B7D" w:rsidRDefault="0024110B" w:rsidP="00D155CD">
            <w:pPr>
              <w:autoSpaceDE w:val="0"/>
              <w:autoSpaceDN w:val="0"/>
              <w:adjustRightInd w:val="0"/>
              <w:ind w:left="209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-   poziom wykorzystania  wytworzonej energii w jednostce kogeneracji na potrzeby własne  ≥ 50%  &lt;70%</w:t>
            </w:r>
          </w:p>
          <w:p w14:paraId="18449578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A26DB76" w14:textId="77777777" w:rsidR="0024110B" w:rsidRPr="001C2B7D" w:rsidRDefault="0024110B" w:rsidP="00D155CD">
            <w:pPr>
              <w:autoSpaceDE w:val="0"/>
              <w:autoSpaceDN w:val="0"/>
              <w:adjustRightInd w:val="0"/>
              <w:ind w:left="209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-   poziom wykorzystania  wytworzonej energii w jednostce kogeneracji na potrzeby własne  wyniesie powyżej 70%</w:t>
            </w:r>
          </w:p>
          <w:p w14:paraId="5FBE008D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nie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odrzucenia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wniosku</w:t>
            </w:r>
          </w:p>
          <w:p w14:paraId="17281464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27B4B7B" w14:textId="77777777" w:rsidR="0024110B" w:rsidRPr="001C2B7D" w:rsidRDefault="0024110B" w:rsidP="0024110B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X="-144" w:tblpY="177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1085"/>
        <w:gridCol w:w="851"/>
        <w:gridCol w:w="992"/>
      </w:tblGrid>
      <w:tr w:rsidR="0024110B" w:rsidRPr="001C2B7D" w14:paraId="5DB4A566" w14:textId="77777777" w:rsidTr="00D155CD">
        <w:trPr>
          <w:trHeight w:val="425"/>
        </w:trPr>
        <w:tc>
          <w:tcPr>
            <w:tcW w:w="637" w:type="dxa"/>
            <w:vAlign w:val="center"/>
          </w:tcPr>
          <w:p w14:paraId="0F0B8787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6521" w:type="dxa"/>
            <w:vAlign w:val="center"/>
          </w:tcPr>
          <w:p w14:paraId="485AF15A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Ocena poziomu wykorzystania instalacji będącej przedmiotem wniosku </w:t>
            </w:r>
          </w:p>
        </w:tc>
        <w:tc>
          <w:tcPr>
            <w:tcW w:w="1085" w:type="dxa"/>
            <w:vAlign w:val="center"/>
          </w:tcPr>
          <w:p w14:paraId="63E9E315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1EB99138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5004DD18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65A2D40F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2AE2455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5 pkt</w:t>
            </w:r>
          </w:p>
        </w:tc>
      </w:tr>
      <w:tr w:rsidR="0024110B" w:rsidRPr="001C2B7D" w14:paraId="49A9F1C9" w14:textId="77777777" w:rsidTr="00D155CD">
        <w:trPr>
          <w:trHeight w:val="1356"/>
        </w:trPr>
        <w:tc>
          <w:tcPr>
            <w:tcW w:w="10086" w:type="dxa"/>
            <w:gridSpan w:val="5"/>
            <w:vAlign w:val="center"/>
          </w:tcPr>
          <w:p w14:paraId="763A0FB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2C79111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B9212F3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9" w:hanging="284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 nie później niż w trzecim roku kalendarzowym po roku zakończenia inwestycji* masa odpadów przetwarzanych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>w instalacji będącej przedmiotem inwestycji wyniesie &lt;60% wydajności instalacji</w:t>
            </w:r>
          </w:p>
          <w:p w14:paraId="6DEDBB75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3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43D66C6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9" w:hanging="284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nie później niż w trzecim roku kalendarzowym po roku zakończenia inwestycji* masa odpadów przetwarzanych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>w instalacji będącej przedmiotem inwestycji wyniesie ≥ 60% i ≤ 80 wydajności instalacji</w:t>
            </w:r>
          </w:p>
          <w:p w14:paraId="529C89BA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A5C8F91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9" w:hanging="284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nie później niż w trzecim roku kalendarzowym po roku zakończenia inwestycji* masa odpadów przetwarzanych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>w instalacji będącej przedmiotem inwestycji wyniesie &gt; 80%. wydajności instalacji</w:t>
            </w:r>
          </w:p>
          <w:p w14:paraId="2BFC9634" w14:textId="77777777" w:rsidR="0024110B" w:rsidRPr="001C2B7D" w:rsidRDefault="0024110B" w:rsidP="00D155CD">
            <w:pPr>
              <w:autoSpaceDE w:val="0"/>
              <w:autoSpaceDN w:val="0"/>
              <w:adjustRightInd w:val="0"/>
              <w:ind w:left="209"/>
              <w:rPr>
                <w:rFonts w:ascii="Calibri" w:hAnsi="Calibri" w:cs="Calibri"/>
                <w:sz w:val="20"/>
                <w:szCs w:val="20"/>
              </w:rPr>
            </w:pPr>
          </w:p>
          <w:p w14:paraId="141B0B48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wniosku</w:t>
            </w:r>
          </w:p>
          <w:p w14:paraId="6C8C7A15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643468E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18"/>
                <w:szCs w:val="18"/>
              </w:rPr>
              <w:t>*Zakończenie realizacji inwestycji następuje poprzez protokolarne przekazanie inwestycji do eksploatacji, uzyskanie pozwolenia na użytkowanie oraz  uzyskanie Pozwolenia Zintegrowanego</w:t>
            </w:r>
          </w:p>
        </w:tc>
      </w:tr>
      <w:tr w:rsidR="0024110B" w:rsidRPr="001C2B7D" w14:paraId="66D76D4F" w14:textId="77777777" w:rsidTr="00D155CD">
        <w:trPr>
          <w:trHeight w:val="1123"/>
        </w:trPr>
        <w:tc>
          <w:tcPr>
            <w:tcW w:w="9094" w:type="dxa"/>
            <w:gridSpan w:val="4"/>
            <w:shd w:val="clear" w:color="auto" w:fill="BFBFBF"/>
          </w:tcPr>
          <w:p w14:paraId="17AD93DF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Suma punktów w obszarze I</w:t>
            </w:r>
          </w:p>
          <w:p w14:paraId="790EA268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C2B7D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(minimalny próg wymagany dla pozytywnej oceny w ramach obszaru wynosi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>60% możliwych</w:t>
            </w:r>
            <w:r w:rsidRPr="001C2B7D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bCs/>
                <w:i/>
                <w:sz w:val="20"/>
                <w:szCs w:val="20"/>
              </w:rPr>
              <w:br/>
              <w:t>do uzyskania punktów)</w:t>
            </w:r>
          </w:p>
          <w:p w14:paraId="41796C2A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/>
          </w:tcPr>
          <w:p w14:paraId="6A374ED0" w14:textId="44211356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max </w:t>
            </w:r>
            <w:r w:rsidR="00C71F2E">
              <w:rPr>
                <w:rFonts w:ascii="Calibri" w:hAnsi="Calibri" w:cs="Calibri"/>
                <w:b/>
                <w:bCs/>
                <w:sz w:val="20"/>
                <w:szCs w:val="20"/>
              </w:rPr>
              <w:t>40</w:t>
            </w: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</w:tbl>
    <w:p w14:paraId="7189512E" w14:textId="77777777" w:rsidR="0024110B" w:rsidRPr="0000236F" w:rsidRDefault="0024110B" w:rsidP="0024110B">
      <w:pPr>
        <w:rPr>
          <w:rFonts w:ascii="Calibri" w:hAnsi="Calibri" w:cs="Calibri"/>
          <w:sz w:val="2"/>
          <w:szCs w:val="2"/>
        </w:rPr>
      </w:pPr>
    </w:p>
    <w:tbl>
      <w:tblPr>
        <w:tblpPr w:leftFromText="141" w:rightFromText="141" w:vertAnchor="text" w:horzAnchor="margin" w:tblpX="-144" w:tblpY="177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1085"/>
        <w:gridCol w:w="851"/>
        <w:gridCol w:w="992"/>
      </w:tblGrid>
      <w:tr w:rsidR="0024110B" w:rsidRPr="001C2B7D" w14:paraId="34756FFB" w14:textId="77777777" w:rsidTr="00D155CD">
        <w:trPr>
          <w:trHeight w:val="553"/>
        </w:trPr>
        <w:tc>
          <w:tcPr>
            <w:tcW w:w="637" w:type="dxa"/>
            <w:shd w:val="clear" w:color="auto" w:fill="BFBFBF"/>
            <w:vAlign w:val="center"/>
          </w:tcPr>
          <w:p w14:paraId="3BFC379D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9449" w:type="dxa"/>
            <w:gridSpan w:val="4"/>
            <w:shd w:val="clear" w:color="auto" w:fill="BFBFBF"/>
            <w:vAlign w:val="center"/>
          </w:tcPr>
          <w:p w14:paraId="55EE5D1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WYKONALNOŚĆ INWESTYCJI</w:t>
            </w:r>
          </w:p>
        </w:tc>
      </w:tr>
      <w:tr w:rsidR="0024110B" w:rsidRPr="001C2B7D" w14:paraId="2D25E911" w14:textId="77777777" w:rsidTr="00D155CD">
        <w:trPr>
          <w:trHeight w:val="263"/>
        </w:trPr>
        <w:tc>
          <w:tcPr>
            <w:tcW w:w="637" w:type="dxa"/>
            <w:vAlign w:val="center"/>
          </w:tcPr>
          <w:p w14:paraId="1855AE01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21" w:type="dxa"/>
            <w:vAlign w:val="center"/>
          </w:tcPr>
          <w:p w14:paraId="2A010A39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Ocena uzasadnienia wyboru przyjętego rozwiązania/technologii (w tym ocena analizy alternatywnych rozwiązań)</w:t>
            </w:r>
          </w:p>
        </w:tc>
        <w:tc>
          <w:tcPr>
            <w:tcW w:w="1085" w:type="dxa"/>
            <w:vAlign w:val="center"/>
          </w:tcPr>
          <w:p w14:paraId="04F1E67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4F23B1E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276C0398" w14:textId="50714D2A" w:rsidR="0024110B" w:rsidRPr="001C2B7D" w:rsidRDefault="00356FE6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5D2A58C" w14:textId="1B8C9906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356FE6">
              <w:rPr>
                <w:rFonts w:ascii="Calibri" w:hAnsi="Calibri" w:cs="Calibri"/>
                <w:sz w:val="20"/>
                <w:szCs w:val="20"/>
              </w:rPr>
              <w:t>5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78AEF1C8" w14:textId="77777777" w:rsidTr="00D155CD">
        <w:trPr>
          <w:trHeight w:val="263"/>
        </w:trPr>
        <w:tc>
          <w:tcPr>
            <w:tcW w:w="10086" w:type="dxa"/>
            <w:gridSpan w:val="5"/>
            <w:vAlign w:val="center"/>
          </w:tcPr>
          <w:p w14:paraId="226AF8BC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7CD509AD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3E139B2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 rozwiązania alternatywne nie zostały zdefiniowane w sposób prawidłowy, nie są wzajemnie odmienne, nie wykazano, że każde z analizowanych rozwiązań pozwala na zgodne z prawem osiągnięcie założonego, tego samego celu, z analizy, bez uzasadnienia wyłączono jedno lub więcej dostępnych rozwiązań, lub</w:t>
            </w:r>
          </w:p>
          <w:p w14:paraId="426F2147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analiza alternatywnych rozwiązań nie potwierdza wyboru technologii (nie zawiera niezbędnych danych uzasadniających wybór)</w:t>
            </w:r>
          </w:p>
          <w:p w14:paraId="3C5C82CD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412BC6D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dokonano prawidłowego zdefiniowania podanych analizie alternatywnych rozwiązań lub wykazano z uzasadnieniem, że dostępna jest wyłącznie jedna opcja technologiczna i</w:t>
            </w:r>
          </w:p>
          <w:p w14:paraId="1DD38627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analiza alternatywnych rozwiązań potwierdza dokonany wybór technologii (zawiera niezbędne dane uzasadniające wybór) </w:t>
            </w:r>
          </w:p>
          <w:p w14:paraId="56CE56DD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powoduje odrzucenie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>wniosku</w:t>
            </w:r>
          </w:p>
          <w:p w14:paraId="44E74E2D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16BE1F84" w14:textId="77777777" w:rsidTr="00D155CD">
        <w:trPr>
          <w:trHeight w:val="267"/>
        </w:trPr>
        <w:tc>
          <w:tcPr>
            <w:tcW w:w="637" w:type="dxa"/>
            <w:vAlign w:val="center"/>
          </w:tcPr>
          <w:p w14:paraId="6A7E72E6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21" w:type="dxa"/>
            <w:vAlign w:val="center"/>
          </w:tcPr>
          <w:p w14:paraId="100ADB77" w14:textId="7357A78E" w:rsidR="0024110B" w:rsidRPr="001C2B7D" w:rsidRDefault="0024110B" w:rsidP="00D155CD">
            <w:pPr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Ocena realności wdrożenia przyjętego rozwiązania </w:t>
            </w:r>
          </w:p>
        </w:tc>
        <w:tc>
          <w:tcPr>
            <w:tcW w:w="1085" w:type="dxa"/>
            <w:vAlign w:val="center"/>
          </w:tcPr>
          <w:p w14:paraId="0B922C04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01AF496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3C9EE35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36850117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7879078" w14:textId="77777777" w:rsidR="0024110B" w:rsidRPr="001C2B7D" w:rsidRDefault="0024110B" w:rsidP="00D155C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20 pkt</w:t>
            </w:r>
          </w:p>
        </w:tc>
      </w:tr>
      <w:tr w:rsidR="0024110B" w:rsidRPr="001C2B7D" w14:paraId="0DC9A9C8" w14:textId="77777777" w:rsidTr="00D155CD">
        <w:trPr>
          <w:trHeight w:val="267"/>
        </w:trPr>
        <w:tc>
          <w:tcPr>
            <w:tcW w:w="10086" w:type="dxa"/>
            <w:gridSpan w:val="5"/>
            <w:vAlign w:val="center"/>
          </w:tcPr>
          <w:p w14:paraId="2CDB705D" w14:textId="77777777" w:rsidR="00356FE6" w:rsidRPr="00372DF4" w:rsidRDefault="00356FE6" w:rsidP="00356FE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>Zasady oceny:</w:t>
            </w:r>
          </w:p>
          <w:p w14:paraId="79725EB9" w14:textId="77777777" w:rsidR="00356FE6" w:rsidRPr="00372DF4" w:rsidRDefault="00356FE6" w:rsidP="00356FE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b/>
                <w:sz w:val="20"/>
                <w:szCs w:val="20"/>
              </w:rPr>
              <w:t>0 pkt</w:t>
            </w:r>
            <w:r w:rsidRPr="00372DF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3A8CF3A" w14:textId="77777777" w:rsidR="00356FE6" w:rsidRPr="00372DF4" w:rsidRDefault="00356FE6" w:rsidP="00356F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 xml:space="preserve">brak </w:t>
            </w:r>
            <w:r>
              <w:rPr>
                <w:rFonts w:ascii="Calibri" w:hAnsi="Calibri"/>
                <w:sz w:val="20"/>
                <w:szCs w:val="20"/>
              </w:rPr>
              <w:t xml:space="preserve">potwierdzenia </w:t>
            </w:r>
            <w:r w:rsidRPr="00372DF4">
              <w:rPr>
                <w:rFonts w:ascii="Calibri" w:hAnsi="Calibri"/>
                <w:sz w:val="20"/>
                <w:szCs w:val="20"/>
              </w:rPr>
              <w:t xml:space="preserve">możliwości utrzymania trwałości inwestycji (rzeczowej i ekologicznej) lub, </w:t>
            </w:r>
          </w:p>
          <w:p w14:paraId="6E22ACD3" w14:textId="77777777" w:rsidR="00356FE6" w:rsidRDefault="00356FE6" w:rsidP="00356F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>nierealistyczne terminy realizacji inwestycji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</w:p>
          <w:p w14:paraId="434D02CE" w14:textId="77777777" w:rsidR="00356FE6" w:rsidRPr="00372DF4" w:rsidRDefault="00356FE6" w:rsidP="00356F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brak potwierdzenia dla realnej możliwości zakończenia inwestycji do 30.09.2030 roku (oceniane na podstawie wykazanego zaawansowania administracyjno-prawnego projektu i jego gotowości do realizacji).</w:t>
            </w:r>
          </w:p>
          <w:p w14:paraId="7C715EE4" w14:textId="77777777" w:rsidR="00356FE6" w:rsidRPr="00372DF4" w:rsidRDefault="00356FE6" w:rsidP="00356FE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72DF4">
              <w:rPr>
                <w:rFonts w:ascii="Calibri" w:hAnsi="Calibri"/>
                <w:b/>
                <w:sz w:val="20"/>
                <w:szCs w:val="20"/>
              </w:rPr>
              <w:t xml:space="preserve">3 pkt </w:t>
            </w:r>
          </w:p>
          <w:p w14:paraId="24524AAA" w14:textId="77777777" w:rsidR="00356FE6" w:rsidRPr="00372DF4" w:rsidRDefault="00356FE6" w:rsidP="00356F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 xml:space="preserve"> możliwość utrzymania trwałości inwestycji (rzeczowej i ekologicznej) i, </w:t>
            </w:r>
          </w:p>
          <w:p w14:paraId="04071CBA" w14:textId="77777777" w:rsidR="00356FE6" w:rsidRDefault="00356FE6" w:rsidP="00356F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 xml:space="preserve"> realistyczne terminy realizacji inwestycji i,</w:t>
            </w:r>
          </w:p>
          <w:p w14:paraId="1FE5AB31" w14:textId="77777777" w:rsidR="00356FE6" w:rsidRPr="00711DD9" w:rsidRDefault="00356FE6" w:rsidP="00356F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11DD9">
              <w:rPr>
                <w:rFonts w:ascii="Calibri" w:hAnsi="Calibri"/>
                <w:sz w:val="20"/>
                <w:szCs w:val="20"/>
              </w:rPr>
              <w:t>potwierdzono realną możliwoś</w:t>
            </w:r>
            <w:r>
              <w:rPr>
                <w:rFonts w:ascii="Calibri" w:hAnsi="Calibri"/>
                <w:sz w:val="20"/>
                <w:szCs w:val="20"/>
              </w:rPr>
              <w:t>ć</w:t>
            </w:r>
            <w:r w:rsidRPr="00711DD9">
              <w:rPr>
                <w:rFonts w:ascii="Calibri" w:hAnsi="Calibri"/>
                <w:sz w:val="20"/>
                <w:szCs w:val="20"/>
              </w:rPr>
              <w:t xml:space="preserve"> zakończenia inwestycji do 3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Pr="00711DD9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>09</w:t>
            </w:r>
            <w:r w:rsidRPr="00711DD9">
              <w:rPr>
                <w:rFonts w:ascii="Calibri" w:hAnsi="Calibri"/>
                <w:sz w:val="20"/>
                <w:szCs w:val="20"/>
              </w:rPr>
              <w:t>.2030 roku</w:t>
            </w:r>
            <w:r>
              <w:t xml:space="preserve"> </w:t>
            </w:r>
            <w:r w:rsidRPr="00711DD9">
              <w:rPr>
                <w:rFonts w:ascii="Calibri" w:hAnsi="Calibri"/>
                <w:sz w:val="20"/>
                <w:szCs w:val="20"/>
              </w:rPr>
              <w:t>(oceniane na podstawie wykazanego zaawansowania administracyjno-prawnego projektu i jego gotowości do realizacji</w:t>
            </w:r>
            <w:r>
              <w:rPr>
                <w:rFonts w:ascii="Calibri" w:hAnsi="Calibri"/>
                <w:sz w:val="20"/>
                <w:szCs w:val="20"/>
              </w:rPr>
              <w:t xml:space="preserve"> – wniosku o wydanie decyzji </w:t>
            </w:r>
            <w:r>
              <w:rPr>
                <w:rFonts w:ascii="Calibri" w:hAnsi="Calibri"/>
                <w:sz w:val="20"/>
                <w:szCs w:val="20"/>
              </w:rPr>
              <w:br/>
              <w:t>o środowiskowych uwarunkowaniach</w:t>
            </w:r>
            <w:r>
              <w:t xml:space="preserve"> </w:t>
            </w:r>
            <w:r w:rsidRPr="00EE679A">
              <w:rPr>
                <w:rFonts w:ascii="Calibri" w:hAnsi="Calibri"/>
                <w:sz w:val="20"/>
                <w:szCs w:val="20"/>
              </w:rPr>
              <w:t>dotyczącą inwestycji będącej przedmiotem dofinansowania</w:t>
            </w:r>
            <w:r w:rsidRPr="00711DD9">
              <w:rPr>
                <w:rFonts w:ascii="Calibri" w:hAnsi="Calibri"/>
                <w:sz w:val="20"/>
                <w:szCs w:val="20"/>
              </w:rPr>
              <w:t>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48E5434D" w14:textId="77777777" w:rsidR="00356FE6" w:rsidRPr="00372DF4" w:rsidRDefault="00356FE6" w:rsidP="00356FE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72DF4">
              <w:rPr>
                <w:rFonts w:ascii="Calibri" w:hAnsi="Calibri"/>
                <w:b/>
                <w:sz w:val="20"/>
                <w:szCs w:val="20"/>
              </w:rPr>
              <w:t>5 pkt</w:t>
            </w:r>
            <w:r w:rsidRPr="00372DF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E53CC46" w14:textId="77777777" w:rsidR="00356FE6" w:rsidRPr="00372DF4" w:rsidRDefault="00356FE6" w:rsidP="00356F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 xml:space="preserve">możliwości utrzymania trwałości inwestycji (rzeczowej i ekologicznej) i, </w:t>
            </w:r>
          </w:p>
          <w:p w14:paraId="0FD0511B" w14:textId="77777777" w:rsidR="00356FE6" w:rsidRPr="00372DF4" w:rsidRDefault="00356FE6" w:rsidP="00356F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/>
                <w:sz w:val="20"/>
                <w:szCs w:val="20"/>
              </w:rPr>
            </w:pPr>
            <w:r w:rsidRPr="00372DF4">
              <w:rPr>
                <w:rFonts w:ascii="Calibri" w:hAnsi="Calibri"/>
                <w:sz w:val="20"/>
                <w:szCs w:val="20"/>
              </w:rPr>
              <w:t xml:space="preserve"> realistyczne terminy realizacji inwestycji i,</w:t>
            </w:r>
          </w:p>
          <w:p w14:paraId="45C42AB6" w14:textId="77777777" w:rsidR="00356FE6" w:rsidRDefault="00356FE6" w:rsidP="00356FE6">
            <w:pPr>
              <w:autoSpaceDE w:val="0"/>
              <w:autoSpaceDN w:val="0"/>
              <w:adjustRightInd w:val="0"/>
              <w:ind w:left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4021">
              <w:rPr>
                <w:rFonts w:ascii="Calibri" w:hAnsi="Calibri"/>
                <w:sz w:val="20"/>
                <w:szCs w:val="20"/>
              </w:rPr>
              <w:t>potwierdz</w:t>
            </w:r>
            <w:r>
              <w:rPr>
                <w:rFonts w:ascii="Calibri" w:hAnsi="Calibri"/>
                <w:sz w:val="20"/>
                <w:szCs w:val="20"/>
              </w:rPr>
              <w:t>ono</w:t>
            </w:r>
            <w:r w:rsidRPr="003A4021">
              <w:rPr>
                <w:rFonts w:ascii="Calibri" w:hAnsi="Calibri"/>
                <w:sz w:val="20"/>
                <w:szCs w:val="20"/>
              </w:rPr>
              <w:t xml:space="preserve"> realn</w:t>
            </w:r>
            <w:r>
              <w:rPr>
                <w:rFonts w:ascii="Calibri" w:hAnsi="Calibri"/>
                <w:sz w:val="20"/>
                <w:szCs w:val="20"/>
              </w:rPr>
              <w:t xml:space="preserve">ą </w:t>
            </w:r>
            <w:r w:rsidRPr="003A4021">
              <w:rPr>
                <w:rFonts w:ascii="Calibri" w:hAnsi="Calibri"/>
                <w:sz w:val="20"/>
                <w:szCs w:val="20"/>
              </w:rPr>
              <w:t>możliwoś</w:t>
            </w:r>
            <w:r>
              <w:rPr>
                <w:rFonts w:ascii="Calibri" w:hAnsi="Calibri"/>
                <w:sz w:val="20"/>
                <w:szCs w:val="20"/>
              </w:rPr>
              <w:t>ć</w:t>
            </w:r>
            <w:r w:rsidRPr="003A4021">
              <w:rPr>
                <w:rFonts w:ascii="Calibri" w:hAnsi="Calibri"/>
                <w:sz w:val="20"/>
                <w:szCs w:val="20"/>
              </w:rPr>
              <w:t xml:space="preserve"> zakończenia inwestycji do 3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Pr="003A4021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>09</w:t>
            </w:r>
            <w:r w:rsidRPr="003A4021">
              <w:rPr>
                <w:rFonts w:ascii="Calibri" w:hAnsi="Calibri"/>
                <w:sz w:val="20"/>
                <w:szCs w:val="20"/>
              </w:rPr>
              <w:t xml:space="preserve">.2030 roku </w:t>
            </w:r>
            <w:r>
              <w:t xml:space="preserve"> </w:t>
            </w:r>
            <w:r w:rsidRPr="00B74592">
              <w:rPr>
                <w:rFonts w:ascii="Calibri" w:hAnsi="Calibri"/>
                <w:sz w:val="20"/>
                <w:szCs w:val="20"/>
              </w:rPr>
              <w:t>(oceniane na podstawie wykazanego zaawansowania administracyjno-prawnego projektu i jego gotowości do realizacji)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Pr="00372DF4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wnioskodawca dysponuje </w:t>
            </w:r>
            <w:r>
              <w:t xml:space="preserve"> </w:t>
            </w:r>
            <w:r w:rsidRPr="00EE679A">
              <w:rPr>
                <w:rFonts w:ascii="Calibri" w:hAnsi="Calibri" w:cs="Calibri"/>
                <w:sz w:val="20"/>
                <w:szCs w:val="20"/>
              </w:rPr>
              <w:t>pozwoleniem na budowę dla realizowanej inwestycji.</w:t>
            </w:r>
          </w:p>
          <w:p w14:paraId="11A760E9" w14:textId="77777777" w:rsidR="00356FE6" w:rsidRPr="00E751DF" w:rsidRDefault="00356FE6" w:rsidP="00356FE6">
            <w:pPr>
              <w:autoSpaceDE w:val="0"/>
              <w:autoSpaceDN w:val="0"/>
              <w:adjustRightInd w:val="0"/>
              <w:ind w:left="351"/>
              <w:jc w:val="both"/>
              <w:rPr>
                <w:rFonts w:ascii="Calibri" w:hAnsi="Calibri" w:cs="Calibri"/>
                <w:sz w:val="14"/>
                <w:szCs w:val="14"/>
              </w:rPr>
            </w:pPr>
          </w:p>
          <w:p w14:paraId="0D1D75F6" w14:textId="5D3D877C" w:rsidR="0024110B" w:rsidRDefault="00356FE6" w:rsidP="00356FE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72DF4">
              <w:rPr>
                <w:rFonts w:ascii="Calibri" w:hAnsi="Calibri"/>
                <w:i/>
                <w:sz w:val="20"/>
                <w:szCs w:val="20"/>
              </w:rPr>
              <w:t xml:space="preserve">Negatywna ocena kryterium (uzyskanie 0 pkt) </w:t>
            </w:r>
            <w:r w:rsidRPr="00372DF4">
              <w:rPr>
                <w:rFonts w:ascii="Calibri" w:hAnsi="Calibri"/>
                <w:b/>
                <w:i/>
                <w:sz w:val="20"/>
                <w:szCs w:val="20"/>
              </w:rPr>
              <w:t>powoduje odrzucenie</w:t>
            </w:r>
            <w:r w:rsidRPr="00372DF4">
              <w:rPr>
                <w:rFonts w:ascii="Calibri" w:hAnsi="Calibri"/>
                <w:i/>
                <w:sz w:val="20"/>
                <w:szCs w:val="20"/>
              </w:rPr>
              <w:t xml:space="preserve"> wniosku</w:t>
            </w:r>
            <w:r>
              <w:rPr>
                <w:rFonts w:ascii="Calibri" w:hAnsi="Calibri"/>
                <w:i/>
                <w:sz w:val="20"/>
                <w:szCs w:val="20"/>
              </w:rPr>
              <w:t>.</w:t>
            </w:r>
          </w:p>
          <w:p w14:paraId="22395DA1" w14:textId="04C3F6EA" w:rsidR="00356FE6" w:rsidRPr="001C2B7D" w:rsidRDefault="00356FE6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0E2C884" w14:textId="77777777" w:rsidTr="00D155CD">
        <w:trPr>
          <w:trHeight w:val="267"/>
        </w:trPr>
        <w:tc>
          <w:tcPr>
            <w:tcW w:w="637" w:type="dxa"/>
            <w:vAlign w:val="center"/>
          </w:tcPr>
          <w:p w14:paraId="0C830B4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521" w:type="dxa"/>
            <w:vAlign w:val="center"/>
          </w:tcPr>
          <w:p w14:paraId="1A54E11D" w14:textId="77777777" w:rsidR="0024110B" w:rsidRPr="001C2B7D" w:rsidRDefault="0024110B" w:rsidP="00D155CD">
            <w:pPr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Ocena przygotowania instytucjonalnego do wdrożenia przyjętego rozwiązania (czy możliwe jest sprawne wdrożenie projektu i jego trwałość instytucjonalna - ocena dotyczy również podmiotu upoważnionego do ponoszenia kosztów)</w:t>
            </w:r>
          </w:p>
        </w:tc>
        <w:tc>
          <w:tcPr>
            <w:tcW w:w="1085" w:type="dxa"/>
            <w:vAlign w:val="center"/>
          </w:tcPr>
          <w:p w14:paraId="454CD719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2FE4B173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73785AAC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B3B66C7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5  pkt</w:t>
            </w:r>
          </w:p>
        </w:tc>
      </w:tr>
      <w:tr w:rsidR="0024110B" w:rsidRPr="001C2B7D" w14:paraId="436BD69C" w14:textId="77777777" w:rsidTr="00D155CD">
        <w:trPr>
          <w:trHeight w:val="267"/>
        </w:trPr>
        <w:tc>
          <w:tcPr>
            <w:tcW w:w="10086" w:type="dxa"/>
            <w:gridSpan w:val="5"/>
            <w:vAlign w:val="center"/>
          </w:tcPr>
          <w:p w14:paraId="77336344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09741673" w14:textId="77777777" w:rsidR="0024110B" w:rsidRPr="001C2B7D" w:rsidRDefault="0024110B" w:rsidP="00D155CD">
            <w:pPr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- Wnioskodawca nie posiada doświadczenia w realizacji inwestycji finansowanych ze środków publicznych,</w:t>
            </w:r>
          </w:p>
          <w:p w14:paraId="458DFF3C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85893E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-  Wnioskodawca  zrealizował i rozliczył przynajmniej jedną inwestycję finansowaną ze środków publicznych.</w:t>
            </w:r>
          </w:p>
          <w:p w14:paraId="64EF17A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nie powoduje odrzucenia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>wniosku</w:t>
            </w:r>
          </w:p>
        </w:tc>
      </w:tr>
      <w:tr w:rsidR="0024110B" w:rsidRPr="001C2B7D" w14:paraId="499EA7A7" w14:textId="77777777" w:rsidTr="00D155CD">
        <w:trPr>
          <w:trHeight w:val="267"/>
        </w:trPr>
        <w:tc>
          <w:tcPr>
            <w:tcW w:w="9094" w:type="dxa"/>
            <w:gridSpan w:val="4"/>
            <w:shd w:val="clear" w:color="auto" w:fill="BFBFBF"/>
          </w:tcPr>
          <w:p w14:paraId="1B14F032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>Suma punktów w obszarze II</w:t>
            </w:r>
          </w:p>
          <w:p w14:paraId="0D4F799F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Cs/>
                <w:i/>
                <w:sz w:val="20"/>
                <w:szCs w:val="20"/>
              </w:rPr>
              <w:lastRenderedPageBreak/>
              <w:t>(minimalny próg wymagany dla pozytywnej oceny w ramach obszaru wynosi 60% możliwych do uzyskania punktów)</w:t>
            </w:r>
          </w:p>
        </w:tc>
        <w:tc>
          <w:tcPr>
            <w:tcW w:w="992" w:type="dxa"/>
            <w:shd w:val="clear" w:color="auto" w:fill="BFBFBF"/>
          </w:tcPr>
          <w:p w14:paraId="3CF978DE" w14:textId="09B56E3E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max 3</w:t>
            </w:r>
            <w:r w:rsidR="00356FE6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pkt</w:t>
            </w:r>
          </w:p>
        </w:tc>
      </w:tr>
      <w:tr w:rsidR="0024110B" w:rsidRPr="001C2B7D" w14:paraId="7CD96BE4" w14:textId="77777777" w:rsidTr="00D155CD">
        <w:trPr>
          <w:trHeight w:val="267"/>
        </w:trPr>
        <w:tc>
          <w:tcPr>
            <w:tcW w:w="637" w:type="dxa"/>
            <w:shd w:val="clear" w:color="auto" w:fill="BFBFBF"/>
            <w:vAlign w:val="center"/>
          </w:tcPr>
          <w:p w14:paraId="669284B0" w14:textId="77777777" w:rsidR="0024110B" w:rsidRPr="001C2B7D" w:rsidRDefault="0024110B" w:rsidP="00D155C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III.</w:t>
            </w:r>
          </w:p>
        </w:tc>
        <w:tc>
          <w:tcPr>
            <w:tcW w:w="9449" w:type="dxa"/>
            <w:gridSpan w:val="4"/>
            <w:shd w:val="clear" w:color="auto" w:fill="BFBFBF"/>
          </w:tcPr>
          <w:p w14:paraId="1DF937AB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EFEKTYWNOŚĆ KOSZTOWA</w:t>
            </w:r>
          </w:p>
        </w:tc>
      </w:tr>
      <w:tr w:rsidR="0024110B" w:rsidRPr="001C2B7D" w14:paraId="61DC4DCC" w14:textId="77777777" w:rsidTr="00D155CD">
        <w:trPr>
          <w:trHeight w:val="267"/>
        </w:trPr>
        <w:tc>
          <w:tcPr>
            <w:tcW w:w="637" w:type="dxa"/>
            <w:vAlign w:val="center"/>
          </w:tcPr>
          <w:p w14:paraId="3C0D02B0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21" w:type="dxa"/>
            <w:vAlign w:val="center"/>
          </w:tcPr>
          <w:p w14:paraId="5A2CF353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Ocena niezbędności zakresu inwestycji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>dla osiągnięcia efektu ekologicznego oraz wysokości kosztów kwalifikowanych</w:t>
            </w:r>
          </w:p>
        </w:tc>
        <w:tc>
          <w:tcPr>
            <w:tcW w:w="1085" w:type="dxa"/>
            <w:vAlign w:val="center"/>
          </w:tcPr>
          <w:p w14:paraId="097FABBF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01EC63C8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64BC9545" w14:textId="4E403F74" w:rsidR="0024110B" w:rsidRPr="001C2B7D" w:rsidRDefault="00356FE6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1B758F4" w14:textId="53DE3E18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max 1</w:t>
            </w:r>
            <w:r w:rsidR="00356FE6">
              <w:rPr>
                <w:rFonts w:ascii="Calibri" w:hAnsi="Calibri" w:cs="Calibri"/>
                <w:sz w:val="20"/>
                <w:szCs w:val="20"/>
              </w:rPr>
              <w:t>0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734AAFA9" w14:textId="77777777" w:rsidTr="00D155CD">
        <w:trPr>
          <w:trHeight w:val="267"/>
        </w:trPr>
        <w:tc>
          <w:tcPr>
            <w:tcW w:w="10086" w:type="dxa"/>
            <w:gridSpan w:val="5"/>
            <w:vAlign w:val="center"/>
          </w:tcPr>
          <w:p w14:paraId="5BA17E0C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5D6D84A0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D85C80A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zakres rzeczowy nie jest adekwatny do deklarowanego efektu ekologicznego, jako kwalifikowane zostały wskazane koszty, które nie są niezbędne dla osiągnięcia efektu ekologicznego lub,</w:t>
            </w:r>
          </w:p>
          <w:p w14:paraId="20580046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zakres rzeczowy nie gwarantuje osiągnięcia docelowego efektu rzeczowego lub ekologicznego</w:t>
            </w:r>
          </w:p>
          <w:p w14:paraId="6B0F52B2" w14:textId="77777777" w:rsidR="0024110B" w:rsidRPr="001C2B7D" w:rsidRDefault="0024110B" w:rsidP="0024110B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wysokość kosztów nieadekwatna do zakresu inwestycji/lub nie wpisuje się w katalog kosztów kwalifikowanych</w:t>
            </w:r>
          </w:p>
          <w:p w14:paraId="45E46BA1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701C7CB" w14:textId="77777777" w:rsidR="0024110B" w:rsidRPr="001C2B7D" w:rsidRDefault="0024110B" w:rsidP="00D155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</w:p>
          <w:p w14:paraId="4A5A9B73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 zakres rzeczowy jest adekwatny do deklarowanego efektu ekologicznego, jako kwalifikowane zostały wskazane wyłącznie koszty, które są niezbędne dla osiągnięcia efektu ekologicznego i,</w:t>
            </w:r>
          </w:p>
          <w:p w14:paraId="110A696A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zakres rzeczowy gwarantuje osiągnięcia docelowego efektu rzeczowego lub ekologicznego,</w:t>
            </w:r>
          </w:p>
          <w:p w14:paraId="577ACACB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wysokość kosztów adekwatna do zakresu inwestycji wpisuje się w katalog kosztów kwalifikowanych. Koszty zostały racjonalnie oszacowane. Przedstawiono metodę kalkulacji kosztów</w:t>
            </w:r>
          </w:p>
          <w:p w14:paraId="1CC2ABEF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(uzyskanie 0 pkt)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wniosku </w:t>
            </w:r>
          </w:p>
        </w:tc>
      </w:tr>
      <w:tr w:rsidR="0024110B" w:rsidRPr="001C2B7D" w14:paraId="317E4CA6" w14:textId="77777777" w:rsidTr="00D155CD">
        <w:trPr>
          <w:trHeight w:val="267"/>
        </w:trPr>
        <w:tc>
          <w:tcPr>
            <w:tcW w:w="637" w:type="dxa"/>
            <w:vAlign w:val="center"/>
          </w:tcPr>
          <w:p w14:paraId="1341DD4F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21" w:type="dxa"/>
            <w:vAlign w:val="center"/>
          </w:tcPr>
          <w:p w14:paraId="60D3DD5D" w14:textId="1000FBB5" w:rsidR="0024110B" w:rsidRPr="001C2B7D" w:rsidRDefault="0024110B" w:rsidP="00D155C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Efektywność kosztowa projektu w stosunku do planowanej wydajności instalacji</w:t>
            </w:r>
          </w:p>
        </w:tc>
        <w:tc>
          <w:tcPr>
            <w:tcW w:w="1085" w:type="dxa"/>
            <w:vAlign w:val="center"/>
          </w:tcPr>
          <w:p w14:paraId="3AE0256F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0 pkt</w:t>
            </w:r>
          </w:p>
          <w:p w14:paraId="4408D556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3 pkt</w:t>
            </w:r>
          </w:p>
          <w:p w14:paraId="21ED1F0F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20CD3B9F" w14:textId="3747EEE6" w:rsidR="0024110B" w:rsidRPr="001C2B7D" w:rsidRDefault="00356FE6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C750CF0" w14:textId="3A80A4E8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max </w:t>
            </w:r>
            <w:r w:rsidR="00356FE6">
              <w:rPr>
                <w:rFonts w:ascii="Calibri" w:hAnsi="Calibri" w:cs="Calibri"/>
                <w:sz w:val="20"/>
                <w:szCs w:val="20"/>
              </w:rPr>
              <w:t>20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</w:tr>
      <w:tr w:rsidR="0024110B" w:rsidRPr="001C2B7D" w14:paraId="32015EBF" w14:textId="77777777" w:rsidTr="00D155CD">
        <w:trPr>
          <w:trHeight w:val="267"/>
        </w:trPr>
        <w:tc>
          <w:tcPr>
            <w:tcW w:w="10086" w:type="dxa"/>
            <w:gridSpan w:val="5"/>
            <w:vAlign w:val="center"/>
          </w:tcPr>
          <w:p w14:paraId="554F40B7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14:paraId="5C728019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0 pkt</w:t>
            </w:r>
          </w:p>
          <w:p w14:paraId="1931EA60" w14:textId="76117231" w:rsidR="0024110B" w:rsidRPr="0000236F" w:rsidRDefault="0024110B" w:rsidP="000023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 wysokość kosztów efektu rzeczowego  1 Mg wydajności instalacji wynosi powyżej </w:t>
            </w:r>
            <w:r w:rsidR="00C024D3">
              <w:rPr>
                <w:rFonts w:ascii="Calibri" w:hAnsi="Calibri" w:cs="Calibri"/>
                <w:sz w:val="20"/>
                <w:szCs w:val="20"/>
              </w:rPr>
              <w:t>5</w:t>
            </w:r>
            <w:r w:rsidRPr="001C2B7D">
              <w:rPr>
                <w:rFonts w:ascii="Calibri" w:hAnsi="Calibri" w:cs="Calibri"/>
                <w:sz w:val="20"/>
                <w:szCs w:val="20"/>
              </w:rPr>
              <w:t> 000 zł (iloraz kwoty dofinansowania (</w:t>
            </w:r>
            <w:proofErr w:type="spellStart"/>
            <w:r w:rsidRPr="001C2B7D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1C2B7D">
              <w:rPr>
                <w:rFonts w:ascii="Calibri" w:hAnsi="Calibri" w:cs="Calibri"/>
                <w:sz w:val="20"/>
                <w:szCs w:val="20"/>
              </w:rPr>
              <w:t>) oraz wydajności instalacji);</w:t>
            </w:r>
          </w:p>
          <w:p w14:paraId="2AF92205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3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BB36F84" w14:textId="19467326" w:rsidR="0024110B" w:rsidRPr="0000236F" w:rsidRDefault="0024110B" w:rsidP="000023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</w:rPr>
              <w:t xml:space="preserve"> 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wysokość kosztów  efektu rzeczowego  1 Mg wydajności instalacji wynosi od 2 000 zł do </w:t>
            </w:r>
            <w:r w:rsidR="00C024D3">
              <w:rPr>
                <w:rFonts w:ascii="Calibri" w:hAnsi="Calibri" w:cs="Calibri"/>
                <w:sz w:val="20"/>
                <w:szCs w:val="20"/>
              </w:rPr>
              <w:t>5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000 zł (iloraz kwoty dofinansowania (</w:t>
            </w:r>
            <w:proofErr w:type="spellStart"/>
            <w:r w:rsidRPr="001C2B7D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1C2B7D">
              <w:rPr>
                <w:rFonts w:ascii="Calibri" w:hAnsi="Calibri" w:cs="Calibri"/>
                <w:sz w:val="20"/>
                <w:szCs w:val="20"/>
              </w:rPr>
              <w:t>) oraz wydajności instalacji);</w:t>
            </w:r>
          </w:p>
          <w:p w14:paraId="6DC9ECD9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5 pkt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902F20" w14:textId="77777777" w:rsidR="0024110B" w:rsidRPr="001C2B7D" w:rsidRDefault="0024110B" w:rsidP="002411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1" w:hanging="35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wysokość kosztów  efektu rzeczowego  1 Mg wydajności instalacji wynosi poniżej 2 000 zł (iloraz kwoty dofinansowania (</w:t>
            </w:r>
            <w:proofErr w:type="spellStart"/>
            <w:r w:rsidRPr="001C2B7D">
              <w:rPr>
                <w:rFonts w:ascii="Calibri" w:hAnsi="Calibri" w:cs="Calibri"/>
                <w:sz w:val="20"/>
                <w:szCs w:val="20"/>
              </w:rPr>
              <w:t>pożyczka+dotacja</w:t>
            </w:r>
            <w:proofErr w:type="spellEnd"/>
            <w:r w:rsidRPr="001C2B7D">
              <w:rPr>
                <w:rFonts w:ascii="Calibri" w:hAnsi="Calibri" w:cs="Calibri"/>
                <w:sz w:val="20"/>
                <w:szCs w:val="20"/>
              </w:rPr>
              <w:t>) oraz wydajności instalacji);</w:t>
            </w:r>
          </w:p>
          <w:p w14:paraId="2C156626" w14:textId="77777777" w:rsidR="0024110B" w:rsidRPr="001C2B7D" w:rsidRDefault="0024110B" w:rsidP="00D155CD">
            <w:pPr>
              <w:autoSpaceDE w:val="0"/>
              <w:autoSpaceDN w:val="0"/>
              <w:adjustRightInd w:val="0"/>
              <w:ind w:left="35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BFC882F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Negatywna ocena kryterium (uzyskanie 0 pkt)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powoduje odrzucenie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wniosku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24110B" w:rsidRPr="001C2B7D" w14:paraId="2521596E" w14:textId="77777777" w:rsidTr="00D155CD">
        <w:trPr>
          <w:trHeight w:val="271"/>
        </w:trPr>
        <w:tc>
          <w:tcPr>
            <w:tcW w:w="9094" w:type="dxa"/>
            <w:gridSpan w:val="4"/>
            <w:shd w:val="clear" w:color="auto" w:fill="BFBFBF"/>
          </w:tcPr>
          <w:p w14:paraId="799C9FE6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>Suma punktów w obszarze III</w:t>
            </w:r>
          </w:p>
          <w:p w14:paraId="08AF2495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Cs/>
                <w:i/>
                <w:sz w:val="20"/>
                <w:szCs w:val="20"/>
              </w:rPr>
              <w:t>(minimalny próg wymagany dla pozytywnej oceny w ramach obszaru wynosi 60% możliwych do uzyskania punktów)</w:t>
            </w:r>
          </w:p>
        </w:tc>
        <w:tc>
          <w:tcPr>
            <w:tcW w:w="992" w:type="dxa"/>
            <w:shd w:val="clear" w:color="auto" w:fill="BFBFBF"/>
          </w:tcPr>
          <w:p w14:paraId="421B1C81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>max 30 pkt</w:t>
            </w:r>
          </w:p>
        </w:tc>
      </w:tr>
      <w:tr w:rsidR="0024110B" w:rsidRPr="001C2B7D" w14:paraId="7BDF7A73" w14:textId="77777777" w:rsidTr="00D155CD">
        <w:trPr>
          <w:trHeight w:val="271"/>
        </w:trPr>
        <w:tc>
          <w:tcPr>
            <w:tcW w:w="9094" w:type="dxa"/>
            <w:gridSpan w:val="4"/>
            <w:shd w:val="clear" w:color="auto" w:fill="BFBFBF"/>
            <w:vAlign w:val="center"/>
          </w:tcPr>
          <w:p w14:paraId="0B709F44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Suma punktów z oceny w obszarach I-III</w:t>
            </w:r>
          </w:p>
          <w:p w14:paraId="7A9AA00F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Cs/>
                <w:i/>
                <w:sz w:val="20"/>
                <w:szCs w:val="20"/>
                <w:highlight w:val="lightGray"/>
              </w:rPr>
              <w:t>(minimalny próg wymagany dla pozytywnej oceny inwestycji wynosi 60 punktów)</w:t>
            </w:r>
          </w:p>
        </w:tc>
        <w:tc>
          <w:tcPr>
            <w:tcW w:w="992" w:type="dxa"/>
            <w:shd w:val="clear" w:color="auto" w:fill="BFBFBF"/>
          </w:tcPr>
          <w:p w14:paraId="18FB4DAC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bCs/>
                <w:sz w:val="20"/>
                <w:szCs w:val="20"/>
              </w:rPr>
              <w:t>max 100 pkt</w:t>
            </w:r>
          </w:p>
        </w:tc>
      </w:tr>
      <w:tr w:rsidR="0024110B" w:rsidRPr="001C2B7D" w14:paraId="65F1BE6C" w14:textId="77777777" w:rsidTr="00D155CD">
        <w:trPr>
          <w:trHeight w:val="271"/>
        </w:trPr>
        <w:tc>
          <w:tcPr>
            <w:tcW w:w="9094" w:type="dxa"/>
            <w:gridSpan w:val="4"/>
            <w:shd w:val="clear" w:color="auto" w:fill="BFBFBF"/>
          </w:tcPr>
          <w:p w14:paraId="47698C1B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 xml:space="preserve">Liczba punktów, jakie otrzymało inwestycja w ramach oceny kryteriów horyzontalnych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>(jeżeli dotyczy)</w:t>
            </w:r>
          </w:p>
        </w:tc>
        <w:tc>
          <w:tcPr>
            <w:tcW w:w="992" w:type="dxa"/>
            <w:shd w:val="clear" w:color="auto" w:fill="BFBFBF"/>
          </w:tcPr>
          <w:p w14:paraId="3730CB3D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110B" w:rsidRPr="001C2B7D" w14:paraId="3537E074" w14:textId="77777777" w:rsidTr="00D155CD">
        <w:trPr>
          <w:trHeight w:val="271"/>
        </w:trPr>
        <w:tc>
          <w:tcPr>
            <w:tcW w:w="9094" w:type="dxa"/>
            <w:gridSpan w:val="4"/>
            <w:shd w:val="clear" w:color="auto" w:fill="BFBFBF"/>
          </w:tcPr>
          <w:p w14:paraId="06231838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 xml:space="preserve">Ocena łączna </w:t>
            </w:r>
            <w:r w:rsidRPr="001C2B7D">
              <w:rPr>
                <w:rFonts w:ascii="Calibri" w:hAnsi="Calibri" w:cs="Calibri"/>
                <w:sz w:val="20"/>
                <w:szCs w:val="20"/>
              </w:rPr>
              <w:t>– suma punktów z poszczególnych obszarów tematycznych i kryteriów horyzontalnych</w:t>
            </w:r>
          </w:p>
        </w:tc>
        <w:tc>
          <w:tcPr>
            <w:tcW w:w="992" w:type="dxa"/>
            <w:shd w:val="clear" w:color="auto" w:fill="BFBFBF"/>
          </w:tcPr>
          <w:p w14:paraId="0B64CDCD" w14:textId="77777777" w:rsidR="0024110B" w:rsidRPr="001C2B7D" w:rsidRDefault="0024110B" w:rsidP="00D15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BAA97B6" w14:textId="77777777" w:rsidR="0024110B" w:rsidRPr="001C2B7D" w:rsidRDefault="0024110B" w:rsidP="0024110B">
      <w:pPr>
        <w:spacing w:before="240"/>
        <w:jc w:val="both"/>
        <w:rPr>
          <w:rFonts w:ascii="Calibri" w:hAnsi="Calibri" w:cs="Calibri"/>
          <w:b/>
        </w:rPr>
      </w:pPr>
      <w:r w:rsidRPr="001C2B7D">
        <w:rPr>
          <w:rFonts w:ascii="Calibri" w:hAnsi="Calibri" w:cs="Calibri"/>
          <w:b/>
        </w:rPr>
        <w:t>KRYTERIA JAKOŚCIOWE DOPUSZCZAJĄCE</w:t>
      </w:r>
    </w:p>
    <w:tbl>
      <w:tblPr>
        <w:tblpPr w:leftFromText="141" w:rightFromText="141" w:vertAnchor="text" w:horzAnchor="margin" w:tblpX="-144" w:tblpY="177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6544"/>
        <w:gridCol w:w="1134"/>
        <w:gridCol w:w="992"/>
      </w:tblGrid>
      <w:tr w:rsidR="0024110B" w:rsidRPr="001C2B7D" w14:paraId="05AFCAB6" w14:textId="77777777" w:rsidTr="00D155CD">
        <w:trPr>
          <w:cantSplit/>
          <w:trHeight w:val="219"/>
        </w:trPr>
        <w:tc>
          <w:tcPr>
            <w:tcW w:w="1323" w:type="dxa"/>
            <w:shd w:val="clear" w:color="auto" w:fill="BFBFBF"/>
            <w:vAlign w:val="center"/>
          </w:tcPr>
          <w:p w14:paraId="1A8AE53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544" w:type="dxa"/>
            <w:shd w:val="clear" w:color="auto" w:fill="BFBFBF"/>
            <w:vAlign w:val="center"/>
          </w:tcPr>
          <w:p w14:paraId="5D88C02E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24183F1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992" w:type="dxa"/>
            <w:shd w:val="clear" w:color="auto" w:fill="BFBFBF"/>
          </w:tcPr>
          <w:p w14:paraId="066FAF96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</w:tr>
      <w:tr w:rsidR="0024110B" w:rsidRPr="001C2B7D" w14:paraId="1A867ACE" w14:textId="77777777" w:rsidTr="00D155CD">
        <w:trPr>
          <w:cantSplit/>
          <w:trHeight w:val="219"/>
        </w:trPr>
        <w:tc>
          <w:tcPr>
            <w:tcW w:w="1323" w:type="dxa"/>
            <w:shd w:val="clear" w:color="auto" w:fill="BFBFBF"/>
            <w:vAlign w:val="center"/>
          </w:tcPr>
          <w:p w14:paraId="44006AF4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I.</w:t>
            </w:r>
          </w:p>
        </w:tc>
        <w:tc>
          <w:tcPr>
            <w:tcW w:w="8670" w:type="dxa"/>
            <w:gridSpan w:val="3"/>
            <w:shd w:val="clear" w:color="auto" w:fill="BFBFBF"/>
            <w:vAlign w:val="center"/>
          </w:tcPr>
          <w:p w14:paraId="5F13ED61" w14:textId="77777777" w:rsidR="0024110B" w:rsidRPr="001C2B7D" w:rsidRDefault="0024110B" w:rsidP="00D155CD">
            <w:pPr>
              <w:spacing w:line="276" w:lineRule="auto"/>
              <w:ind w:left="-210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OCENA FINANSOWA (o ile dotyczy)</w:t>
            </w:r>
          </w:p>
        </w:tc>
      </w:tr>
      <w:tr w:rsidR="0024110B" w:rsidRPr="001C2B7D" w14:paraId="41C8A393" w14:textId="77777777" w:rsidTr="00D155CD">
        <w:trPr>
          <w:cantSplit/>
          <w:trHeight w:val="425"/>
        </w:trPr>
        <w:tc>
          <w:tcPr>
            <w:tcW w:w="1323" w:type="dxa"/>
            <w:vAlign w:val="center"/>
          </w:tcPr>
          <w:p w14:paraId="3421FF23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44" w:type="dxa"/>
            <w:vAlign w:val="center"/>
          </w:tcPr>
          <w:p w14:paraId="1745B470" w14:textId="77777777" w:rsidR="0024110B" w:rsidRPr="001C2B7D" w:rsidRDefault="0024110B" w:rsidP="00D155CD">
            <w:pPr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Analiza bieżącej sytuacji finansowej Wnioskodawcy  </w:t>
            </w:r>
          </w:p>
          <w:p w14:paraId="6827F48B" w14:textId="77777777" w:rsidR="0024110B" w:rsidRPr="001C2B7D" w:rsidRDefault="0024110B" w:rsidP="00D155CD">
            <w:pPr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(ex-post)</w:t>
            </w:r>
          </w:p>
        </w:tc>
        <w:tc>
          <w:tcPr>
            <w:tcW w:w="1134" w:type="dxa"/>
            <w:vAlign w:val="center"/>
          </w:tcPr>
          <w:p w14:paraId="5FDD59C0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C9121C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6B86FA7E" w14:textId="77777777" w:rsidTr="00D155CD">
        <w:trPr>
          <w:cantSplit/>
          <w:trHeight w:val="425"/>
        </w:trPr>
        <w:tc>
          <w:tcPr>
            <w:tcW w:w="9993" w:type="dxa"/>
            <w:gridSpan w:val="4"/>
            <w:vAlign w:val="center"/>
          </w:tcPr>
          <w:p w14:paraId="49380B5A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iCs/>
                <w:sz w:val="20"/>
                <w:szCs w:val="20"/>
              </w:rPr>
              <w:t>Zasady oceny:</w:t>
            </w:r>
          </w:p>
          <w:p w14:paraId="06186A71" w14:textId="77777777" w:rsidR="0024110B" w:rsidRPr="001C2B7D" w:rsidRDefault="0024110B" w:rsidP="00D155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Ocena przeprowadzana jest na podstawie zweryfikowanych przez NFOŚiGW danych finansowych przedstawionych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 xml:space="preserve">we wniosku (wraz z załącznikami) zgodnie z 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>Metodyką oceny finansowej wniosku o dofinansowanie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B8365B" w14:textId="77777777" w:rsidR="0024110B" w:rsidRPr="001C2B7D" w:rsidRDefault="0024110B" w:rsidP="00D155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Kryterium jest oceniane pozytywnie o ile z oceny wynika, iż Wnioskodawca nie znajduje się w złej sytuacji finansowej.</w:t>
            </w:r>
          </w:p>
          <w:p w14:paraId="430A41EF" w14:textId="77777777" w:rsidR="0024110B" w:rsidRPr="0000236F" w:rsidRDefault="0024110B" w:rsidP="00D155C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B9057D8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lastRenderedPageBreak/>
              <w:t xml:space="preserve">Negatywna ocena kryterium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nie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odrzucenia wniosku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b/>
                <w:i/>
                <w:sz w:val="20"/>
                <w:szCs w:val="20"/>
              </w:rPr>
              <w:t>o ile ocena kryterium nr 2 jest pozytywna</w:t>
            </w:r>
          </w:p>
        </w:tc>
      </w:tr>
      <w:tr w:rsidR="0024110B" w:rsidRPr="001C2B7D" w14:paraId="2D4AEDE3" w14:textId="77777777" w:rsidTr="00D155CD">
        <w:trPr>
          <w:cantSplit/>
          <w:trHeight w:val="425"/>
        </w:trPr>
        <w:tc>
          <w:tcPr>
            <w:tcW w:w="1323" w:type="dxa"/>
            <w:vAlign w:val="center"/>
          </w:tcPr>
          <w:p w14:paraId="3444ABE2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6544" w:type="dxa"/>
            <w:vAlign w:val="center"/>
          </w:tcPr>
          <w:p w14:paraId="4982DD89" w14:textId="77777777" w:rsidR="0024110B" w:rsidRPr="001C2B7D" w:rsidRDefault="0024110B" w:rsidP="00D155C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Analiza prognozowanej sytuacji finansowej Wnioskodawcy </w:t>
            </w:r>
          </w:p>
          <w:p w14:paraId="2142A37A" w14:textId="1FAFD67F" w:rsidR="0024110B" w:rsidRPr="001C2B7D" w:rsidRDefault="0024110B" w:rsidP="0000236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(ex-</w:t>
            </w:r>
            <w:proofErr w:type="spellStart"/>
            <w:r w:rsidRPr="001C2B7D">
              <w:rPr>
                <w:rFonts w:ascii="Calibri" w:hAnsi="Calibri" w:cs="Calibri"/>
                <w:sz w:val="20"/>
                <w:szCs w:val="20"/>
              </w:rPr>
              <w:t>ante</w:t>
            </w:r>
            <w:proofErr w:type="spellEnd"/>
            <w:r w:rsidRPr="001C2B7D">
              <w:rPr>
                <w:rFonts w:ascii="Calibri" w:hAnsi="Calibri" w:cs="Calibri"/>
                <w:sz w:val="20"/>
                <w:szCs w:val="20"/>
              </w:rPr>
              <w:t xml:space="preserve">) – w tym </w:t>
            </w:r>
            <w:r w:rsidRPr="001C2B7D">
              <w:rPr>
                <w:rFonts w:ascii="Calibri" w:hAnsi="Calibri" w:cs="Calibri"/>
                <w:bCs/>
                <w:sz w:val="20"/>
                <w:szCs w:val="20"/>
              </w:rPr>
              <w:t>analiza wykonalności i trwałości finansowej</w:t>
            </w:r>
          </w:p>
        </w:tc>
        <w:tc>
          <w:tcPr>
            <w:tcW w:w="1134" w:type="dxa"/>
            <w:vAlign w:val="center"/>
          </w:tcPr>
          <w:p w14:paraId="14864827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8AC8E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1E7130EB" w14:textId="77777777" w:rsidTr="00D155CD">
        <w:trPr>
          <w:cantSplit/>
          <w:trHeight w:val="425"/>
        </w:trPr>
        <w:tc>
          <w:tcPr>
            <w:tcW w:w="9993" w:type="dxa"/>
            <w:gridSpan w:val="4"/>
            <w:vAlign w:val="center"/>
          </w:tcPr>
          <w:p w14:paraId="2E94E386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iCs/>
                <w:sz w:val="20"/>
                <w:szCs w:val="20"/>
              </w:rPr>
              <w:t>Zasady oceny:</w:t>
            </w:r>
          </w:p>
          <w:p w14:paraId="20E95F27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Cs/>
                <w:sz w:val="20"/>
                <w:szCs w:val="20"/>
              </w:rPr>
              <w:t xml:space="preserve">Ocena przeprowadzana jest na podstawie </w:t>
            </w:r>
            <w:r w:rsidRPr="001C2B7D">
              <w:rPr>
                <w:rFonts w:ascii="Calibri" w:hAnsi="Calibri" w:cs="Calibri"/>
                <w:sz w:val="20"/>
                <w:szCs w:val="20"/>
              </w:rPr>
              <w:t xml:space="preserve">zweryfikowanych przez NFOŚiGW danych finansowych przedstawionych </w:t>
            </w:r>
            <w:r w:rsidRPr="001C2B7D">
              <w:rPr>
                <w:rFonts w:ascii="Calibri" w:hAnsi="Calibri" w:cs="Calibri"/>
                <w:sz w:val="20"/>
                <w:szCs w:val="20"/>
              </w:rPr>
              <w:br/>
              <w:t>we wniosku (wraz z załącznikami) zgodnie z</w:t>
            </w:r>
            <w:r w:rsidRPr="001C2B7D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Pr="001C2B7D">
              <w:rPr>
                <w:rFonts w:ascii="Calibri" w:hAnsi="Calibri" w:cs="Calibri"/>
                <w:i/>
                <w:iCs/>
                <w:sz w:val="20"/>
                <w:szCs w:val="20"/>
              </w:rPr>
              <w:t>Metodyką</w:t>
            </w: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 oceny finansowej wniosku o dofinansowanie</w:t>
            </w:r>
            <w:r w:rsidRPr="001C2B7D">
              <w:rPr>
                <w:rFonts w:ascii="Calibri" w:hAnsi="Calibri" w:cs="Calibri"/>
                <w:sz w:val="20"/>
                <w:szCs w:val="20"/>
              </w:rPr>
              <w:t>. Kryterium jest oceniane pozytywnie o ile z oceny prognozowanej sytuacji finansowej Wnioskodawcy wynika, iż nie znajduje się on w złej sytuacji finansowej i jest w stanie zapewnić wykonalność i trwałość finansową oraz zbilansowanie źródeł finansowania projektu.</w:t>
            </w:r>
          </w:p>
          <w:p w14:paraId="33F41BFB" w14:textId="77777777" w:rsidR="0024110B" w:rsidRPr="0000236F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  <w:p w14:paraId="36E24A98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</w:t>
            </w:r>
            <w:r w:rsidRPr="001C2B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odrzucenie wniosku niezależnie od wyników oceny kryterium nr 1</w:t>
            </w:r>
          </w:p>
          <w:p w14:paraId="22547DF7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36B521DA" w14:textId="77777777" w:rsidTr="00D155CD">
        <w:trPr>
          <w:cantSplit/>
          <w:trHeight w:val="263"/>
        </w:trPr>
        <w:tc>
          <w:tcPr>
            <w:tcW w:w="1323" w:type="dxa"/>
            <w:shd w:val="clear" w:color="auto" w:fill="BFBFBF"/>
            <w:vAlign w:val="center"/>
          </w:tcPr>
          <w:p w14:paraId="776E6615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8670" w:type="dxa"/>
            <w:gridSpan w:val="3"/>
            <w:shd w:val="clear" w:color="auto" w:fill="BFBFBF"/>
            <w:vAlign w:val="center"/>
          </w:tcPr>
          <w:p w14:paraId="614F351A" w14:textId="77777777" w:rsidR="0024110B" w:rsidRPr="001C2B7D" w:rsidRDefault="0024110B" w:rsidP="00D155CD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C2B7D">
              <w:rPr>
                <w:rFonts w:ascii="Calibri" w:hAnsi="Calibri" w:cs="Calibri"/>
                <w:b/>
                <w:sz w:val="20"/>
                <w:szCs w:val="20"/>
              </w:rPr>
              <w:t>OCENA DOPUSZCZALNOŚCI POMOCY PUBLICZNEJ</w:t>
            </w:r>
          </w:p>
        </w:tc>
      </w:tr>
      <w:tr w:rsidR="0024110B" w:rsidRPr="001C2B7D" w14:paraId="5CB5EAAC" w14:textId="77777777" w:rsidTr="00D155CD">
        <w:trPr>
          <w:cantSplit/>
          <w:trHeight w:val="263"/>
        </w:trPr>
        <w:tc>
          <w:tcPr>
            <w:tcW w:w="1323" w:type="dxa"/>
            <w:vAlign w:val="center"/>
          </w:tcPr>
          <w:p w14:paraId="5DE08840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44" w:type="dxa"/>
            <w:vAlign w:val="center"/>
          </w:tcPr>
          <w:p w14:paraId="09D7FA36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 xml:space="preserve">Dopuszczalność pomocy publicznej zgodnie z przepisami o pomocy </w:t>
            </w:r>
            <w:r w:rsidRPr="001C2B7D">
              <w:rPr>
                <w:rFonts w:ascii="Calibri" w:hAnsi="Calibri" w:cs="Calibri"/>
                <w:bCs/>
                <w:sz w:val="20"/>
                <w:szCs w:val="20"/>
              </w:rPr>
              <w:t>publicznej</w:t>
            </w:r>
          </w:p>
        </w:tc>
        <w:tc>
          <w:tcPr>
            <w:tcW w:w="1134" w:type="dxa"/>
            <w:vAlign w:val="center"/>
          </w:tcPr>
          <w:p w14:paraId="3DA69FDE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FCE9B" w14:textId="77777777" w:rsidR="0024110B" w:rsidRPr="001C2B7D" w:rsidRDefault="0024110B" w:rsidP="00D155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10B" w:rsidRPr="001C2B7D" w14:paraId="1833A54F" w14:textId="77777777" w:rsidTr="00D155CD">
        <w:trPr>
          <w:cantSplit/>
          <w:trHeight w:val="263"/>
        </w:trPr>
        <w:tc>
          <w:tcPr>
            <w:tcW w:w="9993" w:type="dxa"/>
            <w:gridSpan w:val="4"/>
            <w:vAlign w:val="center"/>
          </w:tcPr>
          <w:p w14:paraId="49F8A492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1C2B7D">
              <w:rPr>
                <w:rFonts w:ascii="Calibri" w:hAnsi="Calibri" w:cs="Calibri"/>
                <w:iCs/>
                <w:sz w:val="20"/>
                <w:szCs w:val="20"/>
              </w:rPr>
              <w:t>Zasady oceny:</w:t>
            </w:r>
          </w:p>
          <w:p w14:paraId="62CE57F1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sz w:val="20"/>
                <w:szCs w:val="20"/>
              </w:rPr>
              <w:t>Ocena dopuszczalności i intensywności wnioskowanej pomocy publicznej pod kątem jej zgodności z warunkami określonymi we właściwych przepisach o pomocy publicznej.</w:t>
            </w:r>
          </w:p>
          <w:p w14:paraId="2110AFC4" w14:textId="77777777" w:rsidR="0024110B" w:rsidRPr="001C2B7D" w:rsidRDefault="0024110B" w:rsidP="00D155C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1C2B7D">
              <w:rPr>
                <w:rFonts w:ascii="Calibri" w:hAnsi="Calibri" w:cs="Calibri"/>
                <w:i/>
                <w:sz w:val="20"/>
                <w:szCs w:val="20"/>
              </w:rPr>
              <w:t xml:space="preserve">Negatywna ocena kryterium </w:t>
            </w:r>
            <w:r w:rsidRPr="001C2B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powoduje odrzucenie wniosku</w:t>
            </w:r>
          </w:p>
        </w:tc>
      </w:tr>
    </w:tbl>
    <w:p w14:paraId="10597688" w14:textId="77777777" w:rsidR="0024110B" w:rsidRPr="001C2B7D" w:rsidRDefault="0024110B" w:rsidP="0024110B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="Calibri" w:hAnsi="Calibri" w:cs="Calibri"/>
          <w:b/>
          <w:sz w:val="22"/>
          <w:szCs w:val="22"/>
        </w:rPr>
      </w:pPr>
      <w:r w:rsidRPr="001C2B7D">
        <w:rPr>
          <w:rFonts w:ascii="Calibri" w:hAnsi="Calibri" w:cs="Calibri"/>
          <w:b/>
          <w:sz w:val="22"/>
          <w:szCs w:val="22"/>
        </w:rPr>
        <w:t>Postanowienia dodatkowe</w:t>
      </w:r>
    </w:p>
    <w:p w14:paraId="53250709" w14:textId="77777777" w:rsidR="0024110B" w:rsidRPr="001C2B7D" w:rsidRDefault="0024110B" w:rsidP="0024110B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 xml:space="preserve">do niniejszego programu priorytetowego mają zastosowanie „Zasady udzielania dofinasowania ze środków Narodowego Funduszu Ochrony Środowiska i Gospodarki Wodnej” oraz „Kryteria wyboru inwestycji finansowanych ze środków Narodowego Funduszu Ochrony Środowiska </w:t>
      </w:r>
      <w:r w:rsidRPr="001C2B7D">
        <w:rPr>
          <w:rFonts w:ascii="Calibri" w:hAnsi="Calibri" w:cs="Calibri"/>
          <w:sz w:val="22"/>
          <w:szCs w:val="22"/>
        </w:rPr>
        <w:br/>
        <w:t xml:space="preserve">i Gospodarki Wodnej”; </w:t>
      </w:r>
    </w:p>
    <w:p w14:paraId="4E8BD6FC" w14:textId="502B0FD4" w:rsidR="0024110B" w:rsidRPr="001C2B7D" w:rsidRDefault="0024110B" w:rsidP="0024110B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ilekroć w niniejszym programie priorytetowym jest mowa o inwestycji rozumie się przez to inwestycje, o których mowa w ustawie z  dnia 12 czerwca 2015 r. o systemie handlu uprawnieniami do emisji gazów cieplarnianych oraz art. 401e ust. 2 ustawy z dnia 27 kwietnia 2001 r. - Prawo ochrony środowiska</w:t>
      </w:r>
      <w:r w:rsidR="0000236F">
        <w:rPr>
          <w:rFonts w:ascii="Calibri" w:hAnsi="Calibri" w:cs="Calibri"/>
          <w:sz w:val="22"/>
          <w:szCs w:val="22"/>
        </w:rPr>
        <w:t xml:space="preserve">, </w:t>
      </w:r>
      <w:r w:rsidRPr="001C2B7D">
        <w:rPr>
          <w:rFonts w:ascii="Calibri" w:hAnsi="Calibri" w:cs="Calibri"/>
          <w:sz w:val="22"/>
          <w:szCs w:val="22"/>
        </w:rPr>
        <w:t xml:space="preserve">a także przedsięwzięcia, o których mowa w ustawie z dnia 27 kwietnia </w:t>
      </w:r>
      <w:r w:rsidR="0000236F">
        <w:rPr>
          <w:rFonts w:ascii="Calibri" w:hAnsi="Calibri" w:cs="Calibri"/>
          <w:sz w:val="22"/>
          <w:szCs w:val="22"/>
        </w:rPr>
        <w:br/>
      </w:r>
      <w:r w:rsidRPr="001C2B7D">
        <w:rPr>
          <w:rFonts w:ascii="Calibri" w:hAnsi="Calibri" w:cs="Calibri"/>
          <w:sz w:val="22"/>
          <w:szCs w:val="22"/>
        </w:rPr>
        <w:t xml:space="preserve">2001 r. - Prawo ochrony środowiska, Zasadach udzielenia dofinansowania ze  środków NFOŚiGW, Wytycznych w zakresie kosztów kwalifikowanych, Metodyce oceny finansowej wniosku </w:t>
      </w:r>
      <w:r w:rsidR="0000236F">
        <w:rPr>
          <w:rFonts w:ascii="Calibri" w:hAnsi="Calibri" w:cs="Calibri"/>
          <w:sz w:val="22"/>
          <w:szCs w:val="22"/>
        </w:rPr>
        <w:br/>
      </w:r>
      <w:r w:rsidRPr="001C2B7D">
        <w:rPr>
          <w:rFonts w:ascii="Calibri" w:hAnsi="Calibri" w:cs="Calibri"/>
          <w:sz w:val="22"/>
          <w:szCs w:val="22"/>
        </w:rPr>
        <w:t>o dofinansowanie, Kryteriach wyboru przedsięwzięć finansowanych ze  środków NFOŚiGW oraz innych dokumentach NFOŚiGW.</w:t>
      </w:r>
    </w:p>
    <w:p w14:paraId="131CD090" w14:textId="77777777" w:rsidR="0024110B" w:rsidRPr="001C2B7D" w:rsidRDefault="0024110B" w:rsidP="0024110B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wymagane jest złożenie oddzielnych wniosków o dofinansowanie w formie dotacji i pożyczki, przy czym obowiązkowym załącznikiem do wniosku o dofinansowanie jest Studium Wykonalności wraz z aktywnym modelem finansowym, opracowane wg instrukcji umieszczonej w pomocy kontekstowej Generatora Wniosków o Dofinansowanie (GWD) oraz zgodnie z „Instrukcją sporządzania Studium Wykonalności dla przedsięwzięć ubiegających się o dofinansowanie ze środków NFOŚiGW”.</w:t>
      </w:r>
    </w:p>
    <w:p w14:paraId="5379D577" w14:textId="77777777" w:rsidR="0024110B" w:rsidRPr="001C2B7D" w:rsidRDefault="0024110B" w:rsidP="0024110B">
      <w:pPr>
        <w:pStyle w:val="Akapitzlist"/>
        <w:numPr>
          <w:ilvl w:val="0"/>
          <w:numId w:val="1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dla każdego inwestycji, które uzyska dofinansowaniu w ramach programu monitorowaniu w trybie rocznym podlegają dodatkowo następujące wskaźniki:</w:t>
      </w:r>
    </w:p>
    <w:p w14:paraId="03FF1611" w14:textId="77777777" w:rsidR="0024110B" w:rsidRPr="001C2B7D" w:rsidRDefault="0024110B" w:rsidP="0024110B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Zmniejszenie emisji CO</w:t>
      </w:r>
      <w:r w:rsidRPr="001C2B7D">
        <w:rPr>
          <w:rFonts w:ascii="Calibri" w:hAnsi="Calibri" w:cs="Calibri"/>
          <w:sz w:val="22"/>
          <w:szCs w:val="22"/>
          <w:vertAlign w:val="subscript"/>
        </w:rPr>
        <w:t>2</w:t>
      </w:r>
      <w:r w:rsidRPr="001C2B7D">
        <w:rPr>
          <w:rFonts w:ascii="Calibri" w:hAnsi="Calibri" w:cs="Calibri"/>
          <w:sz w:val="22"/>
          <w:szCs w:val="22"/>
        </w:rPr>
        <w:t xml:space="preserve"> liczonej w MgCO</w:t>
      </w:r>
      <w:r w:rsidRPr="001C2B7D">
        <w:rPr>
          <w:rFonts w:ascii="Calibri" w:hAnsi="Calibri" w:cs="Calibri"/>
          <w:sz w:val="22"/>
          <w:szCs w:val="22"/>
          <w:vertAlign w:val="subscript"/>
        </w:rPr>
        <w:t>2</w:t>
      </w:r>
      <w:r w:rsidRPr="001C2B7D">
        <w:rPr>
          <w:rFonts w:ascii="Calibri" w:hAnsi="Calibri" w:cs="Calibri"/>
          <w:sz w:val="22"/>
          <w:szCs w:val="22"/>
        </w:rPr>
        <w:t>/rok;</w:t>
      </w:r>
    </w:p>
    <w:p w14:paraId="132F4FD1" w14:textId="0F2DFEDF" w:rsidR="003B0616" w:rsidRPr="0000236F" w:rsidRDefault="0024110B" w:rsidP="0000236F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C2B7D">
        <w:rPr>
          <w:rFonts w:ascii="Calibri" w:hAnsi="Calibri" w:cs="Calibri"/>
          <w:sz w:val="22"/>
          <w:szCs w:val="22"/>
        </w:rPr>
        <w:t>Zmniejszenie zużycia energii pierwo</w:t>
      </w:r>
      <w:bookmarkEnd w:id="0"/>
      <w:r w:rsidRPr="001C2B7D">
        <w:rPr>
          <w:rFonts w:ascii="Calibri" w:hAnsi="Calibri" w:cs="Calibri"/>
          <w:sz w:val="22"/>
          <w:szCs w:val="22"/>
        </w:rPr>
        <w:t>tnej liczonej w GJ/rok.</w:t>
      </w:r>
      <w:r w:rsidRPr="001C2B7D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</w:p>
    <w:sectPr w:rsidR="003B0616" w:rsidRPr="0000236F" w:rsidSect="0024110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274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FA201" w14:textId="77777777" w:rsidR="0024110B" w:rsidRDefault="0024110B" w:rsidP="0024110B">
      <w:r>
        <w:separator/>
      </w:r>
    </w:p>
  </w:endnote>
  <w:endnote w:type="continuationSeparator" w:id="0">
    <w:p w14:paraId="3D28AF06" w14:textId="77777777" w:rsidR="0024110B" w:rsidRDefault="0024110B" w:rsidP="0024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8EE40" w14:textId="77777777" w:rsidR="00FF661C" w:rsidRDefault="00FF661C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0B8E24B" w14:textId="77777777" w:rsidR="00FF661C" w:rsidRDefault="00FF6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16"/>
        <w:szCs w:val="16"/>
      </w:rPr>
      <w:id w:val="17023665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2C7FEF" w14:textId="77777777" w:rsidR="00FF661C" w:rsidRPr="000F31A5" w:rsidRDefault="00FF661C" w:rsidP="000F31A5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F31A5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10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0F31A5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10</w:t>
            </w:r>
            <w:r w:rsidRPr="000F31A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34AA13" w14:textId="77777777" w:rsidR="00FF661C" w:rsidRDefault="00FF661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00471" w14:textId="77777777" w:rsidR="0024110B" w:rsidRDefault="0024110B" w:rsidP="0024110B">
      <w:r>
        <w:separator/>
      </w:r>
    </w:p>
  </w:footnote>
  <w:footnote w:type="continuationSeparator" w:id="0">
    <w:p w14:paraId="7D8FFBDE" w14:textId="77777777" w:rsidR="0024110B" w:rsidRDefault="0024110B" w:rsidP="0024110B">
      <w:r>
        <w:continuationSeparator/>
      </w:r>
    </w:p>
  </w:footnote>
  <w:footnote w:id="1">
    <w:p w14:paraId="78D102E8" w14:textId="77777777" w:rsidR="00CE4806" w:rsidRDefault="00CE4806" w:rsidP="00CE48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C0C54">
        <w:rPr>
          <w:rFonts w:asciiTheme="minorHAnsi" w:hAnsiTheme="minorHAnsi"/>
          <w:i/>
          <w:iCs/>
        </w:rPr>
        <w:t>Poprzez ograniczenie strumienia odpadów należy rozumieć wyrażony w procentach iloraz różnicy masy odpadów przyjmowanych i przetwarzanych na instalacji będącej przedmiotem wniosku i masy odpadów wytwarzanych w w/w instalacji i przekazywanych na składowisko (dotyczy odpadów poddanych na składowisku zarówno procesom unieszkodliwienia, jak i odzysku) oraz masy odpadów przyjmowanych i przetwarzanych na instalacji będącej przedmiotem wniosku</w:t>
      </w:r>
    </w:p>
  </w:footnote>
  <w:footnote w:id="2">
    <w:p w14:paraId="15648C43" w14:textId="77777777" w:rsidR="0024110B" w:rsidRDefault="0024110B" w:rsidP="0024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6819">
        <w:rPr>
          <w:rFonts w:asciiTheme="minorHAnsi" w:hAnsiTheme="minorHAnsi" w:cstheme="minorHAnsi"/>
        </w:rPr>
        <w:t>W rozumieniu ustawy z dnia 16 lutego 2007 r. o ochronie konkurencji i konsumentów (</w:t>
      </w:r>
      <w:proofErr w:type="spellStart"/>
      <w:r w:rsidRPr="00636819">
        <w:rPr>
          <w:rFonts w:asciiTheme="minorHAnsi" w:hAnsiTheme="minorHAnsi" w:cstheme="minorHAnsi"/>
        </w:rPr>
        <w:t>t.j</w:t>
      </w:r>
      <w:proofErr w:type="spellEnd"/>
      <w:r w:rsidRPr="00636819">
        <w:rPr>
          <w:rFonts w:asciiTheme="minorHAnsi" w:hAnsiTheme="minorHAnsi" w:cstheme="minorHAnsi"/>
        </w:rPr>
        <w:t>.: Dz.U. z 2021 r., poz. 275).</w:t>
      </w:r>
    </w:p>
  </w:footnote>
  <w:footnote w:id="3">
    <w:p w14:paraId="412F6086" w14:textId="7082E802" w:rsidR="00495E3A" w:rsidRPr="00495E3A" w:rsidRDefault="00495E3A" w:rsidP="00495E3A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C4C11">
        <w:rPr>
          <w:rFonts w:ascii="Calibri" w:hAnsi="Calibri" w:cs="Calibri"/>
          <w:sz w:val="18"/>
          <w:szCs w:val="18"/>
        </w:rPr>
        <w:t>Warunek uznaje się za spełniony również jeżeli Beneficjent w ww. terminie przedstawi decyzję o środowiskowych uwarunkowaniach realizacji przedsięwzięcia posiadającą rygor natychmiastowej wykonalności</w:t>
      </w:r>
      <w:r>
        <w:rPr>
          <w:rFonts w:ascii="Calibri" w:hAnsi="Calibri" w:cs="Calibri"/>
          <w:sz w:val="18"/>
          <w:szCs w:val="18"/>
        </w:rPr>
        <w:t>.</w:t>
      </w:r>
    </w:p>
  </w:footnote>
  <w:footnote w:id="4">
    <w:p w14:paraId="4D65AC3F" w14:textId="77777777" w:rsidR="0024110B" w:rsidRPr="0000236F" w:rsidRDefault="0024110B" w:rsidP="0024110B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0236F">
        <w:rPr>
          <w:rFonts w:ascii="Calibri" w:hAnsi="Calibri" w:cs="Calibri"/>
          <w:sz w:val="18"/>
          <w:szCs w:val="18"/>
        </w:rPr>
        <w:t xml:space="preserve">Rozumiana jako roczna oszczędność nieodnawialnej energii pierwotnej (wyrażona w MWh/rok.) </w:t>
      </w:r>
    </w:p>
    <w:p w14:paraId="508DD8C8" w14:textId="77777777" w:rsidR="0024110B" w:rsidRPr="0000236F" w:rsidRDefault="0024110B" w:rsidP="0024110B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00236F">
        <w:rPr>
          <w:rFonts w:ascii="Calibri" w:hAnsi="Calibri" w:cs="Calibri"/>
          <w:sz w:val="18"/>
          <w:szCs w:val="18"/>
        </w:rPr>
        <w:t xml:space="preserve">Wartość wyliczana na podstawie różnicy pomiędzy wartością zużycia nieodnawialnej energii pierwotnej </w:t>
      </w:r>
      <w:r w:rsidRPr="0000236F">
        <w:rPr>
          <w:rFonts w:ascii="Calibri" w:hAnsi="Calibri" w:cs="Calibri"/>
          <w:sz w:val="18"/>
          <w:szCs w:val="18"/>
        </w:rPr>
        <w:br/>
        <w:t xml:space="preserve">(w MWh/rok) w stanie bez realizacji Projektu, a wartością  zużycia nieodnawialnej energii pierwotnej </w:t>
      </w:r>
      <w:r w:rsidRPr="0000236F">
        <w:rPr>
          <w:rFonts w:ascii="Calibri" w:hAnsi="Calibri" w:cs="Calibri"/>
          <w:sz w:val="18"/>
          <w:szCs w:val="18"/>
        </w:rPr>
        <w:br/>
        <w:t xml:space="preserve">(w MWh/rok) w sytuacji zrealizowania Projektu tj. w przypadku produkcji energii elektrycznej oddzielnie </w:t>
      </w:r>
      <w:r w:rsidRPr="0000236F">
        <w:rPr>
          <w:rFonts w:ascii="Calibri" w:hAnsi="Calibri" w:cs="Calibri"/>
          <w:sz w:val="18"/>
          <w:szCs w:val="18"/>
        </w:rPr>
        <w:br/>
        <w:t>w stosunku do produkcji  energii  elektrycznej i ciepła w kogeneracji.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26012" w14:textId="77777777" w:rsidR="00FF661C" w:rsidRDefault="00FF661C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00F49" w14:textId="77777777" w:rsidR="00FF661C" w:rsidRDefault="00FF661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1E7B"/>
    <w:multiLevelType w:val="hybridMultilevel"/>
    <w:tmpl w:val="EEE08D0A"/>
    <w:lvl w:ilvl="0" w:tplc="961E7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F63"/>
    <w:multiLevelType w:val="hybridMultilevel"/>
    <w:tmpl w:val="CDBE9CD4"/>
    <w:lvl w:ilvl="0" w:tplc="EFBCBEC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234"/>
    <w:multiLevelType w:val="hybridMultilevel"/>
    <w:tmpl w:val="9AA08212"/>
    <w:lvl w:ilvl="0" w:tplc="AF84D2EE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BD6"/>
    <w:multiLevelType w:val="hybridMultilevel"/>
    <w:tmpl w:val="66CC3D28"/>
    <w:lvl w:ilvl="0" w:tplc="2B40AF66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4336D"/>
    <w:multiLevelType w:val="hybridMultilevel"/>
    <w:tmpl w:val="4DA2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E37A8"/>
    <w:multiLevelType w:val="hybridMultilevel"/>
    <w:tmpl w:val="54C2F522"/>
    <w:lvl w:ilvl="0" w:tplc="5DA4F704">
      <w:start w:val="1"/>
      <w:numFmt w:val="decimal"/>
      <w:lvlText w:val="%1)"/>
      <w:lvlJc w:val="left"/>
      <w:pPr>
        <w:tabs>
          <w:tab w:val="num" w:pos="1241"/>
        </w:tabs>
        <w:ind w:left="1241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633CB1"/>
    <w:multiLevelType w:val="hybridMultilevel"/>
    <w:tmpl w:val="5AF6E440"/>
    <w:lvl w:ilvl="0" w:tplc="55A05B28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07934"/>
    <w:multiLevelType w:val="hybridMultilevel"/>
    <w:tmpl w:val="39387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F7600B"/>
    <w:multiLevelType w:val="hybridMultilevel"/>
    <w:tmpl w:val="DB3AF7E6"/>
    <w:lvl w:ilvl="0" w:tplc="296C76B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C2BA7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3DA51D5"/>
    <w:multiLevelType w:val="hybridMultilevel"/>
    <w:tmpl w:val="2652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6B2B"/>
    <w:multiLevelType w:val="hybridMultilevel"/>
    <w:tmpl w:val="39387F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D4F79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2775354"/>
    <w:multiLevelType w:val="hybridMultilevel"/>
    <w:tmpl w:val="26561FAA"/>
    <w:lvl w:ilvl="0" w:tplc="C5140D64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A5A04"/>
    <w:multiLevelType w:val="hybridMultilevel"/>
    <w:tmpl w:val="3798427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27F9E"/>
    <w:multiLevelType w:val="hybridMultilevel"/>
    <w:tmpl w:val="2C38AD06"/>
    <w:lvl w:ilvl="0" w:tplc="72BC08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E6E6F"/>
    <w:multiLevelType w:val="hybridMultilevel"/>
    <w:tmpl w:val="EE3646F0"/>
    <w:lvl w:ilvl="0" w:tplc="228CC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01F00"/>
    <w:multiLevelType w:val="multilevel"/>
    <w:tmpl w:val="D2C2FEB8"/>
    <w:lvl w:ilvl="0">
      <w:start w:val="4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8F5442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49443098">
    <w:abstractNumId w:val="16"/>
  </w:num>
  <w:num w:numId="2" w16cid:durableId="339041184">
    <w:abstractNumId w:val="17"/>
  </w:num>
  <w:num w:numId="3" w16cid:durableId="1079325057">
    <w:abstractNumId w:val="1"/>
  </w:num>
  <w:num w:numId="4" w16cid:durableId="2028477955">
    <w:abstractNumId w:val="10"/>
  </w:num>
  <w:num w:numId="5" w16cid:durableId="496501387">
    <w:abstractNumId w:val="0"/>
  </w:num>
  <w:num w:numId="6" w16cid:durableId="1137449718">
    <w:abstractNumId w:val="13"/>
  </w:num>
  <w:num w:numId="7" w16cid:durableId="1717847915">
    <w:abstractNumId w:val="3"/>
  </w:num>
  <w:num w:numId="8" w16cid:durableId="837773716">
    <w:abstractNumId w:val="5"/>
  </w:num>
  <w:num w:numId="9" w16cid:durableId="711419513">
    <w:abstractNumId w:val="9"/>
  </w:num>
  <w:num w:numId="10" w16cid:durableId="1237519980">
    <w:abstractNumId w:val="18"/>
  </w:num>
  <w:num w:numId="11" w16cid:durableId="1738504581">
    <w:abstractNumId w:val="8"/>
  </w:num>
  <w:num w:numId="12" w16cid:durableId="2072534275">
    <w:abstractNumId w:val="7"/>
    <w:lvlOverride w:ilvl="0">
      <w:lvl w:ilvl="0" w:tplc="04150017">
        <w:start w:val="1"/>
        <w:numFmt w:val="lowerLetter"/>
        <w:lvlText w:val="%1)"/>
        <w:lvlJc w:val="left"/>
        <w:pPr>
          <w:ind w:left="720" w:hanging="323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66232391">
    <w:abstractNumId w:val="14"/>
  </w:num>
  <w:num w:numId="14" w16cid:durableId="155730225">
    <w:abstractNumId w:val="12"/>
  </w:num>
  <w:num w:numId="15" w16cid:durableId="787167960">
    <w:abstractNumId w:val="11"/>
  </w:num>
  <w:num w:numId="16" w16cid:durableId="1587617801">
    <w:abstractNumId w:val="7"/>
  </w:num>
  <w:num w:numId="17" w16cid:durableId="1673485747">
    <w:abstractNumId w:val="15"/>
  </w:num>
  <w:num w:numId="18" w16cid:durableId="449470738">
    <w:abstractNumId w:val="2"/>
  </w:num>
  <w:num w:numId="19" w16cid:durableId="1817524372">
    <w:abstractNumId w:val="4"/>
  </w:num>
  <w:num w:numId="20" w16cid:durableId="2099477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0B"/>
    <w:rsid w:val="0000236F"/>
    <w:rsid w:val="00013FA4"/>
    <w:rsid w:val="000339C3"/>
    <w:rsid w:val="001C2B7D"/>
    <w:rsid w:val="0024110B"/>
    <w:rsid w:val="00356FE6"/>
    <w:rsid w:val="003625F8"/>
    <w:rsid w:val="003B0616"/>
    <w:rsid w:val="003C7F10"/>
    <w:rsid w:val="00495E3A"/>
    <w:rsid w:val="005F0550"/>
    <w:rsid w:val="007B5921"/>
    <w:rsid w:val="0088419D"/>
    <w:rsid w:val="00AC76BD"/>
    <w:rsid w:val="00C024D3"/>
    <w:rsid w:val="00C71F2E"/>
    <w:rsid w:val="00CE4806"/>
    <w:rsid w:val="00D30E77"/>
    <w:rsid w:val="00F863C8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9B5"/>
  <w15:chartTrackingRefBased/>
  <w15:docId w15:val="{042D37C2-6F80-471C-828A-E6CCAE94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1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0B"/>
    <w:rPr>
      <w:i/>
      <w:iCs/>
      <w:color w:val="404040" w:themeColor="text1" w:themeTint="BF"/>
    </w:rPr>
  </w:style>
  <w:style w:type="paragraph" w:styleId="Akapitzlist">
    <w:name w:val="List Paragraph"/>
    <w:aliases w:val="lp1,Preambuła,Tytuły,opis dzialania,K-P_odwolanie,Akapit z listą mon"/>
    <w:basedOn w:val="Normalny"/>
    <w:link w:val="AkapitzlistZnak"/>
    <w:uiPriority w:val="34"/>
    <w:qFormat/>
    <w:rsid w:val="002411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0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241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1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24110B"/>
  </w:style>
  <w:style w:type="paragraph" w:styleId="Nagwek">
    <w:name w:val="header"/>
    <w:basedOn w:val="Normalny"/>
    <w:link w:val="NagwekZnak"/>
    <w:semiHidden/>
    <w:rsid w:val="00241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11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24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110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24110B"/>
    <w:rPr>
      <w:vertAlign w:val="superscript"/>
    </w:rPr>
  </w:style>
  <w:style w:type="character" w:customStyle="1" w:styleId="AkapitzlistZnak">
    <w:name w:val="Akapit z listą Znak"/>
    <w:aliases w:val="lp1 Znak,Preambuła Znak,Tytuły Znak,opis dzialania Znak,K-P_odwolanie Znak,Akapit z listą mon Znak,Akapit z listą Znak1"/>
    <w:link w:val="Akapitzlist"/>
    <w:uiPriority w:val="34"/>
    <w:locked/>
    <w:rsid w:val="0024110B"/>
  </w:style>
  <w:style w:type="character" w:styleId="Uwydatnienie">
    <w:name w:val="Emphasis"/>
    <w:basedOn w:val="Domylnaczcionkaakapitu"/>
    <w:uiPriority w:val="20"/>
    <w:qFormat/>
    <w:rsid w:val="0024110B"/>
    <w:rPr>
      <w:i/>
      <w:iCs/>
    </w:rPr>
  </w:style>
  <w:style w:type="paragraph" w:styleId="Tekstpodstawowy">
    <w:name w:val="Body Text"/>
    <w:basedOn w:val="Normalny"/>
    <w:link w:val="TekstpodstawowyZnak"/>
    <w:rsid w:val="00CE4806"/>
    <w:pPr>
      <w:keepLines/>
      <w:jc w:val="both"/>
    </w:pPr>
    <w:rPr>
      <w:rFonts w:ascii="Verdana" w:hAnsi="Verdana"/>
      <w:spacing w:val="-2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4806"/>
    <w:rPr>
      <w:rFonts w:ascii="Verdana" w:eastAsia="Times New Roman" w:hAnsi="Verdana" w:cs="Times New Roman"/>
      <w:spacing w:val="-2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4687-E154-4E6D-891E-0A003801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3655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Maryniak Katarzyna</cp:lastModifiedBy>
  <cp:revision>2</cp:revision>
  <dcterms:created xsi:type="dcterms:W3CDTF">2024-08-07T11:08:00Z</dcterms:created>
  <dcterms:modified xsi:type="dcterms:W3CDTF">2024-08-07T11:08:00Z</dcterms:modified>
</cp:coreProperties>
</file>