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223231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5817A0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31 marc</w:t>
      </w:r>
      <w:r w:rsidR="000E4263">
        <w:rPr>
          <w:rFonts w:asciiTheme="minorHAnsi" w:hAnsiTheme="minorHAnsi" w:cstheme="minorHAnsi"/>
          <w:bCs/>
          <w:sz w:val="24"/>
          <w:szCs w:val="24"/>
        </w:rPr>
        <w:t>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5817A0" w:rsidRDefault="005817A0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5817A0"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DOOŚ-WDŚZIL.420.22.2021.SW.11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5817A0" w:rsidRPr="005817A0" w:rsidRDefault="005817A0" w:rsidP="005817A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817A0">
        <w:rPr>
          <w:rFonts w:asciiTheme="minorHAnsi" w:hAnsiTheme="minorHAnsi" w:cstheme="minorHAnsi"/>
          <w:bCs/>
          <w:color w:val="000000"/>
          <w:sz w:val="24"/>
          <w:szCs w:val="24"/>
        </w:rPr>
        <w:t>Działając na podstawie art. 19 ust. 7 ustawy z dnia 24 kwietnia 2009 r. o inwestycjach w zakresie terminalu regazyfikacyjnego skroplonego gazu ziemnego w Świnoujściu (Dz. U. z 2021 r. poz. 1836) oraz na podstawie art. 36 i 49 § 1 ustawy z dnia 14 czerwca 1960 r. — Kodeks postępowania administracyjnego (Dz. U. z 2021 r. poz. 1491, ze zm.), dalej Kpa, w związku z art. 74 ust. 3 ustawy z dnia 3 października 2008 r. o udostępnianiu informacji o środowisku i jego ochronie, udziale społeczeństwa w ochronie środowiska oraz o ocenach oddziaływania na środowisko (Dz. U. z 2021 r. poz. 2373, ze zm.), dalej ustawa ooś, zawiadamiam, że postępowanie odwoławcze od decyzji Regionalnego Dyrektora Ochrony Środowiska w Krakowie z dnia 18 czerwca 2021 r., znak: 00.420.6.2O2O.AMi, określającej środowiskowe uwarunkowania dla przedsięwzięcia pn. Budowa gazociągu wysokiego ciśnienia DN70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0 MOP 8,4 MPa relacji Oświęcim-T</w:t>
      </w:r>
      <w:r w:rsidRPr="005817A0">
        <w:rPr>
          <w:rFonts w:asciiTheme="minorHAnsi" w:hAnsiTheme="minorHAnsi" w:cstheme="minorHAnsi"/>
          <w:bCs/>
          <w:color w:val="000000"/>
          <w:sz w:val="24"/>
          <w:szCs w:val="24"/>
        </w:rPr>
        <w:t>worze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ń (m. Sławków) wraz z Systemową</w:t>
      </w:r>
      <w:r w:rsidRPr="005817A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Stacją Redukcyjno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5817A0">
        <w:rPr>
          <w:rFonts w:asciiTheme="minorHAnsi" w:hAnsiTheme="minorHAnsi" w:cstheme="minorHAnsi"/>
          <w:bCs/>
          <w:color w:val="000000"/>
          <w:sz w:val="24"/>
          <w:szCs w:val="24"/>
        </w:rPr>
        <w:t>- Pomiarową Oświęcim w ramach inw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estycji „Budowa gazociągu Skoczów-Komorowice- Oświęcim-Tworze</w:t>
      </w:r>
      <w:r w:rsidRPr="005817A0">
        <w:rPr>
          <w:rFonts w:asciiTheme="minorHAnsi" w:hAnsiTheme="minorHAnsi" w:cstheme="minorHAnsi"/>
          <w:bCs/>
          <w:color w:val="000000"/>
          <w:sz w:val="24"/>
          <w:szCs w:val="24"/>
        </w:rPr>
        <w:t>ń wraz infrastrukturą niezbędną do jego obsługi na terenie województw małopolskiego i śląskiego, nie mogło być zakończone w wyznaczonym terminie. Przyczyną zwłoki jest skomplikowany charakter sprawy, konieczność uzupełnienia materiału dowodowego przez wnioskodawcę oraz konieczność zapewnienia możliwości czynnego udziału stron w postępowaniu.</w:t>
      </w:r>
    </w:p>
    <w:p w:rsidR="005817A0" w:rsidRPr="005817A0" w:rsidRDefault="005817A0" w:rsidP="005817A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817A0">
        <w:rPr>
          <w:rFonts w:asciiTheme="minorHAnsi" w:hAnsiTheme="minorHAnsi" w:cstheme="minorHAnsi"/>
          <w:bCs/>
          <w:color w:val="000000"/>
          <w:sz w:val="24"/>
          <w:szCs w:val="24"/>
        </w:rPr>
        <w:t>W związku z powyższym wskazuję nowy termin załatwienia sprawy na dzień</w:t>
      </w:r>
    </w:p>
    <w:p w:rsidR="005817A0" w:rsidRPr="005817A0" w:rsidRDefault="005817A0" w:rsidP="005817A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817A0">
        <w:rPr>
          <w:rFonts w:asciiTheme="minorHAnsi" w:hAnsiTheme="minorHAnsi" w:cstheme="minorHAnsi"/>
          <w:bCs/>
          <w:color w:val="000000"/>
          <w:sz w:val="24"/>
          <w:szCs w:val="24"/>
        </w:rPr>
        <w:t>28 maja 2022 r.</w:t>
      </w:r>
    </w:p>
    <w:p w:rsidR="005817A0" w:rsidRPr="005817A0" w:rsidRDefault="005817A0" w:rsidP="005817A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817A0">
        <w:rPr>
          <w:rFonts w:asciiTheme="minorHAnsi" w:hAnsiTheme="minorHAnsi" w:cstheme="minorHAnsi"/>
          <w:bCs/>
          <w:color w:val="000000"/>
          <w:sz w:val="24"/>
          <w:szCs w:val="24"/>
        </w:rPr>
        <w:t>Ponadto informuję, że — zgodnie z art. 37 § 1 Kpa — stronie służy prawo do wniesienia</w:t>
      </w:r>
    </w:p>
    <w:p w:rsidR="00457259" w:rsidRDefault="005817A0" w:rsidP="005817A0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817A0">
        <w:rPr>
          <w:rFonts w:asciiTheme="minorHAnsi" w:hAnsiTheme="minorHAnsi" w:cstheme="minorHAnsi"/>
          <w:bCs/>
          <w:color w:val="000000"/>
          <w:sz w:val="24"/>
          <w:szCs w:val="24"/>
        </w:rPr>
        <w:t>ponaglenia.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5817A0" w:rsidRPr="005817A0" w:rsidRDefault="005817A0" w:rsidP="005817A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817A0">
        <w:rPr>
          <w:rFonts w:asciiTheme="minorHAnsi" w:hAnsiTheme="minorHAnsi" w:cstheme="minorHAnsi"/>
          <w:bCs/>
        </w:rPr>
        <w:lastRenderedPageBreak/>
        <w:t xml:space="preserve">Art. 36 Kpa § 1. O każdym przypadku </w:t>
      </w:r>
      <w:r w:rsidRPr="005817A0">
        <w:rPr>
          <w:rFonts w:asciiTheme="minorHAnsi" w:hAnsiTheme="minorHAnsi" w:cstheme="minorHAnsi"/>
          <w:bCs/>
        </w:rPr>
        <w:t>niezałatwienia</w:t>
      </w:r>
      <w:r w:rsidRPr="005817A0">
        <w:rPr>
          <w:rFonts w:asciiTheme="minorHAnsi" w:hAnsiTheme="minorHAnsi" w:cstheme="minorHAnsi"/>
          <w:bCs/>
        </w:rPr>
        <w:t xml:space="preserve"> sprawy w terminie organ administracji publicznej jest obowiązany zawiadomić strony, podając przyczyny zwłoki, wskazując nowy termin załatwieni</w:t>
      </w:r>
      <w:r>
        <w:rPr>
          <w:rFonts w:asciiTheme="minorHAnsi" w:hAnsiTheme="minorHAnsi" w:cstheme="minorHAnsi"/>
          <w:bCs/>
        </w:rPr>
        <w:t>a sprawy oraz pouczając o prawie</w:t>
      </w:r>
      <w:r w:rsidRPr="005817A0">
        <w:rPr>
          <w:rFonts w:asciiTheme="minorHAnsi" w:hAnsiTheme="minorHAnsi" w:cstheme="minorHAnsi"/>
          <w:bCs/>
        </w:rPr>
        <w:t xml:space="preserve"> do</w:t>
      </w:r>
      <w:r>
        <w:rPr>
          <w:rFonts w:asciiTheme="minorHAnsi" w:hAnsiTheme="minorHAnsi" w:cstheme="minorHAnsi"/>
          <w:bCs/>
        </w:rPr>
        <w:t xml:space="preserve"> wniesienia ponaglenia. § 2. Te</w:t>
      </w:r>
      <w:r w:rsidRPr="005817A0">
        <w:rPr>
          <w:rFonts w:asciiTheme="minorHAnsi" w:hAnsiTheme="minorHAnsi" w:cstheme="minorHAnsi"/>
          <w:bCs/>
        </w:rPr>
        <w:t>n sam obowiązek ciąży na organie administracji publicznej również w przypadku zwłoki w załatwieniu sprawy z przyczyn niezależnych od organu.</w:t>
      </w:r>
    </w:p>
    <w:p w:rsidR="005817A0" w:rsidRPr="005817A0" w:rsidRDefault="005817A0" w:rsidP="005817A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Art. 37 § 1 Kpa Stronie</w:t>
      </w:r>
      <w:r w:rsidRPr="005817A0">
        <w:rPr>
          <w:rFonts w:asciiTheme="minorHAnsi" w:hAnsiTheme="minorHAnsi" w:cstheme="minorHAnsi"/>
          <w:bCs/>
        </w:rPr>
        <w:t xml:space="preserve"> służy prawo do wniesienia ponaglenia, jeżeli: 1) nie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:rsidR="005817A0" w:rsidRPr="005817A0" w:rsidRDefault="00612B64" w:rsidP="005817A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Art. 49 § 1 Kpa Jeżeli</w:t>
      </w:r>
      <w:r w:rsidR="005817A0" w:rsidRPr="005817A0">
        <w:rPr>
          <w:rFonts w:asciiTheme="minorHAnsi" w:hAnsiTheme="minorHAnsi" w:cstheme="minorHAnsi"/>
          <w:bCs/>
        </w:rPr>
        <w:t xml:space="preserve">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</w:t>
      </w:r>
      <w:r>
        <w:rPr>
          <w:rFonts w:asciiTheme="minorHAnsi" w:hAnsiTheme="minorHAnsi" w:cstheme="minorHAnsi"/>
          <w:bCs/>
        </w:rPr>
        <w:t xml:space="preserve">nformacji Publicznej na stronie </w:t>
      </w:r>
      <w:bookmarkStart w:id="0" w:name="_GoBack"/>
      <w:bookmarkEnd w:id="0"/>
      <w:r w:rsidR="005817A0" w:rsidRPr="005817A0">
        <w:rPr>
          <w:rFonts w:asciiTheme="minorHAnsi" w:hAnsiTheme="minorHAnsi" w:cstheme="minorHAnsi"/>
          <w:bCs/>
        </w:rPr>
        <w:t>podmiotowej właściwego organu administracji publicznej.</w:t>
      </w:r>
    </w:p>
    <w:p w:rsidR="00985B8F" w:rsidRPr="00B35A7F" w:rsidRDefault="005817A0" w:rsidP="005817A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817A0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81E" w:rsidRDefault="006E081E">
      <w:pPr>
        <w:spacing w:after="0" w:line="240" w:lineRule="auto"/>
      </w:pPr>
      <w:r>
        <w:separator/>
      </w:r>
    </w:p>
  </w:endnote>
  <w:endnote w:type="continuationSeparator" w:id="0">
    <w:p w:rsidR="006E081E" w:rsidRDefault="006E0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612B64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6E081E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81E" w:rsidRDefault="006E081E">
      <w:pPr>
        <w:spacing w:after="0" w:line="240" w:lineRule="auto"/>
      </w:pPr>
      <w:r>
        <w:separator/>
      </w:r>
    </w:p>
  </w:footnote>
  <w:footnote w:type="continuationSeparator" w:id="0">
    <w:p w:rsidR="006E081E" w:rsidRDefault="006E0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6E081E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6E081E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6E081E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E4263"/>
    <w:rsid w:val="00155027"/>
    <w:rsid w:val="00183492"/>
    <w:rsid w:val="001D479F"/>
    <w:rsid w:val="002446E3"/>
    <w:rsid w:val="003A4832"/>
    <w:rsid w:val="00457259"/>
    <w:rsid w:val="004F5C94"/>
    <w:rsid w:val="005817A0"/>
    <w:rsid w:val="00612B64"/>
    <w:rsid w:val="00617ABD"/>
    <w:rsid w:val="006568C0"/>
    <w:rsid w:val="006663A9"/>
    <w:rsid w:val="006E081E"/>
    <w:rsid w:val="007122C2"/>
    <w:rsid w:val="00726E38"/>
    <w:rsid w:val="007704E4"/>
    <w:rsid w:val="007710E5"/>
    <w:rsid w:val="0084152D"/>
    <w:rsid w:val="0085442F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  <w:rsid w:val="00E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2C598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46107-C7A5-44B0-A015-5BAF9A91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Weronika Żak</cp:lastModifiedBy>
  <cp:revision>2</cp:revision>
  <cp:lastPrinted>2023-06-05T13:14:00Z</cp:lastPrinted>
  <dcterms:created xsi:type="dcterms:W3CDTF">2023-07-07T06:21:00Z</dcterms:created>
  <dcterms:modified xsi:type="dcterms:W3CDTF">2023-07-07T06:21:00Z</dcterms:modified>
</cp:coreProperties>
</file>