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787"/>
        <w:gridCol w:w="1987"/>
        <w:gridCol w:w="1733"/>
        <w:gridCol w:w="989"/>
        <w:gridCol w:w="2275"/>
      </w:tblGrid>
      <w:tr>
        <w:trPr>
          <w:trHeight w:val="509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DDiS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6830N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2010</w:t>
            </w:r>
          </w:p>
        </w:tc>
      </w:tr>
      <w:tr>
        <w:trPr>
          <w:trHeight w:val="360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TSMEYB91S00520296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1231265" cy="111252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231265" cy="111252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036-00621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2010/11/19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232758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147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1810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hatchback 5 drzwiowy Nie podlega weryfikacji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96.950000000000003pt;height:87.599999999999994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036-00621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2010/11/19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232758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147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1810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hatchback 5 drzwiowy Nie podlega weryfikacji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Wskazanie drogomierza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(2010/11/19-2023/02/18) 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346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 Numer silnika</w:t>
      </w:r>
    </w:p>
    <w:tbl>
      <w:tblPr>
        <w:tblOverlap w:val="never"/>
        <w:jc w:val="center"/>
        <w:tblLayout w:type="fixed"/>
      </w:tblPr>
      <w:tblGrid>
        <w:gridCol w:w="494"/>
        <w:gridCol w:w="4224"/>
        <w:gridCol w:w="1229"/>
        <w:gridCol w:w="4598"/>
      </w:tblGrid>
      <w:tr>
        <w:trPr>
          <w:trHeight w:val="480" w:hRule="exact"/>
        </w:trPr>
        <w:tc>
          <w:tcPr>
            <w:gridSpan w:val="2"/>
            <w:vMerge w:val="restart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Jednostka napędowa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Pojemność / Moc silnika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Doładowanie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 zapłonem samoczynnym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1956 ccm / 99 kW (135 KM)</w:t>
            </w:r>
          </w:p>
        </w:tc>
      </w:tr>
      <w:tr>
        <w:trPr>
          <w:trHeight w:val="250" w:hRule="exact"/>
        </w:trPr>
        <w:tc>
          <w:tcPr>
            <w:gridSpan w:val="2"/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vMerge w:val="restart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380" w:right="0" w:firstLine="0"/>
              <w:jc w:val="both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Turbosp. z manualna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chłodn. powietrza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j skrzyni biegów</w:t>
            </w:r>
          </w:p>
        </w:tc>
        <w:tc>
          <w:tcPr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</w:tr>
      <w:tr>
        <w:trPr>
          <w:trHeight w:val="499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STANDARDOWE (2009.09 - 2011.12)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Filtr p/pyłkowy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Sterowanie radiem w kierownicy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Głośniki 8 szt.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dystrybucji siły hamowania elektroniczny EBD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atermiczne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z regulacją kąta pochylenia elektryczną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w kolorze nadwozia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 zmienne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i spryskiwacz tylnej szyby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Siedzenia tylne dzielone Siedzenia tylne składane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81" w:val="left"/>
        </w:tabs>
        <w:bidi w:val="0"/>
        <w:spacing w:before="0" w:after="0" w:line="269" w:lineRule="auto"/>
        <w:ind w:left="2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</w:t>
        <w:tab/>
        <w:t>Wycieraczka i spryskiwacz tylnej szyby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69" w:lineRule="auto"/>
        <w:ind w:left="1000" w:right="7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Wycieraczka szyby tylnej Spryskiwacz szyby tylnej</w:t>
      </w:r>
    </w:p>
    <w:p>
      <w:pPr>
        <w:pStyle w:val="Style21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4"/>
    </w:p>
    <w:tbl>
      <w:tblPr>
        <w:tblOverlap w:val="never"/>
        <w:jc w:val="center"/>
        <w:tblLayout w:type="fixed"/>
      </w:tblPr>
      <w:tblGrid>
        <w:gridCol w:w="422"/>
        <w:gridCol w:w="4661"/>
        <w:gridCol w:w="3830"/>
        <w:gridCol w:w="1853"/>
      </w:tblGrid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. Nazwa elementu wyposażenia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Czujniki parkowania - przód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Czujniki parkowania - tył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Poduszki powietrzne boczne przednie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298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Relingi dachowe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71</w:t>
            </w:r>
          </w:p>
        </w:tc>
      </w:tr>
      <w:tr>
        <w:trPr>
          <w:trHeight w:val="350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+ Zderzaki lakierowane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91</w:t>
            </w:r>
          </w:p>
        </w:tc>
      </w:tr>
      <w:tr>
        <w:trPr>
          <w:trHeight w:val="37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pl-PL" w:eastAsia="pl-PL" w:bidi="pl-PL"/>
              </w:rPr>
              <w:t>1.39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0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pl-PL" w:eastAsia="pl-PL" w:bidi="pl-PL"/>
              </w:rPr>
              <w:t>207451 mgr inż. Rafał Grzybowski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pl-PL" w:eastAsia="pl-PL" w:bidi="pl-PL"/>
              </w:rPr>
              <w:t>System INFO-EKSPERT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pl-PL" w:eastAsia="pl-PL" w:bidi="pl-PL"/>
              </w:rPr>
              <w:t>Strona 1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00" w:right="0"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pl-PL" w:eastAsia="pl-PL" w:bidi="pl-PL"/>
              </w:rPr>
              <w:t>Rzeczoznawca samochodowy RS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8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pl-PL" w:eastAsia="pl-PL" w:bidi="pl-PL"/>
              </w:rPr>
              <w:t>/ SRTSiRD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26" w:right="0" w:firstLine="0"/>
        <w:jc w:val="left"/>
        <w:rPr>
          <w:sz w:val="16"/>
          <w:szCs w:val="16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>001685</w:t>
      </w:r>
    </w:p>
    <w:p>
      <w:pPr>
        <w:widowControl w:val="0"/>
        <w:spacing w:line="14" w:lineRule="exact"/>
        <w:sectPr>
          <w:headerReference w:type="default" r:id="rId5"/>
          <w:footerReference w:type="default" r:id="rId6"/>
          <w:headerReference w:type="first" r:id="rId7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572" w:header="0" w:footer="3" w:gutter="0"/>
          <w:cols w:space="720"/>
          <w:noEndnote/>
          <w:titlePg/>
          <w:rtlGutter w:val="0"/>
          <w:docGrid w:linePitch="360"/>
        </w:sectPr>
      </w:pPr>
    </w:p>
    <w:p>
      <w:pPr>
        <w:pStyle w:val="Style21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40" w:right="0" w:firstLine="20"/>
        <w:jc w:val="left"/>
      </w:pPr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5"/>
    </w:p>
    <w:tbl>
      <w:tblPr>
        <w:tblOverlap w:val="never"/>
        <w:jc w:val="center"/>
        <w:tblLayout w:type="fixed"/>
      </w:tblPr>
      <w:tblGrid>
        <w:gridCol w:w="1387"/>
        <w:gridCol w:w="5174"/>
        <w:gridCol w:w="2861"/>
        <w:gridCol w:w="1325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207/60 R16 92H Sibir Snow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207/60 R16 92H Sibir Snow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Sibir Snow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Sibir Snow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65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(153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23 950 PLN</w:t>
            </w:r>
          </w:p>
        </w:tc>
      </w:tr>
      <w:tr>
        <w:trPr>
          <w:trHeight w:val="259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774 PLN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28"/>
        <w:keepNext/>
        <w:keepLines/>
        <w:widowControl w:val="0"/>
        <w:shd w:val="clear" w:color="auto" w:fill="auto"/>
        <w:tabs>
          <w:tab w:pos="9742" w:val="left"/>
        </w:tabs>
        <w:bidi w:val="0"/>
        <w:spacing w:before="0" w:after="0" w:line="240" w:lineRule="auto"/>
        <w:ind w:left="0" w:right="0" w:firstLine="0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PIERWSZĄ REJESTRACJĘ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694 PLN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daty pierwszej rejestracji pojazdu (pierwszego dopuszczenia do ruchu po zakupieniu pojazdu nowego) na jego wartość. Przyjmuje się, że pojazd bazowy został zarejestrowany po raz pierwszy 2010/05/15. Pojazd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wyceniany został zarejestrowany 6 miesięcy później, zatem jego okres eksploatacji jest krótszy od okresu eksploatacji pojazdu bazowego i stąd wynika dodatnia korekta wartości.</w:t>
      </w:r>
    </w:p>
    <w:p>
      <w:pPr>
        <w:pStyle w:val="Style28"/>
        <w:keepNext/>
        <w:keepLines/>
        <w:widowControl w:val="0"/>
        <w:shd w:val="clear" w:color="auto" w:fill="auto"/>
        <w:tabs>
          <w:tab w:pos="9742" w:val="left"/>
        </w:tabs>
        <w:bidi w:val="0"/>
        <w:spacing w:before="0" w:after="0" w:line="240" w:lineRule="auto"/>
        <w:ind w:left="0" w:right="0" w:firstLine="0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150 PLN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(skorygowana o wpływ pierwszej rejestracji) została określona dla przebiegu normatywnego 237 000 km. Zweryfikowany przebieg wycenianego pojazdu jest mniejszy od normatywnego o - 4 242 km. Powoduje to zastosowanie korekty wartości w wysokości 0.59%.</w:t>
      </w:r>
    </w:p>
    <w:p>
      <w:pPr>
        <w:pStyle w:val="Style28"/>
        <w:keepNext/>
        <w:keepLines/>
        <w:widowControl w:val="0"/>
        <w:shd w:val="clear" w:color="auto" w:fill="auto"/>
        <w:tabs>
          <w:tab w:pos="9742" w:val="left"/>
        </w:tabs>
        <w:bidi w:val="0"/>
        <w:spacing w:before="0" w:after="0" w:line="240" w:lineRule="auto"/>
        <w:ind w:left="0" w:right="0" w:firstLine="0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- 35 PLN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21"/>
        <w:keepNext/>
        <w:keepLines/>
        <w:widowControl w:val="0"/>
        <w:shd w:val="clear" w:color="auto" w:fill="auto"/>
        <w:tabs>
          <w:tab w:pos="9293" w:val="left"/>
        </w:tabs>
        <w:bidi w:val="0"/>
        <w:spacing w:before="0" w:after="0" w:line="240" w:lineRule="auto"/>
        <w:ind w:left="0" w:right="0" w:firstLine="0"/>
        <w:jc w:val="both"/>
      </w:pPr>
      <w:bookmarkStart w:id="9" w:name="bookmark9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- 10 090 PLN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tabs>
          <w:tab w:pos="6929" w:val="left"/>
          <w:tab w:pos="8006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</w:t>
        <w:tab/>
        <w:t>[%]</w:t>
        <w:tab/>
        <w:t>Wartość [PLN]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29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</w:t>
        <w:tab/>
        <w:t>-5.0 -1 278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29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-10.0 -2 556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760" w:right="0" w:hanging="30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-10.0 -2 556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760" w:right="0" w:hanging="30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Konieczne naprawy pojazdu -14.5 -3 700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Skrzypienie podczas skręcania - Liczne uszkodzenia powłoki lakierniczej + korozja - Wycieki płynu eksploatacyjnego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18 lutego 2023 roku wynosi:</w:t>
      </w:r>
    </w:p>
    <w:p>
      <w:pPr>
        <w:pStyle w:val="Style35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15400 PLN</w:t>
      </w:r>
      <w:bookmarkEnd w:id="1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00" w:line="240" w:lineRule="auto"/>
        <w:ind w:left="540" w:right="0" w:firstLine="20"/>
        <w:jc w:val="left"/>
      </w:pPr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pietnaście tysięcy czterysta złotych)</w:t>
      </w:r>
      <w:bookmarkEnd w:id="11"/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pgSz w:w="11900" w:h="16840"/>
          <w:pgMar w:top="1172" w:left="562" w:right="567" w:bottom="95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 zaakceptowanych przez wykonawcę opinii,</w:t>
      </w:r>
    </w:p>
    <w:p>
      <w:pPr>
        <w:pStyle w:val="Style33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080" w:val="left"/>
        </w:tabs>
        <w:bidi w:val="0"/>
        <w:spacing w:before="0" w:after="800" w:line="226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6" name="Shape 1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2" type="#_x0000_t202" style="position:absolute;margin-left:299.75pt;margin-top:1.pt;width:8.6500000000000004pt;height:15.85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11740" w:line="240" w:lineRule="auto"/>
        <w:ind w:left="320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pgSz w:w="11900" w:h="16840"/>
          <w:pgMar w:top="1062" w:left="562" w:right="567" w:bottom="95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0013/2023/02</w:t>
      </w:r>
    </w:p>
    <w:tbl>
      <w:tblPr>
        <w:tblOverlap w:val="never"/>
        <w:jc w:val="center"/>
        <w:tblLayout w:type="fixed"/>
      </w:tblPr>
      <w:tblGrid>
        <w:gridCol w:w="3787"/>
        <w:gridCol w:w="1747"/>
        <w:gridCol w:w="1776"/>
        <w:gridCol w:w="3470"/>
      </w:tblGrid>
      <w:tr>
        <w:trPr>
          <w:trHeight w:val="456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6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[O]II-2023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Marka: 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DDiS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6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MR'10 E5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Wersja: 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6830N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6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2010</w:t>
            </w:r>
          </w:p>
        </w:tc>
      </w:tr>
      <w:tr>
        <w:trPr>
          <w:trHeight w:val="509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 pojazdu: Samochód osobowy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5254625"/>
            <wp:docPr id="18" name="Picut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ext cx="6790690" cy="525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tabs>
          <w:tab w:pos="2107" w:val="left"/>
          <w:tab w:leader="dot" w:pos="2506" w:val="left"/>
          <w:tab w:leader="dot" w:pos="4022" w:val="left"/>
          <w:tab w:leader="dot" w:pos="4104" w:val="left"/>
          <w:tab w:leader="dot" w:pos="4517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20230210 073901</w:t>
        <w:tab/>
        <w:tab/>
        <w:t xml:space="preserve">” ’ ’ </w:t>
        <w:tab/>
        <w:tab/>
        <w:tab/>
        <w:t xml:space="preserve"> 20230210 073910 resized</w:t>
      </w:r>
    </w:p>
    <w:p>
      <w:pPr>
        <w:widowControl w:val="0"/>
        <w:spacing w:line="14" w:lineRule="exact"/>
        <w:sectPr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538" w:left="562" w:right="557" w:bottom="984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34" name="Picut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20230210_073933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6930" cy="2523490"/>
            <wp:docPr id="35" name="Picut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3376930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20230210_074003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36" name="Picut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20230210_074959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6930" cy="8004175"/>
            <wp:docPr id="37" name="Picut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3376930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20230210_074535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22590"/>
            <wp:docPr id="38" name="Picut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3371215" cy="8022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20230210_074325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39" name="Picut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20230210_074517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40" name="Picut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20230210_074540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41" name="Picut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20230210_074331</w:t>
      </w:r>
    </w:p>
    <w:p>
      <w:pPr>
        <w:widowControl w:val="0"/>
        <w:spacing w:line="14" w:lineRule="exact"/>
        <w:sectPr>
          <w:pgSz w:w="11900" w:h="16840"/>
          <w:pgMar w:top="999" w:left="561" w:right="668" w:bottom="2991" w:header="0" w:footer="3" w:gutter="0"/>
          <w:cols w:num="2" w:space="10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613" w:h="259" w:wrap="none" w:vAnchor="text" w:hAnchor="margin" w:x="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20230210_074454</w:t>
      </w:r>
    </w:p>
    <w:p>
      <w:pPr>
        <w:pStyle w:val="Style2"/>
        <w:keepNext w:val="0"/>
        <w:keepLines w:val="0"/>
        <w:framePr w:w="1613" w:h="259" w:wrap="none" w:vAnchor="text" w:hAnchor="margin" w:x="54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20230210_074459</w:t>
      </w:r>
    </w:p>
    <w:p>
      <w:pPr>
        <w:pStyle w:val="Style2"/>
        <w:keepNext w:val="0"/>
        <w:keepLines w:val="0"/>
        <w:framePr w:w="1613" w:h="259" w:wrap="none" w:vAnchor="text" w:hAnchor="margin" w:x="83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20230210_074629</w:t>
      </w:r>
    </w:p>
    <w:p>
      <w:pPr>
        <w:pStyle w:val="Style2"/>
        <w:keepNext w:val="0"/>
        <w:keepLines w:val="0"/>
        <w:framePr w:w="1594" w:h="259" w:wrap="none" w:vAnchor="text" w:hAnchor="margin" w:x="83" w:y="86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20230210_074351</w:t>
      </w:r>
    </w:p>
    <w:p>
      <w:pPr>
        <w:pStyle w:val="Style46"/>
        <w:keepNext w:val="0"/>
        <w:keepLines w:val="0"/>
        <w:framePr w:w="1133" w:h="360" w:wrap="none" w:vAnchor="text" w:hAnchor="margin" w:x="2267" w:y="37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JSLL6830N</w:t>
      </w:r>
    </w:p>
    <w:p>
      <w:pPr>
        <w:pStyle w:val="Style2"/>
        <w:keepNext w:val="0"/>
        <w:keepLines w:val="0"/>
        <w:framePr w:w="1613" w:h="259" w:wrap="none" w:vAnchor="text" w:hAnchor="margin" w:x="5468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20230210_074634</w:t>
      </w:r>
    </w:p>
    <w:p>
      <w:pPr>
        <w:pStyle w:val="Style2"/>
        <w:keepNext w:val="0"/>
        <w:keepLines w:val="0"/>
        <w:framePr w:w="1613" w:h="259" w:wrap="none" w:vAnchor="text" w:hAnchor="margin" w:x="5468" w:y="86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20230210_074356</w:t>
      </w:r>
    </w:p>
    <w:drawing>
      <wp:anchor distT="0" distB="0" distL="0" distR="0" simplePos="0" relativeHeight="62914712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-81915</wp:posOffset>
        </wp:positionV>
        <wp:extent cx="6931025" cy="8272145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30"/>
                <a:stretch/>
              </pic:blipFill>
              <pic:spPr>
                <a:xfrm>
                  <a:ext cx="6931025" cy="827214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5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43"/>
        <w:keepNext w:val="0"/>
        <w:keepLines w:val="0"/>
        <w:framePr w:w="1613" w:h="259" w:wrap="none" w:vAnchor="text" w:hAnchor="margin" w:x="16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20230210_074440</w:t>
      </w:r>
    </w:p>
    <w:p>
      <w:pPr>
        <w:pStyle w:val="Style43"/>
        <w:keepNext w:val="0"/>
        <w:keepLines w:val="0"/>
        <w:framePr w:w="130" w:h="259" w:wrap="none" w:vAnchor="text" w:hAnchor="margin" w:x="703" w:y="7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/>
          <w:bCs/>
          <w:i/>
          <w:iCs/>
          <w:color w:val="69625B"/>
          <w:spacing w:val="0"/>
          <w:w w:val="100"/>
          <w:position w:val="0"/>
          <w:shd w:val="clear" w:color="auto" w:fill="auto"/>
          <w:lang w:val="pl-PL" w:eastAsia="pl-PL" w:bidi="pl-PL"/>
        </w:rPr>
        <w:t>-</w:t>
      </w:r>
    </w:p>
    <w:p>
      <w:pPr>
        <w:pStyle w:val="Style43"/>
        <w:keepNext w:val="0"/>
        <w:keepLines w:val="0"/>
        <w:framePr w:w="734" w:h="610" w:wrap="none" w:vAnchor="text" w:hAnchor="margin" w:x="962" w:y="7907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</w:pPr>
      <w:r>
        <w:rPr>
          <w:b/>
          <w:bCs/>
          <w:i/>
          <w:iCs/>
          <w:color w:val="574948"/>
          <w:spacing w:val="0"/>
          <w:w w:val="100"/>
          <w:position w:val="0"/>
          <w:shd w:val="clear" w:color="auto" w:fill="auto"/>
          <w:lang w:val="pl-PL" w:eastAsia="pl-PL" w:bidi="pl-PL"/>
        </w:rPr>
        <w:t>M</w:t>
      </w:r>
    </w:p>
    <w:p>
      <w:pPr>
        <w:pStyle w:val="Style43"/>
        <w:keepNext w:val="0"/>
        <w:keepLines w:val="0"/>
        <w:framePr w:w="734" w:h="610" w:wrap="none" w:vAnchor="text" w:hAnchor="margin" w:x="962" w:y="79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080311</w:t>
      </w:r>
    </w:p>
    <w:p>
      <w:pPr>
        <w:pStyle w:val="Style43"/>
        <w:keepNext w:val="0"/>
        <w:keepLines w:val="0"/>
        <w:framePr w:w="1613" w:h="259" w:wrap="none" w:vAnchor="text" w:hAnchor="margin" w:x="15" w:y="12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20230210_080339</w:t>
      </w:r>
    </w:p>
    <w:p>
      <w:pPr>
        <w:pStyle w:val="Style43"/>
        <w:keepNext w:val="0"/>
        <w:keepLines w:val="0"/>
        <w:framePr w:w="1661" w:h="259" w:wrap="none" w:vAnchor="text" w:hAnchor="margin" w:x="5401" w:y="126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20230210_080902</w:t>
      </w:r>
    </w:p>
    <w:p>
      <w:pPr>
        <w:pStyle w:val="Style43"/>
        <w:keepNext w:val="0"/>
        <w:keepLines w:val="0"/>
        <w:framePr w:w="1613" w:h="259" w:wrap="none" w:vAnchor="text" w:hAnchor="margin" w:x="5401" w:y="8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20230210_080324</w:t>
      </w:r>
    </w:p>
    <w:drawing>
      <wp:anchor distT="0" distB="140335" distL="0" distR="0" simplePos="0" relativeHeight="62914713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12700</wp:posOffset>
        </wp:positionV>
        <wp:extent cx="6790690" cy="2523490"/>
        <wp:wrapNone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32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drawing>
      <wp:anchor distT="0" distB="286385" distL="0" distR="0" simplePos="0" relativeHeight="62914714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2731135</wp:posOffset>
        </wp:positionV>
        <wp:extent cx="3371215" cy="2389505"/>
        <wp:wrapNone/>
        <wp:docPr id="46" name="Shape 4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7" name="Picture box 47"/>
                <pic:cNvPicPr/>
              </pic:nvPicPr>
              <pic:blipFill>
                <a:blip r:embed="rId34"/>
                <a:stretch/>
              </pic:blipFill>
              <pic:spPr>
                <a:xfrm>
                  <a:ext cx="3371215" cy="2389505"/>
                </a:xfrm>
                <a:prstGeom prst="rect"/>
              </pic:spPr>
            </pic:pic>
          </a:graphicData>
        </a:graphic>
      </wp:anchor>
    </w:drawing>
    <w:drawing>
      <wp:anchor distT="0" distB="164465" distL="79375" distR="0" simplePos="0" relativeHeight="62914715" behindDoc="1" locked="0" layoutInCell="1" allowOverlap="1">
        <wp:simplePos x="0" y="0"/>
        <wp:positionH relativeFrom="page">
          <wp:posOffset>445135</wp:posOffset>
        </wp:positionH>
        <wp:positionV relativeFrom="paragraph">
          <wp:posOffset>2734310</wp:posOffset>
        </wp:positionV>
        <wp:extent cx="6705600" cy="5266690"/>
        <wp:wrapNone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36"/>
                <a:stretch/>
              </pic:blipFill>
              <pic:spPr>
                <a:xfrm>
                  <a:ext cx="6705600" cy="52666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9" w:lineRule="exact"/>
      </w:pPr>
    </w:p>
    <w:p>
      <w:pPr>
        <w:widowControl w:val="0"/>
        <w:spacing w:line="14" w:lineRule="exact"/>
        <w:sectPr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43"/>
        <w:keepNext w:val="0"/>
        <w:keepLines w:val="0"/>
        <w:framePr w:w="1613" w:h="259" w:wrap="none" w:vAnchor="text" w:hAnchor="margin" w:x="16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20230210_080132</w:t>
      </w:r>
    </w:p>
    <w:p>
      <w:pPr>
        <w:pStyle w:val="Style43"/>
        <w:keepNext w:val="0"/>
        <w:keepLines w:val="0"/>
        <w:framePr w:w="1608" w:h="259" w:wrap="none" w:vAnchor="text" w:hAnchor="margin" w:x="5401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20230210_080117</w:t>
      </w:r>
    </w:p>
    <w:p>
      <w:pPr>
        <w:pStyle w:val="Style43"/>
        <w:keepNext w:val="0"/>
        <w:keepLines w:val="0"/>
        <w:framePr w:w="1613" w:h="259" w:wrap="none" w:vAnchor="text" w:hAnchor="margin" w:x="5402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20230210_075528</w:t>
      </w:r>
    </w:p>
    <w:p>
      <w:pPr>
        <w:pStyle w:val="Style43"/>
        <w:keepNext w:val="0"/>
        <w:keepLines w:val="0"/>
        <w:framePr w:w="1608" w:h="259" w:wrap="none" w:vAnchor="text" w:hAnchor="margin" w:x="16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20230210_074335</w:t>
      </w:r>
    </w:p>
    <w:p>
      <w:pPr>
        <w:pStyle w:val="Style43"/>
        <w:keepNext w:val="0"/>
        <w:keepLines w:val="0"/>
        <w:framePr w:w="1608" w:h="298" w:wrap="none" w:vAnchor="text" w:hAnchor="margin" w:x="5401" w:y="125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20230210_080125</w:t>
      </w:r>
    </w:p>
    <w:drawing>
      <wp:anchor distT="0" distB="140335" distL="0" distR="0" simplePos="0" relativeHeight="62914716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12700</wp:posOffset>
        </wp:positionV>
        <wp:extent cx="3371215" cy="2523490"/>
        <wp:wrapNone/>
        <wp:docPr id="50" name="Shape 5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1" name="Picture box 51"/>
                <pic:cNvPicPr/>
              </pic:nvPicPr>
              <pic:blipFill>
                <a:blip r:embed="rId38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7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52" name="Shape 5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3" name="Picture box 53"/>
                <pic:cNvPicPr/>
              </pic:nvPicPr>
              <pic:blipFill>
                <a:blip r:embed="rId40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8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2734310</wp:posOffset>
        </wp:positionV>
        <wp:extent cx="6790690" cy="2523490"/>
        <wp:wrapNone/>
        <wp:docPr id="54" name="Shape 5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5" name="Picture box 55"/>
                <pic:cNvPicPr/>
              </pic:nvPicPr>
              <pic:blipFill>
                <a:blip r:embed="rId42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drawing>
      <wp:anchor distT="213360" distB="0" distL="0" distR="0" simplePos="0" relativeHeight="62914719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5471160</wp:posOffset>
        </wp:positionV>
        <wp:extent cx="3364865" cy="2529840"/>
        <wp:wrapNone/>
        <wp:docPr id="56" name="Shape 5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7" name="Picture box 57"/>
                <pic:cNvPicPr/>
              </pic:nvPicPr>
              <pic:blipFill>
                <a:blip r:embed="rId44"/>
                <a:stretch/>
              </pic:blipFill>
              <pic:spPr>
                <a:xfrm>
                  <a:ext cx="3364865" cy="252984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0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5467985</wp:posOffset>
        </wp:positionV>
        <wp:extent cx="3371215" cy="2536190"/>
        <wp:wrapNone/>
        <wp:docPr id="58" name="Shape 5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9" name="Picture box 59"/>
                <pic:cNvPicPr/>
              </pic:nvPicPr>
              <pic:blipFill>
                <a:blip r:embed="rId46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845935" cy="2602865"/>
            <wp:docPr id="60" name="Picut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6845935" cy="2602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3"/>
        <w:keepNext w:val="0"/>
        <w:keepLines w:val="0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20230210 080329</w:t>
        <w:tab/>
        <w:t>20230210 080335</w:t>
      </w:r>
    </w:p>
    <w:p>
      <w:pPr>
        <w:widowControl w:val="0"/>
        <w:spacing w:line="14" w:lineRule="exact"/>
        <w:sectPr>
          <w:pgSz w:w="11900" w:h="16840"/>
          <w:pgMar w:top="903" w:left="562" w:right="557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140" w:line="314" w:lineRule="auto"/>
        <w:ind w:left="0" w:right="232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ARKUSZ USTALENIA WARTOŚCI POJAZDU do wyceny nr: 0013/2023/02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1718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1718" w:val="left"/>
        </w:tabs>
        <w:bidi w:val="0"/>
        <w:spacing w:before="0" w:after="14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p>
      <w:pPr>
        <w:pStyle w:val="Style33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tabs>
          <w:tab w:pos="8906" w:val="left"/>
        </w:tabs>
        <w:bidi w:val="0"/>
        <w:spacing w:before="0" w:after="180" w:line="240" w:lineRule="auto"/>
        <w:ind w:left="60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 IDENTYFIKACYJNE POJAZDU</w:t>
        <w:tab/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[O] II-2023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974" w:val="left"/>
          <w:tab w:pos="3924" w:val="left"/>
          <w:tab w:pos="5885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SUZUKI</w:t>
        <w:tab/>
        <w:t>Model pojazdu:</w:t>
        <w:tab/>
        <w:t>SX4 DDiS MR'10 E5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3924" w:val="left"/>
          <w:tab w:pos="890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Comfort 4WD</w:t>
        <w:tab/>
        <w:t>Nr rejestracyjny: WI 6830N</w:t>
        <w:tab/>
        <w:t>Rok prod.: 2010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7968" w:val="left"/>
        </w:tabs>
        <w:bidi w:val="0"/>
        <w:spacing w:before="0" w:after="12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Rodzaj pojazdu: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osobowy</w:t>
        <w:tab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VIN: TSMEYB91S00520296</w:t>
      </w:r>
    </w:p>
    <w:p>
      <w:pPr>
        <w:pStyle w:val="Style21"/>
        <w:keepNext/>
        <w:keepLines/>
        <w:widowControl w:val="0"/>
        <w:shd w:val="clear" w:color="auto" w:fill="auto"/>
        <w:bidi w:val="0"/>
        <w:spacing w:before="0" w:after="0" w:line="240" w:lineRule="auto"/>
        <w:ind w:left="600" w:right="0" w:firstLine="0"/>
        <w:jc w:val="both"/>
      </w:pPr>
      <w:bookmarkStart w:id="12" w:name="bookmark1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12"/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30100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30100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27800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27800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25800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25800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23950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23950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2009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22250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22250</w:t>
            </w:r>
          </w:p>
        </w:tc>
      </w:tr>
    </w:tbl>
    <mc:AlternateContent>
      <mc:Choice Requires="wps">
        <w:drawing>
          <wp:anchor distT="0" distB="0" distL="0" distR="0" simplePos="0" relativeHeight="125829382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5638800</wp:posOffset>
            </wp:positionV>
            <wp:extent cx="216535" cy="140335"/>
            <wp:wrapSquare wrapText="bothSides"/>
            <wp:docPr id="61" name="Shape 6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7" type="#_x0000_t202" style="position:absolute;margin-left:1.7pt;margin-top:444.pt;width:17.050000000000001pt;height:11.050000000000001pt;z-index:-125829371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3"/>
        <w:keepNext w:val="0"/>
        <w:keepLines w:val="0"/>
        <w:widowControl w:val="0"/>
        <w:shd w:val="clear" w:color="auto" w:fill="auto"/>
        <w:tabs>
          <w:tab w:pos="9422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(153 mies.)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23 950 PLN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8808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153 mies.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8707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2010/11/19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8808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147 mies.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6523" w:val="left"/>
          <w:tab w:pos="9451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PIERWSZĄ REJESTRACJĘ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694 PLN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24 644 PLN</w:t>
      </w:r>
    </w:p>
    <w:tbl>
      <w:tblPr>
        <w:tblOverlap w:val="never"/>
        <w:jc w:val="center"/>
        <w:tblLayout w:type="fixed"/>
      </w:tblPr>
      <w:tblGrid>
        <w:gridCol w:w="5102"/>
        <w:gridCol w:w="595"/>
        <w:gridCol w:w="2141"/>
        <w:gridCol w:w="701"/>
        <w:gridCol w:w="2294"/>
      </w:tblGrid>
      <w:tr>
        <w:trPr>
          <w:trHeight w:val="403" w:hRule="exact"/>
        </w:trPr>
        <w:tc>
          <w:tcPr>
            <w:gridSpan w:val="5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LISTA WYPOSAŻENIA:</w:t>
            </w:r>
          </w:p>
        </w:tc>
      </w:tr>
      <w:tr>
        <w:trPr>
          <w:trHeight w:val="307" w:hRule="exact"/>
        </w:trPr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Lista wyposażenia na podstawie informacji z bazy danych na okres: 2009.09 - 2011.12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wta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zam. wpa 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Czujniki parkowania - przód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0.48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 Czujniki parkowania - tył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0.48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157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 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1.46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0.83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298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 Relingi dachowe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0.93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0.31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 Zderzaki lakierowane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0.31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91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94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774 PLN</w:t>
            </w:r>
          </w:p>
        </w:tc>
      </w:tr>
      <w:tr>
        <w:trPr>
          <w:trHeight w:val="365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774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25 418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normatywny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94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237 000 km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rzeczywisty odczytany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94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232 758 km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PRZEBIEG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6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150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25 568 PLN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ZASTOSOWANE KOREKTY RÓŻNE: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 utrzymania i dbałość o pojazd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-1 278</w:t>
            </w:r>
          </w:p>
        </w:tc>
      </w:tr>
      <w:tr>
        <w:trPr>
          <w:trHeight w:val="254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Zadana szacunkowa korekta z tytułu wcześniejszych napraw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-2 556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-2 556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-14.5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-3 700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 RÓŻNE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- 10 090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15 478 PLN</w:t>
            </w:r>
          </w:p>
        </w:tc>
      </w:tr>
      <w:tr>
        <w:trPr>
          <w:trHeight w:val="725" w:hRule="exact"/>
        </w:trPr>
        <w:tc>
          <w:tcPr>
            <w:gridSpan w:val="5"/>
            <w:tcBorders>
              <w:top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STAN OGUMIENIA:</w:t>
            </w:r>
          </w:p>
        </w:tc>
      </w:tr>
    </w:tbl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157" w:right="0" w:firstLine="0"/>
        <w:jc w:val="left"/>
        <w:rPr>
          <w:sz w:val="16"/>
          <w:szCs w:val="16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>Strona 1</w:t>
      </w:r>
    </w:p>
    <w:p>
      <w:pPr>
        <w:widowControl w:val="0"/>
        <w:spacing w:line="14" w:lineRule="exact"/>
        <w:sectPr>
          <w:headerReference w:type="default" r:id="rId50"/>
          <w:footerReference w:type="default" r:id="rId51"/>
          <w:headerReference w:type="first" r:id="rId52"/>
          <w:footerReference w:type="first" r:id="rId53"/>
          <w:pgSz w:w="11900" w:h="16840"/>
          <w:pgMar w:top="558" w:left="538" w:right="528" w:bottom="976" w:header="0" w:footer="3" w:gutter="0"/>
          <w:pgNumType w:start="11"/>
          <w:cols w:space="720"/>
          <w:noEndnote/>
          <w:titlePg/>
          <w:rtlGutter w:val="0"/>
          <w:docGrid w:linePitch="360"/>
        </w:sectPr>
      </w:pP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ARKUSZ USTALENIA WARTOŚCI POJAZDU</w:t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8870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pl-PL" w:eastAsia="pl-PL" w:bidi="pl-PL"/>
        </w:rPr>
        <w:t>do wyceny nr: 0013/2023/02</w:t>
        <w:tab/>
      </w:r>
      <w:r>
        <w:rPr>
          <w:b w:val="0"/>
          <w:bCs w:val="0"/>
          <w:color w:val="000000"/>
          <w:spacing w:val="0"/>
          <w:w w:val="100"/>
          <w:position w:val="0"/>
          <w:u w:val="single"/>
          <w:shd w:val="clear" w:color="auto" w:fill="auto"/>
          <w:lang w:val="pl-PL" w:eastAsia="pl-PL" w:bidi="pl-PL"/>
        </w:rPr>
        <w:t>z dnia: 2023/02/20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720"/>
        <w:gridCol w:w="1238"/>
        <w:gridCol w:w="518"/>
        <w:gridCol w:w="701"/>
        <w:gridCol w:w="658"/>
        <w:gridCol w:w="605"/>
        <w:gridCol w:w="504"/>
        <w:gridCol w:w="600"/>
      </w:tblGrid>
      <w:tr>
        <w:trPr>
          <w:trHeight w:val="461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Cena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</w:tr>
    </w:tbl>
    <w:p>
      <w:pPr>
        <w:pStyle w:val="Style28"/>
        <w:keepNext/>
        <w:keepLines/>
        <w:widowControl w:val="0"/>
        <w:shd w:val="clear" w:color="auto" w:fill="auto"/>
        <w:tabs>
          <w:tab w:pos="9449" w:val="left"/>
        </w:tabs>
        <w:bidi w:val="0"/>
        <w:spacing w:before="0" w:after="120" w:line="240" w:lineRule="auto"/>
        <w:ind w:left="0" w:right="0" w:firstLine="0"/>
      </w:pPr>
      <w:bookmarkStart w:id="13" w:name="bookmark13"/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 xml:space="preserve">KOREKTA ZA OGUMIENIE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 xml:space="preserve">- 35 PLN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po korekcie: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15 443 PLN</w:t>
      </w:r>
      <w:bookmarkEnd w:id="13"/>
    </w:p>
    <w:p>
      <w:pPr>
        <w:pStyle w:val="Style28"/>
        <w:keepNext/>
        <w:keepLines/>
        <w:widowControl w:val="0"/>
        <w:shd w:val="clear" w:color="auto" w:fill="auto"/>
        <w:tabs>
          <w:tab w:pos="9449" w:val="left"/>
        </w:tabs>
        <w:bidi w:val="0"/>
        <w:spacing w:before="0" w:after="120" w:line="240" w:lineRule="auto"/>
        <w:ind w:left="0" w:right="0" w:firstLine="0"/>
      </w:pPr>
      <w:bookmarkStart w:id="14" w:name="bookmark14"/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15 400 PLN</w:t>
      </w:r>
      <w:bookmarkEnd w:id="14"/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5"/>
    </w:p>
    <w:p>
      <w:pPr>
        <w:pStyle w:val="Style28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6" w:name="bookmark1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6"/>
    </w:p>
    <mc:AlternateContent>
      <mc:Choice Requires="wps"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75" name="Shape 7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1" type="#_x0000_t202" style="position:absolute;margin-left:299.5pt;margin-top:1.pt;width:8.6500000000000004pt;height:15.85pt;z-index:-12582936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8"/>
        <w:keepNext/>
        <w:keepLines/>
        <w:widowControl w:val="0"/>
        <w:shd w:val="clear" w:color="auto" w:fill="auto"/>
        <w:bidi w:val="0"/>
        <w:spacing w:before="0" w:after="10720" w:line="240" w:lineRule="auto"/>
        <w:ind w:left="3180" w:right="0" w:firstLine="0"/>
        <w:jc w:val="left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7"/>
    </w:p>
    <mc:AlternateContent>
      <mc:Choice Requires="wps"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12700</wp:posOffset>
            </wp:positionV>
            <wp:extent cx="216535" cy="140335"/>
            <wp:wrapSquare wrapText="right"/>
            <wp:docPr id="77" name="Shape 7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3" type="#_x0000_t202" style="position:absolute;margin-left:0.25pt;margin-top:1.pt;width:17.050000000000001pt;height:11.050000000000001pt;z-index:-125829367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square" side="right" anchorx="margin"/>
          </v:shape>
        </w:pict>
      </mc:Fallback>
    </mc:AlternateContent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Strona 2</w:t>
      </w:r>
    </w:p>
    <w:sectPr>
      <w:pgSz w:w="11900" w:h="16840"/>
      <w:pgMar w:top="558" w:left="567" w:right="567" w:bottom="776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4705350</wp:posOffset>
          </wp:positionH>
          <wp:positionV relativeFrom="page">
            <wp:posOffset>10067925</wp:posOffset>
          </wp:positionV>
          <wp:extent cx="2212975" cy="265430"/>
          <wp:wrapNone/>
          <wp:docPr id="22" name="Shape 2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8" type="#_x0000_t202" style="position:absolute;margin-left:370.5pt;margin-top:792.75pt;width:174.25pt;height:20.899999999999999pt;z-index:-18874405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380365</wp:posOffset>
          </wp:positionH>
          <wp:positionV relativeFrom="page">
            <wp:posOffset>10086340</wp:posOffset>
          </wp:positionV>
          <wp:extent cx="3060065" cy="286385"/>
          <wp:wrapNone/>
          <wp:docPr id="24" name="Shape 2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0" type="#_x0000_t202" style="position:absolute;margin-left:29.949999999999999pt;margin-top:794.20000000000005pt;width:240.94999999999999pt;height:22.550000000000001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26" name="Shape 2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0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29" name="Shape 2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5" type="#_x0000_t202" style="position:absolute;margin-left:370.60000000000002pt;margin-top:792.75pt;width:174.25pt;height:20.899999999999999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30.pt;margin-top:794.20000000000005pt;width:240.94999999999999pt;height:22.550000000000001pt;z-index:-18874404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1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3" name="Shape 6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89" type="#_x0000_t202" style="position:absolute;margin-left:357.39999999999998pt;margin-top:780.29999999999995pt;width:88.799999999999997pt;height:20.899999999999999pt;z-index:-18874403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3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65" name="Shape 6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91" type="#_x0000_t202" style="position:absolute;margin-left:75.599999999999994pt;margin-top:784.60000000000002pt;width:117.09999999999999pt;height:27.600000000000001pt;z-index:-18874403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67" name="Shape 6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71" name="Shape 7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97" type="#_x0000_t202" style="position:absolute;margin-left:357.39999999999998pt;margin-top:780.29999999999995pt;width:88.799999999999997pt;height:20.899999999999999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73" name="Shape 7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99" type="#_x0000_t202" style="position:absolute;margin-left:75.599999999999994pt;margin-top:784.60000000000002pt;width:117.09999999999999pt;height:27.600000000000001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0013/2023/02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0013/2023/02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623570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9.100000000000001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753110</wp:posOffset>
          </wp:positionV>
          <wp:extent cx="6803390" cy="167640"/>
          <wp:wrapNone/>
          <wp:docPr id="13" name="Shape 1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0013/2023/02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9" type="#_x0000_t202" style="position:absolute;margin-left:29.800000000000001pt;margin-top:59.299999999999997pt;width:535.70000000000005pt;height:13.199999999999999pt;z-index:-188744055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0013/2023/02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0" behindDoc="1" locked="0" layoutInCell="1" allowOverlap="1">
          <wp:simplePos x="0" y="0"/>
          <wp:positionH relativeFrom="page">
            <wp:posOffset>380365</wp:posOffset>
          </wp:positionH>
          <wp:positionV relativeFrom="page">
            <wp:posOffset>372110</wp:posOffset>
          </wp:positionV>
          <wp:extent cx="6809105" cy="146050"/>
          <wp:wrapNone/>
          <wp:docPr id="19" name="Shape 1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0013/2023/02</w:t>
                        <w:tab/>
                        <w:t>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5" type="#_x0000_t202" style="position:absolute;margin-left:29.949999999999999pt;margin-top:29.300000000000001pt;width:536.14999999999998pt;height:11.5pt;z-index:-18874405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0013/2023/02</w:t>
                  <w:tab/>
                  <w:t>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359410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0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27" name="Shape 2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3" type="#_x0000_t202" style="position:absolute;margin-left:469.44999999999999pt;margin-top:46.350000000000001pt;width:88.299999999999997pt;height:11.5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5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68" name="Shape 6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94" type="#_x0000_t202" style="position:absolute;margin-left:478.60000000000002pt;margin-top:47.549999999999997pt;width:86.900000000000006pt;height:11.050000000000001pt;z-index:-18874402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70" name="Shape 70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Inne_"/>
    <w:basedOn w:val="DefaultParagraphFont"/>
    <w:link w:val="Style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7">
    <w:name w:val="Podpis tabeli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2">
    <w:name w:val="Nagłówek #2_"/>
    <w:basedOn w:val="DefaultParagraphFont"/>
    <w:link w:val="Style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9">
    <w:name w:val="Nagłówek #3_"/>
    <w:basedOn w:val="DefaultParagraphFont"/>
    <w:link w:val="Styl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4">
    <w:name w:val="Tekst treści (2)_"/>
    <w:basedOn w:val="DefaultParagraphFont"/>
    <w:link w:val="Style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6">
    <w:name w:val="Nagłówek #1_"/>
    <w:basedOn w:val="DefaultParagraphFont"/>
    <w:link w:val="Style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8">
    <w:name w:val="Tekst treści (3)_"/>
    <w:basedOn w:val="DefaultParagraphFont"/>
    <w:link w:val="Style37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CharStyle44">
    <w:name w:val="Podpis obrazu_"/>
    <w:basedOn w:val="DefaultParagraphFont"/>
    <w:link w:val="Styl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7">
    <w:name w:val="Tekst treści (4)_"/>
    <w:basedOn w:val="DefaultParagraphFont"/>
    <w:link w:val="Style46"/>
    <w:rPr>
      <w:rFonts w:ascii="Arial" w:eastAsia="Arial" w:hAnsi="Arial" w:cs="Arial"/>
      <w:b w:val="0"/>
      <w:bCs w:val="0"/>
      <w:i w:val="0"/>
      <w:iCs w:val="0"/>
      <w:smallCaps w:val="0"/>
      <w:strike w:val="0"/>
      <w:color w:val="353231"/>
      <w:sz w:val="20"/>
      <w:szCs w:val="2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Inne"/>
    <w:basedOn w:val="Normal"/>
    <w:link w:val="CharStyle1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6">
    <w:name w:val="Podpis tabeli"/>
    <w:basedOn w:val="Normal"/>
    <w:link w:val="CharStyle17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1">
    <w:name w:val="Nagłówek #2"/>
    <w:basedOn w:val="Normal"/>
    <w:link w:val="CharStyle22"/>
    <w:pPr>
      <w:widowControl w:val="0"/>
      <w:shd w:val="clear" w:color="auto" w:fill="FFFFFF"/>
      <w:ind w:left="56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8">
    <w:name w:val="Nagłówek #3"/>
    <w:basedOn w:val="Normal"/>
    <w:link w:val="CharStyle29"/>
    <w:pPr>
      <w:widowControl w:val="0"/>
      <w:shd w:val="clear" w:color="auto" w:fill="FFFFFF"/>
      <w:spacing w:after="60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3">
    <w:name w:val="Tekst treści (2)"/>
    <w:basedOn w:val="Normal"/>
    <w:link w:val="CharStyle34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35">
    <w:name w:val="Nagłówek #1"/>
    <w:basedOn w:val="Normal"/>
    <w:link w:val="CharStyle36"/>
    <w:pPr>
      <w:widowControl w:val="0"/>
      <w:shd w:val="clear" w:color="auto" w:fill="FFFFFF"/>
      <w:spacing w:line="298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7">
    <w:name w:val="Tekst treści (3)"/>
    <w:basedOn w:val="Normal"/>
    <w:link w:val="CharStyle38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43">
    <w:name w:val="Podpis obrazu"/>
    <w:basedOn w:val="Normal"/>
    <w:link w:val="CharStyle4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6">
    <w:name w:val="Tekst treści (4)"/>
    <w:basedOn w:val="Normal"/>
    <w:link w:val="CharStyle47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53231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image" Target="media/image1.jpeg"/><Relationship Id="rId9" Type="http://schemas.openxmlformats.org/officeDocument/2006/relationships/image" Target="media/image1.jpeg" TargetMode="External"/><Relationship Id="rId10" Type="http://schemas.openxmlformats.org/officeDocument/2006/relationships/header" Target="header3.xml"/><Relationship Id="rId11" Type="http://schemas.openxmlformats.org/officeDocument/2006/relationships/footer" Target="footer2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image" Target="media/image2.jpeg"/><Relationship Id="rId15" Type="http://schemas.openxmlformats.org/officeDocument/2006/relationships/image" Target="media/image2.jpeg" TargetMode="External"/><Relationship Id="rId16" Type="http://schemas.openxmlformats.org/officeDocument/2006/relationships/image" Target="media/image3.jpeg"/><Relationship Id="rId17" Type="http://schemas.openxmlformats.org/officeDocument/2006/relationships/image" Target="media/image3.jpeg" TargetMode="External"/><Relationship Id="rId18" Type="http://schemas.openxmlformats.org/officeDocument/2006/relationships/image" Target="media/image4.jpeg"/><Relationship Id="rId19" Type="http://schemas.openxmlformats.org/officeDocument/2006/relationships/image" Target="media/image4.jpeg" TargetMode="External"/><Relationship Id="rId20" Type="http://schemas.openxmlformats.org/officeDocument/2006/relationships/image" Target="media/image5.jpeg"/><Relationship Id="rId21" Type="http://schemas.openxmlformats.org/officeDocument/2006/relationships/image" Target="media/image5.jpeg" TargetMode="External"/><Relationship Id="rId22" Type="http://schemas.openxmlformats.org/officeDocument/2006/relationships/image" Target="media/image6.jpeg"/><Relationship Id="rId23" Type="http://schemas.openxmlformats.org/officeDocument/2006/relationships/image" Target="media/image6.jpeg" TargetMode="External"/><Relationship Id="rId24" Type="http://schemas.openxmlformats.org/officeDocument/2006/relationships/image" Target="media/image7.jpeg"/><Relationship Id="rId25" Type="http://schemas.openxmlformats.org/officeDocument/2006/relationships/image" Target="media/image7.jpeg" TargetMode="External"/><Relationship Id="rId26" Type="http://schemas.openxmlformats.org/officeDocument/2006/relationships/image" Target="media/image8.jpeg"/><Relationship Id="rId27" Type="http://schemas.openxmlformats.org/officeDocument/2006/relationships/image" Target="media/image8.jpeg" TargetMode="External"/><Relationship Id="rId28" Type="http://schemas.openxmlformats.org/officeDocument/2006/relationships/image" Target="media/image9.jpeg"/><Relationship Id="rId29" Type="http://schemas.openxmlformats.org/officeDocument/2006/relationships/image" Target="media/image9.jpeg" TargetMode="External"/><Relationship Id="rId30" Type="http://schemas.openxmlformats.org/officeDocument/2006/relationships/image" Target="media/image10.jpeg"/><Relationship Id="rId31" Type="http://schemas.openxmlformats.org/officeDocument/2006/relationships/image" Target="media/image10.jpeg" TargetMode="External"/><Relationship Id="rId32" Type="http://schemas.openxmlformats.org/officeDocument/2006/relationships/image" Target="media/image11.png"/><Relationship Id="rId33" Type="http://schemas.openxmlformats.org/officeDocument/2006/relationships/image" Target="media/image11.png" TargetMode="External"/><Relationship Id="rId34" Type="http://schemas.openxmlformats.org/officeDocument/2006/relationships/image" Target="media/image12.png"/><Relationship Id="rId35" Type="http://schemas.openxmlformats.org/officeDocument/2006/relationships/image" Target="media/image12.png" TargetMode="External"/><Relationship Id="rId36" Type="http://schemas.openxmlformats.org/officeDocument/2006/relationships/image" Target="media/image13.png"/><Relationship Id="rId37" Type="http://schemas.openxmlformats.org/officeDocument/2006/relationships/image" Target="media/image13.png" TargetMode="External"/><Relationship Id="rId38" Type="http://schemas.openxmlformats.org/officeDocument/2006/relationships/image" Target="media/image14.jpeg"/><Relationship Id="rId39" Type="http://schemas.openxmlformats.org/officeDocument/2006/relationships/image" Target="media/image14.jpeg" TargetMode="External"/><Relationship Id="rId40" Type="http://schemas.openxmlformats.org/officeDocument/2006/relationships/image" Target="media/image15.jpeg"/><Relationship Id="rId41" Type="http://schemas.openxmlformats.org/officeDocument/2006/relationships/image" Target="media/image15.jpeg" TargetMode="External"/><Relationship Id="rId42" Type="http://schemas.openxmlformats.org/officeDocument/2006/relationships/image" Target="media/image16.jpeg"/><Relationship Id="rId43" Type="http://schemas.openxmlformats.org/officeDocument/2006/relationships/image" Target="media/image16.jpeg" TargetMode="External"/><Relationship Id="rId44" Type="http://schemas.openxmlformats.org/officeDocument/2006/relationships/image" Target="media/image17.jpeg"/><Relationship Id="rId45" Type="http://schemas.openxmlformats.org/officeDocument/2006/relationships/image" Target="media/image17.jpeg" TargetMode="External"/><Relationship Id="rId46" Type="http://schemas.openxmlformats.org/officeDocument/2006/relationships/image" Target="media/image18.jpeg"/><Relationship Id="rId47" Type="http://schemas.openxmlformats.org/officeDocument/2006/relationships/image" Target="media/image18.jpeg" TargetMode="External"/><Relationship Id="rId48" Type="http://schemas.openxmlformats.org/officeDocument/2006/relationships/image" Target="media/image19.jpeg"/><Relationship Id="rId49" Type="http://schemas.openxmlformats.org/officeDocument/2006/relationships/image" Target="media/image19.jpeg" TargetMode="External"/><Relationship Id="rId50" Type="http://schemas.openxmlformats.org/officeDocument/2006/relationships/header" Target="header5.xml"/><Relationship Id="rId51" Type="http://schemas.openxmlformats.org/officeDocument/2006/relationships/footer" Target="footer4.xml"/><Relationship Id="rId52" Type="http://schemas.openxmlformats.org/officeDocument/2006/relationships/header" Target="header6.xml"/><Relationship Id="rId53" Type="http://schemas.openxmlformats.org/officeDocument/2006/relationships/footer" Target="footer5.xml"/></Relationships>
</file>