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66471B" w14:textId="77777777" w:rsidR="00DB0316" w:rsidRPr="008D3491" w:rsidRDefault="00DB0316" w:rsidP="00DB0316">
      <w:pPr>
        <w:pBdr>
          <w:top w:val="threeDEmboss" w:sz="24" w:space="1" w:color="auto"/>
          <w:bottom w:val="threeDEngrave" w:sz="24" w:space="1" w:color="auto"/>
        </w:pBdr>
        <w:spacing w:after="60"/>
        <w:ind w:right="-2" w:hanging="284"/>
        <w:jc w:val="center"/>
        <w:rPr>
          <w:rFonts w:eastAsia="Times New Roman" w:cs="Times New Roman"/>
          <w:b/>
          <w:spacing w:val="20"/>
        </w:rPr>
      </w:pPr>
      <w:r w:rsidRPr="008D3491">
        <w:rPr>
          <w:rFonts w:eastAsia="Times New Roman" w:cs="Times New Roman"/>
          <w:b/>
          <w:spacing w:val="20"/>
        </w:rPr>
        <w:t>REGIONALNA DYREKCJA LASÓW PAŃSTWOWYCH W SZCZECINKU</w:t>
      </w:r>
    </w:p>
    <w:p w14:paraId="41C2D43D" w14:textId="77777777" w:rsidR="00DB0316" w:rsidRPr="00D70DA0" w:rsidRDefault="00DB0316" w:rsidP="00DB0316">
      <w:pPr>
        <w:spacing w:after="60"/>
        <w:ind w:right="-2"/>
        <w:jc w:val="center"/>
        <w:rPr>
          <w:rFonts w:eastAsia="Times New Roman" w:cs="Times New Roman"/>
          <w:highlight w:val="yellow"/>
        </w:rPr>
      </w:pPr>
    </w:p>
    <w:p w14:paraId="6A5504B2" w14:textId="77777777" w:rsidR="00DB0316" w:rsidRPr="00D70DA0" w:rsidRDefault="00DB0316" w:rsidP="00DB0316">
      <w:pPr>
        <w:spacing w:after="60"/>
        <w:ind w:right="-2"/>
        <w:jc w:val="center"/>
        <w:rPr>
          <w:rFonts w:eastAsia="Times New Roman" w:cs="Times New Roman"/>
          <w:highlight w:val="yellow"/>
        </w:rPr>
      </w:pPr>
    </w:p>
    <w:p w14:paraId="5AA20704" w14:textId="77777777" w:rsidR="00DB0316" w:rsidRPr="00D70DA0" w:rsidRDefault="00DB0316" w:rsidP="00DB0316">
      <w:pPr>
        <w:spacing w:after="60"/>
        <w:ind w:right="-2"/>
        <w:rPr>
          <w:rFonts w:eastAsia="Times New Roman" w:cs="Times New Roman"/>
          <w:highlight w:val="yellow"/>
        </w:rPr>
      </w:pPr>
    </w:p>
    <w:p w14:paraId="14F402F1" w14:textId="77777777" w:rsidR="00DB0316" w:rsidRPr="00D70DA0" w:rsidRDefault="00DB0316" w:rsidP="00DB0316">
      <w:pPr>
        <w:spacing w:after="60"/>
        <w:ind w:right="-2"/>
        <w:jc w:val="center"/>
        <w:rPr>
          <w:rFonts w:eastAsia="Times New Roman" w:cs="Times New Roman"/>
          <w:highlight w:val="yellow"/>
        </w:rPr>
      </w:pPr>
    </w:p>
    <w:p w14:paraId="70218CE6" w14:textId="77777777" w:rsidR="00DB0316" w:rsidRPr="00D70DA0" w:rsidRDefault="00DB0316" w:rsidP="00DB0316">
      <w:pPr>
        <w:spacing w:after="60"/>
        <w:ind w:right="-2"/>
        <w:jc w:val="center"/>
        <w:rPr>
          <w:rFonts w:eastAsia="Times New Roman" w:cs="Times New Roman"/>
          <w:highlight w:val="yellow"/>
        </w:rPr>
      </w:pPr>
    </w:p>
    <w:p w14:paraId="3AAAAA8B" w14:textId="77777777" w:rsidR="00AC24B5" w:rsidRPr="00D70DA0" w:rsidRDefault="00AC24B5" w:rsidP="00AC24B5">
      <w:pPr>
        <w:pBdr>
          <w:bottom w:val="single" w:sz="24" w:space="1" w:color="999999"/>
        </w:pBdr>
        <w:spacing w:after="60"/>
        <w:ind w:right="-2"/>
        <w:jc w:val="center"/>
        <w:rPr>
          <w:rFonts w:ascii="Bookman Old Style" w:eastAsia="Times New Roman" w:hAnsi="Bookman Old Style" w:cs="Times New Roman"/>
          <w:b/>
          <w:spacing w:val="20"/>
          <w:sz w:val="56"/>
          <w:szCs w:val="56"/>
        </w:rPr>
      </w:pPr>
      <w:r>
        <w:rPr>
          <w:rFonts w:ascii="Bookman Old Style" w:eastAsia="Times New Roman" w:hAnsi="Bookman Old Style" w:cs="Times New Roman"/>
          <w:b/>
          <w:spacing w:val="20"/>
          <w:sz w:val="56"/>
          <w:szCs w:val="56"/>
        </w:rPr>
        <w:t>PLAN</w:t>
      </w:r>
      <w:r w:rsidRPr="00D70DA0">
        <w:rPr>
          <w:rFonts w:ascii="Bookman Old Style" w:eastAsia="Times New Roman" w:hAnsi="Bookman Old Style" w:cs="Times New Roman"/>
          <w:b/>
          <w:spacing w:val="20"/>
          <w:sz w:val="56"/>
          <w:szCs w:val="56"/>
        </w:rPr>
        <w:t xml:space="preserve"> URZĄDZENIA LASU</w:t>
      </w:r>
    </w:p>
    <w:p w14:paraId="405D671F" w14:textId="77777777" w:rsidR="00AC24B5" w:rsidRPr="00D70DA0" w:rsidRDefault="00AC24B5" w:rsidP="00AC24B5">
      <w:pPr>
        <w:spacing w:after="60" w:line="360" w:lineRule="auto"/>
        <w:ind w:right="-2"/>
        <w:jc w:val="center"/>
        <w:rPr>
          <w:rFonts w:ascii="Bookman Old Style" w:eastAsia="Times New Roman" w:hAnsi="Bookman Old Style" w:cs="Times New Roman"/>
          <w:b/>
        </w:rPr>
      </w:pPr>
    </w:p>
    <w:p w14:paraId="5A49D4D2" w14:textId="77777777" w:rsidR="00AC24B5" w:rsidRPr="00D70DA0" w:rsidRDefault="00AC24B5" w:rsidP="00AC24B5">
      <w:pPr>
        <w:spacing w:after="60" w:line="360" w:lineRule="auto"/>
        <w:ind w:right="-2"/>
        <w:jc w:val="center"/>
        <w:rPr>
          <w:rFonts w:ascii="Bookman Old Style" w:eastAsia="Times New Roman" w:hAnsi="Bookman Old Style" w:cs="Times New Roman"/>
          <w:b/>
          <w:color w:val="008000"/>
          <w:spacing w:val="20"/>
          <w:sz w:val="46"/>
          <w:szCs w:val="46"/>
        </w:rPr>
      </w:pPr>
      <w:r>
        <w:rPr>
          <w:rFonts w:ascii="Bookman Old Style" w:eastAsia="Times New Roman" w:hAnsi="Bookman Old Style" w:cs="Times New Roman"/>
          <w:b/>
          <w:color w:val="008000"/>
          <w:spacing w:val="20"/>
          <w:sz w:val="46"/>
          <w:szCs w:val="46"/>
        </w:rPr>
        <w:t>NADLEŚNICTWO</w:t>
      </w:r>
      <w:r w:rsidRPr="00D70DA0">
        <w:rPr>
          <w:rFonts w:ascii="Bookman Old Style" w:eastAsia="Times New Roman" w:hAnsi="Bookman Old Style" w:cs="Times New Roman"/>
          <w:b/>
          <w:color w:val="008000"/>
          <w:spacing w:val="20"/>
          <w:sz w:val="46"/>
          <w:szCs w:val="46"/>
        </w:rPr>
        <w:t xml:space="preserve"> SZCZECINEK</w:t>
      </w:r>
    </w:p>
    <w:p w14:paraId="5D765DD8" w14:textId="77777777" w:rsidR="00AC24B5" w:rsidRPr="00D70DA0" w:rsidRDefault="00AC24B5" w:rsidP="00AC24B5">
      <w:pPr>
        <w:spacing w:after="60"/>
        <w:ind w:right="-2"/>
        <w:jc w:val="center"/>
        <w:rPr>
          <w:rFonts w:ascii="Bookman Old Style" w:eastAsia="Times New Roman" w:hAnsi="Bookman Old Style" w:cs="Times New Roman"/>
          <w:b/>
          <w:color w:val="008000"/>
          <w:sz w:val="36"/>
          <w:szCs w:val="36"/>
        </w:rPr>
      </w:pPr>
    </w:p>
    <w:p w14:paraId="20FB1457" w14:textId="77777777" w:rsidR="00AC24B5" w:rsidRPr="00D70DA0" w:rsidRDefault="00AC24B5" w:rsidP="00AC24B5">
      <w:pPr>
        <w:spacing w:after="60"/>
        <w:ind w:right="-2"/>
        <w:jc w:val="center"/>
        <w:rPr>
          <w:rFonts w:ascii="Bookman Old Style" w:eastAsia="Times New Roman" w:hAnsi="Bookman Old Style" w:cs="Times New Roman"/>
          <w:b/>
          <w:spacing w:val="20"/>
        </w:rPr>
      </w:pPr>
    </w:p>
    <w:p w14:paraId="5B482485" w14:textId="77777777" w:rsidR="00AC24B5" w:rsidRPr="00D70DA0" w:rsidRDefault="00AC24B5" w:rsidP="00AC24B5">
      <w:pPr>
        <w:spacing w:after="60"/>
        <w:ind w:right="-2"/>
        <w:jc w:val="center"/>
        <w:rPr>
          <w:rFonts w:ascii="Bookman Old Style" w:eastAsia="Times New Roman" w:hAnsi="Bookman Old Style" w:cs="Times New Roman"/>
          <w:b/>
        </w:rPr>
      </w:pPr>
      <w:r w:rsidRPr="00D70DA0">
        <w:rPr>
          <w:rFonts w:ascii="Bookman Old Style" w:eastAsia="Times New Roman" w:hAnsi="Bookman Old Style" w:cs="Times New Roman"/>
          <w:b/>
        </w:rPr>
        <w:t>Sporządzony na okres od 1 stycznia 20</w:t>
      </w:r>
      <w:r>
        <w:rPr>
          <w:rFonts w:ascii="Bookman Old Style" w:eastAsia="Times New Roman" w:hAnsi="Bookman Old Style" w:cs="Times New Roman"/>
          <w:b/>
        </w:rPr>
        <w:t>2</w:t>
      </w:r>
      <w:r w:rsidRPr="00D70DA0">
        <w:rPr>
          <w:rFonts w:ascii="Bookman Old Style" w:eastAsia="Times New Roman" w:hAnsi="Bookman Old Style" w:cs="Times New Roman"/>
          <w:b/>
        </w:rPr>
        <w:t xml:space="preserve">5 roku do 31 grudnia 2034 roku </w:t>
      </w:r>
      <w:r w:rsidRPr="00D70DA0">
        <w:rPr>
          <w:rFonts w:ascii="Bookman Old Style" w:eastAsia="Times New Roman" w:hAnsi="Bookman Old Style" w:cs="Times New Roman"/>
          <w:b/>
        </w:rPr>
        <w:br/>
        <w:t>na podstawie stanu lasu na dzień 1 stycznia 2025 roku</w:t>
      </w:r>
    </w:p>
    <w:p w14:paraId="79ADF720" w14:textId="77777777" w:rsidR="00AC24B5" w:rsidRPr="00D70DA0" w:rsidRDefault="00AC24B5" w:rsidP="00AC24B5">
      <w:pPr>
        <w:spacing w:after="60" w:line="360" w:lineRule="auto"/>
        <w:ind w:right="-2"/>
        <w:jc w:val="center"/>
        <w:rPr>
          <w:rFonts w:ascii="Bookman Old Style" w:eastAsia="Times New Roman" w:hAnsi="Bookman Old Style" w:cs="Times New Roman"/>
          <w:b/>
          <w:color w:val="008000"/>
          <w:spacing w:val="20"/>
          <w:sz w:val="40"/>
          <w:szCs w:val="40"/>
          <w:highlight w:val="yellow"/>
        </w:rPr>
      </w:pPr>
    </w:p>
    <w:p w14:paraId="21EE8DA6" w14:textId="77777777" w:rsidR="00AC24B5" w:rsidRDefault="00AC24B5" w:rsidP="00AC24B5">
      <w:pPr>
        <w:spacing w:after="60" w:line="360" w:lineRule="auto"/>
        <w:ind w:right="-2"/>
        <w:jc w:val="center"/>
        <w:rPr>
          <w:rFonts w:ascii="Bookman Old Style" w:eastAsia="Times New Roman" w:hAnsi="Bookman Old Style" w:cs="Times New Roman"/>
          <w:b/>
          <w:color w:val="008000"/>
          <w:spacing w:val="20"/>
          <w:sz w:val="46"/>
          <w:szCs w:val="46"/>
        </w:rPr>
      </w:pPr>
      <w:r>
        <w:rPr>
          <w:rFonts w:ascii="Bookman Old Style" w:eastAsia="Times New Roman" w:hAnsi="Bookman Old Style" w:cs="Times New Roman"/>
          <w:b/>
          <w:color w:val="008000"/>
          <w:spacing w:val="20"/>
          <w:sz w:val="46"/>
          <w:szCs w:val="46"/>
        </w:rPr>
        <w:t>TOM IB</w:t>
      </w:r>
    </w:p>
    <w:p w14:paraId="57BCD911" w14:textId="77777777" w:rsidR="00AC24B5" w:rsidRPr="00D70DA0" w:rsidRDefault="00AC24B5" w:rsidP="00AC24B5">
      <w:pPr>
        <w:spacing w:after="60" w:line="360" w:lineRule="auto"/>
        <w:ind w:right="-2"/>
        <w:jc w:val="center"/>
        <w:rPr>
          <w:rFonts w:ascii="Bookman Old Style" w:eastAsia="Times New Roman" w:hAnsi="Bookman Old Style" w:cs="Times New Roman"/>
          <w:b/>
          <w:color w:val="008000"/>
          <w:spacing w:val="20"/>
          <w:sz w:val="46"/>
          <w:szCs w:val="46"/>
        </w:rPr>
      </w:pPr>
      <w:r>
        <w:rPr>
          <w:rFonts w:ascii="Bookman Old Style" w:eastAsia="Times New Roman" w:hAnsi="Bookman Old Style" w:cs="Times New Roman"/>
          <w:b/>
          <w:color w:val="008000"/>
          <w:spacing w:val="20"/>
          <w:sz w:val="46"/>
          <w:szCs w:val="46"/>
        </w:rPr>
        <w:t xml:space="preserve">PROGRAM OCHRONY PRZYRODY </w:t>
      </w:r>
    </w:p>
    <w:p w14:paraId="02E0511F" w14:textId="77777777" w:rsidR="00AC24B5" w:rsidRPr="004C5B95" w:rsidRDefault="00AC24B5" w:rsidP="00AC24B5">
      <w:pPr>
        <w:spacing w:after="60"/>
        <w:ind w:right="-2"/>
        <w:rPr>
          <w:rFonts w:ascii="Bookman Old Style" w:eastAsia="Times New Roman" w:hAnsi="Bookman Old Style" w:cs="Times New Roman"/>
          <w:b/>
          <w:color w:val="008000"/>
          <w:sz w:val="12"/>
          <w:szCs w:val="12"/>
          <w:highlight w:val="yellow"/>
        </w:rPr>
      </w:pPr>
    </w:p>
    <w:p w14:paraId="7294D3F9" w14:textId="77777777" w:rsidR="00AC24B5" w:rsidRDefault="00AC24B5" w:rsidP="00AC24B5">
      <w:pPr>
        <w:spacing w:before="120" w:after="120"/>
        <w:jc w:val="center"/>
        <w:rPr>
          <w:rFonts w:ascii="Bookman Old Style" w:eastAsia="Times New Roman" w:hAnsi="Bookman Old Style" w:cs="Times New Roman"/>
          <w:b/>
          <w:color w:val="008000"/>
          <w:sz w:val="28"/>
          <w:szCs w:val="28"/>
        </w:rPr>
      </w:pPr>
      <w:r w:rsidRPr="008D3491">
        <w:rPr>
          <w:rFonts w:ascii="Bookman Old Style" w:eastAsia="Times New Roman" w:hAnsi="Bookman Old Style" w:cs="Times New Roman"/>
          <w:b/>
          <w:color w:val="008000"/>
          <w:sz w:val="28"/>
          <w:szCs w:val="28"/>
        </w:rPr>
        <w:t xml:space="preserve">ZAKRES ZADAŃ OCHRONNYCH </w:t>
      </w:r>
      <w:r w:rsidRPr="008D3491">
        <w:rPr>
          <w:rFonts w:ascii="Bookman Old Style" w:eastAsia="Times New Roman" w:hAnsi="Bookman Old Style" w:cs="Times New Roman"/>
          <w:b/>
          <w:color w:val="008000"/>
          <w:sz w:val="28"/>
          <w:szCs w:val="28"/>
        </w:rPr>
        <w:br/>
        <w:t>DLA OBSZARU NATURA 2000</w:t>
      </w:r>
      <w:r>
        <w:rPr>
          <w:rFonts w:ascii="Bookman Old Style" w:eastAsia="Times New Roman" w:hAnsi="Bookman Old Style" w:cs="Times New Roman"/>
          <w:b/>
          <w:color w:val="008000"/>
          <w:sz w:val="28"/>
          <w:szCs w:val="28"/>
        </w:rPr>
        <w:t xml:space="preserve"> </w:t>
      </w:r>
      <w:r>
        <w:rPr>
          <w:rFonts w:ascii="Bookman Old Style" w:eastAsia="Times New Roman" w:hAnsi="Bookman Old Style" w:cs="Times New Roman"/>
          <w:b/>
          <w:color w:val="008000"/>
          <w:sz w:val="28"/>
          <w:szCs w:val="28"/>
        </w:rPr>
        <w:br/>
      </w:r>
      <w:r w:rsidRPr="008D3491">
        <w:rPr>
          <w:rFonts w:ascii="Bookman Old Style" w:eastAsia="Times New Roman" w:hAnsi="Bookman Old Style" w:cs="Times New Roman"/>
          <w:b/>
          <w:color w:val="008000"/>
          <w:sz w:val="28"/>
          <w:szCs w:val="28"/>
        </w:rPr>
        <w:t>PLH320007 DORZECZE PARSĘTY</w:t>
      </w:r>
      <w:r>
        <w:rPr>
          <w:rFonts w:ascii="Bookman Old Style" w:eastAsia="Times New Roman" w:hAnsi="Bookman Old Style" w:cs="Times New Roman"/>
          <w:b/>
          <w:color w:val="008000"/>
          <w:sz w:val="28"/>
          <w:szCs w:val="28"/>
        </w:rPr>
        <w:t xml:space="preserve"> </w:t>
      </w:r>
      <w:r>
        <w:rPr>
          <w:rFonts w:ascii="Bookman Old Style" w:eastAsia="Times New Roman" w:hAnsi="Bookman Old Style" w:cs="Times New Roman"/>
          <w:b/>
          <w:color w:val="008000"/>
          <w:sz w:val="28"/>
          <w:szCs w:val="28"/>
        </w:rPr>
        <w:br/>
      </w:r>
    </w:p>
    <w:p w14:paraId="5294DCC3" w14:textId="77777777" w:rsidR="00AC24B5" w:rsidRPr="008D3491" w:rsidRDefault="00AC24B5" w:rsidP="00AC24B5">
      <w:pPr>
        <w:spacing w:before="120" w:after="120"/>
        <w:jc w:val="center"/>
        <w:rPr>
          <w:rFonts w:ascii="Bookman Old Style" w:eastAsia="Times New Roman" w:hAnsi="Bookman Old Style" w:cs="Times New Roman"/>
          <w:b/>
          <w:color w:val="008000"/>
          <w:sz w:val="28"/>
          <w:szCs w:val="28"/>
        </w:rPr>
      </w:pPr>
    </w:p>
    <w:p w14:paraId="33E60593" w14:textId="77777777" w:rsidR="00AC24B5" w:rsidRPr="008D3491" w:rsidRDefault="00AC24B5" w:rsidP="00AC24B5">
      <w:pPr>
        <w:spacing w:after="60"/>
        <w:ind w:right="-2"/>
        <w:jc w:val="center"/>
        <w:rPr>
          <w:rFonts w:ascii="Bookman Old Style" w:eastAsia="Times New Roman" w:hAnsi="Bookman Old Style" w:cs="Times New Roman"/>
        </w:rPr>
      </w:pPr>
    </w:p>
    <w:p w14:paraId="1A709EFD" w14:textId="77777777" w:rsidR="00AC24B5" w:rsidRPr="008D3491" w:rsidRDefault="00AC24B5" w:rsidP="00AC24B5">
      <w:pPr>
        <w:spacing w:after="60"/>
        <w:ind w:right="-2"/>
        <w:jc w:val="center"/>
        <w:rPr>
          <w:rFonts w:ascii="Bookman Old Style" w:eastAsia="Times New Roman" w:hAnsi="Bookman Old Style" w:cs="Times New Roman"/>
        </w:rPr>
      </w:pPr>
    </w:p>
    <w:tbl>
      <w:tblPr>
        <w:tblW w:w="0" w:type="auto"/>
        <w:tblInd w:w="817" w:type="dxa"/>
        <w:tblLook w:val="04A0" w:firstRow="1" w:lastRow="0" w:firstColumn="1" w:lastColumn="0" w:noHBand="0" w:noVBand="1"/>
      </w:tblPr>
      <w:tblGrid>
        <w:gridCol w:w="1701"/>
        <w:gridCol w:w="992"/>
        <w:gridCol w:w="5245"/>
      </w:tblGrid>
      <w:tr w:rsidR="00AC24B5" w:rsidRPr="008D3491" w14:paraId="7A56A56D" w14:textId="77777777" w:rsidTr="00AC24B5">
        <w:tc>
          <w:tcPr>
            <w:tcW w:w="1701" w:type="dxa"/>
            <w:shd w:val="clear" w:color="auto" w:fill="auto"/>
          </w:tcPr>
          <w:p w14:paraId="6D90076E" w14:textId="77777777" w:rsidR="00AC24B5" w:rsidRPr="008D3491" w:rsidRDefault="00AC24B5" w:rsidP="00AC24B5">
            <w:pPr>
              <w:spacing w:after="60"/>
              <w:ind w:right="-2"/>
              <w:jc w:val="center"/>
              <w:rPr>
                <w:rFonts w:ascii="Bookman Old Style" w:eastAsia="Times New Roman" w:hAnsi="Bookman Old Style" w:cs="Times New Roman"/>
                <w:b/>
                <w:sz w:val="20"/>
                <w:szCs w:val="20"/>
              </w:rPr>
            </w:pPr>
            <w:r w:rsidRPr="008D3491">
              <w:rPr>
                <w:rFonts w:ascii="Bookman Old Style" w:eastAsia="Times New Roman" w:hAnsi="Bookman Old Style" w:cs="Times New Roman"/>
                <w:b/>
                <w:sz w:val="20"/>
                <w:szCs w:val="20"/>
              </w:rPr>
              <w:t>WYKONAŁO:</w:t>
            </w:r>
          </w:p>
          <w:p w14:paraId="4979F7A7" w14:textId="77777777" w:rsidR="00AC24B5" w:rsidRPr="008D3491" w:rsidRDefault="00AC24B5" w:rsidP="00AC24B5">
            <w:pPr>
              <w:spacing w:after="60"/>
              <w:ind w:right="-2"/>
              <w:jc w:val="center"/>
              <w:rPr>
                <w:rFonts w:eastAsia="Times New Roman" w:cs="Times New Roman"/>
              </w:rPr>
            </w:pPr>
          </w:p>
          <w:p w14:paraId="671EA2B3" w14:textId="77777777" w:rsidR="00AC24B5" w:rsidRPr="008D3491" w:rsidRDefault="00AC24B5" w:rsidP="00AC24B5">
            <w:pPr>
              <w:spacing w:after="60"/>
              <w:ind w:right="-2"/>
              <w:jc w:val="center"/>
              <w:rPr>
                <w:rFonts w:eastAsia="Times New Roman" w:cs="Times New Roman"/>
              </w:rPr>
            </w:pPr>
          </w:p>
          <w:p w14:paraId="1D548F7C" w14:textId="77777777" w:rsidR="00AC24B5" w:rsidRPr="008D3491" w:rsidRDefault="00AC24B5" w:rsidP="00AC24B5">
            <w:pPr>
              <w:spacing w:after="60"/>
              <w:ind w:right="-2"/>
              <w:jc w:val="center"/>
              <w:rPr>
                <w:rFonts w:eastAsia="Times New Roman" w:cs="Times New Roman"/>
              </w:rPr>
            </w:pPr>
          </w:p>
        </w:tc>
        <w:tc>
          <w:tcPr>
            <w:tcW w:w="992" w:type="dxa"/>
            <w:shd w:val="clear" w:color="auto" w:fill="auto"/>
          </w:tcPr>
          <w:p w14:paraId="50115572" w14:textId="77777777" w:rsidR="00AC24B5" w:rsidRPr="008D3491" w:rsidRDefault="00AC24B5" w:rsidP="00AC24B5">
            <w:pPr>
              <w:spacing w:after="60"/>
              <w:ind w:right="-2"/>
              <w:jc w:val="center"/>
              <w:rPr>
                <w:rFonts w:eastAsia="Times New Roman" w:cs="Times New Roman"/>
              </w:rPr>
            </w:pPr>
            <w:r w:rsidRPr="008D3491">
              <w:rPr>
                <w:noProof/>
              </w:rPr>
              <w:drawing>
                <wp:anchor distT="0" distB="0" distL="114300" distR="114300" simplePos="0" relativeHeight="251662336" behindDoc="0" locked="0" layoutInCell="1" allowOverlap="1" wp14:anchorId="25A10370" wp14:editId="34CA8A99">
                  <wp:simplePos x="0" y="0"/>
                  <wp:positionH relativeFrom="column">
                    <wp:posOffset>-41910</wp:posOffset>
                  </wp:positionH>
                  <wp:positionV relativeFrom="paragraph">
                    <wp:posOffset>55245</wp:posOffset>
                  </wp:positionV>
                  <wp:extent cx="563245" cy="574040"/>
                  <wp:effectExtent l="0" t="0" r="8255" b="0"/>
                  <wp:wrapNone/>
                  <wp:docPr id="9" name="Obraz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3"/>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3245" cy="57404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245" w:type="dxa"/>
            <w:shd w:val="clear" w:color="auto" w:fill="auto"/>
          </w:tcPr>
          <w:p w14:paraId="4407E89B" w14:textId="77777777" w:rsidR="00AC24B5" w:rsidRPr="008D3491" w:rsidRDefault="00AC24B5" w:rsidP="00AC24B5">
            <w:pPr>
              <w:spacing w:after="60"/>
              <w:ind w:right="-2"/>
              <w:jc w:val="center"/>
              <w:rPr>
                <w:rFonts w:eastAsia="Times New Roman" w:cs="Times New Roman"/>
                <w:sz w:val="12"/>
                <w:szCs w:val="12"/>
              </w:rPr>
            </w:pPr>
          </w:p>
          <w:p w14:paraId="7E735540" w14:textId="77777777" w:rsidR="00AC24B5" w:rsidRPr="008D3491" w:rsidRDefault="00AC24B5" w:rsidP="00AC24B5">
            <w:pPr>
              <w:spacing w:after="60"/>
              <w:ind w:right="-2"/>
              <w:jc w:val="center"/>
              <w:rPr>
                <w:rFonts w:ascii="Arial" w:eastAsia="Times New Roman" w:hAnsi="Arial" w:cs="Times New Roman"/>
                <w:b/>
                <w:sz w:val="23"/>
                <w:szCs w:val="23"/>
              </w:rPr>
            </w:pPr>
            <w:r w:rsidRPr="008D3491">
              <w:rPr>
                <w:rFonts w:ascii="Arial" w:eastAsia="Times New Roman" w:hAnsi="Arial" w:cs="Times New Roman"/>
                <w:b/>
                <w:sz w:val="23"/>
                <w:szCs w:val="23"/>
              </w:rPr>
              <w:t>Biuro Urządzania Lasu i Geodezji Leśnej</w:t>
            </w:r>
          </w:p>
          <w:p w14:paraId="299A7B60" w14:textId="77777777" w:rsidR="00AC24B5" w:rsidRPr="008D3491" w:rsidRDefault="00AC24B5" w:rsidP="00AC24B5">
            <w:pPr>
              <w:spacing w:after="60"/>
              <w:ind w:right="-2"/>
              <w:jc w:val="center"/>
              <w:rPr>
                <w:rFonts w:ascii="Arial" w:eastAsia="Times New Roman" w:hAnsi="Arial" w:cs="Arial"/>
                <w:sz w:val="20"/>
                <w:szCs w:val="20"/>
              </w:rPr>
            </w:pPr>
            <w:r w:rsidRPr="008D3491">
              <w:rPr>
                <w:rFonts w:ascii="Arial" w:eastAsia="Times New Roman" w:hAnsi="Arial" w:cs="Times New Roman"/>
                <w:b/>
                <w:sz w:val="23"/>
                <w:szCs w:val="23"/>
              </w:rPr>
              <w:t>Oddział w Szczecinku</w:t>
            </w:r>
            <w:r w:rsidRPr="008D3491">
              <w:rPr>
                <w:rFonts w:ascii="Arial" w:eastAsia="Times New Roman" w:hAnsi="Arial" w:cs="Arial"/>
                <w:sz w:val="20"/>
                <w:szCs w:val="20"/>
              </w:rPr>
              <w:t xml:space="preserve"> </w:t>
            </w:r>
          </w:p>
          <w:p w14:paraId="267BE6EC" w14:textId="77777777" w:rsidR="00AC24B5" w:rsidRPr="008D3491" w:rsidRDefault="00AC24B5" w:rsidP="00AC24B5">
            <w:pPr>
              <w:spacing w:before="200" w:after="60"/>
              <w:ind w:right="-2"/>
              <w:jc w:val="center"/>
              <w:rPr>
                <w:rFonts w:eastAsia="Times New Roman" w:cs="Times New Roman"/>
              </w:rPr>
            </w:pPr>
            <w:r w:rsidRPr="008D3491">
              <w:rPr>
                <w:noProof/>
              </w:rPr>
              <mc:AlternateContent>
                <mc:Choice Requires="wps">
                  <w:drawing>
                    <wp:anchor distT="4294967294" distB="4294967294" distL="114300" distR="114300" simplePos="0" relativeHeight="251663360" behindDoc="0" locked="0" layoutInCell="1" allowOverlap="1" wp14:anchorId="7DA845DC" wp14:editId="3B8CF2E9">
                      <wp:simplePos x="0" y="0"/>
                      <wp:positionH relativeFrom="column">
                        <wp:posOffset>29845</wp:posOffset>
                      </wp:positionH>
                      <wp:positionV relativeFrom="paragraph">
                        <wp:posOffset>17144</wp:posOffset>
                      </wp:positionV>
                      <wp:extent cx="3051810" cy="0"/>
                      <wp:effectExtent l="0" t="0" r="34290" b="19050"/>
                      <wp:wrapNone/>
                      <wp:docPr id="4" name="Łącznik prosty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518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line w14:anchorId="581CB075" id="Łącznik prosty 4" o:spid="_x0000_s1026" style="position:absolute;z-index:2516633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from="2.35pt,1.35pt" to="242.6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" strokecolor="windowText">
                      <o:lock v:ext="edit" shapetype="f"/>
                    </v:line>
                  </w:pict>
                </mc:Fallback>
              </mc:AlternateContent>
            </w:r>
            <w:r w:rsidRPr="008D3491">
              <w:rPr>
                <w:rFonts w:ascii="Arial" w:eastAsia="Times New Roman" w:hAnsi="Arial" w:cs="Arial"/>
                <w:sz w:val="20"/>
                <w:szCs w:val="20"/>
              </w:rPr>
              <w:t>ul. Koszalińska 91B,  78-400 Szczecinek</w:t>
            </w:r>
          </w:p>
        </w:tc>
      </w:tr>
    </w:tbl>
    <w:p w14:paraId="6915418E" w14:textId="77777777" w:rsidR="00AC24B5" w:rsidRPr="008D3491" w:rsidRDefault="00AC24B5" w:rsidP="00AC24B5">
      <w:pPr>
        <w:spacing w:after="60"/>
        <w:ind w:right="-2"/>
        <w:jc w:val="center"/>
        <w:rPr>
          <w:rFonts w:eastAsia="Times New Roman" w:cs="Times New Roman"/>
          <w:sz w:val="16"/>
          <w:szCs w:val="16"/>
        </w:rPr>
      </w:pPr>
    </w:p>
    <w:p w14:paraId="6F80C145" w14:textId="77777777" w:rsidR="00AC24B5" w:rsidRPr="008D3491" w:rsidRDefault="00AC24B5" w:rsidP="00AC24B5">
      <w:pPr>
        <w:spacing w:after="60"/>
        <w:ind w:right="-2"/>
        <w:jc w:val="both"/>
        <w:rPr>
          <w:rFonts w:eastAsia="Times New Roman" w:cs="Times New Roman"/>
          <w:sz w:val="25"/>
        </w:rPr>
      </w:pPr>
    </w:p>
    <w:p w14:paraId="3983685B" w14:textId="77777777" w:rsidR="00AC24B5" w:rsidRPr="008D3491" w:rsidRDefault="00AC24B5" w:rsidP="00AC24B5">
      <w:pPr>
        <w:spacing w:after="60"/>
        <w:jc w:val="center"/>
        <w:rPr>
          <w:rFonts w:eastAsia="Times New Roman" w:cs="Times New Roman"/>
        </w:rPr>
      </w:pPr>
      <w:r w:rsidRPr="008D3491">
        <w:rPr>
          <w:rFonts w:eastAsia="Times New Roman" w:cs="Times New Roman"/>
        </w:rPr>
        <w:t>Szczecinek 2024 r.</w:t>
      </w:r>
    </w:p>
    <w:p w14:paraId="0147414E" w14:textId="77777777" w:rsidR="00AC24B5" w:rsidRPr="00D70DA0" w:rsidRDefault="00AC24B5" w:rsidP="00AC24B5">
      <w:pPr>
        <w:spacing w:after="120"/>
        <w:ind w:right="-2"/>
        <w:rPr>
          <w:rFonts w:ascii="Arial" w:eastAsia="Times New Roman" w:hAnsi="Arial" w:cs="Times New Roman"/>
          <w:highlight w:val="yellow"/>
        </w:rPr>
        <w:sectPr w:rsidR="00AC24B5" w:rsidRPr="00D70DA0" w:rsidSect="007C741B">
          <w:headerReference w:type="even" r:id="rId10"/>
          <w:footerReference w:type="even" r:id="rId11"/>
          <w:footerReference w:type="default" r:id="rId12"/>
          <w:headerReference w:type="first" r:id="rId13"/>
          <w:footerReference w:type="first" r:id="rId14"/>
          <w:pgSz w:w="11906" w:h="16838"/>
          <w:pgMar w:top="568" w:right="1417" w:bottom="567" w:left="1417" w:header="708" w:footer="708" w:gutter="0"/>
          <w:pgNumType w:start="1"/>
          <w:cols w:space="708"/>
          <w:docGrid w:linePitch="360"/>
        </w:sectPr>
      </w:pPr>
    </w:p>
    <w:p w14:paraId="3C25EC74" w14:textId="77777777" w:rsidR="00DB0316" w:rsidRPr="008D3491" w:rsidRDefault="00DB0316" w:rsidP="00DB0316">
      <w:pPr>
        <w:jc w:val="center"/>
        <w:rPr>
          <w:rFonts w:eastAsia="Calibri"/>
          <w:b/>
          <w:sz w:val="22"/>
          <w:szCs w:val="22"/>
        </w:rPr>
      </w:pPr>
      <w:r w:rsidRPr="008D3491">
        <w:rPr>
          <w:rFonts w:eastAsia="Calibri"/>
          <w:b/>
          <w:sz w:val="22"/>
          <w:szCs w:val="22"/>
        </w:rPr>
        <w:lastRenderedPageBreak/>
        <w:t>Wykonano na zlecenie</w:t>
      </w:r>
    </w:p>
    <w:p w14:paraId="15ECF8F5" w14:textId="77777777" w:rsidR="00DB0316" w:rsidRPr="008D3491" w:rsidRDefault="00DB0316" w:rsidP="00DB0316">
      <w:pPr>
        <w:jc w:val="center"/>
        <w:rPr>
          <w:rFonts w:eastAsia="Calibri"/>
          <w:sz w:val="22"/>
          <w:szCs w:val="22"/>
        </w:rPr>
      </w:pPr>
      <w:r w:rsidRPr="008D3491">
        <w:rPr>
          <w:rFonts w:eastAsia="Calibri"/>
          <w:sz w:val="22"/>
          <w:szCs w:val="22"/>
        </w:rPr>
        <w:t>Regionalnej Dyrekcji Lasów Państwowych w Szczecinku</w:t>
      </w:r>
    </w:p>
    <w:p w14:paraId="3F17882D" w14:textId="77777777" w:rsidR="00DB0316" w:rsidRPr="008D3491" w:rsidRDefault="00DB0316" w:rsidP="00DB0316">
      <w:pPr>
        <w:jc w:val="center"/>
        <w:rPr>
          <w:rFonts w:eastAsia="Calibri"/>
          <w:sz w:val="22"/>
          <w:szCs w:val="22"/>
        </w:rPr>
      </w:pPr>
    </w:p>
    <w:p w14:paraId="04CFF088" w14:textId="77777777" w:rsidR="00DB0316" w:rsidRPr="008D3491" w:rsidRDefault="00DB0316" w:rsidP="00DB0316">
      <w:pPr>
        <w:jc w:val="center"/>
        <w:rPr>
          <w:rFonts w:eastAsia="Calibri"/>
          <w:sz w:val="22"/>
          <w:szCs w:val="22"/>
        </w:rPr>
      </w:pPr>
    </w:p>
    <w:p w14:paraId="384B3E24" w14:textId="77777777" w:rsidR="00DB0316" w:rsidRPr="008D3491" w:rsidRDefault="00DB0316" w:rsidP="00DB0316">
      <w:pPr>
        <w:jc w:val="center"/>
        <w:rPr>
          <w:rFonts w:eastAsia="Calibri"/>
          <w:b/>
          <w:sz w:val="22"/>
          <w:szCs w:val="22"/>
        </w:rPr>
      </w:pPr>
    </w:p>
    <w:p w14:paraId="399BAF6A" w14:textId="77777777" w:rsidR="00DB0316" w:rsidRPr="008D3491" w:rsidRDefault="00DB0316" w:rsidP="00DB0316">
      <w:pPr>
        <w:jc w:val="center"/>
        <w:rPr>
          <w:rFonts w:eastAsia="Calibri"/>
          <w:b/>
          <w:sz w:val="22"/>
          <w:szCs w:val="22"/>
        </w:rPr>
      </w:pPr>
    </w:p>
    <w:p w14:paraId="24A54229" w14:textId="77777777" w:rsidR="00DB0316" w:rsidRPr="008D3491" w:rsidRDefault="00DB0316" w:rsidP="00DB0316">
      <w:pPr>
        <w:jc w:val="center"/>
        <w:rPr>
          <w:rFonts w:eastAsia="Calibri"/>
          <w:b/>
          <w:sz w:val="22"/>
          <w:szCs w:val="22"/>
        </w:rPr>
      </w:pPr>
      <w:r w:rsidRPr="008D3491">
        <w:rPr>
          <w:rFonts w:eastAsia="Calibri"/>
          <w:b/>
          <w:sz w:val="22"/>
          <w:szCs w:val="22"/>
        </w:rPr>
        <w:t>Wykonawca</w:t>
      </w:r>
    </w:p>
    <w:p w14:paraId="72E7F1C3" w14:textId="77777777" w:rsidR="00DB0316" w:rsidRPr="008D3491" w:rsidRDefault="00DB0316" w:rsidP="00DB0316">
      <w:pPr>
        <w:jc w:val="center"/>
      </w:pPr>
      <w:r w:rsidRPr="008D3491">
        <w:t>Biuro Urządzania Lasu i Geodezji Leśnej Oddział w Szczecinku</w:t>
      </w:r>
    </w:p>
    <w:p w14:paraId="4732C1FF" w14:textId="77777777" w:rsidR="00DB0316" w:rsidRPr="008D3491" w:rsidRDefault="00DB0316" w:rsidP="00DB0316">
      <w:pPr>
        <w:jc w:val="center"/>
      </w:pPr>
      <w:r w:rsidRPr="008D3491">
        <w:t>ul. Koszalińska 91B, 78-400 Szczecinek</w:t>
      </w:r>
    </w:p>
    <w:p w14:paraId="01492CBB" w14:textId="77777777" w:rsidR="00DB0316" w:rsidRPr="008D3491" w:rsidRDefault="00DB0316" w:rsidP="00DB0316">
      <w:pPr>
        <w:jc w:val="center"/>
        <w:rPr>
          <w:color w:val="000000"/>
        </w:rPr>
      </w:pPr>
      <w:r w:rsidRPr="008D3491">
        <w:rPr>
          <w:color w:val="000000"/>
        </w:rPr>
        <w:t>tel. (94) 37 408 05, faks (94) 37 408 05</w:t>
      </w:r>
    </w:p>
    <w:p w14:paraId="6F45B448" w14:textId="77777777" w:rsidR="00DB0316" w:rsidRPr="008D3491" w:rsidRDefault="00DB0316" w:rsidP="00DB0316">
      <w:pPr>
        <w:jc w:val="center"/>
        <w:rPr>
          <w:rFonts w:eastAsia="Calibri"/>
        </w:rPr>
      </w:pPr>
      <w:r w:rsidRPr="008D3491">
        <w:rPr>
          <w:color w:val="000000"/>
        </w:rPr>
        <w:t xml:space="preserve">e-mail: </w:t>
      </w:r>
      <w:hyperlink r:id="rId15" w:history="1">
        <w:r w:rsidRPr="008D3491">
          <w:rPr>
            <w:rStyle w:val="Hipercze"/>
            <w:color w:val="000000"/>
          </w:rPr>
          <w:t>sekretariat@szczecinek.buligl.pl</w:t>
        </w:r>
      </w:hyperlink>
    </w:p>
    <w:p w14:paraId="602230C1" w14:textId="77777777" w:rsidR="00DB0316" w:rsidRPr="00D70DA0" w:rsidRDefault="00DB0316" w:rsidP="00DB0316">
      <w:pPr>
        <w:rPr>
          <w:highlight w:val="yellow"/>
        </w:rPr>
      </w:pPr>
    </w:p>
    <w:p w14:paraId="1AB55892" w14:textId="77777777" w:rsidR="00DB0316" w:rsidRPr="00D70DA0" w:rsidRDefault="00DB0316" w:rsidP="00DB0316">
      <w:pPr>
        <w:rPr>
          <w:highlight w:val="yellow"/>
        </w:rPr>
      </w:pPr>
    </w:p>
    <w:p w14:paraId="3A13A791" w14:textId="77777777" w:rsidR="00DB0316" w:rsidRPr="00D70DA0" w:rsidRDefault="00DB0316" w:rsidP="00DB0316">
      <w:pPr>
        <w:jc w:val="center"/>
        <w:rPr>
          <w:b/>
          <w:bCs/>
          <w:highlight w:val="yellow"/>
        </w:rPr>
      </w:pPr>
    </w:p>
    <w:p w14:paraId="1F1026F1" w14:textId="77777777" w:rsidR="00DB0316" w:rsidRPr="00D70DA0" w:rsidRDefault="00DB0316" w:rsidP="00DB0316">
      <w:pPr>
        <w:jc w:val="center"/>
        <w:rPr>
          <w:b/>
          <w:bCs/>
          <w:highlight w:val="yellow"/>
        </w:rPr>
      </w:pPr>
    </w:p>
    <w:p w14:paraId="49B2A70B" w14:textId="77777777" w:rsidR="00DB0316" w:rsidRPr="008D3491" w:rsidRDefault="00DB0316" w:rsidP="00DB0316">
      <w:pPr>
        <w:jc w:val="center"/>
        <w:rPr>
          <w:b/>
          <w:bCs/>
        </w:rPr>
      </w:pPr>
    </w:p>
    <w:p w14:paraId="65BF3360" w14:textId="77777777" w:rsidR="00DB0316" w:rsidRPr="008D3491" w:rsidRDefault="00DB0316" w:rsidP="00DB0316">
      <w:pPr>
        <w:jc w:val="center"/>
        <w:rPr>
          <w:b/>
          <w:bCs/>
        </w:rPr>
      </w:pPr>
      <w:r w:rsidRPr="008D3491">
        <w:rPr>
          <w:b/>
          <w:bCs/>
        </w:rPr>
        <w:t>Opracował zespół autorski:</w:t>
      </w:r>
    </w:p>
    <w:p w14:paraId="7322D6AB" w14:textId="77777777" w:rsidR="00DB0316" w:rsidRPr="008D3491" w:rsidRDefault="00DB0316" w:rsidP="00DB0316">
      <w:pPr>
        <w:spacing w:before="60" w:after="60"/>
        <w:jc w:val="center"/>
      </w:pPr>
      <w:r w:rsidRPr="008D3491">
        <w:t>inż. Tomasz Babiak</w:t>
      </w:r>
    </w:p>
    <w:p w14:paraId="7ABDF8F8" w14:textId="705366AB" w:rsidR="00DB0316" w:rsidRPr="008D3491" w:rsidRDefault="00DB0316" w:rsidP="00D70DA0">
      <w:pPr>
        <w:spacing w:before="60" w:after="60"/>
        <w:jc w:val="center"/>
      </w:pPr>
      <w:r w:rsidRPr="008D3491">
        <w:t xml:space="preserve">mgr inż. </w:t>
      </w:r>
      <w:r w:rsidR="00D70DA0" w:rsidRPr="008D3491">
        <w:t>Artur Borecki</w:t>
      </w:r>
    </w:p>
    <w:p w14:paraId="65052958" w14:textId="77777777" w:rsidR="00DB0316" w:rsidRPr="00D70DA0" w:rsidRDefault="00DB0316" w:rsidP="00DB0316">
      <w:pPr>
        <w:pStyle w:val="PZO1"/>
        <w:numPr>
          <w:ilvl w:val="0"/>
          <w:numId w:val="0"/>
        </w:numPr>
        <w:spacing w:before="120" w:after="120" w:line="240" w:lineRule="auto"/>
        <w:ind w:left="482"/>
        <w:rPr>
          <w:highlight w:val="yellow"/>
        </w:rPr>
      </w:pPr>
    </w:p>
    <w:p w14:paraId="120FFA80" w14:textId="77777777" w:rsidR="00DB0316" w:rsidRPr="00D70DA0" w:rsidRDefault="00DB0316" w:rsidP="00DB0316">
      <w:pPr>
        <w:pStyle w:val="PZO1"/>
        <w:numPr>
          <w:ilvl w:val="0"/>
          <w:numId w:val="0"/>
        </w:numPr>
        <w:spacing w:before="120" w:after="120" w:line="240" w:lineRule="auto"/>
        <w:ind w:left="482"/>
        <w:rPr>
          <w:highlight w:val="yellow"/>
        </w:rPr>
      </w:pPr>
    </w:p>
    <w:p w14:paraId="0A09B8B3" w14:textId="77777777" w:rsidR="00DB0316" w:rsidRPr="00D70DA0" w:rsidRDefault="00DB0316" w:rsidP="00DB0316">
      <w:pPr>
        <w:pStyle w:val="PZO1"/>
        <w:numPr>
          <w:ilvl w:val="0"/>
          <w:numId w:val="0"/>
        </w:numPr>
        <w:spacing w:before="120" w:after="120" w:line="240" w:lineRule="auto"/>
        <w:ind w:left="482"/>
        <w:rPr>
          <w:highlight w:val="yellow"/>
        </w:rPr>
      </w:pPr>
    </w:p>
    <w:p w14:paraId="31FF6759" w14:textId="77777777" w:rsidR="00DB0316" w:rsidRPr="00D70DA0" w:rsidRDefault="00DB0316" w:rsidP="00DB0316">
      <w:pPr>
        <w:pStyle w:val="PZO1"/>
        <w:numPr>
          <w:ilvl w:val="0"/>
          <w:numId w:val="0"/>
        </w:numPr>
        <w:spacing w:before="120" w:after="120" w:line="240" w:lineRule="auto"/>
        <w:ind w:left="482"/>
        <w:rPr>
          <w:highlight w:val="yellow"/>
        </w:rPr>
      </w:pPr>
    </w:p>
    <w:p w14:paraId="2E2C7D47" w14:textId="77777777" w:rsidR="00DB0316" w:rsidRPr="00D70DA0" w:rsidRDefault="00DB0316" w:rsidP="00DB0316">
      <w:pPr>
        <w:pStyle w:val="PZO1"/>
        <w:numPr>
          <w:ilvl w:val="0"/>
          <w:numId w:val="0"/>
        </w:numPr>
        <w:spacing w:before="120" w:after="120" w:line="240" w:lineRule="auto"/>
        <w:ind w:left="482"/>
        <w:rPr>
          <w:highlight w:val="yellow"/>
        </w:rPr>
      </w:pPr>
    </w:p>
    <w:p w14:paraId="7BCECC41" w14:textId="77777777" w:rsidR="00DB0316" w:rsidRPr="00D70DA0" w:rsidRDefault="00DB0316" w:rsidP="00DB0316">
      <w:pPr>
        <w:pStyle w:val="PZO1"/>
        <w:numPr>
          <w:ilvl w:val="0"/>
          <w:numId w:val="0"/>
        </w:numPr>
        <w:spacing w:before="120" w:after="120" w:line="240" w:lineRule="auto"/>
        <w:ind w:left="482"/>
        <w:rPr>
          <w:highlight w:val="yellow"/>
        </w:rPr>
      </w:pPr>
    </w:p>
    <w:p w14:paraId="477ED40C" w14:textId="77777777" w:rsidR="00DB0316" w:rsidRPr="00D70DA0" w:rsidRDefault="00DB0316" w:rsidP="00DB0316">
      <w:pPr>
        <w:pStyle w:val="PZO1"/>
        <w:numPr>
          <w:ilvl w:val="0"/>
          <w:numId w:val="0"/>
        </w:numPr>
        <w:spacing w:before="120" w:after="120" w:line="240" w:lineRule="auto"/>
        <w:ind w:left="482"/>
        <w:rPr>
          <w:highlight w:val="yellow"/>
        </w:rPr>
      </w:pPr>
    </w:p>
    <w:p w14:paraId="6799A2B4" w14:textId="77777777" w:rsidR="00DB0316" w:rsidRPr="00D70DA0" w:rsidRDefault="00DB0316" w:rsidP="00DB0316">
      <w:pPr>
        <w:pStyle w:val="PZO1"/>
        <w:numPr>
          <w:ilvl w:val="0"/>
          <w:numId w:val="0"/>
        </w:numPr>
        <w:spacing w:before="120" w:after="120" w:line="240" w:lineRule="auto"/>
        <w:ind w:left="482"/>
        <w:rPr>
          <w:highlight w:val="yellow"/>
        </w:rPr>
      </w:pPr>
    </w:p>
    <w:p w14:paraId="0C03C523" w14:textId="77777777" w:rsidR="00DB0316" w:rsidRPr="00D70DA0" w:rsidRDefault="00DB0316" w:rsidP="00DB0316">
      <w:pPr>
        <w:pStyle w:val="PZO1"/>
        <w:numPr>
          <w:ilvl w:val="0"/>
          <w:numId w:val="0"/>
        </w:numPr>
        <w:spacing w:before="120" w:after="120" w:line="240" w:lineRule="auto"/>
        <w:ind w:left="482"/>
        <w:rPr>
          <w:highlight w:val="yellow"/>
        </w:rPr>
      </w:pPr>
    </w:p>
    <w:p w14:paraId="07AE78DB" w14:textId="77777777" w:rsidR="00DB0316" w:rsidRPr="00D70DA0" w:rsidRDefault="00DB0316" w:rsidP="00DB0316">
      <w:pPr>
        <w:pStyle w:val="PZO1"/>
        <w:numPr>
          <w:ilvl w:val="0"/>
          <w:numId w:val="0"/>
        </w:numPr>
        <w:spacing w:before="120" w:after="120" w:line="240" w:lineRule="auto"/>
        <w:ind w:left="482"/>
        <w:rPr>
          <w:highlight w:val="yellow"/>
        </w:rPr>
      </w:pPr>
    </w:p>
    <w:p w14:paraId="4B5F1252" w14:textId="77777777" w:rsidR="00DB0316" w:rsidRPr="00D70DA0" w:rsidRDefault="00DB0316" w:rsidP="00DB0316">
      <w:pPr>
        <w:pStyle w:val="PZO1"/>
        <w:numPr>
          <w:ilvl w:val="0"/>
          <w:numId w:val="0"/>
        </w:numPr>
        <w:spacing w:before="120" w:after="120" w:line="240" w:lineRule="auto"/>
        <w:ind w:left="482"/>
        <w:rPr>
          <w:highlight w:val="yellow"/>
        </w:rPr>
      </w:pPr>
    </w:p>
    <w:p w14:paraId="194EA670" w14:textId="77777777" w:rsidR="00DB0316" w:rsidRPr="00D70DA0" w:rsidRDefault="00DB0316" w:rsidP="00DB0316">
      <w:pPr>
        <w:pStyle w:val="PZO1"/>
        <w:numPr>
          <w:ilvl w:val="0"/>
          <w:numId w:val="0"/>
        </w:numPr>
        <w:spacing w:before="120" w:after="120" w:line="240" w:lineRule="auto"/>
        <w:ind w:left="482"/>
        <w:rPr>
          <w:highlight w:val="yellow"/>
        </w:rPr>
      </w:pPr>
    </w:p>
    <w:p w14:paraId="7953D792" w14:textId="77777777" w:rsidR="00DB0316" w:rsidRPr="00D70DA0" w:rsidRDefault="00DB0316" w:rsidP="00DB0316">
      <w:pPr>
        <w:pStyle w:val="PZO1"/>
        <w:numPr>
          <w:ilvl w:val="0"/>
          <w:numId w:val="0"/>
        </w:numPr>
        <w:spacing w:before="120" w:after="120" w:line="240" w:lineRule="auto"/>
        <w:ind w:left="482"/>
        <w:rPr>
          <w:highlight w:val="yellow"/>
        </w:rPr>
      </w:pPr>
    </w:p>
    <w:p w14:paraId="0DD923E0" w14:textId="77777777" w:rsidR="00D70DA0" w:rsidRDefault="00D70DA0" w:rsidP="00DB0316">
      <w:pPr>
        <w:pStyle w:val="PZO1"/>
        <w:numPr>
          <w:ilvl w:val="0"/>
          <w:numId w:val="0"/>
        </w:numPr>
        <w:spacing w:before="120" w:after="120" w:line="240" w:lineRule="auto"/>
        <w:ind w:left="482"/>
        <w:rPr>
          <w:highlight w:val="yellow"/>
        </w:rPr>
      </w:pPr>
    </w:p>
    <w:p w14:paraId="5949F965" w14:textId="77777777" w:rsidR="00AC24B5" w:rsidRDefault="00AC24B5" w:rsidP="00DB0316">
      <w:pPr>
        <w:pStyle w:val="PZO1"/>
        <w:numPr>
          <w:ilvl w:val="0"/>
          <w:numId w:val="0"/>
        </w:numPr>
        <w:spacing w:before="120" w:after="120" w:line="240" w:lineRule="auto"/>
        <w:ind w:left="482"/>
        <w:rPr>
          <w:highlight w:val="yellow"/>
        </w:rPr>
      </w:pPr>
    </w:p>
    <w:p w14:paraId="05F17E7F" w14:textId="77777777" w:rsidR="00AC24B5" w:rsidRDefault="00AC24B5" w:rsidP="00DB0316">
      <w:pPr>
        <w:pStyle w:val="PZO1"/>
        <w:numPr>
          <w:ilvl w:val="0"/>
          <w:numId w:val="0"/>
        </w:numPr>
        <w:spacing w:before="120" w:after="120" w:line="240" w:lineRule="auto"/>
        <w:ind w:left="482"/>
        <w:rPr>
          <w:highlight w:val="yellow"/>
        </w:rPr>
      </w:pPr>
    </w:p>
    <w:p w14:paraId="1C8E89B5" w14:textId="77777777" w:rsidR="00AC24B5" w:rsidRPr="00D70DA0" w:rsidRDefault="00AC24B5" w:rsidP="00DB0316">
      <w:pPr>
        <w:pStyle w:val="PZO1"/>
        <w:numPr>
          <w:ilvl w:val="0"/>
          <w:numId w:val="0"/>
        </w:numPr>
        <w:spacing w:before="120" w:after="120" w:line="240" w:lineRule="auto"/>
        <w:ind w:left="482"/>
        <w:rPr>
          <w:highlight w:val="yellow"/>
        </w:rPr>
      </w:pPr>
    </w:p>
    <w:p w14:paraId="22A4602C" w14:textId="77777777" w:rsidR="00D70DA0" w:rsidRPr="00D70DA0" w:rsidRDefault="00D70DA0" w:rsidP="00DB0316">
      <w:pPr>
        <w:pStyle w:val="PZO1"/>
        <w:numPr>
          <w:ilvl w:val="0"/>
          <w:numId w:val="0"/>
        </w:numPr>
        <w:spacing w:before="120" w:after="120" w:line="240" w:lineRule="auto"/>
        <w:ind w:left="482"/>
        <w:rPr>
          <w:highlight w:val="yellow"/>
        </w:rPr>
      </w:pPr>
    </w:p>
    <w:p w14:paraId="208207C8" w14:textId="77777777" w:rsidR="00DB0316" w:rsidRPr="00D70DA0" w:rsidRDefault="00DB0316" w:rsidP="00DB0316">
      <w:pPr>
        <w:pStyle w:val="PZO1"/>
        <w:numPr>
          <w:ilvl w:val="0"/>
          <w:numId w:val="0"/>
        </w:numPr>
        <w:spacing w:before="120" w:after="120" w:line="240" w:lineRule="auto"/>
        <w:ind w:left="482"/>
        <w:rPr>
          <w:highlight w:val="yellow"/>
        </w:rPr>
      </w:pPr>
    </w:p>
    <w:p w14:paraId="3771545B" w14:textId="77777777" w:rsidR="00DB0316" w:rsidRPr="00D70DA0" w:rsidRDefault="00DB0316" w:rsidP="00DB0316">
      <w:pPr>
        <w:pStyle w:val="PZO1"/>
        <w:numPr>
          <w:ilvl w:val="0"/>
          <w:numId w:val="0"/>
        </w:numPr>
        <w:spacing w:before="120" w:after="120" w:line="240" w:lineRule="auto"/>
        <w:ind w:left="482"/>
        <w:rPr>
          <w:highlight w:val="yellow"/>
        </w:rPr>
      </w:pPr>
    </w:p>
    <w:p w14:paraId="11BDF297" w14:textId="77777777" w:rsidR="00DB0316" w:rsidRPr="00D70DA0" w:rsidRDefault="00DB0316" w:rsidP="00DB0316">
      <w:pPr>
        <w:pStyle w:val="PZO1"/>
        <w:numPr>
          <w:ilvl w:val="0"/>
          <w:numId w:val="0"/>
        </w:numPr>
        <w:spacing w:before="120" w:after="120" w:line="240" w:lineRule="auto"/>
        <w:ind w:left="482"/>
        <w:rPr>
          <w:highlight w:val="yellow"/>
        </w:rPr>
      </w:pPr>
    </w:p>
    <w:p w14:paraId="3F1041EE" w14:textId="77777777" w:rsidR="00DB0316" w:rsidRPr="00D70DA0" w:rsidRDefault="00DB0316" w:rsidP="00DB0316">
      <w:pPr>
        <w:pStyle w:val="PZO1"/>
        <w:numPr>
          <w:ilvl w:val="0"/>
          <w:numId w:val="0"/>
        </w:numPr>
        <w:spacing w:before="120" w:after="120" w:line="240" w:lineRule="auto"/>
        <w:ind w:left="482"/>
        <w:rPr>
          <w:highlight w:val="yellow"/>
        </w:rPr>
      </w:pPr>
    </w:p>
    <w:sdt>
      <w:sdtPr>
        <w:rPr>
          <w:rFonts w:ascii="Times New Roman" w:eastAsia="DejaVu Sans" w:hAnsi="Times New Roman" w:cs="Tahoma"/>
          <w:color w:val="auto"/>
          <w:kern w:val="3"/>
          <w:sz w:val="24"/>
          <w:szCs w:val="24"/>
        </w:rPr>
        <w:id w:val="-403141186"/>
        <w:docPartObj>
          <w:docPartGallery w:val="Table of Contents"/>
          <w:docPartUnique/>
        </w:docPartObj>
      </w:sdtPr>
      <w:sdtEndPr>
        <w:rPr>
          <w:b/>
          <w:bCs/>
        </w:rPr>
      </w:sdtEndPr>
      <w:sdtContent>
        <w:p w14:paraId="5AA339F0" w14:textId="2FD1CA1E" w:rsidR="003703A3" w:rsidRPr="003703A3" w:rsidRDefault="003703A3" w:rsidP="003703A3">
          <w:pPr>
            <w:pStyle w:val="Nagwekspisutreci"/>
            <w:spacing w:after="240"/>
            <w:rPr>
              <w:rFonts w:ascii="Times New Roman" w:hAnsi="Times New Roman"/>
              <w:b/>
              <w:color w:val="auto"/>
            </w:rPr>
          </w:pPr>
          <w:r w:rsidRPr="003703A3">
            <w:rPr>
              <w:rFonts w:ascii="Times New Roman" w:hAnsi="Times New Roman"/>
              <w:b/>
              <w:color w:val="auto"/>
            </w:rPr>
            <w:t>Spis treści</w:t>
          </w:r>
        </w:p>
        <w:p w14:paraId="1FF73CF4" w14:textId="7B87B481" w:rsidR="00335D5F" w:rsidRPr="00335D5F" w:rsidRDefault="003703A3" w:rsidP="00335D5F">
          <w:pPr>
            <w:pStyle w:val="Spistreci1"/>
            <w:rPr>
              <w:rFonts w:eastAsiaTheme="minorEastAsia"/>
              <w:kern w:val="0"/>
            </w:rPr>
          </w:pPr>
          <w:r>
            <w:rPr>
              <w:b/>
            </w:rPr>
            <w:fldChar w:fldCharType="begin"/>
          </w:r>
          <w:r>
            <w:rPr>
              <w:b/>
            </w:rPr>
            <w:instrText xml:space="preserve"> TOC \o "1-3" \h \z \u </w:instrText>
          </w:r>
          <w:r>
            <w:rPr>
              <w:b/>
            </w:rPr>
            <w:fldChar w:fldCharType="separate"/>
          </w:r>
          <w:hyperlink w:anchor="_Toc180153555" w:history="1">
            <w:r w:rsidR="00335D5F" w:rsidRPr="00335D5F">
              <w:rPr>
                <w:rStyle w:val="Hipercze"/>
              </w:rPr>
              <w:t>1.</w:t>
            </w:r>
            <w:r w:rsidR="00335D5F" w:rsidRPr="00335D5F">
              <w:rPr>
                <w:rFonts w:eastAsiaTheme="minorEastAsia"/>
                <w:kern w:val="0"/>
              </w:rPr>
              <w:tab/>
            </w:r>
            <w:r w:rsidR="00335D5F" w:rsidRPr="00335D5F">
              <w:rPr>
                <w:rStyle w:val="Hipercze"/>
              </w:rPr>
              <w:t>Ustalenie terenu objętego zakresem zadań ochronnych</w:t>
            </w:r>
            <w:r w:rsidR="00335D5F" w:rsidRPr="00335D5F">
              <w:rPr>
                <w:webHidden/>
              </w:rPr>
              <w:t>………………………………………</w:t>
            </w:r>
            <w:r w:rsidR="00335D5F" w:rsidRPr="00335D5F">
              <w:rPr>
                <w:webHidden/>
              </w:rPr>
              <w:fldChar w:fldCharType="begin"/>
            </w:r>
            <w:r w:rsidR="00335D5F" w:rsidRPr="00335D5F">
              <w:rPr>
                <w:webHidden/>
              </w:rPr>
              <w:instrText xml:space="preserve"> PAGEREF _Toc180153555 \h </w:instrText>
            </w:r>
            <w:r w:rsidR="00335D5F" w:rsidRPr="00335D5F">
              <w:rPr>
                <w:webHidden/>
              </w:rPr>
            </w:r>
            <w:r w:rsidR="00335D5F" w:rsidRPr="00335D5F">
              <w:rPr>
                <w:webHidden/>
              </w:rPr>
              <w:fldChar w:fldCharType="separate"/>
            </w:r>
            <w:r w:rsidR="00A92E3A">
              <w:rPr>
                <w:webHidden/>
              </w:rPr>
              <w:t>4</w:t>
            </w:r>
            <w:r w:rsidR="00335D5F" w:rsidRPr="00335D5F">
              <w:rPr>
                <w:webHidden/>
              </w:rPr>
              <w:fldChar w:fldCharType="end"/>
            </w:r>
          </w:hyperlink>
        </w:p>
        <w:p w14:paraId="6AEA22C5" w14:textId="3CB21B44" w:rsidR="00335D5F" w:rsidRPr="00335D5F" w:rsidRDefault="00CA2CE1" w:rsidP="00335D5F">
          <w:pPr>
            <w:pStyle w:val="Spistreci1"/>
            <w:rPr>
              <w:rFonts w:eastAsiaTheme="minorEastAsia"/>
              <w:kern w:val="0"/>
            </w:rPr>
          </w:pPr>
          <w:hyperlink w:anchor="_Toc180153556" w:history="1">
            <w:r w:rsidR="00335D5F" w:rsidRPr="00335D5F">
              <w:rPr>
                <w:rStyle w:val="Hipercze"/>
              </w:rPr>
              <w:t>2.</w:t>
            </w:r>
            <w:r w:rsidR="00335D5F" w:rsidRPr="00335D5F">
              <w:rPr>
                <w:rFonts w:eastAsiaTheme="minorEastAsia"/>
                <w:kern w:val="0"/>
              </w:rPr>
              <w:tab/>
            </w:r>
            <w:r w:rsidR="00335D5F" w:rsidRPr="00335D5F">
              <w:rPr>
                <w:rStyle w:val="Hipercze"/>
              </w:rPr>
              <w:t>Informacje o obszarze Natura 2000</w:t>
            </w:r>
            <w:r w:rsidR="00335D5F" w:rsidRPr="00335D5F">
              <w:rPr>
                <w:webHidden/>
              </w:rPr>
              <w:t>…………………………………………………………...</w:t>
            </w:r>
            <w:r w:rsidR="00335D5F" w:rsidRPr="00335D5F">
              <w:rPr>
                <w:webHidden/>
              </w:rPr>
              <w:fldChar w:fldCharType="begin"/>
            </w:r>
            <w:r w:rsidR="00335D5F" w:rsidRPr="00335D5F">
              <w:rPr>
                <w:webHidden/>
              </w:rPr>
              <w:instrText xml:space="preserve"> PAGEREF _Toc180153556 \h </w:instrText>
            </w:r>
            <w:r w:rsidR="00335D5F" w:rsidRPr="00335D5F">
              <w:rPr>
                <w:webHidden/>
              </w:rPr>
            </w:r>
            <w:r w:rsidR="00335D5F" w:rsidRPr="00335D5F">
              <w:rPr>
                <w:webHidden/>
              </w:rPr>
              <w:fldChar w:fldCharType="separate"/>
            </w:r>
            <w:r w:rsidR="00A92E3A">
              <w:rPr>
                <w:webHidden/>
              </w:rPr>
              <w:t>6</w:t>
            </w:r>
            <w:r w:rsidR="00335D5F" w:rsidRPr="00335D5F">
              <w:rPr>
                <w:webHidden/>
              </w:rPr>
              <w:fldChar w:fldCharType="end"/>
            </w:r>
          </w:hyperlink>
        </w:p>
        <w:p w14:paraId="3344E05F" w14:textId="6C5DAA3F" w:rsidR="00335D5F" w:rsidRPr="00335D5F" w:rsidRDefault="00CA2CE1" w:rsidP="00335D5F">
          <w:pPr>
            <w:pStyle w:val="Spistreci1"/>
            <w:rPr>
              <w:rFonts w:eastAsiaTheme="minorEastAsia"/>
              <w:kern w:val="0"/>
            </w:rPr>
          </w:pPr>
          <w:hyperlink w:anchor="_Toc180153557" w:history="1">
            <w:r w:rsidR="00335D5F" w:rsidRPr="00335D5F">
              <w:rPr>
                <w:rStyle w:val="Hipercze"/>
              </w:rPr>
              <w:t>3.</w:t>
            </w:r>
            <w:r w:rsidR="00335D5F" w:rsidRPr="00335D5F">
              <w:rPr>
                <w:rFonts w:eastAsiaTheme="minorEastAsia"/>
                <w:kern w:val="0"/>
              </w:rPr>
              <w:tab/>
            </w:r>
            <w:r w:rsidR="00335D5F" w:rsidRPr="00335D5F">
              <w:rPr>
                <w:rStyle w:val="Hipercze"/>
              </w:rPr>
              <w:t>Opis granic obszaru Natura 2000 PLH320007 Dorzecze Parsęty na gruntach zarządzanych przez Nadleśnictwo Szczecinek</w:t>
            </w:r>
            <w:r w:rsidR="00335D5F" w:rsidRPr="00335D5F">
              <w:rPr>
                <w:webHidden/>
              </w:rPr>
              <w:t>……………………………………………………………….</w:t>
            </w:r>
            <w:r w:rsidR="00335D5F" w:rsidRPr="00335D5F">
              <w:rPr>
                <w:webHidden/>
              </w:rPr>
              <w:fldChar w:fldCharType="begin"/>
            </w:r>
            <w:r w:rsidR="00335D5F" w:rsidRPr="00335D5F">
              <w:rPr>
                <w:webHidden/>
              </w:rPr>
              <w:instrText xml:space="preserve"> PAGEREF _Toc180153557 \h </w:instrText>
            </w:r>
            <w:r w:rsidR="00335D5F" w:rsidRPr="00335D5F">
              <w:rPr>
                <w:webHidden/>
              </w:rPr>
            </w:r>
            <w:r w:rsidR="00335D5F" w:rsidRPr="00335D5F">
              <w:rPr>
                <w:webHidden/>
              </w:rPr>
              <w:fldChar w:fldCharType="separate"/>
            </w:r>
            <w:r w:rsidR="00A92E3A">
              <w:rPr>
                <w:webHidden/>
              </w:rPr>
              <w:t>7</w:t>
            </w:r>
            <w:r w:rsidR="00335D5F" w:rsidRPr="00335D5F">
              <w:rPr>
                <w:webHidden/>
              </w:rPr>
              <w:fldChar w:fldCharType="end"/>
            </w:r>
          </w:hyperlink>
        </w:p>
        <w:p w14:paraId="74605947" w14:textId="2EF6A8E8" w:rsidR="00335D5F" w:rsidRPr="00335D5F" w:rsidRDefault="00CA2CE1" w:rsidP="00335D5F">
          <w:pPr>
            <w:pStyle w:val="Spistreci1"/>
            <w:rPr>
              <w:rFonts w:eastAsiaTheme="minorEastAsia"/>
              <w:kern w:val="0"/>
            </w:rPr>
          </w:pPr>
          <w:hyperlink w:anchor="_Toc180153558" w:history="1">
            <w:r w:rsidR="00335D5F" w:rsidRPr="00335D5F">
              <w:rPr>
                <w:rStyle w:val="Hipercze"/>
              </w:rPr>
              <w:t>4.</w:t>
            </w:r>
            <w:r w:rsidR="00335D5F" w:rsidRPr="00335D5F">
              <w:rPr>
                <w:rFonts w:eastAsiaTheme="minorEastAsia"/>
                <w:kern w:val="0"/>
              </w:rPr>
              <w:tab/>
            </w:r>
            <w:r w:rsidR="00335D5F" w:rsidRPr="00335D5F">
              <w:rPr>
                <w:rStyle w:val="Hipercze"/>
              </w:rPr>
              <w:t>Mapa obszaru Natura 20000 PLH320007 Dorzecze Parsęty na gruntach zarządzanych przez Nadleśnictwo Szczecinek</w:t>
            </w:r>
            <w:r w:rsidR="00335D5F" w:rsidRPr="00335D5F">
              <w:rPr>
                <w:webHidden/>
              </w:rPr>
              <w:t>……………………………………………………………………...</w:t>
            </w:r>
            <w:r w:rsidR="00335D5F" w:rsidRPr="00335D5F">
              <w:rPr>
                <w:webHidden/>
              </w:rPr>
              <w:fldChar w:fldCharType="begin"/>
            </w:r>
            <w:r w:rsidR="00335D5F" w:rsidRPr="00335D5F">
              <w:rPr>
                <w:webHidden/>
              </w:rPr>
              <w:instrText xml:space="preserve"> PAGEREF _Toc180153558 \h </w:instrText>
            </w:r>
            <w:r w:rsidR="00335D5F" w:rsidRPr="00335D5F">
              <w:rPr>
                <w:webHidden/>
              </w:rPr>
            </w:r>
            <w:r w:rsidR="00335D5F" w:rsidRPr="00335D5F">
              <w:rPr>
                <w:webHidden/>
              </w:rPr>
              <w:fldChar w:fldCharType="separate"/>
            </w:r>
            <w:r w:rsidR="00A92E3A">
              <w:rPr>
                <w:webHidden/>
              </w:rPr>
              <w:t>8</w:t>
            </w:r>
            <w:r w:rsidR="00335D5F" w:rsidRPr="00335D5F">
              <w:rPr>
                <w:webHidden/>
              </w:rPr>
              <w:fldChar w:fldCharType="end"/>
            </w:r>
          </w:hyperlink>
        </w:p>
        <w:p w14:paraId="2F4DDE8C" w14:textId="2CFF8036" w:rsidR="00335D5F" w:rsidRPr="00335D5F" w:rsidRDefault="00CA2CE1" w:rsidP="00335D5F">
          <w:pPr>
            <w:pStyle w:val="Spistreci1"/>
            <w:rPr>
              <w:rFonts w:eastAsiaTheme="minorEastAsia"/>
              <w:kern w:val="0"/>
            </w:rPr>
          </w:pPr>
          <w:hyperlink w:anchor="_Toc180153559" w:history="1">
            <w:r w:rsidR="00335D5F" w:rsidRPr="00335D5F">
              <w:rPr>
                <w:rStyle w:val="Hipercze"/>
              </w:rPr>
              <w:t>5.</w:t>
            </w:r>
            <w:r w:rsidR="00335D5F" w:rsidRPr="00335D5F">
              <w:rPr>
                <w:rFonts w:eastAsiaTheme="minorEastAsia"/>
                <w:kern w:val="0"/>
              </w:rPr>
              <w:tab/>
            </w:r>
            <w:r w:rsidR="00335D5F" w:rsidRPr="00335D5F">
              <w:rPr>
                <w:rStyle w:val="Hipercze"/>
              </w:rPr>
              <w:t>Opis przedmiotów ochrony</w:t>
            </w:r>
            <w:r w:rsidR="00335D5F" w:rsidRPr="00335D5F">
              <w:rPr>
                <w:webHidden/>
              </w:rPr>
              <w:t>…………………………………………………………………..</w:t>
            </w:r>
            <w:r w:rsidR="00335D5F" w:rsidRPr="00335D5F">
              <w:rPr>
                <w:webHidden/>
              </w:rPr>
              <w:fldChar w:fldCharType="begin"/>
            </w:r>
            <w:r w:rsidR="00335D5F" w:rsidRPr="00335D5F">
              <w:rPr>
                <w:webHidden/>
              </w:rPr>
              <w:instrText xml:space="preserve"> PAGEREF _Toc180153559 \h </w:instrText>
            </w:r>
            <w:r w:rsidR="00335D5F" w:rsidRPr="00335D5F">
              <w:rPr>
                <w:webHidden/>
              </w:rPr>
            </w:r>
            <w:r w:rsidR="00335D5F" w:rsidRPr="00335D5F">
              <w:rPr>
                <w:webHidden/>
              </w:rPr>
              <w:fldChar w:fldCharType="separate"/>
            </w:r>
            <w:r w:rsidR="00A92E3A">
              <w:rPr>
                <w:webHidden/>
              </w:rPr>
              <w:t>10</w:t>
            </w:r>
            <w:r w:rsidR="00335D5F" w:rsidRPr="00335D5F">
              <w:rPr>
                <w:webHidden/>
              </w:rPr>
              <w:fldChar w:fldCharType="end"/>
            </w:r>
          </w:hyperlink>
        </w:p>
        <w:p w14:paraId="595F6E1C" w14:textId="103D7CDF" w:rsidR="00335D5F" w:rsidRPr="00335D5F" w:rsidRDefault="00CA2CE1" w:rsidP="00335D5F">
          <w:pPr>
            <w:pStyle w:val="Spistreci2"/>
            <w:rPr>
              <w:rFonts w:ascii="Times New Roman" w:eastAsiaTheme="minorEastAsia" w:hAnsi="Times New Roman" w:cs="Times New Roman"/>
              <w:i w:val="0"/>
              <w:noProof/>
              <w:kern w:val="0"/>
              <w:sz w:val="24"/>
              <w:szCs w:val="24"/>
            </w:rPr>
          </w:pPr>
          <w:hyperlink w:anchor="_Toc180153565" w:history="1">
            <w:r w:rsidR="00335D5F" w:rsidRPr="00335D5F">
              <w:rPr>
                <w:rStyle w:val="Hipercze"/>
                <w:rFonts w:ascii="Times New Roman" w:hAnsi="Times New Roman" w:cs="Times New Roman"/>
                <w:i w:val="0"/>
                <w:noProof/>
                <w:sz w:val="24"/>
                <w:szCs w:val="24"/>
              </w:rPr>
              <w:t>5.1.</w:t>
            </w:r>
            <w:r w:rsidR="00335D5F" w:rsidRPr="00335D5F">
              <w:rPr>
                <w:rFonts w:ascii="Times New Roman" w:eastAsiaTheme="minorEastAsia" w:hAnsi="Times New Roman" w:cs="Times New Roman"/>
                <w:i w:val="0"/>
                <w:noProof/>
                <w:kern w:val="0"/>
                <w:sz w:val="24"/>
                <w:szCs w:val="24"/>
              </w:rPr>
              <w:tab/>
            </w:r>
            <w:r w:rsidR="00335D5F" w:rsidRPr="00335D5F">
              <w:rPr>
                <w:rStyle w:val="Hipercze"/>
                <w:rFonts w:ascii="Times New Roman" w:hAnsi="Times New Roman" w:cs="Times New Roman"/>
                <w:i w:val="0"/>
                <w:noProof/>
                <w:sz w:val="24"/>
                <w:szCs w:val="24"/>
              </w:rPr>
              <w:t>Typy siedlisk przyrodniczych występujących na terenie obszaru i ocena znaczenia obszaru dla tych siedlisk</w:t>
            </w:r>
            <w:r w:rsidR="00335D5F">
              <w:rPr>
                <w:rFonts w:ascii="Times New Roman" w:hAnsi="Times New Roman" w:cs="Times New Roman"/>
                <w:i w:val="0"/>
                <w:noProof/>
                <w:webHidden/>
                <w:sz w:val="24"/>
                <w:szCs w:val="24"/>
              </w:rPr>
              <w:t>…………………………………………………………………………</w:t>
            </w:r>
            <w:r w:rsidR="00335D5F" w:rsidRPr="00335D5F">
              <w:rPr>
                <w:rFonts w:ascii="Times New Roman" w:hAnsi="Times New Roman" w:cs="Times New Roman"/>
                <w:i w:val="0"/>
                <w:noProof/>
                <w:webHidden/>
                <w:sz w:val="24"/>
                <w:szCs w:val="24"/>
              </w:rPr>
              <w:fldChar w:fldCharType="begin"/>
            </w:r>
            <w:r w:rsidR="00335D5F" w:rsidRPr="00335D5F">
              <w:rPr>
                <w:rFonts w:ascii="Times New Roman" w:hAnsi="Times New Roman" w:cs="Times New Roman"/>
                <w:i w:val="0"/>
                <w:noProof/>
                <w:webHidden/>
                <w:sz w:val="24"/>
                <w:szCs w:val="24"/>
              </w:rPr>
              <w:instrText xml:space="preserve"> PAGEREF _Toc180153565 \h </w:instrText>
            </w:r>
            <w:r w:rsidR="00335D5F" w:rsidRPr="00335D5F">
              <w:rPr>
                <w:rFonts w:ascii="Times New Roman" w:hAnsi="Times New Roman" w:cs="Times New Roman"/>
                <w:i w:val="0"/>
                <w:noProof/>
                <w:webHidden/>
                <w:sz w:val="24"/>
                <w:szCs w:val="24"/>
              </w:rPr>
            </w:r>
            <w:r w:rsidR="00335D5F" w:rsidRPr="00335D5F">
              <w:rPr>
                <w:rFonts w:ascii="Times New Roman" w:hAnsi="Times New Roman" w:cs="Times New Roman"/>
                <w:i w:val="0"/>
                <w:noProof/>
                <w:webHidden/>
                <w:sz w:val="24"/>
                <w:szCs w:val="24"/>
              </w:rPr>
              <w:fldChar w:fldCharType="separate"/>
            </w:r>
            <w:r w:rsidR="00A92E3A">
              <w:rPr>
                <w:rFonts w:ascii="Times New Roman" w:hAnsi="Times New Roman" w:cs="Times New Roman"/>
                <w:i w:val="0"/>
                <w:noProof/>
                <w:webHidden/>
                <w:sz w:val="24"/>
                <w:szCs w:val="24"/>
              </w:rPr>
              <w:t>10</w:t>
            </w:r>
            <w:r w:rsidR="00335D5F" w:rsidRPr="00335D5F">
              <w:rPr>
                <w:rFonts w:ascii="Times New Roman" w:hAnsi="Times New Roman" w:cs="Times New Roman"/>
                <w:i w:val="0"/>
                <w:noProof/>
                <w:webHidden/>
                <w:sz w:val="24"/>
                <w:szCs w:val="24"/>
              </w:rPr>
              <w:fldChar w:fldCharType="end"/>
            </w:r>
          </w:hyperlink>
        </w:p>
        <w:p w14:paraId="3D100C6D" w14:textId="473E04F3" w:rsidR="00335D5F" w:rsidRPr="00335D5F" w:rsidRDefault="00CA2CE1" w:rsidP="00335D5F">
          <w:pPr>
            <w:pStyle w:val="Spistreci2"/>
            <w:rPr>
              <w:rFonts w:eastAsiaTheme="minorEastAsia"/>
              <w:noProof/>
              <w:kern w:val="0"/>
            </w:rPr>
          </w:pPr>
          <w:hyperlink w:anchor="_Toc180153566" w:history="1">
            <w:r w:rsidR="00335D5F" w:rsidRPr="00335D5F">
              <w:rPr>
                <w:rStyle w:val="Hipercze"/>
                <w:rFonts w:ascii="Times New Roman" w:hAnsi="Times New Roman" w:cs="Times New Roman"/>
                <w:i w:val="0"/>
                <w:noProof/>
                <w:sz w:val="24"/>
                <w:szCs w:val="24"/>
              </w:rPr>
              <w:t>5.2.</w:t>
            </w:r>
            <w:r w:rsidR="00335D5F" w:rsidRPr="00335D5F">
              <w:rPr>
                <w:rFonts w:ascii="Times New Roman" w:eastAsiaTheme="minorEastAsia" w:hAnsi="Times New Roman" w:cs="Times New Roman"/>
                <w:i w:val="0"/>
                <w:noProof/>
                <w:kern w:val="0"/>
                <w:sz w:val="24"/>
                <w:szCs w:val="24"/>
              </w:rPr>
              <w:tab/>
            </w:r>
            <w:r w:rsidR="00335D5F" w:rsidRPr="00335D5F">
              <w:rPr>
                <w:rStyle w:val="Hipercze"/>
                <w:rFonts w:ascii="Times New Roman" w:hAnsi="Times New Roman" w:cs="Times New Roman"/>
                <w:i w:val="0"/>
                <w:noProof/>
                <w:sz w:val="24"/>
                <w:szCs w:val="24"/>
              </w:rPr>
              <w:t>Gatunki objęte art. 4 dyrektywy 2009I147IWE i gatunki wymienione w załączniku II do dyrektywy 92I43IEWG oraz ocena znaczenia obszaru dla tych gatunków</w:t>
            </w:r>
            <w:r w:rsidR="00335D5F">
              <w:rPr>
                <w:rFonts w:ascii="Times New Roman" w:hAnsi="Times New Roman" w:cs="Times New Roman"/>
                <w:i w:val="0"/>
                <w:noProof/>
                <w:webHidden/>
                <w:sz w:val="24"/>
                <w:szCs w:val="24"/>
              </w:rPr>
              <w:t>………</w:t>
            </w:r>
            <w:bookmarkStart w:id="0" w:name="_GoBack"/>
            <w:bookmarkEnd w:id="0"/>
            <w:r w:rsidR="00335D5F">
              <w:rPr>
                <w:rFonts w:ascii="Times New Roman" w:hAnsi="Times New Roman" w:cs="Times New Roman"/>
                <w:i w:val="0"/>
                <w:noProof/>
                <w:webHidden/>
                <w:sz w:val="24"/>
                <w:szCs w:val="24"/>
              </w:rPr>
              <w:t>…….</w:t>
            </w:r>
            <w:r w:rsidR="00335D5F" w:rsidRPr="00335D5F">
              <w:rPr>
                <w:rFonts w:ascii="Times New Roman" w:hAnsi="Times New Roman" w:cs="Times New Roman"/>
                <w:i w:val="0"/>
                <w:noProof/>
                <w:webHidden/>
                <w:sz w:val="24"/>
                <w:szCs w:val="24"/>
              </w:rPr>
              <w:fldChar w:fldCharType="begin"/>
            </w:r>
            <w:r w:rsidR="00335D5F" w:rsidRPr="00335D5F">
              <w:rPr>
                <w:rFonts w:ascii="Times New Roman" w:hAnsi="Times New Roman" w:cs="Times New Roman"/>
                <w:i w:val="0"/>
                <w:noProof/>
                <w:webHidden/>
                <w:sz w:val="24"/>
                <w:szCs w:val="24"/>
              </w:rPr>
              <w:instrText xml:space="preserve"> PAGEREF _Toc180153566 \h </w:instrText>
            </w:r>
            <w:r w:rsidR="00335D5F" w:rsidRPr="00335D5F">
              <w:rPr>
                <w:rFonts w:ascii="Times New Roman" w:hAnsi="Times New Roman" w:cs="Times New Roman"/>
                <w:i w:val="0"/>
                <w:noProof/>
                <w:webHidden/>
                <w:sz w:val="24"/>
                <w:szCs w:val="24"/>
              </w:rPr>
            </w:r>
            <w:r w:rsidR="00335D5F" w:rsidRPr="00335D5F">
              <w:rPr>
                <w:rFonts w:ascii="Times New Roman" w:hAnsi="Times New Roman" w:cs="Times New Roman"/>
                <w:i w:val="0"/>
                <w:noProof/>
                <w:webHidden/>
                <w:sz w:val="24"/>
                <w:szCs w:val="24"/>
              </w:rPr>
              <w:fldChar w:fldCharType="separate"/>
            </w:r>
            <w:r w:rsidR="00A92E3A">
              <w:rPr>
                <w:rFonts w:ascii="Times New Roman" w:hAnsi="Times New Roman" w:cs="Times New Roman"/>
                <w:i w:val="0"/>
                <w:noProof/>
                <w:webHidden/>
                <w:sz w:val="24"/>
                <w:szCs w:val="24"/>
              </w:rPr>
              <w:t>39</w:t>
            </w:r>
            <w:r w:rsidR="00335D5F" w:rsidRPr="00335D5F">
              <w:rPr>
                <w:rFonts w:ascii="Times New Roman" w:hAnsi="Times New Roman" w:cs="Times New Roman"/>
                <w:i w:val="0"/>
                <w:noProof/>
                <w:webHidden/>
                <w:sz w:val="24"/>
                <w:szCs w:val="24"/>
              </w:rPr>
              <w:fldChar w:fldCharType="end"/>
            </w:r>
          </w:hyperlink>
        </w:p>
        <w:p w14:paraId="2BB98CC9" w14:textId="3115A7BB" w:rsidR="00335D5F" w:rsidRPr="00335D5F" w:rsidRDefault="00CA2CE1" w:rsidP="00335D5F">
          <w:pPr>
            <w:pStyle w:val="Spistreci1"/>
            <w:rPr>
              <w:rFonts w:eastAsiaTheme="minorEastAsia"/>
              <w:kern w:val="0"/>
            </w:rPr>
          </w:pPr>
          <w:hyperlink w:anchor="_Toc180153567" w:history="1">
            <w:r w:rsidR="00335D5F" w:rsidRPr="00335D5F">
              <w:rPr>
                <w:rStyle w:val="Hipercze"/>
              </w:rPr>
              <w:t>6.</w:t>
            </w:r>
            <w:r w:rsidR="00335D5F" w:rsidRPr="00335D5F">
              <w:rPr>
                <w:rFonts w:eastAsiaTheme="minorEastAsia"/>
                <w:kern w:val="0"/>
              </w:rPr>
              <w:tab/>
            </w:r>
            <w:r w:rsidR="00335D5F" w:rsidRPr="00335D5F">
              <w:rPr>
                <w:rStyle w:val="Hipercze"/>
              </w:rPr>
              <w:t>Identyfikacja istniejących i potencjalnych zagrożeń dla zachowania właściwego stanu ochrony siedlisk przyrodniczych oraz gatunków zwierząt i ich siedlisk będących przedmiotem ochrony obszaru Natura 2000</w:t>
            </w:r>
            <w:r w:rsidR="00335D5F">
              <w:rPr>
                <w:webHidden/>
              </w:rPr>
              <w:t>………………………………………………………………………….</w:t>
            </w:r>
            <w:r w:rsidR="00335D5F" w:rsidRPr="00335D5F">
              <w:rPr>
                <w:webHidden/>
              </w:rPr>
              <w:fldChar w:fldCharType="begin"/>
            </w:r>
            <w:r w:rsidR="00335D5F" w:rsidRPr="00335D5F">
              <w:rPr>
                <w:webHidden/>
              </w:rPr>
              <w:instrText xml:space="preserve"> PAGEREF _Toc180153567 \h </w:instrText>
            </w:r>
            <w:r w:rsidR="00335D5F" w:rsidRPr="00335D5F">
              <w:rPr>
                <w:webHidden/>
              </w:rPr>
            </w:r>
            <w:r w:rsidR="00335D5F" w:rsidRPr="00335D5F">
              <w:rPr>
                <w:webHidden/>
              </w:rPr>
              <w:fldChar w:fldCharType="separate"/>
            </w:r>
            <w:r w:rsidR="00A92E3A">
              <w:rPr>
                <w:webHidden/>
              </w:rPr>
              <w:t>44</w:t>
            </w:r>
            <w:r w:rsidR="00335D5F" w:rsidRPr="00335D5F">
              <w:rPr>
                <w:webHidden/>
              </w:rPr>
              <w:fldChar w:fldCharType="end"/>
            </w:r>
          </w:hyperlink>
        </w:p>
        <w:p w14:paraId="085AD709" w14:textId="5F785B19" w:rsidR="00335D5F" w:rsidRPr="00335D5F" w:rsidRDefault="00CA2CE1" w:rsidP="00335D5F">
          <w:pPr>
            <w:pStyle w:val="Spistreci1"/>
            <w:rPr>
              <w:rFonts w:eastAsiaTheme="minorEastAsia"/>
              <w:kern w:val="0"/>
            </w:rPr>
          </w:pPr>
          <w:hyperlink w:anchor="_Toc180153568" w:history="1">
            <w:r w:rsidR="00335D5F" w:rsidRPr="00335D5F">
              <w:rPr>
                <w:rStyle w:val="Hipercze"/>
              </w:rPr>
              <w:t>7.</w:t>
            </w:r>
            <w:r w:rsidR="00335D5F" w:rsidRPr="00335D5F">
              <w:rPr>
                <w:rFonts w:eastAsiaTheme="minorEastAsia"/>
                <w:kern w:val="0"/>
              </w:rPr>
              <w:tab/>
            </w:r>
            <w:r w:rsidR="00335D5F" w:rsidRPr="00335D5F">
              <w:rPr>
                <w:rStyle w:val="Hipercze"/>
              </w:rPr>
              <w:t>Cele działań ochronnych</w:t>
            </w:r>
            <w:r w:rsidR="003D28E3">
              <w:rPr>
                <w:rStyle w:val="Hipercze"/>
              </w:rPr>
              <w:t>……………………………………………………………………...</w:t>
            </w:r>
            <w:r w:rsidR="00335D5F" w:rsidRPr="00335D5F">
              <w:rPr>
                <w:webHidden/>
              </w:rPr>
              <w:fldChar w:fldCharType="begin"/>
            </w:r>
            <w:r w:rsidR="00335D5F" w:rsidRPr="00335D5F">
              <w:rPr>
                <w:webHidden/>
              </w:rPr>
              <w:instrText xml:space="preserve"> PAGEREF _Toc180153568 \h </w:instrText>
            </w:r>
            <w:r w:rsidR="00335D5F" w:rsidRPr="00335D5F">
              <w:rPr>
                <w:webHidden/>
              </w:rPr>
            </w:r>
            <w:r w:rsidR="00335D5F" w:rsidRPr="00335D5F">
              <w:rPr>
                <w:webHidden/>
              </w:rPr>
              <w:fldChar w:fldCharType="separate"/>
            </w:r>
            <w:r w:rsidR="00A92E3A">
              <w:rPr>
                <w:webHidden/>
              </w:rPr>
              <w:t>52</w:t>
            </w:r>
            <w:r w:rsidR="00335D5F" w:rsidRPr="00335D5F">
              <w:rPr>
                <w:webHidden/>
              </w:rPr>
              <w:fldChar w:fldCharType="end"/>
            </w:r>
          </w:hyperlink>
        </w:p>
        <w:p w14:paraId="1FF829D8" w14:textId="6BEFCB63" w:rsidR="00335D5F" w:rsidRPr="00335D5F" w:rsidRDefault="00CA2CE1" w:rsidP="00335D5F">
          <w:pPr>
            <w:pStyle w:val="Spistreci1"/>
            <w:rPr>
              <w:rFonts w:eastAsiaTheme="minorEastAsia"/>
              <w:kern w:val="0"/>
            </w:rPr>
          </w:pPr>
          <w:hyperlink w:anchor="_Toc180153569" w:history="1">
            <w:r w:rsidR="00335D5F" w:rsidRPr="00335D5F">
              <w:rPr>
                <w:rStyle w:val="Hipercze"/>
              </w:rPr>
              <w:t>8.</w:t>
            </w:r>
            <w:r w:rsidR="00335D5F" w:rsidRPr="00335D5F">
              <w:rPr>
                <w:rFonts w:eastAsiaTheme="minorEastAsia"/>
                <w:kern w:val="0"/>
              </w:rPr>
              <w:tab/>
            </w:r>
            <w:r w:rsidR="00335D5F" w:rsidRPr="00335D5F">
              <w:rPr>
                <w:rStyle w:val="Hipercze"/>
              </w:rPr>
              <w:t>Działania ochronne ze wskazaniem podmiotów odpowiedzialnych za ich wykonanie  i obszarów ich wdrożenia</w:t>
            </w:r>
            <w:r w:rsidR="003D28E3">
              <w:rPr>
                <w:rStyle w:val="Hipercze"/>
              </w:rPr>
              <w:t>…</w:t>
            </w:r>
            <w:r w:rsidR="003D28E3">
              <w:rPr>
                <w:webHidden/>
              </w:rPr>
              <w:t>……………………………………………………………………</w:t>
            </w:r>
            <w:r w:rsidR="00335D5F" w:rsidRPr="00335D5F">
              <w:rPr>
                <w:webHidden/>
              </w:rPr>
              <w:fldChar w:fldCharType="begin"/>
            </w:r>
            <w:r w:rsidR="00335D5F" w:rsidRPr="00335D5F">
              <w:rPr>
                <w:webHidden/>
              </w:rPr>
              <w:instrText xml:space="preserve"> PAGEREF _Toc180153569 \h </w:instrText>
            </w:r>
            <w:r w:rsidR="00335D5F" w:rsidRPr="00335D5F">
              <w:rPr>
                <w:webHidden/>
              </w:rPr>
            </w:r>
            <w:r w:rsidR="00335D5F" w:rsidRPr="00335D5F">
              <w:rPr>
                <w:webHidden/>
              </w:rPr>
              <w:fldChar w:fldCharType="separate"/>
            </w:r>
            <w:r w:rsidR="00A92E3A">
              <w:rPr>
                <w:webHidden/>
              </w:rPr>
              <w:t>63</w:t>
            </w:r>
            <w:r w:rsidR="00335D5F" w:rsidRPr="00335D5F">
              <w:rPr>
                <w:webHidden/>
              </w:rPr>
              <w:fldChar w:fldCharType="end"/>
            </w:r>
          </w:hyperlink>
        </w:p>
        <w:p w14:paraId="0E6A1871" w14:textId="55CE8319" w:rsidR="00335D5F" w:rsidRPr="00335D5F" w:rsidRDefault="00CA2CE1" w:rsidP="00335D5F">
          <w:pPr>
            <w:pStyle w:val="Spistreci1"/>
            <w:rPr>
              <w:rFonts w:eastAsiaTheme="minorEastAsia"/>
              <w:kern w:val="0"/>
            </w:rPr>
          </w:pPr>
          <w:hyperlink w:anchor="_Toc180153570" w:history="1">
            <w:r w:rsidR="00335D5F" w:rsidRPr="00335D5F">
              <w:rPr>
                <w:rStyle w:val="Hipercze"/>
              </w:rPr>
              <w:t>9.</w:t>
            </w:r>
            <w:r w:rsidR="00335D5F" w:rsidRPr="00335D5F">
              <w:rPr>
                <w:rFonts w:eastAsiaTheme="minorEastAsia"/>
                <w:kern w:val="0"/>
              </w:rPr>
              <w:tab/>
            </w:r>
            <w:r w:rsidR="00335D5F" w:rsidRPr="00335D5F">
              <w:rPr>
                <w:rStyle w:val="Hipercze"/>
              </w:rPr>
              <w:t>Wskazania do zmian w istniejących studiach uwarunkowań i kierunków zagospodarowania przestrzennego gmin, miejscowych planach zagospodarowania przestrzennego, planach zagospodarowania przestrzennego województw, jeżeli są niezbędne dla utrzymania lub odtworzenia właściwego stanu ochrony, dla których wyznaczono obszar Natura 2000</w:t>
            </w:r>
            <w:r w:rsidR="003D28E3">
              <w:rPr>
                <w:webHidden/>
              </w:rPr>
              <w:t>……..</w:t>
            </w:r>
            <w:r w:rsidR="00335D5F" w:rsidRPr="00335D5F">
              <w:rPr>
                <w:webHidden/>
              </w:rPr>
              <w:fldChar w:fldCharType="begin"/>
            </w:r>
            <w:r w:rsidR="00335D5F" w:rsidRPr="00335D5F">
              <w:rPr>
                <w:webHidden/>
              </w:rPr>
              <w:instrText xml:space="preserve"> PAGEREF _Toc180153570 \h </w:instrText>
            </w:r>
            <w:r w:rsidR="00335D5F" w:rsidRPr="00335D5F">
              <w:rPr>
                <w:webHidden/>
              </w:rPr>
            </w:r>
            <w:r w:rsidR="00335D5F" w:rsidRPr="00335D5F">
              <w:rPr>
                <w:webHidden/>
              </w:rPr>
              <w:fldChar w:fldCharType="separate"/>
            </w:r>
            <w:r w:rsidR="00A92E3A">
              <w:rPr>
                <w:webHidden/>
              </w:rPr>
              <w:t>68</w:t>
            </w:r>
            <w:r w:rsidR="00335D5F" w:rsidRPr="00335D5F">
              <w:rPr>
                <w:webHidden/>
              </w:rPr>
              <w:fldChar w:fldCharType="end"/>
            </w:r>
          </w:hyperlink>
        </w:p>
        <w:p w14:paraId="173859C8" w14:textId="5909D576" w:rsidR="00335D5F" w:rsidRPr="00335D5F" w:rsidRDefault="00CA2CE1" w:rsidP="00335D5F">
          <w:pPr>
            <w:pStyle w:val="Spistreci1"/>
            <w:rPr>
              <w:rFonts w:eastAsiaTheme="minorEastAsia"/>
              <w:kern w:val="0"/>
            </w:rPr>
          </w:pPr>
          <w:hyperlink w:anchor="_Toc180153571" w:history="1">
            <w:r w:rsidR="00335D5F" w:rsidRPr="00335D5F">
              <w:rPr>
                <w:rStyle w:val="Hipercze"/>
              </w:rPr>
              <w:t>10.</w:t>
            </w:r>
            <w:r w:rsidR="00335D5F" w:rsidRPr="00335D5F">
              <w:rPr>
                <w:rFonts w:eastAsiaTheme="minorEastAsia"/>
                <w:kern w:val="0"/>
              </w:rPr>
              <w:tab/>
            </w:r>
            <w:r w:rsidR="00335D5F" w:rsidRPr="00335D5F">
              <w:rPr>
                <w:rStyle w:val="Hipercze"/>
              </w:rPr>
              <w:t xml:space="preserve">Wskazanie terminu sporządzania, w razie potrzeby planu ochrony dla obszaru </w:t>
            </w:r>
            <w:r w:rsidR="003D28E3">
              <w:rPr>
                <w:rStyle w:val="Hipercze"/>
              </w:rPr>
              <w:br/>
            </w:r>
            <w:r w:rsidR="00335D5F" w:rsidRPr="00335D5F">
              <w:rPr>
                <w:rStyle w:val="Hipercze"/>
              </w:rPr>
              <w:t>Natura 2000</w:t>
            </w:r>
            <w:r w:rsidR="003D28E3">
              <w:rPr>
                <w:webHidden/>
              </w:rPr>
              <w:t>……...…………………………………………………….......………………….</w:t>
            </w:r>
            <w:r w:rsidR="00335D5F" w:rsidRPr="00335D5F">
              <w:rPr>
                <w:webHidden/>
              </w:rPr>
              <w:fldChar w:fldCharType="begin"/>
            </w:r>
            <w:r w:rsidR="00335D5F" w:rsidRPr="00335D5F">
              <w:rPr>
                <w:webHidden/>
              </w:rPr>
              <w:instrText xml:space="preserve"> PAGEREF _Toc180153571 \h </w:instrText>
            </w:r>
            <w:r w:rsidR="00335D5F" w:rsidRPr="00335D5F">
              <w:rPr>
                <w:webHidden/>
              </w:rPr>
            </w:r>
            <w:r w:rsidR="00335D5F" w:rsidRPr="00335D5F">
              <w:rPr>
                <w:webHidden/>
              </w:rPr>
              <w:fldChar w:fldCharType="separate"/>
            </w:r>
            <w:r w:rsidR="00A92E3A">
              <w:rPr>
                <w:webHidden/>
              </w:rPr>
              <w:t>69</w:t>
            </w:r>
            <w:r w:rsidR="00335D5F" w:rsidRPr="00335D5F">
              <w:rPr>
                <w:webHidden/>
              </w:rPr>
              <w:fldChar w:fldCharType="end"/>
            </w:r>
          </w:hyperlink>
        </w:p>
        <w:p w14:paraId="67D90002" w14:textId="3CE34EC4" w:rsidR="00335D5F" w:rsidRPr="00335D5F" w:rsidRDefault="00CA2CE1" w:rsidP="00335D5F">
          <w:pPr>
            <w:pStyle w:val="Spistreci1"/>
            <w:rPr>
              <w:rFonts w:eastAsiaTheme="minorEastAsia"/>
              <w:kern w:val="0"/>
            </w:rPr>
          </w:pPr>
          <w:hyperlink w:anchor="_Toc180153572" w:history="1">
            <w:r w:rsidR="00335D5F" w:rsidRPr="00335D5F">
              <w:rPr>
                <w:rStyle w:val="Hipercze"/>
              </w:rPr>
              <w:t>11.</w:t>
            </w:r>
            <w:r w:rsidR="00335D5F" w:rsidRPr="00335D5F">
              <w:rPr>
                <w:rFonts w:eastAsiaTheme="minorEastAsia"/>
                <w:kern w:val="0"/>
              </w:rPr>
              <w:tab/>
            </w:r>
            <w:r w:rsidR="00335D5F" w:rsidRPr="00335D5F">
              <w:rPr>
                <w:rStyle w:val="Hipercze"/>
              </w:rPr>
              <w:t>Struktura danych GIS</w:t>
            </w:r>
            <w:r w:rsidR="003D28E3">
              <w:rPr>
                <w:webHidden/>
              </w:rPr>
              <w:t>……………………………………………………………………….</w:t>
            </w:r>
            <w:r w:rsidR="00335D5F" w:rsidRPr="00335D5F">
              <w:rPr>
                <w:webHidden/>
              </w:rPr>
              <w:fldChar w:fldCharType="begin"/>
            </w:r>
            <w:r w:rsidR="00335D5F" w:rsidRPr="00335D5F">
              <w:rPr>
                <w:webHidden/>
              </w:rPr>
              <w:instrText xml:space="preserve"> PAGEREF _Toc180153572 \h </w:instrText>
            </w:r>
            <w:r w:rsidR="00335D5F" w:rsidRPr="00335D5F">
              <w:rPr>
                <w:webHidden/>
              </w:rPr>
            </w:r>
            <w:r w:rsidR="00335D5F" w:rsidRPr="00335D5F">
              <w:rPr>
                <w:webHidden/>
              </w:rPr>
              <w:fldChar w:fldCharType="separate"/>
            </w:r>
            <w:r w:rsidR="00A92E3A">
              <w:rPr>
                <w:webHidden/>
              </w:rPr>
              <w:t>70</w:t>
            </w:r>
            <w:r w:rsidR="00335D5F" w:rsidRPr="00335D5F">
              <w:rPr>
                <w:webHidden/>
              </w:rPr>
              <w:fldChar w:fldCharType="end"/>
            </w:r>
          </w:hyperlink>
        </w:p>
        <w:p w14:paraId="0AE228F8" w14:textId="79A483DD" w:rsidR="00335D5F" w:rsidRPr="00335D5F" w:rsidRDefault="00CA2CE1" w:rsidP="00335D5F">
          <w:pPr>
            <w:pStyle w:val="Spistreci1"/>
            <w:rPr>
              <w:rFonts w:eastAsiaTheme="minorEastAsia"/>
              <w:kern w:val="0"/>
            </w:rPr>
          </w:pPr>
          <w:hyperlink w:anchor="_Toc180153573" w:history="1">
            <w:r w:rsidR="00335D5F" w:rsidRPr="00335D5F">
              <w:rPr>
                <w:rStyle w:val="Hipercze"/>
              </w:rPr>
              <w:t>12.</w:t>
            </w:r>
            <w:r w:rsidR="00335D5F" w:rsidRPr="00335D5F">
              <w:rPr>
                <w:rFonts w:eastAsiaTheme="minorEastAsia"/>
                <w:kern w:val="0"/>
              </w:rPr>
              <w:tab/>
            </w:r>
            <w:r w:rsidR="00335D5F" w:rsidRPr="00335D5F">
              <w:rPr>
                <w:rStyle w:val="Hipercze"/>
              </w:rPr>
              <w:t>Załączniki</w:t>
            </w:r>
            <w:r w:rsidR="003D28E3">
              <w:rPr>
                <w:webHidden/>
              </w:rPr>
              <w:t>…………………………………………………………………………………...</w:t>
            </w:r>
            <w:r w:rsidR="00335D5F" w:rsidRPr="00335D5F">
              <w:rPr>
                <w:webHidden/>
              </w:rPr>
              <w:fldChar w:fldCharType="begin"/>
            </w:r>
            <w:r w:rsidR="00335D5F" w:rsidRPr="00335D5F">
              <w:rPr>
                <w:webHidden/>
              </w:rPr>
              <w:instrText xml:space="preserve"> PAGEREF _Toc180153573 \h </w:instrText>
            </w:r>
            <w:r w:rsidR="00335D5F" w:rsidRPr="00335D5F">
              <w:rPr>
                <w:webHidden/>
              </w:rPr>
            </w:r>
            <w:r w:rsidR="00335D5F" w:rsidRPr="00335D5F">
              <w:rPr>
                <w:webHidden/>
              </w:rPr>
              <w:fldChar w:fldCharType="separate"/>
            </w:r>
            <w:r w:rsidR="00A92E3A">
              <w:rPr>
                <w:webHidden/>
              </w:rPr>
              <w:t>72</w:t>
            </w:r>
            <w:r w:rsidR="00335D5F" w:rsidRPr="00335D5F">
              <w:rPr>
                <w:webHidden/>
              </w:rPr>
              <w:fldChar w:fldCharType="end"/>
            </w:r>
          </w:hyperlink>
        </w:p>
        <w:p w14:paraId="214A5636" w14:textId="5D69682B" w:rsidR="00335D5F" w:rsidRPr="003D28E3" w:rsidRDefault="00CA2CE1" w:rsidP="00335D5F">
          <w:pPr>
            <w:pStyle w:val="Spistreci2"/>
            <w:rPr>
              <w:rFonts w:ascii="Times New Roman" w:eastAsiaTheme="minorEastAsia" w:hAnsi="Times New Roman" w:cs="Times New Roman"/>
              <w:i w:val="0"/>
              <w:noProof/>
              <w:kern w:val="0"/>
              <w:sz w:val="24"/>
              <w:szCs w:val="24"/>
            </w:rPr>
          </w:pPr>
          <w:hyperlink w:anchor="_Toc180153574" w:history="1">
            <w:r w:rsidR="00335D5F" w:rsidRPr="003D28E3">
              <w:rPr>
                <w:rStyle w:val="Hipercze"/>
                <w:rFonts w:ascii="Times New Roman" w:hAnsi="Times New Roman" w:cs="Times New Roman"/>
                <w:i w:val="0"/>
                <w:noProof/>
                <w:sz w:val="24"/>
                <w:szCs w:val="24"/>
              </w:rPr>
              <w:t>12.1.</w:t>
            </w:r>
            <w:r w:rsidR="00335D5F" w:rsidRPr="003D28E3">
              <w:rPr>
                <w:rFonts w:ascii="Times New Roman" w:eastAsiaTheme="minorEastAsia" w:hAnsi="Times New Roman" w:cs="Times New Roman"/>
                <w:i w:val="0"/>
                <w:noProof/>
                <w:kern w:val="0"/>
                <w:sz w:val="24"/>
                <w:szCs w:val="24"/>
              </w:rPr>
              <w:tab/>
            </w:r>
            <w:r w:rsidR="00335D5F" w:rsidRPr="003D28E3">
              <w:rPr>
                <w:rStyle w:val="Hipercze"/>
                <w:rFonts w:ascii="Times New Roman" w:hAnsi="Times New Roman" w:cs="Times New Roman"/>
                <w:i w:val="0"/>
                <w:noProof/>
                <w:sz w:val="24"/>
                <w:szCs w:val="24"/>
              </w:rPr>
              <w:t>Opis granic obszaru Natura PLH320007 Dorzecze Parsęty na gruntach Nadleśnictwa Szczecinek</w:t>
            </w:r>
            <w:r w:rsidR="003D28E3">
              <w:rPr>
                <w:rFonts w:ascii="Times New Roman" w:hAnsi="Times New Roman" w:cs="Times New Roman"/>
                <w:i w:val="0"/>
                <w:noProof/>
                <w:webHidden/>
                <w:sz w:val="24"/>
                <w:szCs w:val="24"/>
              </w:rPr>
              <w:t>………………………………………………………………………………</w:t>
            </w:r>
            <w:r w:rsidR="00335D5F" w:rsidRPr="003D28E3">
              <w:rPr>
                <w:rFonts w:ascii="Times New Roman" w:hAnsi="Times New Roman" w:cs="Times New Roman"/>
                <w:i w:val="0"/>
                <w:noProof/>
                <w:webHidden/>
                <w:sz w:val="24"/>
                <w:szCs w:val="24"/>
              </w:rPr>
              <w:fldChar w:fldCharType="begin"/>
            </w:r>
            <w:r w:rsidR="00335D5F" w:rsidRPr="003D28E3">
              <w:rPr>
                <w:rFonts w:ascii="Times New Roman" w:hAnsi="Times New Roman" w:cs="Times New Roman"/>
                <w:i w:val="0"/>
                <w:noProof/>
                <w:webHidden/>
                <w:sz w:val="24"/>
                <w:szCs w:val="24"/>
              </w:rPr>
              <w:instrText xml:space="preserve"> PAGEREF _Toc180153574 \h </w:instrText>
            </w:r>
            <w:r w:rsidR="00335D5F" w:rsidRPr="003D28E3">
              <w:rPr>
                <w:rFonts w:ascii="Times New Roman" w:hAnsi="Times New Roman" w:cs="Times New Roman"/>
                <w:i w:val="0"/>
                <w:noProof/>
                <w:webHidden/>
                <w:sz w:val="24"/>
                <w:szCs w:val="24"/>
              </w:rPr>
            </w:r>
            <w:r w:rsidR="00335D5F" w:rsidRPr="003D28E3">
              <w:rPr>
                <w:rFonts w:ascii="Times New Roman" w:hAnsi="Times New Roman" w:cs="Times New Roman"/>
                <w:i w:val="0"/>
                <w:noProof/>
                <w:webHidden/>
                <w:sz w:val="24"/>
                <w:szCs w:val="24"/>
              </w:rPr>
              <w:fldChar w:fldCharType="separate"/>
            </w:r>
            <w:r w:rsidR="00A92E3A">
              <w:rPr>
                <w:rFonts w:ascii="Times New Roman" w:hAnsi="Times New Roman" w:cs="Times New Roman"/>
                <w:i w:val="0"/>
                <w:noProof/>
                <w:webHidden/>
                <w:sz w:val="24"/>
                <w:szCs w:val="24"/>
              </w:rPr>
              <w:t>72</w:t>
            </w:r>
            <w:r w:rsidR="00335D5F" w:rsidRPr="003D28E3">
              <w:rPr>
                <w:rFonts w:ascii="Times New Roman" w:hAnsi="Times New Roman" w:cs="Times New Roman"/>
                <w:i w:val="0"/>
                <w:noProof/>
                <w:webHidden/>
                <w:sz w:val="24"/>
                <w:szCs w:val="24"/>
              </w:rPr>
              <w:fldChar w:fldCharType="end"/>
            </w:r>
          </w:hyperlink>
        </w:p>
        <w:p w14:paraId="3BDA1E39" w14:textId="26E1D893" w:rsidR="00335D5F" w:rsidRPr="003D28E3" w:rsidRDefault="00CA2CE1" w:rsidP="00335D5F">
          <w:pPr>
            <w:pStyle w:val="Spistreci2"/>
            <w:rPr>
              <w:rFonts w:ascii="Times New Roman" w:eastAsiaTheme="minorEastAsia" w:hAnsi="Times New Roman" w:cs="Times New Roman"/>
              <w:i w:val="0"/>
              <w:noProof/>
              <w:kern w:val="0"/>
              <w:sz w:val="24"/>
              <w:szCs w:val="24"/>
            </w:rPr>
          </w:pPr>
          <w:hyperlink w:anchor="_Toc180153575" w:history="1">
            <w:r w:rsidR="00335D5F" w:rsidRPr="003D28E3">
              <w:rPr>
                <w:rStyle w:val="Hipercze"/>
                <w:rFonts w:ascii="Times New Roman" w:hAnsi="Times New Roman" w:cs="Times New Roman"/>
                <w:i w:val="0"/>
                <w:noProof/>
                <w:sz w:val="24"/>
                <w:szCs w:val="24"/>
              </w:rPr>
              <w:t>12.2.</w:t>
            </w:r>
            <w:r w:rsidR="00335D5F" w:rsidRPr="003D28E3">
              <w:rPr>
                <w:rFonts w:ascii="Times New Roman" w:eastAsiaTheme="minorEastAsia" w:hAnsi="Times New Roman" w:cs="Times New Roman"/>
                <w:i w:val="0"/>
                <w:noProof/>
                <w:kern w:val="0"/>
                <w:sz w:val="24"/>
                <w:szCs w:val="24"/>
              </w:rPr>
              <w:tab/>
            </w:r>
            <w:r w:rsidR="00335D5F" w:rsidRPr="003D28E3">
              <w:rPr>
                <w:rStyle w:val="Hipercze"/>
                <w:rFonts w:ascii="Times New Roman" w:hAnsi="Times New Roman" w:cs="Times New Roman"/>
                <w:i w:val="0"/>
                <w:noProof/>
                <w:sz w:val="24"/>
                <w:szCs w:val="24"/>
              </w:rPr>
              <w:t>Opis granic obszaru Natura PLH320007 Dorzecze Parsęty na gruntach Nadleśnictwa Szczecinek – korekta po pracach nad PUL na lata 2025-2034</w:t>
            </w:r>
            <w:r w:rsidR="003D28E3">
              <w:rPr>
                <w:rFonts w:ascii="Times New Roman" w:hAnsi="Times New Roman" w:cs="Times New Roman"/>
                <w:i w:val="0"/>
                <w:noProof/>
                <w:webHidden/>
                <w:sz w:val="24"/>
                <w:szCs w:val="24"/>
              </w:rPr>
              <w:t>………………………….</w:t>
            </w:r>
            <w:r w:rsidR="00335D5F" w:rsidRPr="003D28E3">
              <w:rPr>
                <w:rFonts w:ascii="Times New Roman" w:hAnsi="Times New Roman" w:cs="Times New Roman"/>
                <w:i w:val="0"/>
                <w:noProof/>
                <w:webHidden/>
                <w:sz w:val="24"/>
                <w:szCs w:val="24"/>
              </w:rPr>
              <w:fldChar w:fldCharType="begin"/>
            </w:r>
            <w:r w:rsidR="00335D5F" w:rsidRPr="003D28E3">
              <w:rPr>
                <w:rFonts w:ascii="Times New Roman" w:hAnsi="Times New Roman" w:cs="Times New Roman"/>
                <w:i w:val="0"/>
                <w:noProof/>
                <w:webHidden/>
                <w:sz w:val="24"/>
                <w:szCs w:val="24"/>
              </w:rPr>
              <w:instrText xml:space="preserve"> PAGEREF _Toc180153575 \h </w:instrText>
            </w:r>
            <w:r w:rsidR="00335D5F" w:rsidRPr="003D28E3">
              <w:rPr>
                <w:rFonts w:ascii="Times New Roman" w:hAnsi="Times New Roman" w:cs="Times New Roman"/>
                <w:i w:val="0"/>
                <w:noProof/>
                <w:webHidden/>
                <w:sz w:val="24"/>
                <w:szCs w:val="24"/>
              </w:rPr>
            </w:r>
            <w:r w:rsidR="00335D5F" w:rsidRPr="003D28E3">
              <w:rPr>
                <w:rFonts w:ascii="Times New Roman" w:hAnsi="Times New Roman" w:cs="Times New Roman"/>
                <w:i w:val="0"/>
                <w:noProof/>
                <w:webHidden/>
                <w:sz w:val="24"/>
                <w:szCs w:val="24"/>
              </w:rPr>
              <w:fldChar w:fldCharType="separate"/>
            </w:r>
            <w:r w:rsidR="00A92E3A">
              <w:rPr>
                <w:rFonts w:ascii="Times New Roman" w:hAnsi="Times New Roman" w:cs="Times New Roman"/>
                <w:i w:val="0"/>
                <w:noProof/>
                <w:webHidden/>
                <w:sz w:val="24"/>
                <w:szCs w:val="24"/>
              </w:rPr>
              <w:t>72</w:t>
            </w:r>
            <w:r w:rsidR="00335D5F" w:rsidRPr="003D28E3">
              <w:rPr>
                <w:rFonts w:ascii="Times New Roman" w:hAnsi="Times New Roman" w:cs="Times New Roman"/>
                <w:i w:val="0"/>
                <w:noProof/>
                <w:webHidden/>
                <w:sz w:val="24"/>
                <w:szCs w:val="24"/>
              </w:rPr>
              <w:fldChar w:fldCharType="end"/>
            </w:r>
          </w:hyperlink>
        </w:p>
        <w:p w14:paraId="39C64AEC" w14:textId="08D1922C" w:rsidR="00335D5F" w:rsidRPr="003D28E3" w:rsidRDefault="00CA2CE1" w:rsidP="00335D5F">
          <w:pPr>
            <w:pStyle w:val="Spistreci2"/>
            <w:rPr>
              <w:rFonts w:ascii="Times New Roman" w:eastAsiaTheme="minorEastAsia" w:hAnsi="Times New Roman" w:cs="Times New Roman"/>
              <w:i w:val="0"/>
              <w:noProof/>
              <w:kern w:val="0"/>
              <w:sz w:val="24"/>
              <w:szCs w:val="24"/>
            </w:rPr>
          </w:pPr>
          <w:hyperlink w:anchor="_Toc180153576" w:history="1">
            <w:r w:rsidR="00335D5F" w:rsidRPr="003D28E3">
              <w:rPr>
                <w:rStyle w:val="Hipercze"/>
                <w:rFonts w:ascii="Times New Roman" w:hAnsi="Times New Roman" w:cs="Times New Roman"/>
                <w:i w:val="0"/>
                <w:noProof/>
                <w:sz w:val="24"/>
                <w:szCs w:val="24"/>
              </w:rPr>
              <w:t>12.3.</w:t>
            </w:r>
            <w:r w:rsidR="00335D5F" w:rsidRPr="003D28E3">
              <w:rPr>
                <w:rFonts w:ascii="Times New Roman" w:eastAsiaTheme="minorEastAsia" w:hAnsi="Times New Roman" w:cs="Times New Roman"/>
                <w:i w:val="0"/>
                <w:noProof/>
                <w:kern w:val="0"/>
                <w:sz w:val="24"/>
                <w:szCs w:val="24"/>
              </w:rPr>
              <w:tab/>
            </w:r>
            <w:r w:rsidR="00335D5F" w:rsidRPr="003D28E3">
              <w:rPr>
                <w:rStyle w:val="Hipercze"/>
                <w:rFonts w:ascii="Times New Roman" w:hAnsi="Times New Roman" w:cs="Times New Roman"/>
                <w:i w:val="0"/>
                <w:noProof/>
                <w:sz w:val="24"/>
                <w:szCs w:val="24"/>
              </w:rPr>
              <w:t>Karty prac terenowych – siedliska przyrodnicze</w:t>
            </w:r>
            <w:r w:rsidR="003D28E3">
              <w:rPr>
                <w:rFonts w:ascii="Times New Roman" w:hAnsi="Times New Roman" w:cs="Times New Roman"/>
                <w:i w:val="0"/>
                <w:noProof/>
                <w:webHidden/>
                <w:sz w:val="24"/>
                <w:szCs w:val="24"/>
              </w:rPr>
              <w:t>………………………………………..</w:t>
            </w:r>
            <w:r w:rsidR="00335D5F" w:rsidRPr="003D28E3">
              <w:rPr>
                <w:rFonts w:ascii="Times New Roman" w:hAnsi="Times New Roman" w:cs="Times New Roman"/>
                <w:i w:val="0"/>
                <w:noProof/>
                <w:webHidden/>
                <w:sz w:val="24"/>
                <w:szCs w:val="24"/>
              </w:rPr>
              <w:fldChar w:fldCharType="begin"/>
            </w:r>
            <w:r w:rsidR="00335D5F" w:rsidRPr="003D28E3">
              <w:rPr>
                <w:rFonts w:ascii="Times New Roman" w:hAnsi="Times New Roman" w:cs="Times New Roman"/>
                <w:i w:val="0"/>
                <w:noProof/>
                <w:webHidden/>
                <w:sz w:val="24"/>
                <w:szCs w:val="24"/>
              </w:rPr>
              <w:instrText xml:space="preserve"> PAGEREF _Toc180153576 \h </w:instrText>
            </w:r>
            <w:r w:rsidR="00335D5F" w:rsidRPr="003D28E3">
              <w:rPr>
                <w:rFonts w:ascii="Times New Roman" w:hAnsi="Times New Roman" w:cs="Times New Roman"/>
                <w:i w:val="0"/>
                <w:noProof/>
                <w:webHidden/>
                <w:sz w:val="24"/>
                <w:szCs w:val="24"/>
              </w:rPr>
            </w:r>
            <w:r w:rsidR="00335D5F" w:rsidRPr="003D28E3">
              <w:rPr>
                <w:rFonts w:ascii="Times New Roman" w:hAnsi="Times New Roman" w:cs="Times New Roman"/>
                <w:i w:val="0"/>
                <w:noProof/>
                <w:webHidden/>
                <w:sz w:val="24"/>
                <w:szCs w:val="24"/>
              </w:rPr>
              <w:fldChar w:fldCharType="separate"/>
            </w:r>
            <w:r w:rsidR="00A92E3A">
              <w:rPr>
                <w:rFonts w:ascii="Times New Roman" w:hAnsi="Times New Roman" w:cs="Times New Roman"/>
                <w:i w:val="0"/>
                <w:noProof/>
                <w:webHidden/>
                <w:sz w:val="24"/>
                <w:szCs w:val="24"/>
              </w:rPr>
              <w:t>72</w:t>
            </w:r>
            <w:r w:rsidR="00335D5F" w:rsidRPr="003D28E3">
              <w:rPr>
                <w:rFonts w:ascii="Times New Roman" w:hAnsi="Times New Roman" w:cs="Times New Roman"/>
                <w:i w:val="0"/>
                <w:noProof/>
                <w:webHidden/>
                <w:sz w:val="24"/>
                <w:szCs w:val="24"/>
              </w:rPr>
              <w:fldChar w:fldCharType="end"/>
            </w:r>
          </w:hyperlink>
        </w:p>
        <w:p w14:paraId="42F29DEE" w14:textId="1A61AA5F" w:rsidR="003703A3" w:rsidRDefault="003703A3" w:rsidP="00335D5F">
          <w:pPr>
            <w:spacing w:line="360" w:lineRule="auto"/>
            <w:jc w:val="both"/>
          </w:pPr>
          <w:r>
            <w:rPr>
              <w:b/>
              <w:bCs/>
            </w:rPr>
            <w:fldChar w:fldCharType="end"/>
          </w:r>
        </w:p>
      </w:sdtContent>
    </w:sdt>
    <w:p w14:paraId="7B673593" w14:textId="71DC2CE6" w:rsidR="00DB0316" w:rsidRDefault="007C741B" w:rsidP="001B6825">
      <w:pPr>
        <w:pStyle w:val="PZO1"/>
        <w:spacing w:after="120" w:line="240" w:lineRule="auto"/>
        <w:ind w:left="482" w:hanging="482"/>
        <w:jc w:val="both"/>
        <w:outlineLvl w:val="0"/>
        <w:rPr>
          <w:sz w:val="36"/>
          <w:szCs w:val="36"/>
        </w:rPr>
      </w:pPr>
      <w:bookmarkStart w:id="1" w:name="_Toc180076619"/>
      <w:bookmarkStart w:id="2" w:name="_Toc180153555"/>
      <w:r w:rsidRPr="001B6825">
        <w:rPr>
          <w:sz w:val="36"/>
          <w:szCs w:val="36"/>
        </w:rPr>
        <w:lastRenderedPageBreak/>
        <w:t>U</w:t>
      </w:r>
      <w:r w:rsidR="00E64C75">
        <w:rPr>
          <w:sz w:val="36"/>
          <w:szCs w:val="36"/>
        </w:rPr>
        <w:t>stalenie terenu objętego zakresem zadań ochronnych</w:t>
      </w:r>
      <w:bookmarkEnd w:id="1"/>
      <w:bookmarkEnd w:id="2"/>
      <w:r w:rsidR="001B6825">
        <w:rPr>
          <w:sz w:val="36"/>
          <w:szCs w:val="36"/>
        </w:rPr>
        <w:t xml:space="preserve"> </w:t>
      </w:r>
    </w:p>
    <w:p w14:paraId="5D7B6CF2" w14:textId="79CC1A54" w:rsidR="001B6825" w:rsidRDefault="001B6825" w:rsidP="001B6825">
      <w:pPr>
        <w:spacing w:before="240" w:line="360" w:lineRule="auto"/>
        <w:ind w:firstLine="709"/>
        <w:jc w:val="both"/>
      </w:pPr>
      <w:bookmarkStart w:id="3" w:name="_Toc25179848"/>
      <w:bookmarkStart w:id="4" w:name="_Toc25179933"/>
      <w:bookmarkStart w:id="5" w:name="_Toc26864093"/>
      <w:bookmarkStart w:id="6" w:name="_Toc107770323"/>
      <w:bookmarkStart w:id="7" w:name="_Toc107770728"/>
      <w:r>
        <w:t xml:space="preserve">Zakres zadań ochronnych dla obszaru </w:t>
      </w:r>
      <w:r w:rsidR="004008C0" w:rsidRPr="008D3491">
        <w:t xml:space="preserve"> </w:t>
      </w:r>
      <w:r w:rsidRPr="008D3491">
        <w:t>Natura 2000 PLH320007 Dorzecze Parsęty</w:t>
      </w:r>
      <w:r>
        <w:t xml:space="preserve"> dotyczy gruntów Skarbu Państwa w zarządzie Państwowego Gospodarstwa Leśnego Lasy Państwowe</w:t>
      </w:r>
      <w:r>
        <w:br/>
        <w:t>i stanowi załącznik do programu ochrony przyrody dla Nadleśnictwo Szczecinek na lata 2025-2034.</w:t>
      </w:r>
    </w:p>
    <w:p w14:paraId="653CD94A" w14:textId="794A6922" w:rsidR="003D1D83" w:rsidRDefault="003D1D83" w:rsidP="003D1D83">
      <w:pPr>
        <w:spacing w:line="360" w:lineRule="auto"/>
        <w:ind w:firstLine="709"/>
        <w:jc w:val="both"/>
      </w:pPr>
      <w:r w:rsidRPr="003D1D83">
        <w:t>Całkowita powierzchnia obszaru wynosi 27710,43 ha.</w:t>
      </w:r>
      <w:r>
        <w:t xml:space="preserve"> </w:t>
      </w:r>
      <w:r w:rsidRPr="008D3491">
        <w:t xml:space="preserve">Została ona ustalona zgodnie ze Standardem Danych GIS w ochronie przyrody i dotyczy powierzchni matematycznej (geometrycznej), wyliczonej na podstawie współrzędnych punktów załamania granicy obszaru Natura 2000 w układzie PL-1992, zatwierdzonej na podstawie decyzji Komisji Europejskiej 2008/25/WE (decyzja wykonawcza Komisji Europejskiej z dnia 13 listopada 2007 r. w sprawie przyjęcia na mocy dyrektywy Rady 92/43/EWG pierwszego zaktualizowanego wykazu terenów mających znaczenie dla </w:t>
      </w:r>
      <w:r w:rsidRPr="00D26E98">
        <w:t>Wspólnoty składających się na kontynentalny region biogeograficzny – Dz. Urz. UE z dnia 15 stycznia 2015 r.)</w:t>
      </w:r>
      <w:r>
        <w:t>.</w:t>
      </w:r>
    </w:p>
    <w:p w14:paraId="2DFD6586" w14:textId="77777777" w:rsidR="003D1D83" w:rsidRPr="00D26E98" w:rsidRDefault="003D1D83" w:rsidP="003D1D83">
      <w:pPr>
        <w:spacing w:after="60"/>
        <w:jc w:val="center"/>
      </w:pPr>
      <w:r w:rsidRPr="00D26E98">
        <w:rPr>
          <w:noProof/>
        </w:rPr>
        <w:drawing>
          <wp:inline distT="0" distB="0" distL="0" distR="0" wp14:anchorId="60DFC64B" wp14:editId="1E5847D5">
            <wp:extent cx="5760000" cy="4824970"/>
            <wp:effectExtent l="19050" t="19050" r="12700" b="139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rsęta_obszar_opracowania.jpg"/>
                    <pic:cNvPicPr/>
                  </pic:nvPicPr>
                  <pic:blipFill rotWithShape="1">
                    <a:blip r:embed="rId16" cstate="print">
                      <a:extLst>
                        <a:ext uri="{28A0092B-C50C-407E-A947-70E740481C1C}">
                          <a14:useLocalDpi xmlns:a14="http://schemas.microsoft.com/office/drawing/2010/main" val="0"/>
                        </a:ext>
                      </a:extLst>
                    </a:blip>
                    <a:srcRect l="1017" t="974" r="1160" b="974"/>
                    <a:stretch/>
                  </pic:blipFill>
                  <pic:spPr bwMode="auto">
                    <a:xfrm>
                      <a:off x="0" y="0"/>
                      <a:ext cx="5760000" cy="4824970"/>
                    </a:xfrm>
                    <a:prstGeom prst="rect">
                      <a:avLst/>
                    </a:prstGeom>
                    <a:ln w="22225">
                      <a:solidFill>
                        <a:srgbClr val="006600"/>
                      </a:solidFill>
                    </a:ln>
                    <a:extLst>
                      <a:ext uri="{53640926-AAD7-44D8-BBD7-CCE9431645EC}">
                        <a14:shadowObscured xmlns:a14="http://schemas.microsoft.com/office/drawing/2010/main"/>
                      </a:ext>
                    </a:extLst>
                  </pic:spPr>
                </pic:pic>
              </a:graphicData>
            </a:graphic>
          </wp:inline>
        </w:drawing>
      </w:r>
    </w:p>
    <w:p w14:paraId="6D2C8B10" w14:textId="77777777" w:rsidR="003D1D83" w:rsidRDefault="003D1D83" w:rsidP="003D1D83">
      <w:pPr>
        <w:jc w:val="center"/>
        <w:rPr>
          <w:b/>
          <w:sz w:val="22"/>
          <w:szCs w:val="22"/>
        </w:rPr>
      </w:pPr>
      <w:r w:rsidRPr="00D26E98">
        <w:rPr>
          <w:b/>
          <w:sz w:val="22"/>
          <w:szCs w:val="22"/>
        </w:rPr>
        <w:t>Mapa obszaru Natura 2000 PLH320007 Dorzecze Parsęty</w:t>
      </w:r>
      <w:r>
        <w:rPr>
          <w:b/>
          <w:sz w:val="22"/>
          <w:szCs w:val="22"/>
        </w:rPr>
        <w:t xml:space="preserve"> na tle granic Nadleśnictw</w:t>
      </w:r>
    </w:p>
    <w:p w14:paraId="3C049F17" w14:textId="77777777" w:rsidR="003D1D83" w:rsidRDefault="003D1D83" w:rsidP="003D1D83">
      <w:pPr>
        <w:spacing w:line="360" w:lineRule="auto"/>
        <w:ind w:firstLine="709"/>
        <w:jc w:val="both"/>
      </w:pPr>
    </w:p>
    <w:p w14:paraId="18580528" w14:textId="77777777" w:rsidR="003D1D83" w:rsidRDefault="003D1D83" w:rsidP="003D1D83">
      <w:pPr>
        <w:spacing w:line="360" w:lineRule="auto"/>
        <w:ind w:firstLine="709"/>
        <w:jc w:val="both"/>
      </w:pPr>
    </w:p>
    <w:p w14:paraId="6457A77D" w14:textId="77777777" w:rsidR="003D1D83" w:rsidRPr="003D1D83" w:rsidRDefault="003D1D83" w:rsidP="003D1D83">
      <w:pPr>
        <w:spacing w:line="360" w:lineRule="auto"/>
        <w:ind w:firstLine="709"/>
        <w:jc w:val="both"/>
        <w:rPr>
          <w:iCs/>
        </w:rPr>
      </w:pPr>
      <w:r w:rsidRPr="003D1D83">
        <w:rPr>
          <w:iCs/>
        </w:rPr>
        <w:lastRenderedPageBreak/>
        <w:t>W zasięgu Nadleśnictwa obszar obejmuje powierzchnię 1574,06 ha, czyli 5,7% ogólnej powierzchni SOO, w tym grunty zarządzane przez Nadleśnictwo – 836,72 ha (3,9% powierzchni Nadleśnictwa), w tym:</w:t>
      </w:r>
    </w:p>
    <w:p w14:paraId="11C161F8" w14:textId="77777777" w:rsidR="003D1D83" w:rsidRPr="003D1D83" w:rsidRDefault="003D1D83" w:rsidP="003D1D83">
      <w:pPr>
        <w:spacing w:line="360" w:lineRule="auto"/>
        <w:ind w:firstLine="709"/>
        <w:jc w:val="both"/>
        <w:rPr>
          <w:iCs/>
        </w:rPr>
      </w:pPr>
      <w:r w:rsidRPr="003D1D83">
        <w:rPr>
          <w:iCs/>
        </w:rPr>
        <w:t>•</w:t>
      </w:r>
      <w:r w:rsidRPr="003D1D83">
        <w:rPr>
          <w:iCs/>
        </w:rPr>
        <w:tab/>
        <w:t>grunty leśne zalesione i niezalesione</w:t>
      </w:r>
      <w:r w:rsidRPr="003D1D83">
        <w:rPr>
          <w:iCs/>
        </w:rPr>
        <w:tab/>
      </w:r>
      <w:r w:rsidRPr="003D1D83">
        <w:rPr>
          <w:iCs/>
        </w:rPr>
        <w:tab/>
        <w:t xml:space="preserve"> – </w:t>
      </w:r>
      <w:r w:rsidRPr="003D1D83">
        <w:rPr>
          <w:iCs/>
        </w:rPr>
        <w:tab/>
        <w:t>788,27 ha;</w:t>
      </w:r>
    </w:p>
    <w:p w14:paraId="42D82EBA" w14:textId="77777777" w:rsidR="003D1D83" w:rsidRPr="003D1D83" w:rsidRDefault="003D1D83" w:rsidP="003D1D83">
      <w:pPr>
        <w:spacing w:line="360" w:lineRule="auto"/>
        <w:ind w:firstLine="709"/>
        <w:jc w:val="both"/>
        <w:rPr>
          <w:iCs/>
        </w:rPr>
      </w:pPr>
      <w:r w:rsidRPr="003D1D83">
        <w:rPr>
          <w:iCs/>
        </w:rPr>
        <w:t>•</w:t>
      </w:r>
      <w:r w:rsidRPr="003D1D83">
        <w:rPr>
          <w:iCs/>
        </w:rPr>
        <w:tab/>
        <w:t>grunty związane z gospodarką leśną</w:t>
      </w:r>
      <w:r w:rsidRPr="003D1D83">
        <w:rPr>
          <w:iCs/>
        </w:rPr>
        <w:tab/>
      </w:r>
      <w:r w:rsidRPr="003D1D83">
        <w:rPr>
          <w:iCs/>
        </w:rPr>
        <w:tab/>
        <w:t xml:space="preserve"> – </w:t>
      </w:r>
      <w:r w:rsidRPr="003D1D83">
        <w:rPr>
          <w:iCs/>
        </w:rPr>
        <w:tab/>
        <w:t xml:space="preserve"> 18,17 ha;</w:t>
      </w:r>
    </w:p>
    <w:p w14:paraId="1A28E98F" w14:textId="7A8561EB" w:rsidR="003D1D83" w:rsidRDefault="003D1D83" w:rsidP="003D1D83">
      <w:pPr>
        <w:spacing w:line="360" w:lineRule="auto"/>
        <w:ind w:firstLine="709"/>
        <w:jc w:val="both"/>
        <w:rPr>
          <w:iCs/>
        </w:rPr>
      </w:pPr>
      <w:r w:rsidRPr="003D1D83">
        <w:rPr>
          <w:iCs/>
        </w:rPr>
        <w:t>•</w:t>
      </w:r>
      <w:r w:rsidRPr="003D1D83">
        <w:rPr>
          <w:iCs/>
        </w:rPr>
        <w:tab/>
        <w:t>grunty nieleśne</w:t>
      </w:r>
      <w:r w:rsidRPr="003D1D83">
        <w:rPr>
          <w:iCs/>
        </w:rPr>
        <w:tab/>
      </w:r>
      <w:r w:rsidRPr="003D1D83">
        <w:rPr>
          <w:iCs/>
        </w:rPr>
        <w:tab/>
      </w:r>
      <w:r w:rsidRPr="003D1D83">
        <w:rPr>
          <w:iCs/>
        </w:rPr>
        <w:tab/>
      </w:r>
      <w:r w:rsidRPr="003D1D83">
        <w:rPr>
          <w:iCs/>
        </w:rPr>
        <w:tab/>
        <w:t xml:space="preserve"> – </w:t>
      </w:r>
      <w:r w:rsidRPr="003D1D83">
        <w:rPr>
          <w:iCs/>
        </w:rPr>
        <w:tab/>
        <w:t xml:space="preserve"> 30,28 ha.</w:t>
      </w:r>
    </w:p>
    <w:p w14:paraId="211940E5" w14:textId="7D658DFA" w:rsidR="003D1D83" w:rsidRDefault="003D1D83" w:rsidP="004008C0">
      <w:pPr>
        <w:spacing w:line="360" w:lineRule="auto"/>
        <w:ind w:firstLine="709"/>
        <w:jc w:val="both"/>
        <w:rPr>
          <w:rFonts w:cs="Arial"/>
        </w:rPr>
      </w:pPr>
      <w:r w:rsidRPr="00B26E83">
        <w:rPr>
          <w:rFonts w:cs="Arial"/>
        </w:rPr>
        <w:t xml:space="preserve">Grunty zarządzane przez Nadleśnictwo położone są w oddz.: </w:t>
      </w:r>
      <w:r>
        <w:rPr>
          <w:rFonts w:cs="Arial"/>
        </w:rPr>
        <w:t>36a-j,~a,~b, 37a-g,~a, 38a-d,h-r,~a,~b,~d, 39, 40, 41a-w,~a, 42-55, 62, 63a-h,~b, 64g, 336i, 337a-p,~a, 362c,~c, 363d,~c,~d, 364a,b,f,h,i,~c-~f, 366c,h,i,l,~c,~d, 367a-i,~a,~b, 368a,f,~c, 369f,~c, 370h-m,~a,~b, 373a-c,f,g,~c,~d, 374h-n,~c,~d, 375b-h, 376, 377h-j,~b, 378, 379a-j,o,~b, 466.</w:t>
      </w:r>
    </w:p>
    <w:p w14:paraId="0DA7C6BA" w14:textId="77777777" w:rsidR="003D1D83" w:rsidRPr="00FA3BD1" w:rsidRDefault="003D1D83" w:rsidP="003D1D83">
      <w:pPr>
        <w:pStyle w:val="Akapitzlist"/>
        <w:spacing w:after="0"/>
        <w:ind w:left="0"/>
        <w:contextualSpacing w:val="0"/>
        <w:jc w:val="center"/>
        <w:rPr>
          <w:rFonts w:ascii="Times New Roman" w:hAnsi="Times New Roman"/>
          <w:b/>
          <w:highlight w:val="yellow"/>
        </w:rPr>
      </w:pPr>
      <w:r w:rsidRPr="00A4246C">
        <w:rPr>
          <w:rFonts w:ascii="Times New Roman" w:hAnsi="Times New Roman"/>
          <w:b/>
          <w:bCs/>
          <w:noProof/>
          <w:lang w:eastAsia="pl-PL"/>
        </w:rPr>
        <w:drawing>
          <wp:inline distT="0" distB="0" distL="0" distR="0" wp14:anchorId="51E7B41A" wp14:editId="40F53C76">
            <wp:extent cx="5760000" cy="4076029"/>
            <wp:effectExtent l="38100" t="38100" r="12700" b="20320"/>
            <wp:docPr id="81"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braz 7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760000" cy="4076029"/>
                    </a:xfrm>
                    <a:prstGeom prst="rect">
                      <a:avLst/>
                    </a:prstGeom>
                    <a:noFill/>
                    <a:ln w="25400">
                      <a:solidFill>
                        <a:srgbClr val="006600"/>
                      </a:solidFill>
                    </a:ln>
                  </pic:spPr>
                </pic:pic>
              </a:graphicData>
            </a:graphic>
          </wp:inline>
        </w:drawing>
      </w:r>
    </w:p>
    <w:p w14:paraId="787F9799" w14:textId="62632847" w:rsidR="003D1D83" w:rsidRPr="00FA3BD1" w:rsidRDefault="003D1D83" w:rsidP="003D1D83">
      <w:pPr>
        <w:pStyle w:val="Akapitzlist"/>
        <w:spacing w:before="120" w:after="0" w:line="240" w:lineRule="auto"/>
        <w:ind w:left="0"/>
        <w:contextualSpacing w:val="0"/>
        <w:jc w:val="center"/>
        <w:rPr>
          <w:rFonts w:ascii="Times New Roman" w:hAnsi="Times New Roman"/>
          <w:b/>
          <w:highlight w:val="yellow"/>
        </w:rPr>
      </w:pPr>
      <w:r>
        <w:rPr>
          <w:rFonts w:ascii="Times New Roman" w:hAnsi="Times New Roman"/>
          <w:b/>
        </w:rPr>
        <w:t xml:space="preserve">PLH320007 </w:t>
      </w:r>
      <w:r w:rsidRPr="003E027C">
        <w:rPr>
          <w:rFonts w:ascii="Times New Roman" w:hAnsi="Times New Roman"/>
          <w:b/>
        </w:rPr>
        <w:t>Dorzecze</w:t>
      </w:r>
      <w:r w:rsidRPr="00A4246C">
        <w:rPr>
          <w:rFonts w:ascii="Times New Roman" w:hAnsi="Times New Roman"/>
          <w:b/>
        </w:rPr>
        <w:t xml:space="preserve"> Parsęty</w:t>
      </w:r>
      <w:r>
        <w:rPr>
          <w:rFonts w:ascii="Times New Roman" w:hAnsi="Times New Roman"/>
          <w:b/>
        </w:rPr>
        <w:t xml:space="preserve"> w zasięgu Nadleśnictwa Szczecinek</w:t>
      </w:r>
    </w:p>
    <w:p w14:paraId="0CB1A5F4" w14:textId="77777777" w:rsidR="003D1D83" w:rsidRDefault="003D1D83" w:rsidP="004008C0">
      <w:pPr>
        <w:spacing w:line="360" w:lineRule="auto"/>
        <w:ind w:firstLine="709"/>
        <w:jc w:val="both"/>
        <w:rPr>
          <w:rFonts w:cs="Arial"/>
        </w:rPr>
      </w:pPr>
    </w:p>
    <w:p w14:paraId="16382CBA" w14:textId="77777777" w:rsidR="003D1D83" w:rsidRDefault="003D1D83" w:rsidP="004008C0">
      <w:pPr>
        <w:spacing w:line="360" w:lineRule="auto"/>
        <w:ind w:firstLine="709"/>
        <w:jc w:val="both"/>
        <w:rPr>
          <w:rFonts w:cs="Arial"/>
        </w:rPr>
      </w:pPr>
    </w:p>
    <w:p w14:paraId="0418A00F" w14:textId="77777777" w:rsidR="003D1D83" w:rsidRDefault="003D1D83" w:rsidP="004008C0">
      <w:pPr>
        <w:spacing w:line="360" w:lineRule="auto"/>
        <w:ind w:firstLine="709"/>
        <w:jc w:val="both"/>
        <w:rPr>
          <w:rFonts w:cs="Arial"/>
        </w:rPr>
      </w:pPr>
    </w:p>
    <w:p w14:paraId="110D0C3B" w14:textId="77777777" w:rsidR="003D1D83" w:rsidRDefault="003D1D83" w:rsidP="004008C0">
      <w:pPr>
        <w:spacing w:line="360" w:lineRule="auto"/>
        <w:ind w:firstLine="709"/>
        <w:jc w:val="both"/>
        <w:rPr>
          <w:rFonts w:cs="Arial"/>
        </w:rPr>
      </w:pPr>
    </w:p>
    <w:p w14:paraId="3FC113AD" w14:textId="77777777" w:rsidR="003D1D83" w:rsidRDefault="003D1D83" w:rsidP="004008C0">
      <w:pPr>
        <w:spacing w:line="360" w:lineRule="auto"/>
        <w:ind w:firstLine="709"/>
        <w:jc w:val="both"/>
        <w:rPr>
          <w:rFonts w:cs="Arial"/>
        </w:rPr>
      </w:pPr>
    </w:p>
    <w:p w14:paraId="6D1C9E79" w14:textId="77777777" w:rsidR="003D1D83" w:rsidRDefault="003D1D83" w:rsidP="004008C0">
      <w:pPr>
        <w:spacing w:line="360" w:lineRule="auto"/>
        <w:ind w:firstLine="709"/>
        <w:jc w:val="both"/>
        <w:rPr>
          <w:rFonts w:cs="Arial"/>
        </w:rPr>
      </w:pPr>
    </w:p>
    <w:p w14:paraId="7DF884DC" w14:textId="77777777" w:rsidR="003D1D83" w:rsidRPr="008D3491" w:rsidRDefault="003D1D83" w:rsidP="004008C0">
      <w:pPr>
        <w:spacing w:line="360" w:lineRule="auto"/>
        <w:ind w:firstLine="709"/>
        <w:jc w:val="both"/>
      </w:pPr>
    </w:p>
    <w:p w14:paraId="2CAC8462" w14:textId="4CD5046C" w:rsidR="001B6825" w:rsidRDefault="001B6825" w:rsidP="00E64C75">
      <w:pPr>
        <w:pStyle w:val="PZO1"/>
        <w:spacing w:after="240" w:line="240" w:lineRule="auto"/>
        <w:ind w:left="482" w:hanging="482"/>
        <w:jc w:val="both"/>
        <w:outlineLvl w:val="0"/>
        <w:rPr>
          <w:sz w:val="36"/>
          <w:szCs w:val="36"/>
        </w:rPr>
      </w:pPr>
      <w:bookmarkStart w:id="8" w:name="_Toc180076620"/>
      <w:bookmarkStart w:id="9" w:name="_Toc180153556"/>
      <w:bookmarkEnd w:id="3"/>
      <w:bookmarkEnd w:id="4"/>
      <w:bookmarkEnd w:id="5"/>
      <w:bookmarkEnd w:id="6"/>
      <w:bookmarkEnd w:id="7"/>
      <w:r>
        <w:rPr>
          <w:sz w:val="36"/>
          <w:szCs w:val="36"/>
        </w:rPr>
        <w:lastRenderedPageBreak/>
        <w:t>I</w:t>
      </w:r>
      <w:r w:rsidR="00E64C75">
        <w:rPr>
          <w:sz w:val="36"/>
          <w:szCs w:val="36"/>
        </w:rPr>
        <w:t>nformacje o obszarze Natura 2000</w:t>
      </w:r>
      <w:bookmarkEnd w:id="8"/>
      <w:bookmarkEnd w:id="9"/>
    </w:p>
    <w:p w14:paraId="60F78591" w14:textId="77777777" w:rsidR="00030C14" w:rsidRDefault="00030C14" w:rsidP="00030C14">
      <w:pPr>
        <w:spacing w:line="360" w:lineRule="auto"/>
        <w:ind w:firstLine="709"/>
        <w:jc w:val="both"/>
        <w:rPr>
          <w:bCs/>
          <w:iCs/>
        </w:rPr>
      </w:pPr>
      <w:r w:rsidRPr="00804174">
        <w:rPr>
          <w:bCs/>
          <w:iCs/>
        </w:rPr>
        <w:t>Obszar wyznaczony Rozporządzeniem Ministra Klimatu i Środowiska z dnia 14 października 2021 r. w sprawie specjalnego obszaru ochrony siedlisk Dorzecze Parsęty (PLH320007) (Dz. U. z 2022 r. poz. 56 z dn. 11.01.2022 r.)</w:t>
      </w:r>
      <w:r>
        <w:rPr>
          <w:bCs/>
          <w:iCs/>
        </w:rPr>
        <w:t>.</w:t>
      </w:r>
    </w:p>
    <w:p w14:paraId="12CC02BD" w14:textId="77777777" w:rsidR="00030C14" w:rsidRDefault="00030C14" w:rsidP="00030C14">
      <w:pPr>
        <w:spacing w:line="360" w:lineRule="auto"/>
        <w:ind w:firstLine="709"/>
        <w:jc w:val="both"/>
      </w:pPr>
      <w:r w:rsidRPr="00804174">
        <w:rPr>
          <w:bCs/>
          <w:iCs/>
        </w:rPr>
        <w:t xml:space="preserve"> </w:t>
      </w:r>
      <w:r>
        <w:rPr>
          <w:bCs/>
          <w:iCs/>
        </w:rPr>
        <w:t xml:space="preserve">Na obszar składa się </w:t>
      </w:r>
      <w:r w:rsidRPr="00C41DE0">
        <w:t>dolina rzeki Parsęty, od źródeł koło m</w:t>
      </w:r>
      <w:r>
        <w:t>iejscowości</w:t>
      </w:r>
      <w:r w:rsidRPr="00C41DE0">
        <w:t xml:space="preserve"> Parsęcko aż po strefę ujściową w Kołobrzegu</w:t>
      </w:r>
      <w:r>
        <w:t xml:space="preserve"> wraz z jej dopływami.</w:t>
      </w:r>
      <w:r w:rsidRPr="00C41DE0">
        <w:t xml:space="preserve"> </w:t>
      </w:r>
      <w:r>
        <w:t xml:space="preserve">Na malowniczy krajobraz obszaru składają się częste </w:t>
      </w:r>
      <w:r w:rsidRPr="00C41DE0">
        <w:t>strom</w:t>
      </w:r>
      <w:r>
        <w:t>e</w:t>
      </w:r>
      <w:r w:rsidRPr="00C41DE0">
        <w:t xml:space="preserve"> jar</w:t>
      </w:r>
      <w:r>
        <w:t>y</w:t>
      </w:r>
      <w:r w:rsidRPr="00C41DE0">
        <w:t xml:space="preserve"> i wąwo</w:t>
      </w:r>
      <w:r>
        <w:t xml:space="preserve">zy koryt rzecznych, </w:t>
      </w:r>
      <w:r w:rsidRPr="00C41DE0">
        <w:t>liczne zakola, starorzecza, torfowiska, lasy łęgowe i zarośla wierzbowe.</w:t>
      </w:r>
    </w:p>
    <w:p w14:paraId="4ABA5DE5" w14:textId="77777777" w:rsidR="00030C14" w:rsidRPr="00E00DD9" w:rsidRDefault="00030C14" w:rsidP="00030C14">
      <w:pPr>
        <w:spacing w:line="360" w:lineRule="auto"/>
        <w:ind w:firstLine="709"/>
        <w:jc w:val="both"/>
        <w:rPr>
          <w:rFonts w:cs="Times New Roman"/>
        </w:rPr>
      </w:pPr>
      <w:r w:rsidRPr="00E00DD9">
        <w:rPr>
          <w:bCs/>
          <w:iCs/>
        </w:rPr>
        <w:t xml:space="preserve">Na podstawie zobrazowań satelitarnych (projekt CORINE Land </w:t>
      </w:r>
      <w:proofErr w:type="spellStart"/>
      <w:r w:rsidRPr="00E00DD9">
        <w:rPr>
          <w:bCs/>
          <w:iCs/>
        </w:rPr>
        <w:t>Cover</w:t>
      </w:r>
      <w:proofErr w:type="spellEnd"/>
      <w:r w:rsidRPr="00E00DD9">
        <w:rPr>
          <w:bCs/>
          <w:iCs/>
        </w:rPr>
        <w:t xml:space="preserve"> CLC2018) można ocenić, że ok. 76% obszaru zajmują tereny leśne, ok. 12% łąki i pastwiska, ok. 11% tereny zajęte przez rolnictwo (w tym grunty orne), ok. 0,6% grunty przekształcone antropogenicznie (zabudowa miejsca, budowy, porty, tereny przemysłowe) oraz ok. 0,4% zbiorniki wodne.</w:t>
      </w:r>
    </w:p>
    <w:p w14:paraId="59D8EB39" w14:textId="57B25533" w:rsidR="00030C14" w:rsidRDefault="00030C14" w:rsidP="00030C14">
      <w:pPr>
        <w:spacing w:line="360" w:lineRule="auto"/>
        <w:ind w:firstLine="709"/>
        <w:jc w:val="both"/>
        <w:rPr>
          <w:bCs/>
          <w:iCs/>
        </w:rPr>
      </w:pPr>
      <w:r w:rsidRPr="00030C14">
        <w:rPr>
          <w:bCs/>
          <w:iCs/>
        </w:rPr>
        <w:t>Celem wyznaczenia obszaru jest ochrona szeregu</w:t>
      </w:r>
      <w:r>
        <w:rPr>
          <w:bCs/>
          <w:iCs/>
        </w:rPr>
        <w:t xml:space="preserve"> ważnych siedlisk z Załącznika </w:t>
      </w:r>
      <w:r w:rsidRPr="00030C14">
        <w:rPr>
          <w:bCs/>
          <w:iCs/>
        </w:rPr>
        <w:t>I Dyrektywy Rady 92/43/EWG. Łącznie zidentyfikow</w:t>
      </w:r>
      <w:r>
        <w:rPr>
          <w:bCs/>
          <w:iCs/>
        </w:rPr>
        <w:t xml:space="preserve">ano ich 26, tworzących mozaikę </w:t>
      </w:r>
      <w:r w:rsidRPr="00030C14">
        <w:rPr>
          <w:bCs/>
          <w:iCs/>
        </w:rPr>
        <w:t>i pokrywających ponad 50% powierzchni obszaru. Często są to siedliska bardzo rzadkie bądź unikatowe w skali kraju i Europy. Wiele z nich jest ważnym biotopem dla cennej flory i fauny, która podlega ochronie na podstawie konwencji międzynarodowych. Stwierdzono tu występowanie 11 gatunków z Załącznika II Dyrektywy Rady 92/43/EWG. Na szczególną uwagę i podkreślenie zasługuje fakt iż rzeka Parsęta i jej liczne dopływy posiadają najlepsze w Polsce, a może w Europie, warunki dla tarła łososi, co zapewnia utrzymanie naturalnej populacji tego gatunku w naszym kraju, ponadto naturalny charakter rzeki i jej dopływów zapewnia tarło dla innych ryb łososiowatych.</w:t>
      </w:r>
    </w:p>
    <w:p w14:paraId="0B642234" w14:textId="77777777" w:rsidR="00030C14" w:rsidRDefault="00030C14" w:rsidP="00030C14">
      <w:pPr>
        <w:spacing w:line="360" w:lineRule="auto"/>
        <w:ind w:firstLine="709"/>
        <w:jc w:val="both"/>
        <w:rPr>
          <w:bCs/>
          <w:iCs/>
        </w:rPr>
      </w:pPr>
    </w:p>
    <w:p w14:paraId="1B80E69B" w14:textId="77777777" w:rsidR="00030C14" w:rsidRDefault="00030C14" w:rsidP="00030C14">
      <w:pPr>
        <w:spacing w:line="360" w:lineRule="auto"/>
        <w:ind w:firstLine="709"/>
        <w:jc w:val="both"/>
        <w:rPr>
          <w:bCs/>
          <w:iCs/>
        </w:rPr>
      </w:pPr>
    </w:p>
    <w:p w14:paraId="3B1B8740" w14:textId="77777777" w:rsidR="00030C14" w:rsidRDefault="00030C14" w:rsidP="00030C14">
      <w:pPr>
        <w:spacing w:line="360" w:lineRule="auto"/>
        <w:ind w:firstLine="709"/>
        <w:jc w:val="both"/>
        <w:rPr>
          <w:bCs/>
          <w:iCs/>
        </w:rPr>
      </w:pPr>
    </w:p>
    <w:p w14:paraId="2A206BE8" w14:textId="77777777" w:rsidR="00030C14" w:rsidRDefault="00030C14" w:rsidP="00030C14">
      <w:pPr>
        <w:spacing w:line="360" w:lineRule="auto"/>
        <w:ind w:firstLine="709"/>
        <w:jc w:val="both"/>
        <w:rPr>
          <w:bCs/>
          <w:iCs/>
        </w:rPr>
      </w:pPr>
    </w:p>
    <w:p w14:paraId="38D86BF6" w14:textId="77777777" w:rsidR="00030C14" w:rsidRDefault="00030C14" w:rsidP="00030C14">
      <w:pPr>
        <w:spacing w:line="360" w:lineRule="auto"/>
        <w:ind w:firstLine="709"/>
        <w:jc w:val="both"/>
        <w:rPr>
          <w:bCs/>
          <w:iCs/>
        </w:rPr>
      </w:pPr>
    </w:p>
    <w:p w14:paraId="61B29D8C" w14:textId="77777777" w:rsidR="00030C14" w:rsidRDefault="00030C14" w:rsidP="00030C14">
      <w:pPr>
        <w:spacing w:line="360" w:lineRule="auto"/>
        <w:ind w:firstLine="709"/>
        <w:jc w:val="both"/>
        <w:rPr>
          <w:bCs/>
          <w:iCs/>
        </w:rPr>
      </w:pPr>
    </w:p>
    <w:p w14:paraId="1C52F441" w14:textId="77777777" w:rsidR="00030C14" w:rsidRDefault="00030C14" w:rsidP="00030C14">
      <w:pPr>
        <w:spacing w:line="360" w:lineRule="auto"/>
        <w:ind w:firstLine="709"/>
        <w:jc w:val="both"/>
        <w:rPr>
          <w:bCs/>
          <w:iCs/>
        </w:rPr>
      </w:pPr>
    </w:p>
    <w:p w14:paraId="357126C6" w14:textId="77777777" w:rsidR="00030C14" w:rsidRDefault="00030C14" w:rsidP="00030C14">
      <w:pPr>
        <w:spacing w:line="360" w:lineRule="auto"/>
        <w:ind w:firstLine="709"/>
        <w:jc w:val="both"/>
        <w:rPr>
          <w:bCs/>
          <w:iCs/>
        </w:rPr>
      </w:pPr>
    </w:p>
    <w:p w14:paraId="50E94681" w14:textId="77777777" w:rsidR="00030C14" w:rsidRDefault="00030C14" w:rsidP="00030C14">
      <w:pPr>
        <w:spacing w:line="360" w:lineRule="auto"/>
        <w:ind w:firstLine="709"/>
        <w:jc w:val="both"/>
        <w:rPr>
          <w:bCs/>
          <w:iCs/>
        </w:rPr>
      </w:pPr>
    </w:p>
    <w:p w14:paraId="6A2DCFD8" w14:textId="77777777" w:rsidR="000A4806" w:rsidRDefault="000A4806" w:rsidP="000A4806">
      <w:pPr>
        <w:jc w:val="center"/>
        <w:rPr>
          <w:bCs/>
          <w:iCs/>
        </w:rPr>
      </w:pPr>
    </w:p>
    <w:p w14:paraId="7A8B914B" w14:textId="77777777" w:rsidR="000A4806" w:rsidRDefault="000A4806" w:rsidP="000A4806">
      <w:pPr>
        <w:jc w:val="center"/>
        <w:rPr>
          <w:bCs/>
          <w:iCs/>
        </w:rPr>
      </w:pPr>
    </w:p>
    <w:p w14:paraId="5751E5CD" w14:textId="77777777" w:rsidR="000A4806" w:rsidRDefault="000A4806" w:rsidP="000A4806">
      <w:pPr>
        <w:jc w:val="center"/>
        <w:rPr>
          <w:bCs/>
          <w:iCs/>
        </w:rPr>
      </w:pPr>
    </w:p>
    <w:p w14:paraId="7BE9D78A" w14:textId="77777777" w:rsidR="000A4806" w:rsidRPr="000A4806" w:rsidRDefault="000A4806" w:rsidP="000A4806">
      <w:pPr>
        <w:jc w:val="center"/>
        <w:rPr>
          <w:bCs/>
          <w:iCs/>
        </w:rPr>
      </w:pPr>
    </w:p>
    <w:p w14:paraId="715F8109" w14:textId="1E856896" w:rsidR="001B6825" w:rsidRDefault="00E64C75" w:rsidP="00E64C75">
      <w:pPr>
        <w:pStyle w:val="PZO1"/>
        <w:spacing w:after="240" w:line="240" w:lineRule="auto"/>
        <w:ind w:left="482" w:hanging="482"/>
        <w:jc w:val="both"/>
        <w:outlineLvl w:val="0"/>
        <w:rPr>
          <w:sz w:val="36"/>
          <w:szCs w:val="36"/>
        </w:rPr>
      </w:pPr>
      <w:bookmarkStart w:id="10" w:name="_Toc180076621"/>
      <w:bookmarkStart w:id="11" w:name="_Toc180153557"/>
      <w:r>
        <w:rPr>
          <w:sz w:val="36"/>
          <w:szCs w:val="36"/>
        </w:rPr>
        <w:lastRenderedPageBreak/>
        <w:t>Opis granic obszaru Natura 2000 PLH320007 Dorzecze Parsęty na gruntach zarządzanych przez Nadleśnictwo Szczecinek</w:t>
      </w:r>
      <w:bookmarkEnd w:id="10"/>
      <w:bookmarkEnd w:id="11"/>
    </w:p>
    <w:p w14:paraId="64A38F63" w14:textId="77777777" w:rsidR="00E64C75" w:rsidRPr="00E00DD9" w:rsidRDefault="00E64C75" w:rsidP="00E64C75">
      <w:pPr>
        <w:widowControl/>
        <w:tabs>
          <w:tab w:val="left" w:pos="480"/>
          <w:tab w:val="left" w:pos="709"/>
        </w:tabs>
        <w:spacing w:before="240" w:line="360" w:lineRule="auto"/>
        <w:ind w:firstLine="709"/>
        <w:jc w:val="both"/>
        <w:rPr>
          <w:rFonts w:eastAsia="Times New Roman" w:cs="Times New Roman"/>
          <w:bCs/>
        </w:rPr>
      </w:pPr>
      <w:r w:rsidRPr="00E00DD9">
        <w:rPr>
          <w:rFonts w:eastAsia="Times New Roman" w:cs="Times New Roman"/>
          <w:bCs/>
        </w:rPr>
        <w:t xml:space="preserve">Opisem granic obszaru Natura 2000 jest wektorowa warstwa w formacie „shp”, </w:t>
      </w:r>
      <w:r w:rsidRPr="00E00DD9">
        <w:rPr>
          <w:rFonts w:eastAsia="Times New Roman" w:cs="Times New Roman"/>
          <w:bCs/>
        </w:rPr>
        <w:br/>
        <w:t xml:space="preserve">w układzie współrzędnych płaskich prostokątnych PL-1992, o którym mowa w przepisach wydanych na podstawie art. 3 ust. 5 ustawy z dnia 17 maja 1989 r. – Prawo geodezyjne </w:t>
      </w:r>
      <w:r w:rsidRPr="00E00DD9">
        <w:rPr>
          <w:rFonts w:eastAsia="Times New Roman" w:cs="Times New Roman"/>
          <w:bCs/>
        </w:rPr>
        <w:br/>
        <w:t xml:space="preserve">i kartograficzne (Dz. U. z 2021 r. poz. 1990 z </w:t>
      </w:r>
      <w:proofErr w:type="spellStart"/>
      <w:r w:rsidRPr="00E00DD9">
        <w:rPr>
          <w:rFonts w:eastAsia="Times New Roman" w:cs="Times New Roman"/>
          <w:bCs/>
        </w:rPr>
        <w:t>późn</w:t>
      </w:r>
      <w:proofErr w:type="spellEnd"/>
      <w:r w:rsidRPr="00E00DD9">
        <w:rPr>
          <w:rFonts w:eastAsia="Times New Roman" w:cs="Times New Roman"/>
          <w:bCs/>
        </w:rPr>
        <w:t>. zm.). Warstwa o nazwie „soon2k_pft.shp” znajduje się w katalogu „Dokumentacja numeryczna”.</w:t>
      </w:r>
    </w:p>
    <w:p w14:paraId="71C0AEDD" w14:textId="77777777" w:rsidR="00E64C75" w:rsidRPr="00E00DD9" w:rsidRDefault="00E64C75" w:rsidP="00E64C75">
      <w:pPr>
        <w:widowControl/>
        <w:tabs>
          <w:tab w:val="left" w:pos="480"/>
          <w:tab w:val="left" w:pos="709"/>
        </w:tabs>
        <w:spacing w:line="360" w:lineRule="auto"/>
        <w:ind w:firstLine="709"/>
        <w:jc w:val="both"/>
        <w:rPr>
          <w:rFonts w:eastAsia="Times New Roman" w:cs="Times New Roman"/>
          <w:bCs/>
        </w:rPr>
      </w:pPr>
      <w:r w:rsidRPr="00E00DD9">
        <w:rPr>
          <w:rFonts w:eastAsia="Times New Roman" w:cs="Times New Roman"/>
          <w:bCs/>
        </w:rPr>
        <w:t xml:space="preserve">Dodatkowo, w załączniku nr 1, umieszczono opis granic obszaru Natura 2000 w zasięgu Nadleśnictwa Szczecinek, w postaci wykazu współrzędnych geograficznych punktów załamania granic (PUWG1992). </w:t>
      </w:r>
    </w:p>
    <w:p w14:paraId="080155B1" w14:textId="77777777" w:rsidR="00E64C75" w:rsidRPr="00E00DD9" w:rsidRDefault="00E64C75" w:rsidP="00E64C75">
      <w:pPr>
        <w:widowControl/>
        <w:tabs>
          <w:tab w:val="left" w:pos="480"/>
          <w:tab w:val="left" w:pos="709"/>
        </w:tabs>
        <w:spacing w:line="360" w:lineRule="auto"/>
        <w:ind w:firstLine="709"/>
        <w:jc w:val="both"/>
        <w:rPr>
          <w:rFonts w:eastAsia="Times New Roman"/>
          <w:bCs/>
        </w:rPr>
      </w:pPr>
      <w:r w:rsidRPr="00E00DD9">
        <w:rPr>
          <w:rFonts w:eastAsia="Times New Roman" w:cs="Times New Roman"/>
          <w:bCs/>
        </w:rPr>
        <w:t xml:space="preserve">W toku prac nad dokumentacją Wykonawca zweryfikował przebieg granic obszaru </w:t>
      </w:r>
      <w:r w:rsidRPr="00E00DD9">
        <w:rPr>
          <w:rFonts w:eastAsia="Times New Roman" w:cs="Times New Roman"/>
          <w:bCs/>
        </w:rPr>
        <w:br/>
        <w:t xml:space="preserve">i dokonał korekty, opracowując propozycję nowego przebiegu obszaru na gruntach będących w zarządzie Nadleśnictwa Szczecinek, w postaci wektorowej warstwy w formacie „shp”, </w:t>
      </w:r>
      <w:r w:rsidRPr="00E00DD9">
        <w:rPr>
          <w:rFonts w:eastAsia="Times New Roman" w:cs="Times New Roman"/>
          <w:bCs/>
        </w:rPr>
        <w:br/>
        <w:t>o nazwie „soon2k_pft_korekta.shp”, która znajduje się</w:t>
      </w:r>
      <w:r w:rsidRPr="00E00DD9">
        <w:t xml:space="preserve"> </w:t>
      </w:r>
      <w:r w:rsidRPr="00E00DD9">
        <w:rPr>
          <w:rFonts w:eastAsia="Times New Roman" w:cs="Times New Roman"/>
          <w:bCs/>
        </w:rPr>
        <w:t xml:space="preserve">w katalogu „Dokumentacja numeryczna”. </w:t>
      </w:r>
      <w:r w:rsidRPr="00E00DD9">
        <w:rPr>
          <w:rFonts w:eastAsia="Times New Roman"/>
          <w:bCs/>
        </w:rPr>
        <w:t>Wykaz współrzędnych geograficznych punktów załamania granic po korekcie (PUWG1992) umieszczony został w załączniku nr 2.</w:t>
      </w:r>
    </w:p>
    <w:p w14:paraId="36410F17" w14:textId="77777777" w:rsidR="00E64C75" w:rsidRDefault="00E64C75" w:rsidP="00E64C75">
      <w:pPr>
        <w:widowControl/>
        <w:tabs>
          <w:tab w:val="left" w:pos="480"/>
          <w:tab w:val="left" w:pos="709"/>
        </w:tabs>
        <w:spacing w:line="360" w:lineRule="auto"/>
        <w:ind w:firstLine="709"/>
        <w:jc w:val="both"/>
        <w:rPr>
          <w:rFonts w:eastAsia="Times New Roman" w:cs="Times New Roman"/>
          <w:bCs/>
        </w:rPr>
      </w:pPr>
      <w:r w:rsidRPr="000C7D2D">
        <w:rPr>
          <w:rFonts w:eastAsia="Times New Roman" w:cs="Times New Roman"/>
          <w:bCs/>
        </w:rPr>
        <w:t xml:space="preserve">Korekta polegała na dowiązaniu granicy obszaru do granic oddziału leśnego (często równoznaczne z granicą działki ewidencyjnej) lub wydzielenia leśnego, bądź do antropogenicznego obiektu liniowego (droga, rów), według stanu posiadania Nadleśnictwa na 1.01.2022 r. Głównym powodem korekty była eliminacja tzw. błędów rysowniczych powstałych przy wyznaczeniu obszaru na mapach  innej skali (mniej dokładnych). </w:t>
      </w:r>
    </w:p>
    <w:p w14:paraId="67EE4AAD" w14:textId="3BB3B114" w:rsidR="00E64C75" w:rsidRDefault="00E64C75">
      <w:pPr>
        <w:widowControl/>
        <w:suppressAutoHyphens w:val="0"/>
        <w:autoSpaceDN/>
        <w:spacing w:after="160" w:line="259" w:lineRule="auto"/>
        <w:textAlignment w:val="auto"/>
        <w:rPr>
          <w:rFonts w:eastAsia="Times New Roman" w:cs="Times New Roman"/>
          <w:bCs/>
        </w:rPr>
      </w:pPr>
      <w:r>
        <w:rPr>
          <w:rFonts w:eastAsia="Times New Roman" w:cs="Times New Roman"/>
          <w:bCs/>
        </w:rPr>
        <w:br w:type="page"/>
      </w:r>
    </w:p>
    <w:p w14:paraId="26FEAA66" w14:textId="28941E1E" w:rsidR="00E64C75" w:rsidRDefault="00E64C75" w:rsidP="00E64C75">
      <w:pPr>
        <w:pStyle w:val="PZO1"/>
        <w:spacing w:before="240" w:after="120" w:line="240" w:lineRule="auto"/>
        <w:ind w:left="482" w:hanging="482"/>
        <w:jc w:val="both"/>
        <w:outlineLvl w:val="0"/>
        <w:rPr>
          <w:sz w:val="36"/>
          <w:szCs w:val="36"/>
        </w:rPr>
      </w:pPr>
      <w:bookmarkStart w:id="12" w:name="_Toc180076622"/>
      <w:bookmarkStart w:id="13" w:name="_Toc180153558"/>
      <w:r>
        <w:rPr>
          <w:sz w:val="36"/>
          <w:szCs w:val="36"/>
        </w:rPr>
        <w:lastRenderedPageBreak/>
        <w:t>Mapa obszaru Natura 20000 PLH320007 Dorzecze Parsęty na gruntach zarządzanych przez Nadleśnictwo Szczecinek</w:t>
      </w:r>
      <w:bookmarkEnd w:id="12"/>
      <w:bookmarkEnd w:id="13"/>
    </w:p>
    <w:p w14:paraId="4181A636" w14:textId="77777777" w:rsidR="00E64C75" w:rsidRPr="00E31778" w:rsidRDefault="00E64C75" w:rsidP="00AC24B5">
      <w:pPr>
        <w:jc w:val="center"/>
      </w:pPr>
      <w:r w:rsidRPr="00E31778">
        <w:rPr>
          <w:noProof/>
        </w:rPr>
        <w:drawing>
          <wp:inline distT="0" distB="0" distL="0" distR="0" wp14:anchorId="0C4C8F07" wp14:editId="70619B1E">
            <wp:extent cx="5580000" cy="7934565"/>
            <wp:effectExtent l="19050" t="19050" r="20955" b="952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pic:cNvPicPr>
                      <a:picLocks noChangeAspect="1" noChangeArrowheads="1"/>
                    </pic:cNvPicPr>
                  </pic:nvPicPr>
                  <pic:blipFill>
                    <a:blip r:embed="rId18" cstate="print">
                      <a:extLst>
                        <a:ext uri="{28A0092B-C50C-407E-A947-70E740481C1C}">
                          <a14:useLocalDpi xmlns:a14="http://schemas.microsoft.com/office/drawing/2010/main" val="0"/>
                        </a:ext>
                      </a:extLst>
                    </a:blip>
                    <a:srcRect l="310" r="310"/>
                    <a:stretch>
                      <a:fillRect/>
                    </a:stretch>
                  </pic:blipFill>
                  <pic:spPr bwMode="auto">
                    <a:xfrm>
                      <a:off x="0" y="0"/>
                      <a:ext cx="5580000" cy="7934565"/>
                    </a:xfrm>
                    <a:prstGeom prst="rect">
                      <a:avLst/>
                    </a:prstGeom>
                    <a:noFill/>
                    <a:ln w="22225">
                      <a:solidFill>
                        <a:srgbClr val="006600"/>
                      </a:solidFill>
                    </a:ln>
                  </pic:spPr>
                </pic:pic>
              </a:graphicData>
            </a:graphic>
          </wp:inline>
        </w:drawing>
      </w:r>
    </w:p>
    <w:p w14:paraId="25D2351E" w14:textId="77777777" w:rsidR="00E64C75" w:rsidRPr="00AC24B5" w:rsidRDefault="00E64C75" w:rsidP="00AC24B5">
      <w:pPr>
        <w:jc w:val="center"/>
        <w:rPr>
          <w:b/>
          <w:sz w:val="22"/>
          <w:szCs w:val="22"/>
        </w:rPr>
      </w:pPr>
      <w:r w:rsidRPr="00AC24B5">
        <w:rPr>
          <w:b/>
          <w:sz w:val="22"/>
          <w:szCs w:val="22"/>
        </w:rPr>
        <w:t>Obszar Natura 2000 PLH320007 Dorzecze Parsęty na gruntach Nadleśnictwa Szczecinek, cz. 1</w:t>
      </w:r>
    </w:p>
    <w:p w14:paraId="36F45F99" w14:textId="77777777" w:rsidR="00E64C75" w:rsidRPr="00E31778" w:rsidRDefault="00E64C75" w:rsidP="00AC24B5">
      <w:pPr>
        <w:jc w:val="center"/>
      </w:pPr>
      <w:bookmarkStart w:id="14" w:name="_Toc180076501"/>
      <w:r w:rsidRPr="00E31778">
        <w:rPr>
          <w:noProof/>
        </w:rPr>
        <w:lastRenderedPageBreak/>
        <w:drawing>
          <wp:inline distT="0" distB="0" distL="0" distR="0" wp14:anchorId="350D00E9" wp14:editId="4EE8C109">
            <wp:extent cx="5758815" cy="8138160"/>
            <wp:effectExtent l="38100" t="38100" r="32385" b="34290"/>
            <wp:docPr id="1807693321" name="Obraz 2"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693321" name="Obraz 2" descr="Obraz zawierający tekst, mapa, atla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8815" cy="8138160"/>
                    </a:xfrm>
                    <a:prstGeom prst="rect">
                      <a:avLst/>
                    </a:prstGeom>
                    <a:ln w="22225">
                      <a:solidFill>
                        <a:srgbClr val="006600"/>
                      </a:solidFill>
                    </a:ln>
                  </pic:spPr>
                </pic:pic>
              </a:graphicData>
            </a:graphic>
          </wp:inline>
        </w:drawing>
      </w:r>
      <w:bookmarkEnd w:id="14"/>
    </w:p>
    <w:p w14:paraId="58043909" w14:textId="77777777" w:rsidR="00E64C75" w:rsidRPr="00AC24B5" w:rsidRDefault="00E64C75" w:rsidP="00AC24B5">
      <w:pPr>
        <w:jc w:val="center"/>
        <w:rPr>
          <w:b/>
          <w:sz w:val="22"/>
          <w:szCs w:val="22"/>
        </w:rPr>
      </w:pPr>
      <w:r w:rsidRPr="00AC24B5">
        <w:rPr>
          <w:b/>
          <w:sz w:val="22"/>
          <w:szCs w:val="22"/>
        </w:rPr>
        <w:t>Obszar Natura 2000 PLH320007 Dorzecze Parsęty na gruntach Nadleśnictwa Szczecinek, cz. 2</w:t>
      </w:r>
    </w:p>
    <w:p w14:paraId="7B40EF95" w14:textId="77777777" w:rsidR="00E64C75" w:rsidRDefault="00E64C75" w:rsidP="00E64C75">
      <w:pPr>
        <w:pStyle w:val="PZO1"/>
        <w:numPr>
          <w:ilvl w:val="0"/>
          <w:numId w:val="0"/>
        </w:numPr>
        <w:spacing w:before="240" w:after="120" w:line="240" w:lineRule="auto"/>
        <w:ind w:left="480" w:hanging="480"/>
        <w:jc w:val="both"/>
        <w:outlineLvl w:val="0"/>
        <w:rPr>
          <w:sz w:val="36"/>
          <w:szCs w:val="36"/>
        </w:rPr>
      </w:pPr>
    </w:p>
    <w:p w14:paraId="4C3D254A" w14:textId="77777777" w:rsidR="00E64C75" w:rsidRDefault="00E64C75" w:rsidP="003D1D83">
      <w:pPr>
        <w:pStyle w:val="PZO1"/>
        <w:spacing w:after="240" w:line="240" w:lineRule="auto"/>
        <w:ind w:left="482" w:hanging="482"/>
        <w:jc w:val="both"/>
        <w:outlineLvl w:val="0"/>
        <w:rPr>
          <w:sz w:val="36"/>
          <w:szCs w:val="36"/>
        </w:rPr>
      </w:pPr>
      <w:bookmarkStart w:id="15" w:name="_Toc180076623"/>
      <w:bookmarkStart w:id="16" w:name="_Toc180153559"/>
      <w:r>
        <w:rPr>
          <w:sz w:val="36"/>
          <w:szCs w:val="36"/>
        </w:rPr>
        <w:lastRenderedPageBreak/>
        <w:t>Opis przedmiotów ochrony</w:t>
      </w:r>
      <w:bookmarkEnd w:id="15"/>
      <w:bookmarkEnd w:id="16"/>
    </w:p>
    <w:p w14:paraId="7F095CB9" w14:textId="36881BEA" w:rsidR="00E11713" w:rsidRDefault="00E11713" w:rsidP="00E11713">
      <w:pPr>
        <w:spacing w:line="360" w:lineRule="auto"/>
        <w:ind w:firstLine="709"/>
        <w:jc w:val="both"/>
        <w:rPr>
          <w:bCs/>
          <w:iCs/>
        </w:rPr>
      </w:pPr>
      <w:r>
        <w:rPr>
          <w:bCs/>
          <w:iCs/>
        </w:rPr>
        <w:t xml:space="preserve">W Rozporządzeniu Ministra Klimatu i Środowiska z dnia 14 października 2021 r. </w:t>
      </w:r>
      <w:r w:rsidRPr="000A4806">
        <w:rPr>
          <w:bCs/>
          <w:iCs/>
        </w:rPr>
        <w:t>w sprawie specjalnego obszaru ochrony siedlisk Dorzecze Parsęty (PL H320007)</w:t>
      </w:r>
      <w:r>
        <w:rPr>
          <w:bCs/>
          <w:iCs/>
        </w:rPr>
        <w:t xml:space="preserve"> (Dz. U. z dnia 11 stycznia 2022 r., poz. 56). określono przedmioty ochrony na obszarze, którymi są 24 typy siedlisk przyrodniczych oraz 6 gatunków zwierząt innych niż ptaki.</w:t>
      </w:r>
    </w:p>
    <w:p w14:paraId="691F9A08" w14:textId="77777777" w:rsidR="003703A3" w:rsidRPr="003703A3" w:rsidRDefault="003703A3" w:rsidP="003703A3">
      <w:pPr>
        <w:pStyle w:val="Akapitzlist"/>
        <w:numPr>
          <w:ilvl w:val="0"/>
          <w:numId w:val="24"/>
        </w:numPr>
        <w:suppressAutoHyphens/>
        <w:autoSpaceDN w:val="0"/>
        <w:spacing w:after="0" w:line="360" w:lineRule="auto"/>
        <w:contextualSpacing w:val="0"/>
        <w:textAlignment w:val="baseline"/>
        <w:outlineLvl w:val="2"/>
        <w:rPr>
          <w:rFonts w:ascii="Times New Roman" w:eastAsia="Times New Roman" w:hAnsi="Times New Roman"/>
          <w:b/>
          <w:bCs/>
          <w:vanish/>
          <w:kern w:val="3"/>
          <w:sz w:val="24"/>
          <w:szCs w:val="24"/>
          <w:lang w:eastAsia="pl-PL"/>
        </w:rPr>
      </w:pPr>
      <w:bookmarkStart w:id="17" w:name="_Toc180152992"/>
      <w:bookmarkStart w:id="18" w:name="_Toc180153149"/>
      <w:bookmarkStart w:id="19" w:name="_Toc180153560"/>
      <w:bookmarkStart w:id="20" w:name="_Toc180076624"/>
      <w:bookmarkEnd w:id="17"/>
      <w:bookmarkEnd w:id="18"/>
      <w:bookmarkEnd w:id="19"/>
    </w:p>
    <w:p w14:paraId="4CE65085" w14:textId="77777777" w:rsidR="003703A3" w:rsidRPr="003703A3" w:rsidRDefault="003703A3" w:rsidP="003703A3">
      <w:pPr>
        <w:pStyle w:val="Akapitzlist"/>
        <w:numPr>
          <w:ilvl w:val="0"/>
          <w:numId w:val="24"/>
        </w:numPr>
        <w:suppressAutoHyphens/>
        <w:autoSpaceDN w:val="0"/>
        <w:spacing w:after="0" w:line="360" w:lineRule="auto"/>
        <w:contextualSpacing w:val="0"/>
        <w:textAlignment w:val="baseline"/>
        <w:outlineLvl w:val="2"/>
        <w:rPr>
          <w:rFonts w:ascii="Times New Roman" w:eastAsia="Times New Roman" w:hAnsi="Times New Roman"/>
          <w:b/>
          <w:bCs/>
          <w:vanish/>
          <w:kern w:val="3"/>
          <w:sz w:val="24"/>
          <w:szCs w:val="24"/>
          <w:lang w:eastAsia="pl-PL"/>
        </w:rPr>
      </w:pPr>
      <w:bookmarkStart w:id="21" w:name="_Toc180152993"/>
      <w:bookmarkStart w:id="22" w:name="_Toc180153150"/>
      <w:bookmarkStart w:id="23" w:name="_Toc180153561"/>
      <w:bookmarkEnd w:id="21"/>
      <w:bookmarkEnd w:id="22"/>
      <w:bookmarkEnd w:id="23"/>
    </w:p>
    <w:p w14:paraId="6D6DC9C1" w14:textId="77777777" w:rsidR="003703A3" w:rsidRPr="003703A3" w:rsidRDefault="003703A3" w:rsidP="003703A3">
      <w:pPr>
        <w:pStyle w:val="Akapitzlist"/>
        <w:numPr>
          <w:ilvl w:val="0"/>
          <w:numId w:val="24"/>
        </w:numPr>
        <w:suppressAutoHyphens/>
        <w:autoSpaceDN w:val="0"/>
        <w:spacing w:after="0" w:line="360" w:lineRule="auto"/>
        <w:contextualSpacing w:val="0"/>
        <w:textAlignment w:val="baseline"/>
        <w:outlineLvl w:val="2"/>
        <w:rPr>
          <w:rFonts w:ascii="Times New Roman" w:eastAsia="Times New Roman" w:hAnsi="Times New Roman"/>
          <w:b/>
          <w:bCs/>
          <w:vanish/>
          <w:kern w:val="3"/>
          <w:sz w:val="24"/>
          <w:szCs w:val="24"/>
          <w:lang w:eastAsia="pl-PL"/>
        </w:rPr>
      </w:pPr>
      <w:bookmarkStart w:id="24" w:name="_Toc180152994"/>
      <w:bookmarkStart w:id="25" w:name="_Toc180153151"/>
      <w:bookmarkStart w:id="26" w:name="_Toc180153562"/>
      <w:bookmarkEnd w:id="24"/>
      <w:bookmarkEnd w:id="25"/>
      <w:bookmarkEnd w:id="26"/>
    </w:p>
    <w:p w14:paraId="1DCBF207" w14:textId="77777777" w:rsidR="003703A3" w:rsidRPr="003703A3" w:rsidRDefault="003703A3" w:rsidP="003703A3">
      <w:pPr>
        <w:pStyle w:val="Akapitzlist"/>
        <w:numPr>
          <w:ilvl w:val="0"/>
          <w:numId w:val="24"/>
        </w:numPr>
        <w:suppressAutoHyphens/>
        <w:autoSpaceDN w:val="0"/>
        <w:spacing w:after="0" w:line="360" w:lineRule="auto"/>
        <w:contextualSpacing w:val="0"/>
        <w:textAlignment w:val="baseline"/>
        <w:outlineLvl w:val="2"/>
        <w:rPr>
          <w:rFonts w:ascii="Times New Roman" w:eastAsia="Times New Roman" w:hAnsi="Times New Roman"/>
          <w:b/>
          <w:bCs/>
          <w:vanish/>
          <w:kern w:val="3"/>
          <w:sz w:val="24"/>
          <w:szCs w:val="24"/>
          <w:lang w:eastAsia="pl-PL"/>
        </w:rPr>
      </w:pPr>
      <w:bookmarkStart w:id="27" w:name="_Toc180152995"/>
      <w:bookmarkStart w:id="28" w:name="_Toc180153152"/>
      <w:bookmarkStart w:id="29" w:name="_Toc180153563"/>
      <w:bookmarkEnd w:id="27"/>
      <w:bookmarkEnd w:id="28"/>
      <w:bookmarkEnd w:id="29"/>
    </w:p>
    <w:p w14:paraId="7DDBB90C" w14:textId="77777777" w:rsidR="003703A3" w:rsidRPr="003703A3" w:rsidRDefault="003703A3" w:rsidP="003703A3">
      <w:pPr>
        <w:pStyle w:val="Akapitzlist"/>
        <w:numPr>
          <w:ilvl w:val="0"/>
          <w:numId w:val="24"/>
        </w:numPr>
        <w:suppressAutoHyphens/>
        <w:autoSpaceDN w:val="0"/>
        <w:spacing w:after="0" w:line="360" w:lineRule="auto"/>
        <w:contextualSpacing w:val="0"/>
        <w:textAlignment w:val="baseline"/>
        <w:outlineLvl w:val="2"/>
        <w:rPr>
          <w:rFonts w:ascii="Times New Roman" w:eastAsia="Times New Roman" w:hAnsi="Times New Roman"/>
          <w:b/>
          <w:bCs/>
          <w:vanish/>
          <w:kern w:val="3"/>
          <w:sz w:val="24"/>
          <w:szCs w:val="24"/>
          <w:lang w:eastAsia="pl-PL"/>
        </w:rPr>
      </w:pPr>
      <w:bookmarkStart w:id="30" w:name="_Toc180152996"/>
      <w:bookmarkStart w:id="31" w:name="_Toc180153153"/>
      <w:bookmarkStart w:id="32" w:name="_Toc180153564"/>
      <w:bookmarkEnd w:id="30"/>
      <w:bookmarkEnd w:id="31"/>
      <w:bookmarkEnd w:id="32"/>
    </w:p>
    <w:p w14:paraId="433E9FEB" w14:textId="3410A6CC" w:rsidR="003D1D83" w:rsidRDefault="003D1D83" w:rsidP="003703A3">
      <w:pPr>
        <w:pStyle w:val="PZO11"/>
        <w:ind w:left="749"/>
        <w:outlineLvl w:val="1"/>
        <w:rPr>
          <w:sz w:val="28"/>
          <w:szCs w:val="28"/>
        </w:rPr>
      </w:pPr>
      <w:bookmarkStart w:id="33" w:name="_Toc180153565"/>
      <w:r w:rsidRPr="003703A3">
        <w:rPr>
          <w:sz w:val="28"/>
          <w:szCs w:val="28"/>
        </w:rPr>
        <w:t>Typy siedlisk przyrodniczych występujących na terenie obszaru i ocena znaczenia obszaru dla tych siedlisk</w:t>
      </w:r>
      <w:bookmarkEnd w:id="20"/>
      <w:bookmarkEnd w:id="33"/>
    </w:p>
    <w:p w14:paraId="3DE95437" w14:textId="3317AFA6" w:rsidR="00AC24B5" w:rsidRDefault="00AC24B5" w:rsidP="00AC24B5">
      <w:pPr>
        <w:jc w:val="center"/>
        <w:rPr>
          <w:b/>
          <w:sz w:val="22"/>
          <w:szCs w:val="22"/>
        </w:rPr>
      </w:pPr>
      <w:r>
        <w:rPr>
          <w:b/>
          <w:sz w:val="22"/>
          <w:szCs w:val="22"/>
        </w:rPr>
        <w:t>Siedliska przyrodnicze</w:t>
      </w:r>
      <w:r w:rsidR="00E90AAE">
        <w:rPr>
          <w:b/>
          <w:sz w:val="22"/>
          <w:szCs w:val="22"/>
        </w:rPr>
        <w:t xml:space="preserve"> będące przedmiotem ochrony na Specjalnym Obszarze O</w:t>
      </w:r>
      <w:r>
        <w:rPr>
          <w:b/>
          <w:sz w:val="22"/>
          <w:szCs w:val="22"/>
        </w:rPr>
        <w:t xml:space="preserve">chrony siedlisk PLH320007 Dorzecze Parsęty </w:t>
      </w:r>
    </w:p>
    <w:tbl>
      <w:tblPr>
        <w:tblStyle w:val="Tabela-Siatka"/>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45"/>
        <w:gridCol w:w="608"/>
        <w:gridCol w:w="8270"/>
      </w:tblGrid>
      <w:tr w:rsidR="00E11713" w:rsidRPr="00774F6D" w14:paraId="2CF4DE51" w14:textId="77777777" w:rsidTr="00AC24B5">
        <w:tc>
          <w:tcPr>
            <w:tcW w:w="445" w:type="dxa"/>
            <w:tcBorders>
              <w:top w:val="double" w:sz="4" w:space="0" w:color="auto"/>
              <w:bottom w:val="single" w:sz="4" w:space="0" w:color="000000"/>
            </w:tcBorders>
            <w:shd w:val="clear" w:color="auto" w:fill="D9D9D9" w:themeFill="background1" w:themeFillShade="D9"/>
          </w:tcPr>
          <w:p w14:paraId="58666F42"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bCs/>
                <w:iCs/>
                <w:sz w:val="20"/>
                <w:szCs w:val="20"/>
              </w:rPr>
              <w:t>Lp.</w:t>
            </w:r>
          </w:p>
        </w:tc>
        <w:tc>
          <w:tcPr>
            <w:tcW w:w="608" w:type="dxa"/>
            <w:tcBorders>
              <w:top w:val="double" w:sz="4" w:space="0" w:color="auto"/>
              <w:bottom w:val="single" w:sz="4" w:space="0" w:color="000000"/>
            </w:tcBorders>
            <w:shd w:val="clear" w:color="auto" w:fill="D9D9D9" w:themeFill="background1" w:themeFillShade="D9"/>
          </w:tcPr>
          <w:p w14:paraId="6CC7177B"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bCs/>
                <w:iCs/>
                <w:sz w:val="20"/>
                <w:szCs w:val="20"/>
              </w:rPr>
              <w:t>Kod</w:t>
            </w:r>
            <w:r>
              <w:rPr>
                <w:rFonts w:ascii="Arial Narrow" w:hAnsi="Arial Narrow"/>
                <w:bCs/>
                <w:iCs/>
                <w:sz w:val="20"/>
                <w:szCs w:val="20"/>
              </w:rPr>
              <w:t>*</w:t>
            </w:r>
          </w:p>
        </w:tc>
        <w:tc>
          <w:tcPr>
            <w:tcW w:w="8290" w:type="dxa"/>
            <w:tcBorders>
              <w:top w:val="double" w:sz="4" w:space="0" w:color="auto"/>
              <w:bottom w:val="single" w:sz="4" w:space="0" w:color="000000"/>
            </w:tcBorders>
            <w:shd w:val="clear" w:color="auto" w:fill="D9D9D9" w:themeFill="background1" w:themeFillShade="D9"/>
          </w:tcPr>
          <w:p w14:paraId="2CDCC817"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bCs/>
                <w:iCs/>
                <w:sz w:val="20"/>
                <w:szCs w:val="20"/>
              </w:rPr>
              <w:t>Nazwa</w:t>
            </w:r>
          </w:p>
        </w:tc>
      </w:tr>
      <w:tr w:rsidR="00AC24B5" w:rsidRPr="00774F6D" w14:paraId="2422717C" w14:textId="77777777" w:rsidTr="00AC24B5">
        <w:tc>
          <w:tcPr>
            <w:tcW w:w="445" w:type="dxa"/>
            <w:tcBorders>
              <w:top w:val="single" w:sz="4" w:space="0" w:color="000000"/>
              <w:bottom w:val="double" w:sz="4" w:space="0" w:color="auto"/>
            </w:tcBorders>
            <w:shd w:val="clear" w:color="auto" w:fill="D9D9D9" w:themeFill="background1" w:themeFillShade="D9"/>
          </w:tcPr>
          <w:p w14:paraId="07379916" w14:textId="58687105" w:rsidR="00AC24B5" w:rsidRPr="00774F6D" w:rsidRDefault="00AC24B5" w:rsidP="00AC24B5">
            <w:pPr>
              <w:jc w:val="center"/>
              <w:rPr>
                <w:rFonts w:ascii="Arial Narrow" w:hAnsi="Arial Narrow"/>
                <w:bCs/>
                <w:iCs/>
                <w:sz w:val="20"/>
                <w:szCs w:val="20"/>
              </w:rPr>
            </w:pPr>
            <w:r>
              <w:rPr>
                <w:rFonts w:ascii="Arial Narrow" w:hAnsi="Arial Narrow"/>
                <w:bCs/>
                <w:iCs/>
                <w:sz w:val="20"/>
                <w:szCs w:val="20"/>
              </w:rPr>
              <w:t>1</w:t>
            </w:r>
          </w:p>
        </w:tc>
        <w:tc>
          <w:tcPr>
            <w:tcW w:w="608" w:type="dxa"/>
            <w:tcBorders>
              <w:top w:val="single" w:sz="4" w:space="0" w:color="000000"/>
              <w:bottom w:val="double" w:sz="4" w:space="0" w:color="auto"/>
            </w:tcBorders>
            <w:shd w:val="clear" w:color="auto" w:fill="D9D9D9" w:themeFill="background1" w:themeFillShade="D9"/>
          </w:tcPr>
          <w:p w14:paraId="7AF8827B" w14:textId="39C4B7E4" w:rsidR="00AC24B5" w:rsidRPr="00774F6D" w:rsidRDefault="00AC24B5" w:rsidP="00AC24B5">
            <w:pPr>
              <w:jc w:val="center"/>
              <w:rPr>
                <w:rFonts w:ascii="Arial Narrow" w:hAnsi="Arial Narrow"/>
                <w:bCs/>
                <w:iCs/>
                <w:sz w:val="20"/>
                <w:szCs w:val="20"/>
              </w:rPr>
            </w:pPr>
            <w:r>
              <w:rPr>
                <w:rFonts w:ascii="Arial Narrow" w:hAnsi="Arial Narrow"/>
                <w:bCs/>
                <w:iCs/>
                <w:sz w:val="20"/>
                <w:szCs w:val="20"/>
              </w:rPr>
              <w:t>2</w:t>
            </w:r>
          </w:p>
        </w:tc>
        <w:tc>
          <w:tcPr>
            <w:tcW w:w="8290" w:type="dxa"/>
            <w:tcBorders>
              <w:top w:val="single" w:sz="4" w:space="0" w:color="000000"/>
              <w:bottom w:val="double" w:sz="4" w:space="0" w:color="auto"/>
            </w:tcBorders>
            <w:shd w:val="clear" w:color="auto" w:fill="D9D9D9" w:themeFill="background1" w:themeFillShade="D9"/>
          </w:tcPr>
          <w:p w14:paraId="2AB2B04E" w14:textId="4ACF6EF5" w:rsidR="00AC24B5" w:rsidRPr="00774F6D" w:rsidRDefault="00AC24B5" w:rsidP="00AC24B5">
            <w:pPr>
              <w:jc w:val="center"/>
              <w:rPr>
                <w:rFonts w:ascii="Arial Narrow" w:hAnsi="Arial Narrow"/>
                <w:bCs/>
                <w:iCs/>
                <w:sz w:val="20"/>
                <w:szCs w:val="20"/>
              </w:rPr>
            </w:pPr>
            <w:r>
              <w:rPr>
                <w:rFonts w:ascii="Arial Narrow" w:hAnsi="Arial Narrow"/>
                <w:bCs/>
                <w:iCs/>
                <w:sz w:val="20"/>
                <w:szCs w:val="20"/>
              </w:rPr>
              <w:t>3</w:t>
            </w:r>
          </w:p>
        </w:tc>
      </w:tr>
      <w:tr w:rsidR="00E11713" w:rsidRPr="00774F6D" w14:paraId="225A21C6" w14:textId="77777777" w:rsidTr="00AC24B5">
        <w:tc>
          <w:tcPr>
            <w:tcW w:w="445" w:type="dxa"/>
            <w:tcBorders>
              <w:top w:val="double" w:sz="4" w:space="0" w:color="auto"/>
            </w:tcBorders>
            <w:vAlign w:val="center"/>
          </w:tcPr>
          <w:p w14:paraId="49019999"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w:t>
            </w:r>
          </w:p>
        </w:tc>
        <w:tc>
          <w:tcPr>
            <w:tcW w:w="608" w:type="dxa"/>
            <w:tcBorders>
              <w:top w:val="double" w:sz="4" w:space="0" w:color="auto"/>
            </w:tcBorders>
            <w:vAlign w:val="center"/>
          </w:tcPr>
          <w:p w14:paraId="5D6E6A0E"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1310</w:t>
            </w:r>
          </w:p>
        </w:tc>
        <w:tc>
          <w:tcPr>
            <w:tcW w:w="8290" w:type="dxa"/>
            <w:tcBorders>
              <w:top w:val="double" w:sz="4" w:space="0" w:color="auto"/>
            </w:tcBorders>
          </w:tcPr>
          <w:p w14:paraId="6FE7955E"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 xml:space="preserve">Śródlądowe błotniste solniska z </w:t>
            </w:r>
            <w:proofErr w:type="spellStart"/>
            <w:r w:rsidRPr="00774F6D">
              <w:rPr>
                <w:rFonts w:ascii="Arial Narrow" w:hAnsi="Arial Narrow"/>
                <w:sz w:val="20"/>
                <w:szCs w:val="20"/>
              </w:rPr>
              <w:t>solirodkiem</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Solicornion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ramosissimae</w:t>
            </w:r>
            <w:proofErr w:type="spellEnd"/>
            <w:r w:rsidRPr="00774F6D">
              <w:rPr>
                <w:rFonts w:ascii="Arial Narrow" w:hAnsi="Arial Narrow"/>
                <w:sz w:val="20"/>
                <w:szCs w:val="20"/>
              </w:rPr>
              <w:t>)</w:t>
            </w:r>
          </w:p>
        </w:tc>
      </w:tr>
      <w:tr w:rsidR="00E11713" w:rsidRPr="00774F6D" w14:paraId="0EE07ADA" w14:textId="77777777" w:rsidTr="00AC24B5">
        <w:tc>
          <w:tcPr>
            <w:tcW w:w="445" w:type="dxa"/>
            <w:vAlign w:val="center"/>
          </w:tcPr>
          <w:p w14:paraId="76CE6EAF"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2.</w:t>
            </w:r>
          </w:p>
        </w:tc>
        <w:tc>
          <w:tcPr>
            <w:tcW w:w="608" w:type="dxa"/>
            <w:vAlign w:val="center"/>
          </w:tcPr>
          <w:p w14:paraId="687933E5"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1340</w:t>
            </w:r>
          </w:p>
        </w:tc>
        <w:tc>
          <w:tcPr>
            <w:tcW w:w="8290" w:type="dxa"/>
          </w:tcPr>
          <w:p w14:paraId="0CC8D001"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Śródlądowe słone łąki, pastwiska i szuwary (</w:t>
            </w:r>
            <w:proofErr w:type="spellStart"/>
            <w:r w:rsidRPr="00774F6D">
              <w:rPr>
                <w:rFonts w:ascii="Arial Narrow" w:hAnsi="Arial Narrow"/>
                <w:sz w:val="20"/>
                <w:szCs w:val="20"/>
              </w:rPr>
              <w:t>Glauco-Puccinietalia</w:t>
            </w:r>
            <w:proofErr w:type="spellEnd"/>
            <w:r w:rsidRPr="00774F6D">
              <w:rPr>
                <w:rFonts w:ascii="Arial Narrow" w:hAnsi="Arial Narrow"/>
                <w:sz w:val="20"/>
                <w:szCs w:val="20"/>
              </w:rPr>
              <w:t>, część – zbiorowiska śródlądowe)</w:t>
            </w:r>
          </w:p>
        </w:tc>
      </w:tr>
      <w:tr w:rsidR="00E11713" w:rsidRPr="00774F6D" w14:paraId="3F1F30FD" w14:textId="77777777" w:rsidTr="00AC24B5">
        <w:tc>
          <w:tcPr>
            <w:tcW w:w="445" w:type="dxa"/>
            <w:vAlign w:val="center"/>
          </w:tcPr>
          <w:p w14:paraId="54D5B16B"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3.</w:t>
            </w:r>
          </w:p>
        </w:tc>
        <w:tc>
          <w:tcPr>
            <w:tcW w:w="608" w:type="dxa"/>
            <w:vAlign w:val="center"/>
          </w:tcPr>
          <w:p w14:paraId="250446DD"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3150</w:t>
            </w:r>
          </w:p>
        </w:tc>
        <w:tc>
          <w:tcPr>
            <w:tcW w:w="8290" w:type="dxa"/>
          </w:tcPr>
          <w:p w14:paraId="301F62D4"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Starorzecza i naturalne eutroficzne zbiorniki wodne ze zbiorowiskami z Nympheion, Potamion</w:t>
            </w:r>
          </w:p>
        </w:tc>
      </w:tr>
      <w:tr w:rsidR="00E11713" w:rsidRPr="00774F6D" w14:paraId="119980C0" w14:textId="77777777" w:rsidTr="00AC24B5">
        <w:tc>
          <w:tcPr>
            <w:tcW w:w="445" w:type="dxa"/>
            <w:vAlign w:val="center"/>
          </w:tcPr>
          <w:p w14:paraId="2AA728D0"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4.</w:t>
            </w:r>
          </w:p>
        </w:tc>
        <w:tc>
          <w:tcPr>
            <w:tcW w:w="608" w:type="dxa"/>
            <w:vAlign w:val="center"/>
          </w:tcPr>
          <w:p w14:paraId="69D5714D"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3160</w:t>
            </w:r>
          </w:p>
        </w:tc>
        <w:tc>
          <w:tcPr>
            <w:tcW w:w="8290" w:type="dxa"/>
          </w:tcPr>
          <w:p w14:paraId="3C688A96"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Naturalne,</w:t>
            </w:r>
            <w:r>
              <w:rPr>
                <w:rFonts w:ascii="Arial Narrow" w:hAnsi="Arial Narrow"/>
                <w:sz w:val="20"/>
                <w:szCs w:val="20"/>
              </w:rPr>
              <w:t xml:space="preserve"> dystroficzne zbiorniki wodne</w:t>
            </w:r>
          </w:p>
        </w:tc>
      </w:tr>
      <w:tr w:rsidR="00E11713" w:rsidRPr="00774F6D" w14:paraId="43AF0D62" w14:textId="77777777" w:rsidTr="00AC24B5">
        <w:tc>
          <w:tcPr>
            <w:tcW w:w="445" w:type="dxa"/>
            <w:vAlign w:val="center"/>
          </w:tcPr>
          <w:p w14:paraId="48ECFA93" w14:textId="77777777" w:rsidR="00E11713" w:rsidRDefault="00E11713" w:rsidP="00AC24B5">
            <w:pPr>
              <w:spacing w:before="60" w:after="60"/>
              <w:jc w:val="center"/>
              <w:rPr>
                <w:rFonts w:ascii="Arial Narrow" w:hAnsi="Arial Narrow" w:cs="Arial"/>
                <w:color w:val="000000"/>
                <w:sz w:val="20"/>
                <w:szCs w:val="20"/>
              </w:rPr>
            </w:pPr>
            <w:r>
              <w:rPr>
                <w:rFonts w:ascii="Arial Narrow" w:hAnsi="Arial Narrow" w:cs="Arial"/>
                <w:color w:val="000000"/>
                <w:sz w:val="20"/>
                <w:szCs w:val="20"/>
              </w:rPr>
              <w:t>5.</w:t>
            </w:r>
          </w:p>
        </w:tc>
        <w:tc>
          <w:tcPr>
            <w:tcW w:w="608" w:type="dxa"/>
            <w:vAlign w:val="center"/>
          </w:tcPr>
          <w:p w14:paraId="4655B56A"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3260</w:t>
            </w:r>
          </w:p>
        </w:tc>
        <w:tc>
          <w:tcPr>
            <w:tcW w:w="8290" w:type="dxa"/>
          </w:tcPr>
          <w:p w14:paraId="611D7F71"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Nizinne i podgórskie rzeki ze zbiorowiskami włosieniczników (</w:t>
            </w:r>
            <w:proofErr w:type="spellStart"/>
            <w:r w:rsidRPr="00774F6D">
              <w:rPr>
                <w:rFonts w:ascii="Arial Narrow" w:hAnsi="Arial Narrow"/>
                <w:sz w:val="20"/>
                <w:szCs w:val="20"/>
              </w:rPr>
              <w:t>Ranunculion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fluitantis</w:t>
            </w:r>
            <w:proofErr w:type="spellEnd"/>
            <w:r w:rsidRPr="00774F6D">
              <w:rPr>
                <w:rFonts w:ascii="Arial Narrow" w:hAnsi="Arial Narrow"/>
                <w:sz w:val="20"/>
                <w:szCs w:val="20"/>
              </w:rPr>
              <w:t>)</w:t>
            </w:r>
          </w:p>
        </w:tc>
      </w:tr>
      <w:tr w:rsidR="00E11713" w:rsidRPr="00774F6D" w14:paraId="2463ADC8" w14:textId="77777777" w:rsidTr="00AC24B5">
        <w:tc>
          <w:tcPr>
            <w:tcW w:w="445" w:type="dxa"/>
            <w:vAlign w:val="center"/>
          </w:tcPr>
          <w:p w14:paraId="2DA141B1"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6.</w:t>
            </w:r>
          </w:p>
        </w:tc>
        <w:tc>
          <w:tcPr>
            <w:tcW w:w="608" w:type="dxa"/>
            <w:vAlign w:val="center"/>
          </w:tcPr>
          <w:p w14:paraId="1E61FC05"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3270</w:t>
            </w:r>
          </w:p>
        </w:tc>
        <w:tc>
          <w:tcPr>
            <w:tcW w:w="8290" w:type="dxa"/>
          </w:tcPr>
          <w:p w14:paraId="300E01B1"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 xml:space="preserve">Zalewane muliste brzegi rzek z roślinnością </w:t>
            </w:r>
            <w:proofErr w:type="spellStart"/>
            <w:r w:rsidRPr="00774F6D">
              <w:rPr>
                <w:rFonts w:ascii="Arial Narrow" w:hAnsi="Arial Narrow"/>
                <w:sz w:val="20"/>
                <w:szCs w:val="20"/>
              </w:rPr>
              <w:t>Chenopodion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rubri</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p.p</w:t>
            </w:r>
            <w:proofErr w:type="spellEnd"/>
            <w:r w:rsidRPr="00774F6D">
              <w:rPr>
                <w:rFonts w:ascii="Arial Narrow" w:hAnsi="Arial Narrow"/>
                <w:sz w:val="20"/>
                <w:szCs w:val="20"/>
              </w:rPr>
              <w:t xml:space="preserve">. i </w:t>
            </w:r>
            <w:proofErr w:type="spellStart"/>
            <w:r w:rsidRPr="00774F6D">
              <w:rPr>
                <w:rFonts w:ascii="Arial Narrow" w:hAnsi="Arial Narrow"/>
                <w:sz w:val="20"/>
                <w:szCs w:val="20"/>
              </w:rPr>
              <w:t>Bidention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p.p</w:t>
            </w:r>
            <w:proofErr w:type="spellEnd"/>
            <w:r w:rsidRPr="00774F6D">
              <w:rPr>
                <w:rFonts w:ascii="Arial Narrow" w:hAnsi="Arial Narrow"/>
                <w:sz w:val="20"/>
                <w:szCs w:val="20"/>
              </w:rPr>
              <w:t>.</w:t>
            </w:r>
          </w:p>
        </w:tc>
      </w:tr>
      <w:tr w:rsidR="00E11713" w:rsidRPr="00774F6D" w14:paraId="3E8EBE72" w14:textId="77777777" w:rsidTr="00AC24B5">
        <w:tc>
          <w:tcPr>
            <w:tcW w:w="445" w:type="dxa"/>
            <w:vAlign w:val="center"/>
          </w:tcPr>
          <w:p w14:paraId="1F0E9A44"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7.</w:t>
            </w:r>
          </w:p>
        </w:tc>
        <w:tc>
          <w:tcPr>
            <w:tcW w:w="608" w:type="dxa"/>
            <w:vAlign w:val="center"/>
          </w:tcPr>
          <w:p w14:paraId="0E40D68F"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4010</w:t>
            </w:r>
          </w:p>
        </w:tc>
        <w:tc>
          <w:tcPr>
            <w:tcW w:w="8290" w:type="dxa"/>
          </w:tcPr>
          <w:p w14:paraId="6873D3BC"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Wilgotne wrzosowiska z wrzoścem bagiennym (</w:t>
            </w:r>
            <w:proofErr w:type="spellStart"/>
            <w:r w:rsidRPr="00774F6D">
              <w:rPr>
                <w:rFonts w:ascii="Arial Narrow" w:hAnsi="Arial Narrow"/>
                <w:sz w:val="20"/>
                <w:szCs w:val="20"/>
              </w:rPr>
              <w:t>Ericion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tetralix</w:t>
            </w:r>
            <w:proofErr w:type="spellEnd"/>
            <w:r w:rsidRPr="00774F6D">
              <w:rPr>
                <w:rFonts w:ascii="Arial Narrow" w:hAnsi="Arial Narrow"/>
                <w:sz w:val="20"/>
                <w:szCs w:val="20"/>
              </w:rPr>
              <w:t>)</w:t>
            </w:r>
          </w:p>
        </w:tc>
      </w:tr>
      <w:tr w:rsidR="00E11713" w:rsidRPr="00774F6D" w14:paraId="137B1383" w14:textId="77777777" w:rsidTr="00AC24B5">
        <w:tc>
          <w:tcPr>
            <w:tcW w:w="445" w:type="dxa"/>
            <w:vAlign w:val="center"/>
          </w:tcPr>
          <w:p w14:paraId="052CEB84"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8.</w:t>
            </w:r>
          </w:p>
        </w:tc>
        <w:tc>
          <w:tcPr>
            <w:tcW w:w="608" w:type="dxa"/>
            <w:vAlign w:val="center"/>
          </w:tcPr>
          <w:p w14:paraId="2753E119" w14:textId="77777777" w:rsidR="00E11713" w:rsidRPr="00774F6D" w:rsidRDefault="00E11713" w:rsidP="00AC24B5">
            <w:pPr>
              <w:spacing w:before="60" w:after="60"/>
              <w:jc w:val="center"/>
              <w:rPr>
                <w:rFonts w:ascii="Arial Narrow" w:hAnsi="Arial Narrow"/>
                <w:bCs/>
                <w:iCs/>
                <w:sz w:val="20"/>
                <w:szCs w:val="20"/>
              </w:rPr>
            </w:pPr>
            <w:r w:rsidRPr="00774F6D">
              <w:rPr>
                <w:rFonts w:ascii="Arial Narrow" w:hAnsi="Arial Narrow"/>
                <w:sz w:val="20"/>
                <w:szCs w:val="20"/>
              </w:rPr>
              <w:t>4030</w:t>
            </w:r>
          </w:p>
        </w:tc>
        <w:tc>
          <w:tcPr>
            <w:tcW w:w="8290" w:type="dxa"/>
          </w:tcPr>
          <w:p w14:paraId="57EF541F" w14:textId="77777777" w:rsidR="00E11713" w:rsidRPr="00774F6D" w:rsidRDefault="00E11713" w:rsidP="00AC24B5">
            <w:pPr>
              <w:spacing w:before="60" w:after="60"/>
              <w:jc w:val="both"/>
              <w:rPr>
                <w:rFonts w:ascii="Arial Narrow" w:hAnsi="Arial Narrow"/>
                <w:bCs/>
                <w:iCs/>
                <w:sz w:val="20"/>
                <w:szCs w:val="20"/>
              </w:rPr>
            </w:pPr>
            <w:r w:rsidRPr="00774F6D">
              <w:rPr>
                <w:rFonts w:ascii="Arial Narrow" w:hAnsi="Arial Narrow"/>
                <w:sz w:val="20"/>
                <w:szCs w:val="20"/>
              </w:rPr>
              <w:t>Suche wrzosowiska (</w:t>
            </w:r>
            <w:proofErr w:type="spellStart"/>
            <w:r w:rsidRPr="00774F6D">
              <w:rPr>
                <w:rFonts w:ascii="Arial Narrow" w:hAnsi="Arial Narrow"/>
                <w:sz w:val="20"/>
                <w:szCs w:val="20"/>
              </w:rPr>
              <w:t>Calluno-Genistion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Pohlio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Callunion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Calluno-Arctostaphylion</w:t>
            </w:r>
            <w:proofErr w:type="spellEnd"/>
            <w:r w:rsidRPr="00774F6D">
              <w:rPr>
                <w:rFonts w:ascii="Arial Narrow" w:hAnsi="Arial Narrow"/>
                <w:sz w:val="20"/>
                <w:szCs w:val="20"/>
              </w:rPr>
              <w:t>)</w:t>
            </w:r>
          </w:p>
        </w:tc>
      </w:tr>
      <w:tr w:rsidR="00E11713" w:rsidRPr="00774F6D" w14:paraId="11D98ABD" w14:textId="77777777" w:rsidTr="00AC24B5">
        <w:tc>
          <w:tcPr>
            <w:tcW w:w="445" w:type="dxa"/>
            <w:vAlign w:val="center"/>
          </w:tcPr>
          <w:p w14:paraId="73A851CB"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9.</w:t>
            </w:r>
          </w:p>
        </w:tc>
        <w:tc>
          <w:tcPr>
            <w:tcW w:w="608" w:type="dxa"/>
            <w:vAlign w:val="center"/>
          </w:tcPr>
          <w:p w14:paraId="1B56C458"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6410</w:t>
            </w:r>
          </w:p>
        </w:tc>
        <w:tc>
          <w:tcPr>
            <w:tcW w:w="8290" w:type="dxa"/>
          </w:tcPr>
          <w:p w14:paraId="6AB73783" w14:textId="77777777" w:rsidR="00E11713" w:rsidRPr="00774F6D" w:rsidRDefault="00E11713" w:rsidP="00AC24B5">
            <w:pPr>
              <w:spacing w:before="60" w:after="60"/>
              <w:jc w:val="both"/>
              <w:rPr>
                <w:rFonts w:ascii="Arial Narrow" w:hAnsi="Arial Narrow"/>
                <w:sz w:val="20"/>
                <w:szCs w:val="20"/>
              </w:rPr>
            </w:pPr>
            <w:proofErr w:type="spellStart"/>
            <w:r w:rsidRPr="00774F6D">
              <w:rPr>
                <w:rFonts w:ascii="Arial Narrow" w:hAnsi="Arial Narrow"/>
                <w:sz w:val="20"/>
                <w:szCs w:val="20"/>
              </w:rPr>
              <w:t>Zmiennowilgotne</w:t>
            </w:r>
            <w:proofErr w:type="spellEnd"/>
            <w:r w:rsidRPr="00774F6D">
              <w:rPr>
                <w:rFonts w:ascii="Arial Narrow" w:hAnsi="Arial Narrow"/>
                <w:sz w:val="20"/>
                <w:szCs w:val="20"/>
              </w:rPr>
              <w:t xml:space="preserve"> łąki </w:t>
            </w:r>
            <w:proofErr w:type="spellStart"/>
            <w:r w:rsidRPr="00774F6D">
              <w:rPr>
                <w:rFonts w:ascii="Arial Narrow" w:hAnsi="Arial Narrow"/>
                <w:sz w:val="20"/>
                <w:szCs w:val="20"/>
              </w:rPr>
              <w:t>trzęślicowe</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Molinion</w:t>
            </w:r>
            <w:proofErr w:type="spellEnd"/>
            <w:r w:rsidRPr="00774F6D">
              <w:rPr>
                <w:rFonts w:ascii="Arial Narrow" w:hAnsi="Arial Narrow"/>
                <w:sz w:val="20"/>
                <w:szCs w:val="20"/>
              </w:rPr>
              <w:t>)</w:t>
            </w:r>
          </w:p>
        </w:tc>
      </w:tr>
      <w:tr w:rsidR="00E11713" w:rsidRPr="00774F6D" w14:paraId="0A883D81" w14:textId="77777777" w:rsidTr="00AC24B5">
        <w:tc>
          <w:tcPr>
            <w:tcW w:w="445" w:type="dxa"/>
            <w:vAlign w:val="center"/>
          </w:tcPr>
          <w:p w14:paraId="61AC2895"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10.</w:t>
            </w:r>
          </w:p>
        </w:tc>
        <w:tc>
          <w:tcPr>
            <w:tcW w:w="608" w:type="dxa"/>
            <w:vAlign w:val="center"/>
          </w:tcPr>
          <w:p w14:paraId="249DD79D"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6430</w:t>
            </w:r>
          </w:p>
        </w:tc>
        <w:tc>
          <w:tcPr>
            <w:tcW w:w="8290" w:type="dxa"/>
          </w:tcPr>
          <w:p w14:paraId="566562B2"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Ziołorośla górskie (</w:t>
            </w:r>
            <w:proofErr w:type="spellStart"/>
            <w:r w:rsidRPr="00774F6D">
              <w:rPr>
                <w:rFonts w:ascii="Arial Narrow" w:hAnsi="Arial Narrow"/>
                <w:sz w:val="20"/>
                <w:szCs w:val="20"/>
              </w:rPr>
              <w:t>Adenostylion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alliariae</w:t>
            </w:r>
            <w:proofErr w:type="spellEnd"/>
            <w:r w:rsidRPr="00774F6D">
              <w:rPr>
                <w:rFonts w:ascii="Arial Narrow" w:hAnsi="Arial Narrow"/>
                <w:sz w:val="20"/>
                <w:szCs w:val="20"/>
              </w:rPr>
              <w:t xml:space="preserve">) i </w:t>
            </w:r>
            <w:proofErr w:type="spellStart"/>
            <w:r w:rsidRPr="00774F6D">
              <w:rPr>
                <w:rFonts w:ascii="Arial Narrow" w:hAnsi="Arial Narrow"/>
                <w:sz w:val="20"/>
                <w:szCs w:val="20"/>
              </w:rPr>
              <w:t>ziołorośla</w:t>
            </w:r>
            <w:proofErr w:type="spellEnd"/>
            <w:r w:rsidRPr="00774F6D">
              <w:rPr>
                <w:rFonts w:ascii="Arial Narrow" w:hAnsi="Arial Narrow"/>
                <w:sz w:val="20"/>
                <w:szCs w:val="20"/>
              </w:rPr>
              <w:t xml:space="preserve"> nadrzeczne (</w:t>
            </w:r>
            <w:proofErr w:type="spellStart"/>
            <w:r w:rsidRPr="00774F6D">
              <w:rPr>
                <w:rFonts w:ascii="Arial Narrow" w:hAnsi="Arial Narrow"/>
                <w:sz w:val="20"/>
                <w:szCs w:val="20"/>
              </w:rPr>
              <w:t>Convolvuletalia</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sepium</w:t>
            </w:r>
            <w:proofErr w:type="spellEnd"/>
            <w:r w:rsidRPr="00774F6D">
              <w:rPr>
                <w:rFonts w:ascii="Arial Narrow" w:hAnsi="Arial Narrow"/>
                <w:sz w:val="20"/>
                <w:szCs w:val="20"/>
              </w:rPr>
              <w:t>)</w:t>
            </w:r>
          </w:p>
        </w:tc>
      </w:tr>
      <w:tr w:rsidR="00E11713" w:rsidRPr="00774F6D" w14:paraId="6C5052D0" w14:textId="77777777" w:rsidTr="00AC24B5">
        <w:tc>
          <w:tcPr>
            <w:tcW w:w="445" w:type="dxa"/>
            <w:vAlign w:val="center"/>
          </w:tcPr>
          <w:p w14:paraId="27AC347D"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11.</w:t>
            </w:r>
          </w:p>
        </w:tc>
        <w:tc>
          <w:tcPr>
            <w:tcW w:w="608" w:type="dxa"/>
            <w:vAlign w:val="center"/>
          </w:tcPr>
          <w:p w14:paraId="146662D9"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6510</w:t>
            </w:r>
          </w:p>
        </w:tc>
        <w:tc>
          <w:tcPr>
            <w:tcW w:w="8290" w:type="dxa"/>
          </w:tcPr>
          <w:p w14:paraId="36EAE497"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Niżowe i górskie świeże łąki użytkowane ekstensywnie (</w:t>
            </w:r>
            <w:proofErr w:type="spellStart"/>
            <w:r w:rsidRPr="00774F6D">
              <w:rPr>
                <w:rFonts w:ascii="Arial Narrow" w:hAnsi="Arial Narrow"/>
                <w:sz w:val="20"/>
                <w:szCs w:val="20"/>
              </w:rPr>
              <w:t>Arrhenatherion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elatioris</w:t>
            </w:r>
            <w:proofErr w:type="spellEnd"/>
            <w:r w:rsidRPr="00774F6D">
              <w:rPr>
                <w:rFonts w:ascii="Arial Narrow" w:hAnsi="Arial Narrow"/>
                <w:sz w:val="20"/>
                <w:szCs w:val="20"/>
              </w:rPr>
              <w:t>)</w:t>
            </w:r>
          </w:p>
        </w:tc>
      </w:tr>
      <w:tr w:rsidR="00E11713" w:rsidRPr="00774F6D" w14:paraId="17A2DB35" w14:textId="77777777" w:rsidTr="00AC24B5">
        <w:tc>
          <w:tcPr>
            <w:tcW w:w="445" w:type="dxa"/>
            <w:vAlign w:val="center"/>
          </w:tcPr>
          <w:p w14:paraId="6085ED39"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12.</w:t>
            </w:r>
          </w:p>
        </w:tc>
        <w:tc>
          <w:tcPr>
            <w:tcW w:w="608" w:type="dxa"/>
            <w:vAlign w:val="center"/>
          </w:tcPr>
          <w:p w14:paraId="0CEA80B2"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7110</w:t>
            </w:r>
          </w:p>
        </w:tc>
        <w:tc>
          <w:tcPr>
            <w:tcW w:w="8290" w:type="dxa"/>
          </w:tcPr>
          <w:p w14:paraId="1B57F01A"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Torfowiska wysokie z roślinnością torfotwórczą (żywe)</w:t>
            </w:r>
          </w:p>
        </w:tc>
      </w:tr>
      <w:tr w:rsidR="00E11713" w:rsidRPr="00774F6D" w14:paraId="6FDE9167" w14:textId="77777777" w:rsidTr="00AC24B5">
        <w:tc>
          <w:tcPr>
            <w:tcW w:w="445" w:type="dxa"/>
            <w:vAlign w:val="center"/>
          </w:tcPr>
          <w:p w14:paraId="5DC037D9"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13.</w:t>
            </w:r>
          </w:p>
        </w:tc>
        <w:tc>
          <w:tcPr>
            <w:tcW w:w="608" w:type="dxa"/>
            <w:vAlign w:val="center"/>
          </w:tcPr>
          <w:p w14:paraId="322B777E"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7120</w:t>
            </w:r>
          </w:p>
        </w:tc>
        <w:tc>
          <w:tcPr>
            <w:tcW w:w="8290" w:type="dxa"/>
          </w:tcPr>
          <w:p w14:paraId="4893F9AF"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Torfowiska wysokie zdegradowane, lecz zdolne do naturalnej i stymulowanej regeneracji</w:t>
            </w:r>
          </w:p>
        </w:tc>
      </w:tr>
      <w:tr w:rsidR="00E11713" w:rsidRPr="00774F6D" w14:paraId="28161B4D" w14:textId="77777777" w:rsidTr="00AC24B5">
        <w:tc>
          <w:tcPr>
            <w:tcW w:w="445" w:type="dxa"/>
            <w:vAlign w:val="center"/>
          </w:tcPr>
          <w:p w14:paraId="487D0CA9"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14.</w:t>
            </w:r>
          </w:p>
        </w:tc>
        <w:tc>
          <w:tcPr>
            <w:tcW w:w="608" w:type="dxa"/>
            <w:vAlign w:val="center"/>
          </w:tcPr>
          <w:p w14:paraId="005B8D22"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7140</w:t>
            </w:r>
          </w:p>
        </w:tc>
        <w:tc>
          <w:tcPr>
            <w:tcW w:w="8290" w:type="dxa"/>
          </w:tcPr>
          <w:p w14:paraId="53420DBE"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 xml:space="preserve">Torfowiska przejściowe i trzęsawiska (przeważnie z roślinnością z </w:t>
            </w:r>
            <w:proofErr w:type="spellStart"/>
            <w:r w:rsidRPr="00774F6D">
              <w:rPr>
                <w:rFonts w:ascii="Arial Narrow" w:hAnsi="Arial Narrow"/>
                <w:sz w:val="20"/>
                <w:szCs w:val="20"/>
              </w:rPr>
              <w:t>Scheuchzerio-Caricetea</w:t>
            </w:r>
            <w:proofErr w:type="spellEnd"/>
            <w:r w:rsidRPr="00774F6D">
              <w:rPr>
                <w:rFonts w:ascii="Arial Narrow" w:hAnsi="Arial Narrow"/>
                <w:sz w:val="20"/>
                <w:szCs w:val="20"/>
              </w:rPr>
              <w:t>)</w:t>
            </w:r>
          </w:p>
        </w:tc>
      </w:tr>
      <w:tr w:rsidR="00E11713" w:rsidRPr="00774F6D" w14:paraId="29E63E04" w14:textId="77777777" w:rsidTr="00AC24B5">
        <w:tc>
          <w:tcPr>
            <w:tcW w:w="445" w:type="dxa"/>
            <w:vAlign w:val="center"/>
          </w:tcPr>
          <w:p w14:paraId="732222B3"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15.</w:t>
            </w:r>
          </w:p>
        </w:tc>
        <w:tc>
          <w:tcPr>
            <w:tcW w:w="608" w:type="dxa"/>
            <w:vAlign w:val="center"/>
          </w:tcPr>
          <w:p w14:paraId="7F9A2309"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7150</w:t>
            </w:r>
          </w:p>
        </w:tc>
        <w:tc>
          <w:tcPr>
            <w:tcW w:w="8290" w:type="dxa"/>
          </w:tcPr>
          <w:p w14:paraId="573F13C5"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 xml:space="preserve">Obniżenia na podłożu torfowym z roślinnością ze związku </w:t>
            </w:r>
            <w:proofErr w:type="spellStart"/>
            <w:r w:rsidRPr="00774F6D">
              <w:rPr>
                <w:rFonts w:ascii="Arial Narrow" w:hAnsi="Arial Narrow"/>
                <w:sz w:val="20"/>
                <w:szCs w:val="20"/>
              </w:rPr>
              <w:t>Rhynchosporion</w:t>
            </w:r>
            <w:proofErr w:type="spellEnd"/>
          </w:p>
        </w:tc>
      </w:tr>
      <w:tr w:rsidR="00E11713" w:rsidRPr="00774F6D" w14:paraId="564973C7" w14:textId="77777777" w:rsidTr="00AC24B5">
        <w:tc>
          <w:tcPr>
            <w:tcW w:w="445" w:type="dxa"/>
            <w:vAlign w:val="center"/>
          </w:tcPr>
          <w:p w14:paraId="00E5E3F1"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16.</w:t>
            </w:r>
          </w:p>
        </w:tc>
        <w:tc>
          <w:tcPr>
            <w:tcW w:w="608" w:type="dxa"/>
            <w:vAlign w:val="center"/>
          </w:tcPr>
          <w:p w14:paraId="0E6648C7"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7230</w:t>
            </w:r>
          </w:p>
        </w:tc>
        <w:tc>
          <w:tcPr>
            <w:tcW w:w="8290" w:type="dxa"/>
          </w:tcPr>
          <w:p w14:paraId="0502C4ED"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Górskie i nizinne torfowiska zasadowe o charakterze młak, turzycowisk i mechowisk</w:t>
            </w:r>
          </w:p>
        </w:tc>
      </w:tr>
      <w:tr w:rsidR="00E11713" w:rsidRPr="00774F6D" w14:paraId="3F1630AB" w14:textId="77777777" w:rsidTr="00AC24B5">
        <w:tc>
          <w:tcPr>
            <w:tcW w:w="445" w:type="dxa"/>
            <w:vAlign w:val="center"/>
          </w:tcPr>
          <w:p w14:paraId="5AEB79E9"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17.</w:t>
            </w:r>
          </w:p>
        </w:tc>
        <w:tc>
          <w:tcPr>
            <w:tcW w:w="608" w:type="dxa"/>
            <w:vAlign w:val="center"/>
          </w:tcPr>
          <w:p w14:paraId="16B0D549"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9110</w:t>
            </w:r>
          </w:p>
        </w:tc>
        <w:tc>
          <w:tcPr>
            <w:tcW w:w="8290" w:type="dxa"/>
          </w:tcPr>
          <w:p w14:paraId="18F30BBE"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Kwaśne buczyny (</w:t>
            </w:r>
            <w:proofErr w:type="spellStart"/>
            <w:r w:rsidRPr="00774F6D">
              <w:rPr>
                <w:rFonts w:ascii="Arial Narrow" w:hAnsi="Arial Narrow"/>
                <w:sz w:val="20"/>
                <w:szCs w:val="20"/>
              </w:rPr>
              <w:t>Luzulo-Fagetum</w:t>
            </w:r>
            <w:proofErr w:type="spellEnd"/>
            <w:r w:rsidRPr="00774F6D">
              <w:rPr>
                <w:rFonts w:ascii="Arial Narrow" w:hAnsi="Arial Narrow"/>
                <w:sz w:val="20"/>
                <w:szCs w:val="20"/>
              </w:rPr>
              <w:t>)</w:t>
            </w:r>
          </w:p>
        </w:tc>
      </w:tr>
      <w:tr w:rsidR="00E11713" w:rsidRPr="00774F6D" w14:paraId="06485EAA" w14:textId="77777777" w:rsidTr="00AC24B5">
        <w:tc>
          <w:tcPr>
            <w:tcW w:w="445" w:type="dxa"/>
            <w:vAlign w:val="center"/>
          </w:tcPr>
          <w:p w14:paraId="5155F63F"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18.</w:t>
            </w:r>
          </w:p>
        </w:tc>
        <w:tc>
          <w:tcPr>
            <w:tcW w:w="608" w:type="dxa"/>
            <w:vAlign w:val="center"/>
          </w:tcPr>
          <w:p w14:paraId="69D4BED4"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9130</w:t>
            </w:r>
          </w:p>
        </w:tc>
        <w:tc>
          <w:tcPr>
            <w:tcW w:w="8290" w:type="dxa"/>
          </w:tcPr>
          <w:p w14:paraId="21A9B318"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Żyzne buczyny (</w:t>
            </w:r>
            <w:proofErr w:type="spellStart"/>
            <w:r w:rsidRPr="00774F6D">
              <w:rPr>
                <w:rFonts w:ascii="Arial Narrow" w:hAnsi="Arial Narrow"/>
                <w:sz w:val="20"/>
                <w:szCs w:val="20"/>
              </w:rPr>
              <w:t>Dentario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glandulosae</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Fagenion</w:t>
            </w:r>
            <w:proofErr w:type="spellEnd"/>
            <w:r w:rsidRPr="00774F6D">
              <w:rPr>
                <w:rFonts w:ascii="Arial Narrow" w:hAnsi="Arial Narrow"/>
                <w:sz w:val="20"/>
                <w:szCs w:val="20"/>
              </w:rPr>
              <w:t xml:space="preserve">, Galio </w:t>
            </w:r>
            <w:proofErr w:type="spellStart"/>
            <w:r w:rsidRPr="00774F6D">
              <w:rPr>
                <w:rFonts w:ascii="Arial Narrow" w:hAnsi="Arial Narrow"/>
                <w:sz w:val="20"/>
                <w:szCs w:val="20"/>
              </w:rPr>
              <w:t>odorati-Fagenion</w:t>
            </w:r>
            <w:proofErr w:type="spellEnd"/>
            <w:r w:rsidRPr="00774F6D">
              <w:rPr>
                <w:rFonts w:ascii="Arial Narrow" w:hAnsi="Arial Narrow"/>
                <w:sz w:val="20"/>
                <w:szCs w:val="20"/>
              </w:rPr>
              <w:t>)</w:t>
            </w:r>
          </w:p>
        </w:tc>
      </w:tr>
      <w:tr w:rsidR="00E11713" w:rsidRPr="00774F6D" w14:paraId="003A0FFB" w14:textId="77777777" w:rsidTr="00AC24B5">
        <w:tc>
          <w:tcPr>
            <w:tcW w:w="445" w:type="dxa"/>
            <w:vAlign w:val="center"/>
          </w:tcPr>
          <w:p w14:paraId="2164430D"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19.</w:t>
            </w:r>
          </w:p>
        </w:tc>
        <w:tc>
          <w:tcPr>
            <w:tcW w:w="608" w:type="dxa"/>
            <w:vAlign w:val="center"/>
          </w:tcPr>
          <w:p w14:paraId="1E6D1268"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9160</w:t>
            </w:r>
          </w:p>
        </w:tc>
        <w:tc>
          <w:tcPr>
            <w:tcW w:w="8290" w:type="dxa"/>
          </w:tcPr>
          <w:p w14:paraId="5967DA99"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Grąd subatlantycki (Stellario-Carpinetum)</w:t>
            </w:r>
          </w:p>
        </w:tc>
      </w:tr>
      <w:tr w:rsidR="00E11713" w:rsidRPr="00774F6D" w14:paraId="73C8851B" w14:textId="77777777" w:rsidTr="00AC24B5">
        <w:tc>
          <w:tcPr>
            <w:tcW w:w="445" w:type="dxa"/>
            <w:vAlign w:val="center"/>
          </w:tcPr>
          <w:p w14:paraId="4E83AEFB"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20.</w:t>
            </w:r>
          </w:p>
        </w:tc>
        <w:tc>
          <w:tcPr>
            <w:tcW w:w="608" w:type="dxa"/>
            <w:vAlign w:val="center"/>
          </w:tcPr>
          <w:p w14:paraId="2CDC9FC3"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9170</w:t>
            </w:r>
          </w:p>
        </w:tc>
        <w:tc>
          <w:tcPr>
            <w:tcW w:w="8290" w:type="dxa"/>
          </w:tcPr>
          <w:p w14:paraId="26E9D621"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 xml:space="preserve">Grąd środkowoeuropejski i </w:t>
            </w:r>
            <w:proofErr w:type="spellStart"/>
            <w:r w:rsidRPr="00774F6D">
              <w:rPr>
                <w:rFonts w:ascii="Arial Narrow" w:hAnsi="Arial Narrow"/>
                <w:sz w:val="20"/>
                <w:szCs w:val="20"/>
              </w:rPr>
              <w:t>subkontynentalny</w:t>
            </w:r>
            <w:proofErr w:type="spellEnd"/>
            <w:r w:rsidRPr="00774F6D">
              <w:rPr>
                <w:rFonts w:ascii="Arial Narrow" w:hAnsi="Arial Narrow"/>
                <w:sz w:val="20"/>
                <w:szCs w:val="20"/>
              </w:rPr>
              <w:t xml:space="preserve"> (Galio-Carpinetum, </w:t>
            </w:r>
            <w:proofErr w:type="spellStart"/>
            <w:r w:rsidRPr="00774F6D">
              <w:rPr>
                <w:rFonts w:ascii="Arial Narrow" w:hAnsi="Arial Narrow"/>
                <w:sz w:val="20"/>
                <w:szCs w:val="20"/>
              </w:rPr>
              <w:t>Tilio</w:t>
            </w:r>
            <w:proofErr w:type="spellEnd"/>
            <w:r w:rsidRPr="00774F6D">
              <w:rPr>
                <w:rFonts w:ascii="Arial Narrow" w:hAnsi="Arial Narrow"/>
                <w:sz w:val="20"/>
                <w:szCs w:val="20"/>
              </w:rPr>
              <w:t>-Carpinetum)</w:t>
            </w:r>
          </w:p>
        </w:tc>
      </w:tr>
      <w:tr w:rsidR="00E11713" w:rsidRPr="00774F6D" w14:paraId="27B56A4B" w14:textId="77777777" w:rsidTr="00AC24B5">
        <w:tc>
          <w:tcPr>
            <w:tcW w:w="445" w:type="dxa"/>
            <w:vAlign w:val="center"/>
          </w:tcPr>
          <w:p w14:paraId="6EA743D5"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21.</w:t>
            </w:r>
          </w:p>
        </w:tc>
        <w:tc>
          <w:tcPr>
            <w:tcW w:w="608" w:type="dxa"/>
            <w:vAlign w:val="center"/>
          </w:tcPr>
          <w:p w14:paraId="21E2394B"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9190</w:t>
            </w:r>
          </w:p>
        </w:tc>
        <w:tc>
          <w:tcPr>
            <w:tcW w:w="8290" w:type="dxa"/>
          </w:tcPr>
          <w:p w14:paraId="7EBCAFE9"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Kwaśne dąbrowy (</w:t>
            </w:r>
            <w:proofErr w:type="spellStart"/>
            <w:r w:rsidRPr="00774F6D">
              <w:rPr>
                <w:rFonts w:ascii="Arial Narrow" w:hAnsi="Arial Narrow"/>
                <w:sz w:val="20"/>
                <w:szCs w:val="20"/>
              </w:rPr>
              <w:t>Quercion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robori</w:t>
            </w:r>
            <w:proofErr w:type="spellEnd"/>
            <w:r w:rsidRPr="00774F6D">
              <w:rPr>
                <w:rFonts w:ascii="Arial Narrow" w:hAnsi="Arial Narrow"/>
                <w:sz w:val="20"/>
                <w:szCs w:val="20"/>
              </w:rPr>
              <w:t>-petraeae)</w:t>
            </w:r>
          </w:p>
        </w:tc>
      </w:tr>
      <w:tr w:rsidR="00E11713" w:rsidRPr="00774F6D" w14:paraId="556528B2" w14:textId="77777777" w:rsidTr="00AC24B5">
        <w:tc>
          <w:tcPr>
            <w:tcW w:w="445" w:type="dxa"/>
            <w:vAlign w:val="center"/>
          </w:tcPr>
          <w:p w14:paraId="75BB8168"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22.</w:t>
            </w:r>
          </w:p>
        </w:tc>
        <w:tc>
          <w:tcPr>
            <w:tcW w:w="608" w:type="dxa"/>
            <w:vAlign w:val="center"/>
          </w:tcPr>
          <w:p w14:paraId="35605B88"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91D0</w:t>
            </w:r>
          </w:p>
        </w:tc>
        <w:tc>
          <w:tcPr>
            <w:tcW w:w="8290" w:type="dxa"/>
          </w:tcPr>
          <w:p w14:paraId="4CA447D9"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Bory i lasy bagienne (</w:t>
            </w:r>
            <w:proofErr w:type="spellStart"/>
            <w:r w:rsidRPr="00774F6D">
              <w:rPr>
                <w:rFonts w:ascii="Arial Narrow" w:hAnsi="Arial Narrow"/>
                <w:sz w:val="20"/>
                <w:szCs w:val="20"/>
              </w:rPr>
              <w:t>Vaccinio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uliginosi</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Betuletum</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pubescentis</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Vaccinio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uliginosi</w:t>
            </w:r>
            <w:proofErr w:type="spellEnd"/>
            <w:r w:rsidRPr="00774F6D">
              <w:rPr>
                <w:rFonts w:ascii="Arial Narrow" w:hAnsi="Arial Narrow"/>
                <w:sz w:val="20"/>
                <w:szCs w:val="20"/>
              </w:rPr>
              <w:t xml:space="preserve"> Pinetum, </w:t>
            </w:r>
            <w:proofErr w:type="spellStart"/>
            <w:r w:rsidRPr="00774F6D">
              <w:rPr>
                <w:rFonts w:ascii="Arial Narrow" w:hAnsi="Arial Narrow"/>
                <w:sz w:val="20"/>
                <w:szCs w:val="20"/>
              </w:rPr>
              <w:t>Pino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mugo-Sphagnetum</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Sphagno</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girgensohnii-Piceetum</w:t>
            </w:r>
            <w:proofErr w:type="spellEnd"/>
            <w:r w:rsidRPr="00774F6D">
              <w:rPr>
                <w:rFonts w:ascii="Arial Narrow" w:hAnsi="Arial Narrow"/>
                <w:sz w:val="20"/>
                <w:szCs w:val="20"/>
              </w:rPr>
              <w:t>) i brzozowo-sosnowe bagienne lasy borealne</w:t>
            </w:r>
          </w:p>
        </w:tc>
      </w:tr>
      <w:tr w:rsidR="00E11713" w:rsidRPr="00774F6D" w14:paraId="61049865" w14:textId="77777777" w:rsidTr="00AC24B5">
        <w:tc>
          <w:tcPr>
            <w:tcW w:w="445" w:type="dxa"/>
            <w:vAlign w:val="center"/>
          </w:tcPr>
          <w:p w14:paraId="24D71ED7"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cs="Arial"/>
                <w:color w:val="000000"/>
                <w:sz w:val="20"/>
                <w:szCs w:val="20"/>
              </w:rPr>
              <w:t>23.</w:t>
            </w:r>
          </w:p>
        </w:tc>
        <w:tc>
          <w:tcPr>
            <w:tcW w:w="608" w:type="dxa"/>
            <w:vAlign w:val="center"/>
          </w:tcPr>
          <w:p w14:paraId="6BC6E057"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91E0</w:t>
            </w:r>
          </w:p>
        </w:tc>
        <w:tc>
          <w:tcPr>
            <w:tcW w:w="8290" w:type="dxa"/>
          </w:tcPr>
          <w:p w14:paraId="47995953"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Łęgi wierzbowe, topolowe, olszowe i jesionowe (</w:t>
            </w:r>
            <w:proofErr w:type="spellStart"/>
            <w:r w:rsidRPr="00774F6D">
              <w:rPr>
                <w:rFonts w:ascii="Arial Narrow" w:hAnsi="Arial Narrow"/>
                <w:sz w:val="20"/>
                <w:szCs w:val="20"/>
              </w:rPr>
              <w:t>Salicetum</w:t>
            </w:r>
            <w:proofErr w:type="spellEnd"/>
            <w:r w:rsidRPr="00774F6D">
              <w:rPr>
                <w:rFonts w:ascii="Arial Narrow" w:hAnsi="Arial Narrow"/>
                <w:sz w:val="20"/>
                <w:szCs w:val="20"/>
              </w:rPr>
              <w:t xml:space="preserve"> albo-</w:t>
            </w:r>
            <w:proofErr w:type="spellStart"/>
            <w:r w:rsidRPr="00774F6D">
              <w:rPr>
                <w:rFonts w:ascii="Arial Narrow" w:hAnsi="Arial Narrow"/>
                <w:sz w:val="20"/>
                <w:szCs w:val="20"/>
              </w:rPr>
              <w:t>fragilis</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Populetum</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albae</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Alnenion</w:t>
            </w:r>
            <w:proofErr w:type="spellEnd"/>
            <w:r w:rsidRPr="00774F6D">
              <w:rPr>
                <w:rFonts w:ascii="Arial Narrow" w:hAnsi="Arial Narrow"/>
                <w:sz w:val="20"/>
                <w:szCs w:val="20"/>
              </w:rPr>
              <w:t xml:space="preserve"> </w:t>
            </w:r>
            <w:proofErr w:type="spellStart"/>
            <w:r w:rsidRPr="00774F6D">
              <w:rPr>
                <w:rFonts w:ascii="Arial Narrow" w:hAnsi="Arial Narrow"/>
                <w:sz w:val="20"/>
                <w:szCs w:val="20"/>
              </w:rPr>
              <w:t>glutinoso-incanae</w:t>
            </w:r>
            <w:proofErr w:type="spellEnd"/>
            <w:r w:rsidRPr="00774F6D">
              <w:rPr>
                <w:rFonts w:ascii="Arial Narrow" w:hAnsi="Arial Narrow"/>
                <w:sz w:val="20"/>
                <w:szCs w:val="20"/>
              </w:rPr>
              <w:t>) i olsy źródliskowe</w:t>
            </w:r>
          </w:p>
        </w:tc>
      </w:tr>
      <w:tr w:rsidR="00E11713" w:rsidRPr="00774F6D" w14:paraId="18884599" w14:textId="77777777" w:rsidTr="00AC24B5">
        <w:tc>
          <w:tcPr>
            <w:tcW w:w="445" w:type="dxa"/>
            <w:vAlign w:val="center"/>
          </w:tcPr>
          <w:p w14:paraId="08575354" w14:textId="77777777" w:rsidR="00E11713" w:rsidRPr="00774F6D" w:rsidRDefault="00E11713" w:rsidP="00AC24B5">
            <w:pPr>
              <w:spacing w:before="60" w:after="60"/>
              <w:jc w:val="center"/>
              <w:rPr>
                <w:rFonts w:ascii="Arial Narrow" w:hAnsi="Arial Narrow"/>
                <w:bCs/>
                <w:iCs/>
                <w:sz w:val="20"/>
                <w:szCs w:val="20"/>
              </w:rPr>
            </w:pPr>
            <w:r>
              <w:rPr>
                <w:rFonts w:ascii="Arial Narrow" w:hAnsi="Arial Narrow"/>
                <w:bCs/>
                <w:iCs/>
                <w:sz w:val="20"/>
                <w:szCs w:val="20"/>
              </w:rPr>
              <w:t>24.</w:t>
            </w:r>
          </w:p>
        </w:tc>
        <w:tc>
          <w:tcPr>
            <w:tcW w:w="608" w:type="dxa"/>
            <w:vAlign w:val="center"/>
          </w:tcPr>
          <w:p w14:paraId="192481EE" w14:textId="77777777" w:rsidR="00E11713" w:rsidRPr="00774F6D" w:rsidRDefault="00E11713" w:rsidP="00AC24B5">
            <w:pPr>
              <w:spacing w:before="60" w:after="60"/>
              <w:jc w:val="center"/>
              <w:rPr>
                <w:rFonts w:ascii="Arial Narrow" w:hAnsi="Arial Narrow"/>
                <w:sz w:val="20"/>
                <w:szCs w:val="20"/>
              </w:rPr>
            </w:pPr>
            <w:r w:rsidRPr="00774F6D">
              <w:rPr>
                <w:rFonts w:ascii="Arial Narrow" w:hAnsi="Arial Narrow"/>
                <w:sz w:val="20"/>
                <w:szCs w:val="20"/>
              </w:rPr>
              <w:t>91F0</w:t>
            </w:r>
          </w:p>
        </w:tc>
        <w:tc>
          <w:tcPr>
            <w:tcW w:w="8290" w:type="dxa"/>
          </w:tcPr>
          <w:p w14:paraId="289934B8" w14:textId="77777777" w:rsidR="00E11713" w:rsidRPr="00774F6D" w:rsidRDefault="00E11713" w:rsidP="00AC24B5">
            <w:pPr>
              <w:spacing w:before="60" w:after="60"/>
              <w:jc w:val="both"/>
              <w:rPr>
                <w:rFonts w:ascii="Arial Narrow" w:hAnsi="Arial Narrow"/>
                <w:sz w:val="20"/>
                <w:szCs w:val="20"/>
              </w:rPr>
            </w:pPr>
            <w:r w:rsidRPr="00774F6D">
              <w:rPr>
                <w:rFonts w:ascii="Arial Narrow" w:hAnsi="Arial Narrow"/>
                <w:sz w:val="20"/>
                <w:szCs w:val="20"/>
              </w:rPr>
              <w:t>Łęgowe lasy dębowo-wiązowo-jesionowe (Ficario-Ulmetum)</w:t>
            </w:r>
          </w:p>
        </w:tc>
      </w:tr>
    </w:tbl>
    <w:p w14:paraId="3EE2AE63" w14:textId="77777777" w:rsidR="00E11713" w:rsidRPr="00774F6D" w:rsidRDefault="00E11713" w:rsidP="00E11713">
      <w:pPr>
        <w:spacing w:before="60"/>
        <w:jc w:val="both"/>
        <w:rPr>
          <w:rFonts w:ascii="Arial Narrow" w:hAnsi="Arial Narrow"/>
          <w:bCs/>
          <w:iCs/>
          <w:sz w:val="20"/>
          <w:szCs w:val="20"/>
        </w:rPr>
      </w:pPr>
      <w:r>
        <w:rPr>
          <w:rFonts w:ascii="Arial Narrow" w:hAnsi="Arial Narrow"/>
          <w:bCs/>
          <w:iCs/>
          <w:sz w:val="20"/>
          <w:szCs w:val="20"/>
        </w:rPr>
        <w:t>*</w:t>
      </w:r>
      <w:r w:rsidRPr="00774F6D">
        <w:rPr>
          <w:rFonts w:ascii="Arial Narrow" w:hAnsi="Arial Narrow"/>
          <w:bCs/>
          <w:iCs/>
          <w:sz w:val="20"/>
          <w:szCs w:val="20"/>
        </w:rPr>
        <w:t xml:space="preserve">Kody siedlisk są zgodne z rozporządzeniem Ministra Środowiska z dnia 13 kwietnia 2010 r. w sprawie siedlisk przyrodniczych oraz gatunków będących przedmiotem zainteresowania Wspólnoty, a także kryteriów wyboru obszarów </w:t>
      </w:r>
      <w:r>
        <w:rPr>
          <w:rFonts w:ascii="Arial Narrow" w:hAnsi="Arial Narrow"/>
          <w:bCs/>
          <w:iCs/>
          <w:sz w:val="20"/>
          <w:szCs w:val="20"/>
        </w:rPr>
        <w:t xml:space="preserve">kwalifikujących się do </w:t>
      </w:r>
      <w:r>
        <w:rPr>
          <w:rFonts w:ascii="Arial Narrow" w:hAnsi="Arial Narrow"/>
          <w:bCs/>
          <w:iCs/>
          <w:sz w:val="20"/>
          <w:szCs w:val="20"/>
        </w:rPr>
        <w:lastRenderedPageBreak/>
        <w:t xml:space="preserve">uznania </w:t>
      </w:r>
      <w:r w:rsidRPr="00774F6D">
        <w:rPr>
          <w:rFonts w:ascii="Arial Narrow" w:hAnsi="Arial Narrow"/>
          <w:bCs/>
          <w:iCs/>
          <w:sz w:val="20"/>
          <w:szCs w:val="20"/>
        </w:rPr>
        <w:t>lub wyznaczenia jako obszary Natura 2000 (Dz. U. z 2014 r. poz. 1713).</w:t>
      </w:r>
    </w:p>
    <w:p w14:paraId="5579DC7A" w14:textId="77777777" w:rsidR="003D1D83" w:rsidRPr="003D1D83" w:rsidRDefault="003D1D83" w:rsidP="003D1D83">
      <w:pPr>
        <w:tabs>
          <w:tab w:val="left" w:pos="480"/>
        </w:tabs>
        <w:spacing w:before="120" w:line="360" w:lineRule="auto"/>
        <w:ind w:firstLine="709"/>
        <w:jc w:val="both"/>
        <w:rPr>
          <w:rFonts w:eastAsia="Times New Roman"/>
        </w:rPr>
      </w:pPr>
      <w:r w:rsidRPr="003D1D83">
        <w:rPr>
          <w:rFonts w:eastAsia="Times New Roman"/>
        </w:rPr>
        <w:t>W Standardowym Formularzu Danych (wg aktualizacji na 03-2024) dla obszaru odnotowano 26 rodzajów siedlisk z Załącznika I DS.</w:t>
      </w:r>
    </w:p>
    <w:p w14:paraId="4C48CF69" w14:textId="02E14CFA" w:rsidR="003D1D83" w:rsidRPr="005A181D" w:rsidRDefault="00FE6BAB" w:rsidP="003D1D83">
      <w:pPr>
        <w:spacing w:after="60" w:line="276" w:lineRule="auto"/>
        <w:jc w:val="center"/>
        <w:rPr>
          <w:b/>
          <w:sz w:val="22"/>
          <w:szCs w:val="22"/>
        </w:rPr>
      </w:pPr>
      <w:bookmarkStart w:id="34" w:name="_Hlk50354458"/>
      <w:r>
        <w:rPr>
          <w:b/>
          <w:sz w:val="22"/>
          <w:szCs w:val="22"/>
        </w:rPr>
        <w:t>Typy</w:t>
      </w:r>
      <w:r w:rsidR="003D1D83" w:rsidRPr="005A181D">
        <w:rPr>
          <w:b/>
          <w:sz w:val="22"/>
          <w:szCs w:val="22"/>
        </w:rPr>
        <w:t xml:space="preserve"> siedlisk przyrodniczych występujących na terenie obszaru Natura 2000 </w:t>
      </w:r>
      <w:r>
        <w:rPr>
          <w:b/>
          <w:sz w:val="22"/>
          <w:szCs w:val="22"/>
        </w:rPr>
        <w:br/>
      </w:r>
      <w:r w:rsidR="003D1D83" w:rsidRPr="005A181D">
        <w:rPr>
          <w:b/>
          <w:sz w:val="22"/>
          <w:szCs w:val="22"/>
        </w:rPr>
        <w:t xml:space="preserve">PLH320007 </w:t>
      </w:r>
      <w:r w:rsidR="003D1D83" w:rsidRPr="005A181D">
        <w:rPr>
          <w:b/>
          <w:bCs/>
          <w:sz w:val="22"/>
          <w:szCs w:val="22"/>
        </w:rPr>
        <w:t>Dorzecze Parsęty</w:t>
      </w:r>
      <w:r w:rsidR="003D1D83" w:rsidRPr="005A181D">
        <w:rPr>
          <w:b/>
          <w:sz w:val="22"/>
          <w:szCs w:val="22"/>
        </w:rPr>
        <w:t xml:space="preserve"> oraz na gruntach Nadleśnictwa Szczecinek</w:t>
      </w:r>
      <w:r>
        <w:rPr>
          <w:b/>
          <w:sz w:val="22"/>
          <w:szCs w:val="22"/>
        </w:rPr>
        <w:t xml:space="preserve"> wg aneksu do PUL (2022) oraz PUL na lata 2025-2024</w:t>
      </w:r>
    </w:p>
    <w:tbl>
      <w:tblPr>
        <w:tblW w:w="8634" w:type="dxa"/>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ayout w:type="fixed"/>
        <w:tblLook w:val="04A0" w:firstRow="1" w:lastRow="0" w:firstColumn="1" w:lastColumn="0" w:noHBand="0" w:noVBand="1"/>
      </w:tblPr>
      <w:tblGrid>
        <w:gridCol w:w="411"/>
        <w:gridCol w:w="708"/>
        <w:gridCol w:w="3119"/>
        <w:gridCol w:w="567"/>
        <w:gridCol w:w="709"/>
        <w:gridCol w:w="567"/>
        <w:gridCol w:w="709"/>
        <w:gridCol w:w="425"/>
        <w:gridCol w:w="710"/>
        <w:gridCol w:w="709"/>
      </w:tblGrid>
      <w:tr w:rsidR="00FE6BAB" w:rsidRPr="005A181D" w14:paraId="6609044F" w14:textId="5EC26E5D" w:rsidTr="006E753D">
        <w:trPr>
          <w:tblHeader/>
          <w:jc w:val="center"/>
        </w:trPr>
        <w:tc>
          <w:tcPr>
            <w:tcW w:w="411" w:type="dxa"/>
            <w:vMerge w:val="restart"/>
            <w:tcBorders>
              <w:top w:val="double" w:sz="4" w:space="0" w:color="auto"/>
            </w:tcBorders>
            <w:shd w:val="clear" w:color="auto" w:fill="BFBFBF" w:themeFill="background1" w:themeFillShade="BF"/>
            <w:vAlign w:val="center"/>
          </w:tcPr>
          <w:p w14:paraId="2049D679" w14:textId="77777777" w:rsidR="00FE6BAB" w:rsidRPr="00AE32F6" w:rsidRDefault="00FE6BAB" w:rsidP="00AE32F6">
            <w:pPr>
              <w:ind w:left="-57" w:right="-57"/>
              <w:jc w:val="center"/>
              <w:rPr>
                <w:rFonts w:ascii="Arial Narrow" w:hAnsi="Arial Narrow" w:cs="Arial"/>
                <w:b/>
                <w:sz w:val="20"/>
                <w:szCs w:val="20"/>
              </w:rPr>
            </w:pPr>
            <w:r w:rsidRPr="00AE32F6">
              <w:rPr>
                <w:rFonts w:ascii="Arial Narrow" w:hAnsi="Arial Narrow" w:cs="Arial"/>
                <w:b/>
                <w:sz w:val="20"/>
                <w:szCs w:val="20"/>
              </w:rPr>
              <w:t>Lp.</w:t>
            </w:r>
          </w:p>
        </w:tc>
        <w:tc>
          <w:tcPr>
            <w:tcW w:w="708" w:type="dxa"/>
            <w:vMerge w:val="restart"/>
            <w:tcBorders>
              <w:top w:val="double" w:sz="4" w:space="0" w:color="auto"/>
            </w:tcBorders>
            <w:shd w:val="clear" w:color="auto" w:fill="BFBFBF" w:themeFill="background1" w:themeFillShade="BF"/>
            <w:vAlign w:val="center"/>
          </w:tcPr>
          <w:p w14:paraId="4BB5A5F1" w14:textId="77777777" w:rsidR="00FE6BAB" w:rsidRPr="00AE32F6" w:rsidRDefault="00FE6BAB" w:rsidP="00AC24B5">
            <w:pPr>
              <w:jc w:val="center"/>
              <w:rPr>
                <w:rFonts w:ascii="Arial Narrow" w:hAnsi="Arial Narrow" w:cs="Arial"/>
                <w:b/>
                <w:sz w:val="20"/>
                <w:szCs w:val="20"/>
              </w:rPr>
            </w:pPr>
            <w:r w:rsidRPr="00AE32F6">
              <w:rPr>
                <w:rFonts w:ascii="Arial Narrow" w:hAnsi="Arial Narrow" w:cs="Arial"/>
                <w:b/>
                <w:sz w:val="20"/>
                <w:szCs w:val="20"/>
              </w:rPr>
              <w:t>Kod</w:t>
            </w:r>
          </w:p>
        </w:tc>
        <w:tc>
          <w:tcPr>
            <w:tcW w:w="3119" w:type="dxa"/>
            <w:vMerge w:val="restart"/>
            <w:tcBorders>
              <w:top w:val="double" w:sz="4" w:space="0" w:color="auto"/>
            </w:tcBorders>
            <w:shd w:val="clear" w:color="auto" w:fill="BFBFBF" w:themeFill="background1" w:themeFillShade="BF"/>
            <w:vAlign w:val="center"/>
          </w:tcPr>
          <w:p w14:paraId="12ABDB0E" w14:textId="77777777" w:rsidR="00FE6BAB" w:rsidRPr="00AE32F6" w:rsidRDefault="00FE6BAB" w:rsidP="00AC24B5">
            <w:pPr>
              <w:jc w:val="center"/>
              <w:rPr>
                <w:rFonts w:ascii="Arial Narrow" w:hAnsi="Arial Narrow" w:cs="Arial"/>
                <w:b/>
                <w:sz w:val="20"/>
                <w:szCs w:val="20"/>
              </w:rPr>
            </w:pPr>
            <w:r w:rsidRPr="00AE32F6">
              <w:rPr>
                <w:rFonts w:ascii="Arial Narrow" w:hAnsi="Arial Narrow" w:cs="Arial"/>
                <w:b/>
                <w:sz w:val="20"/>
                <w:szCs w:val="20"/>
              </w:rPr>
              <w:t>Nazwa siedliska</w:t>
            </w:r>
          </w:p>
        </w:tc>
        <w:tc>
          <w:tcPr>
            <w:tcW w:w="567" w:type="dxa"/>
            <w:vMerge w:val="restart"/>
            <w:tcBorders>
              <w:top w:val="double" w:sz="4" w:space="0" w:color="auto"/>
            </w:tcBorders>
            <w:shd w:val="clear" w:color="auto" w:fill="BFBFBF" w:themeFill="background1" w:themeFillShade="BF"/>
            <w:textDirection w:val="btLr"/>
            <w:vAlign w:val="center"/>
          </w:tcPr>
          <w:p w14:paraId="65FF6D05" w14:textId="77777777" w:rsidR="00FE6BAB" w:rsidRPr="00AE32F6" w:rsidRDefault="00FE6BAB" w:rsidP="00AC24B5">
            <w:pPr>
              <w:ind w:right="113"/>
              <w:jc w:val="center"/>
              <w:rPr>
                <w:rFonts w:ascii="Arial Narrow" w:hAnsi="Arial Narrow" w:cs="Arial"/>
                <w:b/>
                <w:sz w:val="20"/>
                <w:szCs w:val="20"/>
              </w:rPr>
            </w:pPr>
            <w:r w:rsidRPr="00AE32F6">
              <w:rPr>
                <w:rFonts w:ascii="Arial Narrow" w:hAnsi="Arial Narrow" w:cs="Arial"/>
                <w:b/>
                <w:sz w:val="20"/>
                <w:szCs w:val="20"/>
              </w:rPr>
              <w:t>Ocena znaczenia ogólnego wg SDF</w:t>
            </w:r>
          </w:p>
        </w:tc>
        <w:tc>
          <w:tcPr>
            <w:tcW w:w="709" w:type="dxa"/>
            <w:vMerge w:val="restart"/>
            <w:tcBorders>
              <w:top w:val="double" w:sz="4" w:space="0" w:color="auto"/>
            </w:tcBorders>
            <w:shd w:val="clear" w:color="auto" w:fill="BFBFBF" w:themeFill="background1" w:themeFillShade="BF"/>
            <w:textDirection w:val="btLr"/>
            <w:vAlign w:val="center"/>
          </w:tcPr>
          <w:p w14:paraId="130636DB" w14:textId="56693BAB" w:rsidR="00FE6BAB" w:rsidRPr="00AE32F6" w:rsidRDefault="00FE6BAB" w:rsidP="00AC24B5">
            <w:pPr>
              <w:ind w:right="113"/>
              <w:jc w:val="center"/>
              <w:rPr>
                <w:rFonts w:ascii="Arial Narrow" w:hAnsi="Arial Narrow" w:cs="Arial"/>
                <w:b/>
                <w:sz w:val="20"/>
                <w:szCs w:val="20"/>
              </w:rPr>
            </w:pPr>
            <w:r w:rsidRPr="00AE32F6">
              <w:rPr>
                <w:rFonts w:ascii="Arial Narrow" w:hAnsi="Arial Narrow" w:cs="Arial"/>
                <w:b/>
                <w:sz w:val="20"/>
                <w:szCs w:val="20"/>
              </w:rPr>
              <w:t>Pokrycie  [ha] wg SDF</w:t>
            </w:r>
          </w:p>
        </w:tc>
        <w:tc>
          <w:tcPr>
            <w:tcW w:w="1276" w:type="dxa"/>
            <w:gridSpan w:val="2"/>
            <w:tcBorders>
              <w:top w:val="double" w:sz="4" w:space="0" w:color="auto"/>
            </w:tcBorders>
            <w:shd w:val="clear" w:color="auto" w:fill="BFBFBF" w:themeFill="background1" w:themeFillShade="BF"/>
            <w:vAlign w:val="center"/>
          </w:tcPr>
          <w:p w14:paraId="1DF174CD" w14:textId="071026D2" w:rsidR="00FE6BAB" w:rsidRPr="00AE32F6" w:rsidRDefault="00FE6BAB" w:rsidP="00AE32F6">
            <w:pPr>
              <w:spacing w:before="40" w:after="40"/>
              <w:jc w:val="center"/>
              <w:rPr>
                <w:rFonts w:ascii="Arial Narrow" w:hAnsi="Arial Narrow" w:cs="Arial"/>
                <w:b/>
                <w:sz w:val="20"/>
                <w:szCs w:val="20"/>
              </w:rPr>
            </w:pPr>
            <w:r w:rsidRPr="00AE32F6">
              <w:rPr>
                <w:rFonts w:ascii="Arial Narrow" w:hAnsi="Arial Narrow" w:cs="Arial"/>
                <w:b/>
                <w:sz w:val="20"/>
                <w:szCs w:val="20"/>
              </w:rPr>
              <w:t>Aneks do PUL wg stanu na 2022</w:t>
            </w:r>
          </w:p>
        </w:tc>
        <w:tc>
          <w:tcPr>
            <w:tcW w:w="1844" w:type="dxa"/>
            <w:gridSpan w:val="3"/>
            <w:tcBorders>
              <w:top w:val="double" w:sz="4" w:space="0" w:color="auto"/>
            </w:tcBorders>
            <w:shd w:val="clear" w:color="auto" w:fill="BFBFBF" w:themeFill="background1" w:themeFillShade="BF"/>
            <w:vAlign w:val="center"/>
          </w:tcPr>
          <w:p w14:paraId="79D7F2E2" w14:textId="3466408B" w:rsidR="00FE6BAB" w:rsidRPr="00AE32F6" w:rsidRDefault="00FE6BAB" w:rsidP="00AE32F6">
            <w:pPr>
              <w:spacing w:before="40" w:after="40"/>
              <w:jc w:val="center"/>
              <w:rPr>
                <w:rFonts w:ascii="Arial Narrow" w:hAnsi="Arial Narrow" w:cs="Arial"/>
                <w:b/>
                <w:sz w:val="20"/>
                <w:szCs w:val="20"/>
              </w:rPr>
            </w:pPr>
            <w:r w:rsidRPr="00AE32F6">
              <w:rPr>
                <w:rFonts w:ascii="Arial Narrow" w:hAnsi="Arial Narrow" w:cs="Arial"/>
                <w:b/>
                <w:sz w:val="20"/>
                <w:szCs w:val="20"/>
              </w:rPr>
              <w:t>PUL na lata 2025 -2034</w:t>
            </w:r>
          </w:p>
        </w:tc>
      </w:tr>
      <w:tr w:rsidR="00FE6BAB" w:rsidRPr="005A181D" w14:paraId="70696790" w14:textId="6C8DB293" w:rsidTr="00D22C6D">
        <w:trPr>
          <w:cantSplit/>
          <w:trHeight w:val="1567"/>
          <w:tblHeader/>
          <w:jc w:val="center"/>
        </w:trPr>
        <w:tc>
          <w:tcPr>
            <w:tcW w:w="411" w:type="dxa"/>
            <w:vMerge/>
            <w:tcBorders>
              <w:bottom w:val="single" w:sz="4" w:space="0" w:color="auto"/>
            </w:tcBorders>
            <w:shd w:val="clear" w:color="auto" w:fill="BFBFBF" w:themeFill="background1" w:themeFillShade="BF"/>
            <w:vAlign w:val="center"/>
          </w:tcPr>
          <w:p w14:paraId="02F73E64" w14:textId="77777777" w:rsidR="00FE6BAB" w:rsidRPr="00AE32F6" w:rsidRDefault="00FE6BAB" w:rsidP="00AE32F6">
            <w:pPr>
              <w:ind w:left="-57" w:right="-57"/>
              <w:jc w:val="center"/>
              <w:rPr>
                <w:rFonts w:ascii="Arial Narrow" w:hAnsi="Arial Narrow" w:cs="Arial"/>
                <w:b/>
                <w:sz w:val="20"/>
                <w:szCs w:val="20"/>
              </w:rPr>
            </w:pPr>
          </w:p>
        </w:tc>
        <w:tc>
          <w:tcPr>
            <w:tcW w:w="708" w:type="dxa"/>
            <w:vMerge/>
            <w:tcBorders>
              <w:bottom w:val="single" w:sz="4" w:space="0" w:color="auto"/>
            </w:tcBorders>
            <w:shd w:val="clear" w:color="auto" w:fill="BFBFBF" w:themeFill="background1" w:themeFillShade="BF"/>
            <w:vAlign w:val="center"/>
          </w:tcPr>
          <w:p w14:paraId="6221472F" w14:textId="77777777" w:rsidR="00FE6BAB" w:rsidRPr="00AE32F6" w:rsidRDefault="00FE6BAB" w:rsidP="00AE32F6">
            <w:pPr>
              <w:jc w:val="center"/>
              <w:rPr>
                <w:rFonts w:ascii="Arial Narrow" w:hAnsi="Arial Narrow" w:cs="Arial"/>
                <w:b/>
                <w:sz w:val="20"/>
                <w:szCs w:val="20"/>
              </w:rPr>
            </w:pPr>
          </w:p>
        </w:tc>
        <w:tc>
          <w:tcPr>
            <w:tcW w:w="3119" w:type="dxa"/>
            <w:vMerge/>
            <w:tcBorders>
              <w:bottom w:val="single" w:sz="4" w:space="0" w:color="auto"/>
            </w:tcBorders>
            <w:shd w:val="clear" w:color="auto" w:fill="BFBFBF" w:themeFill="background1" w:themeFillShade="BF"/>
            <w:vAlign w:val="center"/>
          </w:tcPr>
          <w:p w14:paraId="31B4D382" w14:textId="77777777" w:rsidR="00FE6BAB" w:rsidRPr="00AE32F6" w:rsidRDefault="00FE6BAB" w:rsidP="00AE32F6">
            <w:pPr>
              <w:jc w:val="center"/>
              <w:rPr>
                <w:rFonts w:ascii="Arial Narrow" w:hAnsi="Arial Narrow" w:cs="Arial"/>
                <w:b/>
                <w:sz w:val="20"/>
                <w:szCs w:val="20"/>
              </w:rPr>
            </w:pPr>
          </w:p>
        </w:tc>
        <w:tc>
          <w:tcPr>
            <w:tcW w:w="567" w:type="dxa"/>
            <w:vMerge/>
            <w:tcBorders>
              <w:bottom w:val="single" w:sz="4" w:space="0" w:color="auto"/>
            </w:tcBorders>
            <w:shd w:val="clear" w:color="auto" w:fill="BFBFBF" w:themeFill="background1" w:themeFillShade="BF"/>
            <w:vAlign w:val="center"/>
          </w:tcPr>
          <w:p w14:paraId="0122EF42" w14:textId="77777777" w:rsidR="00FE6BAB" w:rsidRPr="00AE32F6" w:rsidRDefault="00FE6BAB" w:rsidP="00AE32F6">
            <w:pPr>
              <w:jc w:val="center"/>
              <w:rPr>
                <w:rFonts w:ascii="Arial Narrow" w:hAnsi="Arial Narrow" w:cs="Arial"/>
                <w:b/>
                <w:sz w:val="20"/>
                <w:szCs w:val="20"/>
              </w:rPr>
            </w:pPr>
          </w:p>
        </w:tc>
        <w:tc>
          <w:tcPr>
            <w:tcW w:w="709" w:type="dxa"/>
            <w:vMerge/>
            <w:tcBorders>
              <w:bottom w:val="single" w:sz="4" w:space="0" w:color="auto"/>
            </w:tcBorders>
            <w:shd w:val="clear" w:color="auto" w:fill="BFBFBF" w:themeFill="background1" w:themeFillShade="BF"/>
            <w:vAlign w:val="center"/>
          </w:tcPr>
          <w:p w14:paraId="34415FF7" w14:textId="77777777" w:rsidR="00FE6BAB" w:rsidRPr="00AE32F6" w:rsidRDefault="00FE6BAB" w:rsidP="00AE32F6">
            <w:pPr>
              <w:jc w:val="center"/>
              <w:rPr>
                <w:rFonts w:ascii="Arial Narrow" w:hAnsi="Arial Narrow" w:cs="Arial"/>
                <w:b/>
                <w:sz w:val="20"/>
                <w:szCs w:val="20"/>
              </w:rPr>
            </w:pPr>
          </w:p>
        </w:tc>
        <w:tc>
          <w:tcPr>
            <w:tcW w:w="567" w:type="dxa"/>
            <w:tcBorders>
              <w:bottom w:val="single" w:sz="4" w:space="0" w:color="auto"/>
            </w:tcBorders>
            <w:shd w:val="clear" w:color="auto" w:fill="BFBFBF" w:themeFill="background1" w:themeFillShade="BF"/>
            <w:textDirection w:val="btLr"/>
            <w:vAlign w:val="center"/>
          </w:tcPr>
          <w:p w14:paraId="00350CE3" w14:textId="4A48A021" w:rsidR="00FE6BAB" w:rsidRPr="00AE32F6" w:rsidRDefault="00FE6BAB" w:rsidP="00AE32F6">
            <w:pPr>
              <w:ind w:right="-57"/>
              <w:jc w:val="center"/>
              <w:rPr>
                <w:rFonts w:ascii="Arial Narrow" w:hAnsi="Arial Narrow" w:cs="Arial"/>
                <w:b/>
                <w:sz w:val="20"/>
                <w:szCs w:val="20"/>
              </w:rPr>
            </w:pPr>
            <w:r w:rsidRPr="00AE32F6">
              <w:rPr>
                <w:rFonts w:ascii="Arial Narrow" w:hAnsi="Arial Narrow" w:cs="Arial"/>
                <w:b/>
                <w:sz w:val="20"/>
                <w:szCs w:val="20"/>
              </w:rPr>
              <w:t>Liczba  wydzieleń</w:t>
            </w:r>
          </w:p>
        </w:tc>
        <w:tc>
          <w:tcPr>
            <w:tcW w:w="709" w:type="dxa"/>
            <w:tcBorders>
              <w:bottom w:val="single" w:sz="4" w:space="0" w:color="auto"/>
            </w:tcBorders>
            <w:shd w:val="clear" w:color="auto" w:fill="BFBFBF" w:themeFill="background1" w:themeFillShade="BF"/>
            <w:textDirection w:val="btLr"/>
            <w:vAlign w:val="center"/>
          </w:tcPr>
          <w:p w14:paraId="3DDA65E6" w14:textId="0F71B160" w:rsidR="00FE6BAB" w:rsidRPr="00AE32F6" w:rsidRDefault="00FE6BAB" w:rsidP="00AE32F6">
            <w:pPr>
              <w:ind w:right="-57"/>
              <w:jc w:val="center"/>
              <w:rPr>
                <w:rFonts w:ascii="Arial Narrow" w:hAnsi="Arial Narrow" w:cs="Arial"/>
                <w:b/>
                <w:sz w:val="20"/>
                <w:szCs w:val="20"/>
              </w:rPr>
            </w:pPr>
            <w:r w:rsidRPr="00AE32F6">
              <w:rPr>
                <w:rFonts w:ascii="Arial Narrow" w:hAnsi="Arial Narrow" w:cs="Arial"/>
                <w:b/>
                <w:sz w:val="20"/>
                <w:szCs w:val="20"/>
              </w:rPr>
              <w:t>Powierzchnia matematyczna</w:t>
            </w:r>
          </w:p>
        </w:tc>
        <w:tc>
          <w:tcPr>
            <w:tcW w:w="425" w:type="dxa"/>
            <w:tcBorders>
              <w:bottom w:val="single" w:sz="4" w:space="0" w:color="auto"/>
            </w:tcBorders>
            <w:shd w:val="clear" w:color="auto" w:fill="BFBFBF" w:themeFill="background1" w:themeFillShade="BF"/>
            <w:textDirection w:val="btLr"/>
            <w:vAlign w:val="center"/>
          </w:tcPr>
          <w:p w14:paraId="13088F97" w14:textId="152C1783" w:rsidR="00FE6BAB" w:rsidRPr="00AE32F6" w:rsidRDefault="00FE6BAB" w:rsidP="00AE32F6">
            <w:pPr>
              <w:ind w:right="-57"/>
              <w:jc w:val="center"/>
              <w:rPr>
                <w:rFonts w:ascii="Arial Narrow" w:hAnsi="Arial Narrow" w:cs="Arial"/>
                <w:b/>
                <w:sz w:val="20"/>
                <w:szCs w:val="20"/>
              </w:rPr>
            </w:pPr>
            <w:r w:rsidRPr="00AE32F6">
              <w:rPr>
                <w:rFonts w:ascii="Arial Narrow" w:hAnsi="Arial Narrow" w:cs="Arial"/>
                <w:b/>
                <w:sz w:val="20"/>
                <w:szCs w:val="20"/>
              </w:rPr>
              <w:t>Liczba  wydzieleń</w:t>
            </w:r>
          </w:p>
        </w:tc>
        <w:tc>
          <w:tcPr>
            <w:tcW w:w="710" w:type="dxa"/>
            <w:tcBorders>
              <w:bottom w:val="single" w:sz="4" w:space="0" w:color="auto"/>
            </w:tcBorders>
            <w:shd w:val="clear" w:color="auto" w:fill="BFBFBF" w:themeFill="background1" w:themeFillShade="BF"/>
            <w:textDirection w:val="btLr"/>
            <w:vAlign w:val="center"/>
          </w:tcPr>
          <w:p w14:paraId="4A7953C5" w14:textId="578EA87F" w:rsidR="00FE6BAB" w:rsidRPr="00AE32F6" w:rsidRDefault="00FE6BAB" w:rsidP="00AE32F6">
            <w:pPr>
              <w:ind w:right="-57"/>
              <w:jc w:val="center"/>
              <w:rPr>
                <w:rFonts w:ascii="Arial Narrow" w:hAnsi="Arial Narrow" w:cs="Arial"/>
                <w:b/>
                <w:sz w:val="20"/>
                <w:szCs w:val="20"/>
              </w:rPr>
            </w:pPr>
            <w:r w:rsidRPr="00AE32F6">
              <w:rPr>
                <w:rFonts w:ascii="Arial Narrow" w:hAnsi="Arial Narrow" w:cs="Arial"/>
                <w:b/>
                <w:sz w:val="20"/>
                <w:szCs w:val="20"/>
              </w:rPr>
              <w:t>Powierzchnia wydzieleń</w:t>
            </w:r>
          </w:p>
        </w:tc>
        <w:tc>
          <w:tcPr>
            <w:tcW w:w="709" w:type="dxa"/>
            <w:tcBorders>
              <w:bottom w:val="single" w:sz="4" w:space="0" w:color="auto"/>
            </w:tcBorders>
            <w:shd w:val="clear" w:color="auto" w:fill="BFBFBF" w:themeFill="background1" w:themeFillShade="BF"/>
            <w:textDirection w:val="btLr"/>
          </w:tcPr>
          <w:p w14:paraId="2B8F8416" w14:textId="16E2FAEA" w:rsidR="00FE6BAB" w:rsidRPr="00AE32F6" w:rsidRDefault="00FE6BAB" w:rsidP="00AE32F6">
            <w:pPr>
              <w:ind w:right="-57"/>
              <w:jc w:val="center"/>
              <w:rPr>
                <w:rFonts w:ascii="Arial Narrow" w:hAnsi="Arial Narrow" w:cs="Arial"/>
                <w:b/>
                <w:sz w:val="20"/>
                <w:szCs w:val="20"/>
              </w:rPr>
            </w:pPr>
            <w:r w:rsidRPr="00AE32F6">
              <w:rPr>
                <w:rFonts w:ascii="Arial Narrow" w:hAnsi="Arial Narrow" w:cs="Arial"/>
                <w:b/>
                <w:sz w:val="20"/>
                <w:szCs w:val="20"/>
              </w:rPr>
              <w:t>Powierzchnia matematyczna</w:t>
            </w:r>
          </w:p>
        </w:tc>
      </w:tr>
      <w:tr w:rsidR="00FE6BAB" w:rsidRPr="005A181D" w14:paraId="3208E14B" w14:textId="3BCAF976" w:rsidTr="00D22C6D">
        <w:trPr>
          <w:tblHeader/>
          <w:jc w:val="center"/>
        </w:trPr>
        <w:tc>
          <w:tcPr>
            <w:tcW w:w="411" w:type="dxa"/>
            <w:tcBorders>
              <w:top w:val="single" w:sz="4" w:space="0" w:color="auto"/>
              <w:bottom w:val="double" w:sz="4" w:space="0" w:color="auto"/>
            </w:tcBorders>
            <w:shd w:val="clear" w:color="auto" w:fill="BFBFBF" w:themeFill="background1" w:themeFillShade="BF"/>
            <w:vAlign w:val="center"/>
          </w:tcPr>
          <w:p w14:paraId="16B6E332" w14:textId="77777777" w:rsidR="00FE6BAB" w:rsidRPr="00AE32F6" w:rsidRDefault="00FE6BAB" w:rsidP="00AE32F6">
            <w:pPr>
              <w:ind w:left="-57" w:right="-57"/>
              <w:jc w:val="center"/>
              <w:rPr>
                <w:rFonts w:ascii="Arial Narrow" w:hAnsi="Arial Narrow" w:cs="Arial"/>
                <w:b/>
                <w:i/>
                <w:sz w:val="20"/>
                <w:szCs w:val="20"/>
              </w:rPr>
            </w:pPr>
            <w:r w:rsidRPr="00AE32F6">
              <w:rPr>
                <w:rFonts w:ascii="Arial Narrow" w:hAnsi="Arial Narrow" w:cs="Arial"/>
                <w:b/>
                <w:i/>
                <w:sz w:val="20"/>
                <w:szCs w:val="20"/>
              </w:rPr>
              <w:t>1</w:t>
            </w:r>
          </w:p>
        </w:tc>
        <w:tc>
          <w:tcPr>
            <w:tcW w:w="708" w:type="dxa"/>
            <w:tcBorders>
              <w:top w:val="single" w:sz="4" w:space="0" w:color="auto"/>
              <w:bottom w:val="double" w:sz="4" w:space="0" w:color="auto"/>
            </w:tcBorders>
            <w:shd w:val="clear" w:color="auto" w:fill="BFBFBF" w:themeFill="background1" w:themeFillShade="BF"/>
            <w:vAlign w:val="center"/>
          </w:tcPr>
          <w:p w14:paraId="0136C484" w14:textId="77777777"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2</w:t>
            </w:r>
          </w:p>
        </w:tc>
        <w:tc>
          <w:tcPr>
            <w:tcW w:w="3119" w:type="dxa"/>
            <w:tcBorders>
              <w:top w:val="single" w:sz="4" w:space="0" w:color="auto"/>
              <w:bottom w:val="double" w:sz="4" w:space="0" w:color="auto"/>
            </w:tcBorders>
            <w:shd w:val="clear" w:color="auto" w:fill="BFBFBF" w:themeFill="background1" w:themeFillShade="BF"/>
            <w:vAlign w:val="center"/>
          </w:tcPr>
          <w:p w14:paraId="2D1DBD24" w14:textId="77777777"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3</w:t>
            </w:r>
          </w:p>
        </w:tc>
        <w:tc>
          <w:tcPr>
            <w:tcW w:w="567" w:type="dxa"/>
            <w:tcBorders>
              <w:top w:val="single" w:sz="4" w:space="0" w:color="auto"/>
              <w:bottom w:val="double" w:sz="4" w:space="0" w:color="auto"/>
            </w:tcBorders>
            <w:shd w:val="clear" w:color="auto" w:fill="BFBFBF" w:themeFill="background1" w:themeFillShade="BF"/>
            <w:vAlign w:val="center"/>
          </w:tcPr>
          <w:p w14:paraId="68EDE8F7" w14:textId="77777777"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4</w:t>
            </w:r>
          </w:p>
        </w:tc>
        <w:tc>
          <w:tcPr>
            <w:tcW w:w="709" w:type="dxa"/>
            <w:tcBorders>
              <w:top w:val="single" w:sz="4" w:space="0" w:color="auto"/>
              <w:bottom w:val="double" w:sz="4" w:space="0" w:color="auto"/>
            </w:tcBorders>
            <w:shd w:val="clear" w:color="auto" w:fill="BFBFBF" w:themeFill="background1" w:themeFillShade="BF"/>
            <w:vAlign w:val="center"/>
          </w:tcPr>
          <w:p w14:paraId="0A0F3DBD" w14:textId="77777777"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5</w:t>
            </w:r>
          </w:p>
        </w:tc>
        <w:tc>
          <w:tcPr>
            <w:tcW w:w="567" w:type="dxa"/>
            <w:tcBorders>
              <w:top w:val="single" w:sz="4" w:space="0" w:color="auto"/>
              <w:bottom w:val="double" w:sz="4" w:space="0" w:color="auto"/>
            </w:tcBorders>
            <w:shd w:val="clear" w:color="auto" w:fill="BFBFBF" w:themeFill="background1" w:themeFillShade="BF"/>
            <w:vAlign w:val="center"/>
          </w:tcPr>
          <w:p w14:paraId="2E943BBB" w14:textId="2DFBC77C"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6</w:t>
            </w:r>
          </w:p>
        </w:tc>
        <w:tc>
          <w:tcPr>
            <w:tcW w:w="709" w:type="dxa"/>
            <w:tcBorders>
              <w:top w:val="single" w:sz="4" w:space="0" w:color="auto"/>
              <w:bottom w:val="double" w:sz="4" w:space="0" w:color="auto"/>
            </w:tcBorders>
            <w:shd w:val="clear" w:color="auto" w:fill="BFBFBF" w:themeFill="background1" w:themeFillShade="BF"/>
          </w:tcPr>
          <w:p w14:paraId="264ED18B" w14:textId="142F1AA9"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8</w:t>
            </w:r>
          </w:p>
        </w:tc>
        <w:tc>
          <w:tcPr>
            <w:tcW w:w="425" w:type="dxa"/>
            <w:tcBorders>
              <w:top w:val="single" w:sz="4" w:space="0" w:color="auto"/>
              <w:bottom w:val="double" w:sz="4" w:space="0" w:color="auto"/>
            </w:tcBorders>
            <w:shd w:val="clear" w:color="auto" w:fill="BFBFBF" w:themeFill="background1" w:themeFillShade="BF"/>
          </w:tcPr>
          <w:p w14:paraId="74D109EB" w14:textId="3F693AFE"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9</w:t>
            </w:r>
          </w:p>
        </w:tc>
        <w:tc>
          <w:tcPr>
            <w:tcW w:w="710" w:type="dxa"/>
            <w:tcBorders>
              <w:top w:val="single" w:sz="4" w:space="0" w:color="auto"/>
              <w:bottom w:val="double" w:sz="4" w:space="0" w:color="auto"/>
            </w:tcBorders>
            <w:shd w:val="clear" w:color="auto" w:fill="BFBFBF" w:themeFill="background1" w:themeFillShade="BF"/>
          </w:tcPr>
          <w:p w14:paraId="12766559" w14:textId="4308F96A"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10</w:t>
            </w:r>
          </w:p>
        </w:tc>
        <w:tc>
          <w:tcPr>
            <w:tcW w:w="709" w:type="dxa"/>
            <w:tcBorders>
              <w:top w:val="single" w:sz="4" w:space="0" w:color="auto"/>
              <w:bottom w:val="double" w:sz="4" w:space="0" w:color="auto"/>
            </w:tcBorders>
            <w:shd w:val="clear" w:color="auto" w:fill="BFBFBF" w:themeFill="background1" w:themeFillShade="BF"/>
          </w:tcPr>
          <w:p w14:paraId="631ACD3D" w14:textId="4A553ADD" w:rsidR="00FE6BAB" w:rsidRPr="00AE32F6" w:rsidRDefault="00FE6BAB" w:rsidP="00AE32F6">
            <w:pPr>
              <w:jc w:val="center"/>
              <w:rPr>
                <w:rFonts w:ascii="Arial Narrow" w:hAnsi="Arial Narrow" w:cs="Arial"/>
                <w:b/>
                <w:i/>
                <w:sz w:val="20"/>
                <w:szCs w:val="20"/>
              </w:rPr>
            </w:pPr>
            <w:r w:rsidRPr="00AE32F6">
              <w:rPr>
                <w:rFonts w:ascii="Arial Narrow" w:hAnsi="Arial Narrow" w:cs="Arial"/>
                <w:b/>
                <w:i/>
                <w:sz w:val="20"/>
                <w:szCs w:val="20"/>
              </w:rPr>
              <w:t>11</w:t>
            </w:r>
          </w:p>
        </w:tc>
      </w:tr>
      <w:tr w:rsidR="00FE6BAB" w:rsidRPr="00373196" w14:paraId="7D1473B2" w14:textId="1640890F" w:rsidTr="00D22C6D">
        <w:trPr>
          <w:jc w:val="center"/>
        </w:trPr>
        <w:tc>
          <w:tcPr>
            <w:tcW w:w="411" w:type="dxa"/>
            <w:tcBorders>
              <w:top w:val="double" w:sz="4" w:space="0" w:color="auto"/>
              <w:bottom w:val="single" w:sz="4" w:space="0" w:color="000000"/>
            </w:tcBorders>
            <w:shd w:val="clear" w:color="auto" w:fill="auto"/>
            <w:vAlign w:val="center"/>
          </w:tcPr>
          <w:p w14:paraId="19B7D2D0" w14:textId="77777777" w:rsidR="00FE6BAB" w:rsidRPr="006B1063" w:rsidRDefault="00FE6BAB" w:rsidP="00AE32F6">
            <w:pPr>
              <w:spacing w:before="60" w:after="60"/>
              <w:ind w:left="-57" w:right="-57"/>
              <w:jc w:val="center"/>
              <w:rPr>
                <w:rFonts w:ascii="Arial Narrow" w:hAnsi="Arial Narrow" w:cs="Arial"/>
                <w:sz w:val="20"/>
                <w:szCs w:val="20"/>
              </w:rPr>
            </w:pPr>
            <w:r w:rsidRPr="006B1063">
              <w:rPr>
                <w:rFonts w:ascii="Arial Narrow" w:hAnsi="Arial Narrow" w:cs="Arial"/>
                <w:sz w:val="20"/>
                <w:szCs w:val="20"/>
              </w:rPr>
              <w:t>1.</w:t>
            </w:r>
          </w:p>
        </w:tc>
        <w:tc>
          <w:tcPr>
            <w:tcW w:w="708" w:type="dxa"/>
            <w:tcBorders>
              <w:top w:val="double" w:sz="4" w:space="0" w:color="auto"/>
              <w:bottom w:val="single" w:sz="4" w:space="0" w:color="000000"/>
            </w:tcBorders>
            <w:shd w:val="clear" w:color="auto" w:fill="auto"/>
            <w:vAlign w:val="center"/>
          </w:tcPr>
          <w:p w14:paraId="3C1F43DD" w14:textId="77777777" w:rsidR="00FE6BAB" w:rsidRPr="006B1063" w:rsidRDefault="00FE6BAB" w:rsidP="00AE32F6">
            <w:pPr>
              <w:spacing w:before="60" w:after="60"/>
              <w:jc w:val="center"/>
              <w:rPr>
                <w:rFonts w:ascii="Arial Narrow" w:hAnsi="Arial Narrow" w:cs="Arial"/>
                <w:sz w:val="20"/>
                <w:szCs w:val="20"/>
              </w:rPr>
            </w:pPr>
            <w:r w:rsidRPr="006B1063">
              <w:rPr>
                <w:rFonts w:ascii="Arial Narrow" w:hAnsi="Arial Narrow" w:cs="Arial"/>
                <w:sz w:val="20"/>
                <w:szCs w:val="20"/>
              </w:rPr>
              <w:t>1310</w:t>
            </w:r>
          </w:p>
        </w:tc>
        <w:tc>
          <w:tcPr>
            <w:tcW w:w="3119" w:type="dxa"/>
            <w:tcBorders>
              <w:top w:val="double" w:sz="4" w:space="0" w:color="auto"/>
              <w:bottom w:val="single" w:sz="4" w:space="0" w:color="000000"/>
            </w:tcBorders>
            <w:shd w:val="clear" w:color="auto" w:fill="auto"/>
            <w:vAlign w:val="center"/>
          </w:tcPr>
          <w:p w14:paraId="167B4802" w14:textId="77777777" w:rsidR="00FE6BAB" w:rsidRPr="006B1063" w:rsidRDefault="00FE6BAB" w:rsidP="00AE32F6">
            <w:pPr>
              <w:spacing w:before="60" w:after="60"/>
              <w:rPr>
                <w:rFonts w:ascii="Arial Narrow" w:hAnsi="Arial Narrow" w:cs="Arial"/>
                <w:sz w:val="20"/>
                <w:szCs w:val="20"/>
              </w:rPr>
            </w:pPr>
            <w:r w:rsidRPr="006B1063">
              <w:rPr>
                <w:rFonts w:ascii="Arial Narrow" w:hAnsi="Arial Narrow" w:cs="Arial"/>
                <w:sz w:val="20"/>
                <w:szCs w:val="20"/>
              </w:rPr>
              <w:t xml:space="preserve">Śródlądowe błotniste solniska z </w:t>
            </w:r>
            <w:proofErr w:type="spellStart"/>
            <w:r w:rsidRPr="006B1063">
              <w:rPr>
                <w:rFonts w:ascii="Arial Narrow" w:hAnsi="Arial Narrow" w:cs="Arial"/>
                <w:sz w:val="20"/>
                <w:szCs w:val="20"/>
              </w:rPr>
              <w:t>solirodkiem</w:t>
            </w:r>
            <w:proofErr w:type="spellEnd"/>
          </w:p>
        </w:tc>
        <w:tc>
          <w:tcPr>
            <w:tcW w:w="567" w:type="dxa"/>
            <w:tcBorders>
              <w:top w:val="double" w:sz="4" w:space="0" w:color="auto"/>
              <w:bottom w:val="single" w:sz="4" w:space="0" w:color="000000"/>
            </w:tcBorders>
            <w:shd w:val="clear" w:color="auto" w:fill="auto"/>
            <w:vAlign w:val="center"/>
          </w:tcPr>
          <w:p w14:paraId="12863C96" w14:textId="77777777" w:rsidR="00FE6BAB" w:rsidRPr="006B1063" w:rsidRDefault="00FE6BAB" w:rsidP="00AE32F6">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double" w:sz="4" w:space="0" w:color="auto"/>
              <w:bottom w:val="single" w:sz="4" w:space="0" w:color="000000"/>
            </w:tcBorders>
            <w:shd w:val="clear" w:color="auto" w:fill="auto"/>
            <w:vAlign w:val="center"/>
          </w:tcPr>
          <w:p w14:paraId="42CF0163" w14:textId="77777777" w:rsidR="00FE6BAB" w:rsidRPr="006B1063" w:rsidRDefault="00FE6BAB" w:rsidP="00AE32F6">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0,15</w:t>
            </w:r>
          </w:p>
        </w:tc>
        <w:tc>
          <w:tcPr>
            <w:tcW w:w="567" w:type="dxa"/>
            <w:tcBorders>
              <w:top w:val="double" w:sz="4" w:space="0" w:color="auto"/>
              <w:bottom w:val="single" w:sz="4" w:space="0" w:color="000000"/>
            </w:tcBorders>
            <w:shd w:val="clear" w:color="auto" w:fill="auto"/>
            <w:vAlign w:val="center"/>
          </w:tcPr>
          <w:p w14:paraId="0E453BBB" w14:textId="1D84F8C4" w:rsidR="00FE6BAB" w:rsidRPr="006B1063" w:rsidRDefault="00FE6BAB" w:rsidP="00AE32F6">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double" w:sz="4" w:space="0" w:color="auto"/>
              <w:bottom w:val="single" w:sz="4" w:space="0" w:color="000000"/>
            </w:tcBorders>
            <w:shd w:val="clear" w:color="auto" w:fill="auto"/>
            <w:vAlign w:val="center"/>
          </w:tcPr>
          <w:p w14:paraId="24CFB82A" w14:textId="11483B77" w:rsidR="00FE6BAB" w:rsidRPr="006B1063" w:rsidRDefault="00FE6BAB" w:rsidP="00AE32F6">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double" w:sz="4" w:space="0" w:color="auto"/>
              <w:bottom w:val="single" w:sz="4" w:space="0" w:color="000000"/>
            </w:tcBorders>
            <w:vAlign w:val="center"/>
          </w:tcPr>
          <w:p w14:paraId="44D6CD81" w14:textId="1B1E09EB" w:rsidR="00FE6BAB" w:rsidRPr="006B1063" w:rsidRDefault="00FE6BAB" w:rsidP="00AE32F6">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double" w:sz="4" w:space="0" w:color="auto"/>
              <w:bottom w:val="single" w:sz="4" w:space="0" w:color="000000"/>
            </w:tcBorders>
            <w:vAlign w:val="center"/>
          </w:tcPr>
          <w:p w14:paraId="7F96AB85" w14:textId="6A6F2CFF" w:rsidR="00FE6BAB" w:rsidRPr="006B1063" w:rsidRDefault="00FE6BAB" w:rsidP="00AE32F6">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double" w:sz="4" w:space="0" w:color="auto"/>
              <w:bottom w:val="single" w:sz="4" w:space="0" w:color="000000"/>
            </w:tcBorders>
            <w:vAlign w:val="center"/>
          </w:tcPr>
          <w:p w14:paraId="523F0F77" w14:textId="461E2E6B" w:rsidR="00FE6BAB" w:rsidRPr="006B1063" w:rsidRDefault="00FE6BAB" w:rsidP="00AE32F6">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2100FB07" w14:textId="584135B3" w:rsidTr="00D22C6D">
        <w:trPr>
          <w:jc w:val="center"/>
        </w:trPr>
        <w:tc>
          <w:tcPr>
            <w:tcW w:w="411" w:type="dxa"/>
            <w:tcBorders>
              <w:top w:val="single" w:sz="4" w:space="0" w:color="000000"/>
              <w:bottom w:val="single" w:sz="4" w:space="0" w:color="000000"/>
            </w:tcBorders>
            <w:shd w:val="clear" w:color="auto" w:fill="auto"/>
            <w:vAlign w:val="center"/>
          </w:tcPr>
          <w:p w14:paraId="14A75F57"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w:t>
            </w:r>
          </w:p>
        </w:tc>
        <w:tc>
          <w:tcPr>
            <w:tcW w:w="708" w:type="dxa"/>
            <w:tcBorders>
              <w:top w:val="single" w:sz="4" w:space="0" w:color="000000"/>
              <w:bottom w:val="single" w:sz="4" w:space="0" w:color="000000"/>
            </w:tcBorders>
            <w:shd w:val="clear" w:color="auto" w:fill="auto"/>
            <w:vAlign w:val="center"/>
          </w:tcPr>
          <w:p w14:paraId="740140D4"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1340*</w:t>
            </w:r>
          </w:p>
        </w:tc>
        <w:tc>
          <w:tcPr>
            <w:tcW w:w="3119" w:type="dxa"/>
            <w:tcBorders>
              <w:top w:val="single" w:sz="4" w:space="0" w:color="000000"/>
              <w:bottom w:val="single" w:sz="4" w:space="0" w:color="000000"/>
            </w:tcBorders>
            <w:shd w:val="clear" w:color="auto" w:fill="auto"/>
            <w:vAlign w:val="center"/>
          </w:tcPr>
          <w:p w14:paraId="6F20F601"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Śródlądowe słone łąki, pastwiska i szuwary</w:t>
            </w:r>
          </w:p>
        </w:tc>
        <w:tc>
          <w:tcPr>
            <w:tcW w:w="567" w:type="dxa"/>
            <w:tcBorders>
              <w:top w:val="single" w:sz="4" w:space="0" w:color="000000"/>
              <w:bottom w:val="single" w:sz="4" w:space="0" w:color="000000"/>
            </w:tcBorders>
            <w:shd w:val="clear" w:color="auto" w:fill="auto"/>
            <w:vAlign w:val="center"/>
          </w:tcPr>
          <w:p w14:paraId="5E8A8144"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000000"/>
              <w:bottom w:val="single" w:sz="4" w:space="0" w:color="000000"/>
            </w:tcBorders>
            <w:shd w:val="clear" w:color="auto" w:fill="auto"/>
            <w:vAlign w:val="center"/>
          </w:tcPr>
          <w:p w14:paraId="028E061E"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0,50</w:t>
            </w:r>
          </w:p>
        </w:tc>
        <w:tc>
          <w:tcPr>
            <w:tcW w:w="567" w:type="dxa"/>
            <w:tcBorders>
              <w:top w:val="single" w:sz="4" w:space="0" w:color="000000"/>
              <w:bottom w:val="single" w:sz="4" w:space="0" w:color="000000"/>
            </w:tcBorders>
            <w:shd w:val="clear" w:color="auto" w:fill="auto"/>
            <w:vAlign w:val="center"/>
          </w:tcPr>
          <w:p w14:paraId="5890499A" w14:textId="2B15362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bottom w:val="single" w:sz="4" w:space="0" w:color="000000"/>
            </w:tcBorders>
            <w:shd w:val="clear" w:color="auto" w:fill="auto"/>
            <w:vAlign w:val="center"/>
          </w:tcPr>
          <w:p w14:paraId="4EEBE25D" w14:textId="67CC136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000000"/>
              <w:bottom w:val="single" w:sz="4" w:space="0" w:color="000000"/>
            </w:tcBorders>
            <w:vAlign w:val="center"/>
          </w:tcPr>
          <w:p w14:paraId="58B5FC54" w14:textId="1B11DD1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000000"/>
              <w:bottom w:val="single" w:sz="4" w:space="0" w:color="000000"/>
            </w:tcBorders>
            <w:vAlign w:val="center"/>
          </w:tcPr>
          <w:p w14:paraId="589DF65C" w14:textId="175C9B4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bottom w:val="single" w:sz="4" w:space="0" w:color="000000"/>
            </w:tcBorders>
            <w:vAlign w:val="center"/>
          </w:tcPr>
          <w:p w14:paraId="3F010B14" w14:textId="56BE6C7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5E4C7741" w14:textId="2612C812" w:rsidTr="00D22C6D">
        <w:trPr>
          <w:jc w:val="center"/>
        </w:trPr>
        <w:tc>
          <w:tcPr>
            <w:tcW w:w="411" w:type="dxa"/>
            <w:tcBorders>
              <w:top w:val="single" w:sz="4" w:space="0" w:color="000000"/>
              <w:bottom w:val="single" w:sz="4" w:space="0" w:color="auto"/>
            </w:tcBorders>
            <w:shd w:val="clear" w:color="auto" w:fill="auto"/>
            <w:vAlign w:val="center"/>
          </w:tcPr>
          <w:p w14:paraId="3DAB02F3"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3.</w:t>
            </w:r>
          </w:p>
        </w:tc>
        <w:tc>
          <w:tcPr>
            <w:tcW w:w="708" w:type="dxa"/>
            <w:tcBorders>
              <w:top w:val="single" w:sz="4" w:space="0" w:color="000000"/>
              <w:bottom w:val="single" w:sz="4" w:space="0" w:color="auto"/>
            </w:tcBorders>
            <w:shd w:val="clear" w:color="auto" w:fill="auto"/>
            <w:vAlign w:val="center"/>
          </w:tcPr>
          <w:p w14:paraId="649D0216"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3110</w:t>
            </w:r>
          </w:p>
        </w:tc>
        <w:tc>
          <w:tcPr>
            <w:tcW w:w="3119" w:type="dxa"/>
            <w:tcBorders>
              <w:top w:val="single" w:sz="4" w:space="0" w:color="000000"/>
              <w:bottom w:val="single" w:sz="4" w:space="0" w:color="auto"/>
            </w:tcBorders>
            <w:shd w:val="clear" w:color="auto" w:fill="auto"/>
            <w:vAlign w:val="center"/>
          </w:tcPr>
          <w:p w14:paraId="7665EFB7"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Jeziora </w:t>
            </w:r>
            <w:proofErr w:type="spellStart"/>
            <w:r w:rsidRPr="006B1063">
              <w:rPr>
                <w:rFonts w:ascii="Arial Narrow" w:hAnsi="Arial Narrow" w:cs="Arial"/>
                <w:sz w:val="20"/>
                <w:szCs w:val="20"/>
              </w:rPr>
              <w:t>lobeliowe</w:t>
            </w:r>
            <w:proofErr w:type="spellEnd"/>
          </w:p>
        </w:tc>
        <w:tc>
          <w:tcPr>
            <w:tcW w:w="567" w:type="dxa"/>
            <w:tcBorders>
              <w:top w:val="single" w:sz="4" w:space="0" w:color="000000"/>
              <w:bottom w:val="single" w:sz="4" w:space="0" w:color="auto"/>
            </w:tcBorders>
            <w:shd w:val="clear" w:color="auto" w:fill="auto"/>
            <w:vAlign w:val="center"/>
          </w:tcPr>
          <w:p w14:paraId="3FAA24A2"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D</w:t>
            </w:r>
          </w:p>
        </w:tc>
        <w:tc>
          <w:tcPr>
            <w:tcW w:w="709" w:type="dxa"/>
            <w:tcBorders>
              <w:top w:val="single" w:sz="4" w:space="0" w:color="000000"/>
              <w:bottom w:val="single" w:sz="4" w:space="0" w:color="auto"/>
            </w:tcBorders>
            <w:shd w:val="clear" w:color="auto" w:fill="auto"/>
            <w:vAlign w:val="center"/>
          </w:tcPr>
          <w:p w14:paraId="7D4C3D14"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6,93</w:t>
            </w:r>
          </w:p>
        </w:tc>
        <w:tc>
          <w:tcPr>
            <w:tcW w:w="567" w:type="dxa"/>
            <w:tcBorders>
              <w:top w:val="single" w:sz="4" w:space="0" w:color="000000"/>
              <w:bottom w:val="single" w:sz="4" w:space="0" w:color="auto"/>
            </w:tcBorders>
            <w:shd w:val="clear" w:color="auto" w:fill="auto"/>
            <w:vAlign w:val="center"/>
          </w:tcPr>
          <w:p w14:paraId="55041EA0" w14:textId="625380A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bottom w:val="single" w:sz="4" w:space="0" w:color="auto"/>
            </w:tcBorders>
            <w:shd w:val="clear" w:color="auto" w:fill="auto"/>
            <w:vAlign w:val="center"/>
          </w:tcPr>
          <w:p w14:paraId="2726556C" w14:textId="387C1AD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000000"/>
              <w:bottom w:val="single" w:sz="4" w:space="0" w:color="auto"/>
            </w:tcBorders>
            <w:vAlign w:val="center"/>
          </w:tcPr>
          <w:p w14:paraId="39923128" w14:textId="0C1F0B45"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000000"/>
              <w:bottom w:val="single" w:sz="4" w:space="0" w:color="auto"/>
            </w:tcBorders>
            <w:vAlign w:val="center"/>
          </w:tcPr>
          <w:p w14:paraId="3874A479" w14:textId="1E00030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bottom w:val="single" w:sz="4" w:space="0" w:color="auto"/>
            </w:tcBorders>
            <w:vAlign w:val="center"/>
          </w:tcPr>
          <w:p w14:paraId="6DD680BC" w14:textId="0180D66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34C5B389" w14:textId="591590C6" w:rsidTr="00D22C6D">
        <w:trPr>
          <w:jc w:val="center"/>
        </w:trPr>
        <w:tc>
          <w:tcPr>
            <w:tcW w:w="411" w:type="dxa"/>
            <w:tcBorders>
              <w:top w:val="single" w:sz="4" w:space="0" w:color="auto"/>
              <w:bottom w:val="single" w:sz="4" w:space="0" w:color="auto"/>
            </w:tcBorders>
            <w:shd w:val="clear" w:color="auto" w:fill="auto"/>
            <w:vAlign w:val="center"/>
          </w:tcPr>
          <w:p w14:paraId="3687E8A2"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4.</w:t>
            </w:r>
          </w:p>
        </w:tc>
        <w:tc>
          <w:tcPr>
            <w:tcW w:w="708" w:type="dxa"/>
            <w:tcBorders>
              <w:top w:val="single" w:sz="4" w:space="0" w:color="auto"/>
              <w:bottom w:val="single" w:sz="4" w:space="0" w:color="auto"/>
            </w:tcBorders>
            <w:shd w:val="clear" w:color="auto" w:fill="auto"/>
            <w:vAlign w:val="center"/>
          </w:tcPr>
          <w:p w14:paraId="16F45789"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3150</w:t>
            </w:r>
          </w:p>
        </w:tc>
        <w:tc>
          <w:tcPr>
            <w:tcW w:w="3119" w:type="dxa"/>
            <w:tcBorders>
              <w:top w:val="single" w:sz="4" w:space="0" w:color="auto"/>
              <w:bottom w:val="single" w:sz="4" w:space="0" w:color="auto"/>
            </w:tcBorders>
            <w:shd w:val="clear" w:color="auto" w:fill="auto"/>
            <w:vAlign w:val="center"/>
          </w:tcPr>
          <w:p w14:paraId="36CEDD97"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Starorzecza i naturalne eutroficzne zbiorniki wodne </w:t>
            </w:r>
          </w:p>
        </w:tc>
        <w:tc>
          <w:tcPr>
            <w:tcW w:w="567" w:type="dxa"/>
            <w:tcBorders>
              <w:top w:val="single" w:sz="4" w:space="0" w:color="auto"/>
              <w:bottom w:val="single" w:sz="4" w:space="0" w:color="auto"/>
            </w:tcBorders>
            <w:shd w:val="clear" w:color="auto" w:fill="auto"/>
            <w:vAlign w:val="center"/>
          </w:tcPr>
          <w:p w14:paraId="3917B3E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bottom w:val="single" w:sz="4" w:space="0" w:color="auto"/>
            </w:tcBorders>
            <w:shd w:val="clear" w:color="auto" w:fill="auto"/>
            <w:vAlign w:val="center"/>
          </w:tcPr>
          <w:p w14:paraId="5D5CD09F" w14:textId="77777777" w:rsidR="00FE6BAB" w:rsidRPr="006B1063" w:rsidRDefault="00FE6BAB" w:rsidP="00FE6BAB">
            <w:pPr>
              <w:spacing w:before="40" w:after="40"/>
              <w:ind w:left="-57" w:right="-57"/>
              <w:jc w:val="center"/>
              <w:rPr>
                <w:rFonts w:ascii="Arial Narrow" w:hAnsi="Arial Narrow" w:cs="Arial"/>
                <w:sz w:val="20"/>
                <w:szCs w:val="20"/>
              </w:rPr>
            </w:pPr>
            <w:r w:rsidRPr="006B1063">
              <w:rPr>
                <w:rFonts w:ascii="Arial Narrow" w:hAnsi="Arial Narrow" w:cs="Arial"/>
                <w:sz w:val="20"/>
                <w:szCs w:val="20"/>
              </w:rPr>
              <w:t>277,10</w:t>
            </w:r>
          </w:p>
        </w:tc>
        <w:tc>
          <w:tcPr>
            <w:tcW w:w="567" w:type="dxa"/>
            <w:tcBorders>
              <w:top w:val="single" w:sz="4" w:space="0" w:color="auto"/>
              <w:bottom w:val="single" w:sz="4" w:space="0" w:color="auto"/>
            </w:tcBorders>
            <w:shd w:val="clear" w:color="auto" w:fill="auto"/>
            <w:vAlign w:val="center"/>
          </w:tcPr>
          <w:p w14:paraId="1F2B7D87" w14:textId="46AEAD86"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35AC9087" w14:textId="3643C1A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2B5FEC19" w14:textId="6069E08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19F151B4" w14:textId="58D7EE0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59D818F7" w14:textId="6ED3E2A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3A30571C" w14:textId="5242ACDF" w:rsidTr="00D22C6D">
        <w:trPr>
          <w:jc w:val="center"/>
        </w:trPr>
        <w:tc>
          <w:tcPr>
            <w:tcW w:w="411" w:type="dxa"/>
            <w:tcBorders>
              <w:top w:val="single" w:sz="4" w:space="0" w:color="auto"/>
              <w:bottom w:val="single" w:sz="4" w:space="0" w:color="auto"/>
            </w:tcBorders>
            <w:shd w:val="clear" w:color="auto" w:fill="auto"/>
            <w:vAlign w:val="center"/>
          </w:tcPr>
          <w:p w14:paraId="1F85640A"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5.</w:t>
            </w:r>
          </w:p>
        </w:tc>
        <w:tc>
          <w:tcPr>
            <w:tcW w:w="708" w:type="dxa"/>
            <w:tcBorders>
              <w:top w:val="single" w:sz="4" w:space="0" w:color="auto"/>
              <w:bottom w:val="single" w:sz="4" w:space="0" w:color="auto"/>
            </w:tcBorders>
            <w:shd w:val="clear" w:color="auto" w:fill="auto"/>
            <w:vAlign w:val="center"/>
          </w:tcPr>
          <w:p w14:paraId="5B5BA23B"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3160</w:t>
            </w:r>
          </w:p>
        </w:tc>
        <w:tc>
          <w:tcPr>
            <w:tcW w:w="3119" w:type="dxa"/>
            <w:tcBorders>
              <w:top w:val="single" w:sz="4" w:space="0" w:color="auto"/>
              <w:bottom w:val="single" w:sz="4" w:space="0" w:color="auto"/>
            </w:tcBorders>
            <w:shd w:val="clear" w:color="auto" w:fill="auto"/>
            <w:vAlign w:val="center"/>
          </w:tcPr>
          <w:p w14:paraId="656BA007"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Naturalne, dystroficzne zbiorniki wodne</w:t>
            </w:r>
          </w:p>
        </w:tc>
        <w:tc>
          <w:tcPr>
            <w:tcW w:w="567" w:type="dxa"/>
            <w:tcBorders>
              <w:top w:val="single" w:sz="4" w:space="0" w:color="auto"/>
              <w:bottom w:val="single" w:sz="4" w:space="0" w:color="auto"/>
            </w:tcBorders>
            <w:shd w:val="clear" w:color="auto" w:fill="auto"/>
            <w:vAlign w:val="center"/>
          </w:tcPr>
          <w:p w14:paraId="6CE70A47"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bottom w:val="single" w:sz="4" w:space="0" w:color="auto"/>
            </w:tcBorders>
            <w:shd w:val="clear" w:color="auto" w:fill="auto"/>
            <w:vAlign w:val="center"/>
          </w:tcPr>
          <w:p w14:paraId="7682288C" w14:textId="77777777" w:rsidR="00FE6BAB" w:rsidRPr="006B1063" w:rsidRDefault="00FE6BAB" w:rsidP="00FE6BAB">
            <w:pPr>
              <w:spacing w:before="40" w:after="40"/>
              <w:ind w:left="-57" w:right="-57"/>
              <w:jc w:val="center"/>
              <w:rPr>
                <w:rFonts w:ascii="Arial Narrow" w:hAnsi="Arial Narrow" w:cs="Arial"/>
                <w:sz w:val="20"/>
                <w:szCs w:val="20"/>
              </w:rPr>
            </w:pPr>
            <w:r w:rsidRPr="006B1063">
              <w:rPr>
                <w:rFonts w:ascii="Arial Narrow" w:hAnsi="Arial Narrow" w:cs="Arial"/>
                <w:sz w:val="20"/>
                <w:szCs w:val="20"/>
              </w:rPr>
              <w:t>6,93</w:t>
            </w:r>
          </w:p>
        </w:tc>
        <w:tc>
          <w:tcPr>
            <w:tcW w:w="567" w:type="dxa"/>
            <w:tcBorders>
              <w:top w:val="single" w:sz="4" w:space="0" w:color="auto"/>
              <w:bottom w:val="single" w:sz="4" w:space="0" w:color="auto"/>
            </w:tcBorders>
            <w:shd w:val="clear" w:color="auto" w:fill="auto"/>
            <w:vAlign w:val="center"/>
          </w:tcPr>
          <w:p w14:paraId="34F28BC9" w14:textId="51AB0585"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591D8D9A" w14:textId="28FFAC0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62EECB7D" w14:textId="7377C49C" w:rsidR="00FE6BAB"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7E016A80" w14:textId="54BE91BA" w:rsidR="00FE6BAB"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175FA684" w14:textId="2DE96C8E" w:rsidR="00FE6BAB"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1741B65C" w14:textId="4B83CCBA" w:rsidTr="00D22C6D">
        <w:trPr>
          <w:jc w:val="center"/>
        </w:trPr>
        <w:tc>
          <w:tcPr>
            <w:tcW w:w="411" w:type="dxa"/>
            <w:tcBorders>
              <w:top w:val="nil"/>
              <w:bottom w:val="single" w:sz="4" w:space="0" w:color="auto"/>
            </w:tcBorders>
            <w:shd w:val="clear" w:color="auto" w:fill="auto"/>
            <w:vAlign w:val="center"/>
          </w:tcPr>
          <w:p w14:paraId="6B8A988C"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6.</w:t>
            </w:r>
          </w:p>
        </w:tc>
        <w:tc>
          <w:tcPr>
            <w:tcW w:w="708" w:type="dxa"/>
            <w:tcBorders>
              <w:top w:val="nil"/>
              <w:bottom w:val="single" w:sz="4" w:space="0" w:color="auto"/>
            </w:tcBorders>
            <w:shd w:val="clear" w:color="auto" w:fill="auto"/>
            <w:vAlign w:val="center"/>
          </w:tcPr>
          <w:p w14:paraId="3F0B28B9"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3260</w:t>
            </w:r>
          </w:p>
        </w:tc>
        <w:tc>
          <w:tcPr>
            <w:tcW w:w="3119" w:type="dxa"/>
            <w:tcBorders>
              <w:top w:val="nil"/>
              <w:bottom w:val="single" w:sz="4" w:space="0" w:color="auto"/>
            </w:tcBorders>
            <w:shd w:val="clear" w:color="auto" w:fill="auto"/>
            <w:vAlign w:val="center"/>
          </w:tcPr>
          <w:p w14:paraId="2A261068"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Nizinne i podgórskie rzeki ze zbiorowiskami włosieniczników </w:t>
            </w:r>
          </w:p>
        </w:tc>
        <w:tc>
          <w:tcPr>
            <w:tcW w:w="567" w:type="dxa"/>
            <w:tcBorders>
              <w:top w:val="nil"/>
              <w:bottom w:val="single" w:sz="4" w:space="0" w:color="auto"/>
            </w:tcBorders>
            <w:shd w:val="clear" w:color="auto" w:fill="auto"/>
            <w:vAlign w:val="center"/>
          </w:tcPr>
          <w:p w14:paraId="11503F66"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nil"/>
              <w:bottom w:val="single" w:sz="4" w:space="0" w:color="auto"/>
            </w:tcBorders>
            <w:shd w:val="clear" w:color="auto" w:fill="auto"/>
            <w:vAlign w:val="center"/>
          </w:tcPr>
          <w:p w14:paraId="4E9CE8D2" w14:textId="77777777" w:rsidR="00FE6BAB" w:rsidRPr="006B1063" w:rsidRDefault="00FE6BAB" w:rsidP="00FE6BAB">
            <w:pPr>
              <w:spacing w:before="40" w:after="40"/>
              <w:ind w:left="-57" w:right="-57"/>
              <w:jc w:val="center"/>
              <w:rPr>
                <w:rFonts w:ascii="Arial Narrow" w:hAnsi="Arial Narrow" w:cs="Arial"/>
                <w:sz w:val="20"/>
                <w:szCs w:val="20"/>
              </w:rPr>
            </w:pPr>
            <w:r w:rsidRPr="006B1063">
              <w:rPr>
                <w:rFonts w:ascii="Arial Narrow" w:hAnsi="Arial Narrow" w:cs="Arial"/>
                <w:sz w:val="20"/>
                <w:szCs w:val="20"/>
              </w:rPr>
              <w:t>27,71</w:t>
            </w:r>
          </w:p>
        </w:tc>
        <w:tc>
          <w:tcPr>
            <w:tcW w:w="567" w:type="dxa"/>
            <w:tcBorders>
              <w:top w:val="nil"/>
              <w:bottom w:val="single" w:sz="4" w:space="0" w:color="auto"/>
            </w:tcBorders>
            <w:shd w:val="clear" w:color="auto" w:fill="auto"/>
            <w:vAlign w:val="center"/>
          </w:tcPr>
          <w:p w14:paraId="31633335" w14:textId="6EF65136"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nil"/>
              <w:bottom w:val="single" w:sz="4" w:space="0" w:color="auto"/>
            </w:tcBorders>
            <w:shd w:val="clear" w:color="auto" w:fill="auto"/>
            <w:vAlign w:val="center"/>
          </w:tcPr>
          <w:p w14:paraId="4992F49B" w14:textId="7A966559"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nil"/>
              <w:bottom w:val="single" w:sz="4" w:space="0" w:color="auto"/>
            </w:tcBorders>
            <w:vAlign w:val="center"/>
          </w:tcPr>
          <w:p w14:paraId="1A51CCF2" w14:textId="76BAF45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nil"/>
              <w:bottom w:val="single" w:sz="4" w:space="0" w:color="auto"/>
            </w:tcBorders>
            <w:vAlign w:val="center"/>
          </w:tcPr>
          <w:p w14:paraId="4F301D6E" w14:textId="7D3D059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nil"/>
              <w:bottom w:val="single" w:sz="4" w:space="0" w:color="auto"/>
            </w:tcBorders>
            <w:vAlign w:val="center"/>
          </w:tcPr>
          <w:p w14:paraId="03E5E3AD" w14:textId="290D986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25873142" w14:textId="255C07BE" w:rsidTr="00D22C6D">
        <w:trPr>
          <w:jc w:val="center"/>
        </w:trPr>
        <w:tc>
          <w:tcPr>
            <w:tcW w:w="411" w:type="dxa"/>
            <w:tcBorders>
              <w:top w:val="single" w:sz="4" w:space="0" w:color="auto"/>
              <w:bottom w:val="single" w:sz="4" w:space="0" w:color="auto"/>
            </w:tcBorders>
            <w:shd w:val="clear" w:color="auto" w:fill="auto"/>
            <w:vAlign w:val="center"/>
          </w:tcPr>
          <w:p w14:paraId="4EFD9833"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7.</w:t>
            </w:r>
          </w:p>
        </w:tc>
        <w:tc>
          <w:tcPr>
            <w:tcW w:w="708" w:type="dxa"/>
            <w:tcBorders>
              <w:top w:val="single" w:sz="4" w:space="0" w:color="auto"/>
              <w:bottom w:val="single" w:sz="4" w:space="0" w:color="auto"/>
            </w:tcBorders>
            <w:shd w:val="clear" w:color="auto" w:fill="auto"/>
            <w:vAlign w:val="center"/>
          </w:tcPr>
          <w:p w14:paraId="71C4BFE1"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3270</w:t>
            </w:r>
          </w:p>
        </w:tc>
        <w:tc>
          <w:tcPr>
            <w:tcW w:w="3119" w:type="dxa"/>
            <w:tcBorders>
              <w:top w:val="single" w:sz="4" w:space="0" w:color="auto"/>
              <w:bottom w:val="single" w:sz="4" w:space="0" w:color="auto"/>
            </w:tcBorders>
            <w:shd w:val="clear" w:color="auto" w:fill="auto"/>
            <w:vAlign w:val="center"/>
          </w:tcPr>
          <w:p w14:paraId="24021566"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Zalewane muliste brzegi rzek</w:t>
            </w:r>
          </w:p>
        </w:tc>
        <w:tc>
          <w:tcPr>
            <w:tcW w:w="567" w:type="dxa"/>
            <w:tcBorders>
              <w:top w:val="single" w:sz="4" w:space="0" w:color="auto"/>
              <w:bottom w:val="single" w:sz="4" w:space="0" w:color="auto"/>
            </w:tcBorders>
            <w:shd w:val="clear" w:color="auto" w:fill="auto"/>
            <w:vAlign w:val="center"/>
          </w:tcPr>
          <w:p w14:paraId="7EFBAADD"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bottom w:val="single" w:sz="4" w:space="0" w:color="auto"/>
            </w:tcBorders>
            <w:shd w:val="clear" w:color="auto" w:fill="auto"/>
            <w:vAlign w:val="center"/>
          </w:tcPr>
          <w:p w14:paraId="17D6E510"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60,96</w:t>
            </w:r>
          </w:p>
        </w:tc>
        <w:tc>
          <w:tcPr>
            <w:tcW w:w="567" w:type="dxa"/>
            <w:tcBorders>
              <w:top w:val="single" w:sz="4" w:space="0" w:color="auto"/>
              <w:bottom w:val="single" w:sz="4" w:space="0" w:color="auto"/>
            </w:tcBorders>
            <w:shd w:val="clear" w:color="auto" w:fill="auto"/>
            <w:vAlign w:val="center"/>
          </w:tcPr>
          <w:p w14:paraId="19050BFD" w14:textId="099B7F35"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1E6C7558" w14:textId="2D6BD00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56A1B7B9" w14:textId="1C19344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15121AC9" w14:textId="0DF6579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729A5E0B" w14:textId="3E8A00C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500AF6CE" w14:textId="2716C1B6" w:rsidTr="00D22C6D">
        <w:trPr>
          <w:jc w:val="center"/>
        </w:trPr>
        <w:tc>
          <w:tcPr>
            <w:tcW w:w="411" w:type="dxa"/>
            <w:tcBorders>
              <w:top w:val="single" w:sz="4" w:space="0" w:color="auto"/>
              <w:bottom w:val="single" w:sz="4" w:space="0" w:color="auto"/>
            </w:tcBorders>
            <w:shd w:val="clear" w:color="auto" w:fill="auto"/>
            <w:vAlign w:val="center"/>
          </w:tcPr>
          <w:p w14:paraId="4E798605"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8.</w:t>
            </w:r>
          </w:p>
        </w:tc>
        <w:tc>
          <w:tcPr>
            <w:tcW w:w="708" w:type="dxa"/>
            <w:tcBorders>
              <w:top w:val="single" w:sz="4" w:space="0" w:color="auto"/>
              <w:bottom w:val="single" w:sz="4" w:space="0" w:color="auto"/>
            </w:tcBorders>
            <w:shd w:val="clear" w:color="auto" w:fill="auto"/>
            <w:vAlign w:val="center"/>
          </w:tcPr>
          <w:p w14:paraId="27174DE0"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4010</w:t>
            </w:r>
          </w:p>
        </w:tc>
        <w:tc>
          <w:tcPr>
            <w:tcW w:w="3119" w:type="dxa"/>
            <w:tcBorders>
              <w:top w:val="single" w:sz="4" w:space="0" w:color="auto"/>
              <w:bottom w:val="single" w:sz="4" w:space="0" w:color="auto"/>
            </w:tcBorders>
            <w:shd w:val="clear" w:color="auto" w:fill="auto"/>
            <w:vAlign w:val="center"/>
          </w:tcPr>
          <w:p w14:paraId="44135EF8"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Wilgotne wrzosowiska </w:t>
            </w:r>
            <w:r w:rsidRPr="006B1063">
              <w:rPr>
                <w:rFonts w:ascii="Arial Narrow" w:hAnsi="Arial Narrow" w:cs="Arial"/>
                <w:sz w:val="20"/>
                <w:szCs w:val="20"/>
              </w:rPr>
              <w:br/>
              <w:t xml:space="preserve">z wrzoścem bagiennym </w:t>
            </w:r>
          </w:p>
        </w:tc>
        <w:tc>
          <w:tcPr>
            <w:tcW w:w="567" w:type="dxa"/>
            <w:tcBorders>
              <w:top w:val="single" w:sz="4" w:space="0" w:color="auto"/>
              <w:bottom w:val="single" w:sz="4" w:space="0" w:color="auto"/>
            </w:tcBorders>
            <w:shd w:val="clear" w:color="auto" w:fill="auto"/>
            <w:vAlign w:val="center"/>
          </w:tcPr>
          <w:p w14:paraId="362F2CB5"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single" w:sz="4" w:space="0" w:color="auto"/>
              <w:bottom w:val="single" w:sz="4" w:space="0" w:color="auto"/>
            </w:tcBorders>
            <w:shd w:val="clear" w:color="auto" w:fill="auto"/>
            <w:vAlign w:val="center"/>
          </w:tcPr>
          <w:p w14:paraId="4AD2E2B6"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38,79</w:t>
            </w:r>
          </w:p>
        </w:tc>
        <w:tc>
          <w:tcPr>
            <w:tcW w:w="567" w:type="dxa"/>
            <w:tcBorders>
              <w:top w:val="single" w:sz="4" w:space="0" w:color="auto"/>
              <w:bottom w:val="single" w:sz="4" w:space="0" w:color="auto"/>
            </w:tcBorders>
            <w:shd w:val="clear" w:color="auto" w:fill="auto"/>
            <w:vAlign w:val="center"/>
          </w:tcPr>
          <w:p w14:paraId="12E9F340" w14:textId="4F4BFD5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0E77DBCB" w14:textId="314233B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2F122462" w14:textId="53C7CAA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660A7F18" w14:textId="32B63F36"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3BBA9E1A" w14:textId="14A3CC9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3F1A823C" w14:textId="015011E2" w:rsidTr="00D22C6D">
        <w:trPr>
          <w:jc w:val="center"/>
        </w:trPr>
        <w:tc>
          <w:tcPr>
            <w:tcW w:w="411" w:type="dxa"/>
            <w:tcBorders>
              <w:top w:val="single" w:sz="4" w:space="0" w:color="auto"/>
              <w:bottom w:val="single" w:sz="4" w:space="0" w:color="auto"/>
            </w:tcBorders>
            <w:shd w:val="clear" w:color="auto" w:fill="auto"/>
            <w:vAlign w:val="center"/>
          </w:tcPr>
          <w:p w14:paraId="4FAB164D"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9.</w:t>
            </w:r>
          </w:p>
        </w:tc>
        <w:tc>
          <w:tcPr>
            <w:tcW w:w="708" w:type="dxa"/>
            <w:tcBorders>
              <w:top w:val="single" w:sz="4" w:space="0" w:color="auto"/>
              <w:bottom w:val="single" w:sz="4" w:space="0" w:color="auto"/>
            </w:tcBorders>
            <w:shd w:val="clear" w:color="auto" w:fill="auto"/>
            <w:vAlign w:val="center"/>
          </w:tcPr>
          <w:p w14:paraId="71835D2A"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4030</w:t>
            </w:r>
          </w:p>
        </w:tc>
        <w:tc>
          <w:tcPr>
            <w:tcW w:w="3119" w:type="dxa"/>
            <w:tcBorders>
              <w:top w:val="single" w:sz="4" w:space="0" w:color="auto"/>
              <w:bottom w:val="single" w:sz="4" w:space="0" w:color="auto"/>
            </w:tcBorders>
            <w:shd w:val="clear" w:color="auto" w:fill="auto"/>
            <w:vAlign w:val="center"/>
          </w:tcPr>
          <w:p w14:paraId="579A0240" w14:textId="77777777" w:rsidR="00FE6BAB" w:rsidRPr="006B1063" w:rsidRDefault="00FE6BAB" w:rsidP="00FE6BAB">
            <w:pPr>
              <w:spacing w:before="60" w:after="60"/>
              <w:rPr>
                <w:rFonts w:ascii="Arial Narrow" w:hAnsi="Arial Narrow" w:cs="Arial"/>
                <w:sz w:val="20"/>
                <w:szCs w:val="20"/>
                <w:lang w:val="en-US"/>
              </w:rPr>
            </w:pPr>
            <w:proofErr w:type="spellStart"/>
            <w:r w:rsidRPr="006B1063">
              <w:rPr>
                <w:rFonts w:ascii="Arial Narrow" w:hAnsi="Arial Narrow" w:cs="Arial"/>
                <w:sz w:val="20"/>
                <w:szCs w:val="20"/>
                <w:lang w:val="en-US"/>
              </w:rPr>
              <w:t>Suche</w:t>
            </w:r>
            <w:proofErr w:type="spellEnd"/>
            <w:r w:rsidRPr="006B1063">
              <w:rPr>
                <w:rFonts w:ascii="Arial Narrow" w:hAnsi="Arial Narrow" w:cs="Arial"/>
                <w:sz w:val="20"/>
                <w:szCs w:val="20"/>
                <w:lang w:val="en-US"/>
              </w:rPr>
              <w:t xml:space="preserve"> </w:t>
            </w:r>
            <w:proofErr w:type="spellStart"/>
            <w:r w:rsidRPr="006B1063">
              <w:rPr>
                <w:rFonts w:ascii="Arial Narrow" w:hAnsi="Arial Narrow" w:cs="Arial"/>
                <w:sz w:val="20"/>
                <w:szCs w:val="20"/>
                <w:lang w:val="en-US"/>
              </w:rPr>
              <w:t>wrzosowiska</w:t>
            </w:r>
            <w:proofErr w:type="spellEnd"/>
            <w:r w:rsidRPr="006B1063">
              <w:rPr>
                <w:rFonts w:ascii="Arial Narrow" w:hAnsi="Arial Narrow" w:cs="Arial"/>
                <w:sz w:val="20"/>
                <w:szCs w:val="20"/>
                <w:lang w:val="en-US"/>
              </w:rPr>
              <w:t xml:space="preserve"> </w:t>
            </w:r>
          </w:p>
        </w:tc>
        <w:tc>
          <w:tcPr>
            <w:tcW w:w="567" w:type="dxa"/>
            <w:tcBorders>
              <w:top w:val="single" w:sz="4" w:space="0" w:color="auto"/>
              <w:bottom w:val="single" w:sz="4" w:space="0" w:color="auto"/>
            </w:tcBorders>
            <w:shd w:val="clear" w:color="auto" w:fill="auto"/>
            <w:vAlign w:val="center"/>
          </w:tcPr>
          <w:p w14:paraId="4A5543F7"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bottom w:val="single" w:sz="4" w:space="0" w:color="auto"/>
            </w:tcBorders>
            <w:shd w:val="clear" w:color="auto" w:fill="auto"/>
            <w:vAlign w:val="center"/>
          </w:tcPr>
          <w:p w14:paraId="441D3817"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83,13</w:t>
            </w:r>
          </w:p>
        </w:tc>
        <w:tc>
          <w:tcPr>
            <w:tcW w:w="567" w:type="dxa"/>
            <w:tcBorders>
              <w:top w:val="single" w:sz="4" w:space="0" w:color="auto"/>
              <w:bottom w:val="single" w:sz="4" w:space="0" w:color="auto"/>
            </w:tcBorders>
            <w:shd w:val="clear" w:color="auto" w:fill="auto"/>
            <w:vAlign w:val="center"/>
          </w:tcPr>
          <w:p w14:paraId="242B7204" w14:textId="6AEC8BC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1E1812E6" w14:textId="0FBA4F39"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77CAB4AF" w14:textId="797DE49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36829683" w14:textId="6DB77F78"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4AD4E50C" w14:textId="33A2204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75D2B73F" w14:textId="6463E5CF" w:rsidTr="00D22C6D">
        <w:trPr>
          <w:jc w:val="center"/>
        </w:trPr>
        <w:tc>
          <w:tcPr>
            <w:tcW w:w="411" w:type="dxa"/>
            <w:tcBorders>
              <w:top w:val="single" w:sz="4" w:space="0" w:color="auto"/>
              <w:bottom w:val="single" w:sz="4" w:space="0" w:color="auto"/>
            </w:tcBorders>
            <w:shd w:val="clear" w:color="auto" w:fill="auto"/>
            <w:vAlign w:val="center"/>
          </w:tcPr>
          <w:p w14:paraId="770320C5"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10.</w:t>
            </w:r>
          </w:p>
        </w:tc>
        <w:tc>
          <w:tcPr>
            <w:tcW w:w="708" w:type="dxa"/>
            <w:tcBorders>
              <w:top w:val="single" w:sz="4" w:space="0" w:color="auto"/>
              <w:bottom w:val="single" w:sz="4" w:space="0" w:color="auto"/>
            </w:tcBorders>
            <w:shd w:val="clear" w:color="auto" w:fill="auto"/>
            <w:vAlign w:val="center"/>
          </w:tcPr>
          <w:p w14:paraId="4E0D11C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6120*</w:t>
            </w:r>
          </w:p>
        </w:tc>
        <w:tc>
          <w:tcPr>
            <w:tcW w:w="3119" w:type="dxa"/>
            <w:tcBorders>
              <w:top w:val="single" w:sz="4" w:space="0" w:color="auto"/>
              <w:bottom w:val="single" w:sz="4" w:space="0" w:color="auto"/>
            </w:tcBorders>
            <w:shd w:val="clear" w:color="auto" w:fill="auto"/>
            <w:vAlign w:val="center"/>
          </w:tcPr>
          <w:p w14:paraId="666F4AC4"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Ciepłolubne, śródlądowe murawy </w:t>
            </w:r>
            <w:proofErr w:type="spellStart"/>
            <w:r w:rsidRPr="006B1063">
              <w:rPr>
                <w:rFonts w:ascii="Arial Narrow" w:hAnsi="Arial Narrow" w:cs="Arial"/>
                <w:sz w:val="20"/>
                <w:szCs w:val="20"/>
              </w:rPr>
              <w:t>napiaskowe</w:t>
            </w:r>
            <w:proofErr w:type="spellEnd"/>
            <w:r w:rsidRPr="006B1063">
              <w:rPr>
                <w:rFonts w:ascii="Arial Narrow" w:hAnsi="Arial Narrow" w:cs="Arial"/>
                <w:sz w:val="20"/>
                <w:szCs w:val="20"/>
              </w:rPr>
              <w:t xml:space="preserve"> </w:t>
            </w:r>
          </w:p>
        </w:tc>
        <w:tc>
          <w:tcPr>
            <w:tcW w:w="567" w:type="dxa"/>
            <w:tcBorders>
              <w:top w:val="single" w:sz="4" w:space="0" w:color="auto"/>
              <w:bottom w:val="single" w:sz="4" w:space="0" w:color="auto"/>
            </w:tcBorders>
            <w:shd w:val="clear" w:color="auto" w:fill="auto"/>
            <w:vAlign w:val="center"/>
          </w:tcPr>
          <w:p w14:paraId="569434BE"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D</w:t>
            </w:r>
          </w:p>
        </w:tc>
        <w:tc>
          <w:tcPr>
            <w:tcW w:w="709" w:type="dxa"/>
            <w:tcBorders>
              <w:top w:val="single" w:sz="4" w:space="0" w:color="auto"/>
              <w:bottom w:val="single" w:sz="4" w:space="0" w:color="auto"/>
            </w:tcBorders>
            <w:shd w:val="clear" w:color="auto" w:fill="auto"/>
            <w:vAlign w:val="center"/>
          </w:tcPr>
          <w:p w14:paraId="0EB83A50"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36,02</w:t>
            </w:r>
          </w:p>
        </w:tc>
        <w:tc>
          <w:tcPr>
            <w:tcW w:w="567" w:type="dxa"/>
            <w:tcBorders>
              <w:top w:val="single" w:sz="4" w:space="0" w:color="auto"/>
              <w:bottom w:val="single" w:sz="4" w:space="0" w:color="auto"/>
            </w:tcBorders>
            <w:shd w:val="clear" w:color="auto" w:fill="auto"/>
            <w:vAlign w:val="center"/>
          </w:tcPr>
          <w:p w14:paraId="71038994" w14:textId="6DBDC74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5229E9E7" w14:textId="24927CB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677417FB" w14:textId="22C7E3A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6BC8D398" w14:textId="69766A9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126A5F24" w14:textId="7EE32D2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6B835D9C" w14:textId="15D0915E" w:rsidTr="00D22C6D">
        <w:trPr>
          <w:jc w:val="center"/>
        </w:trPr>
        <w:tc>
          <w:tcPr>
            <w:tcW w:w="411" w:type="dxa"/>
            <w:tcBorders>
              <w:top w:val="single" w:sz="4" w:space="0" w:color="auto"/>
              <w:bottom w:val="single" w:sz="4" w:space="0" w:color="auto"/>
            </w:tcBorders>
            <w:shd w:val="clear" w:color="auto" w:fill="auto"/>
            <w:vAlign w:val="center"/>
          </w:tcPr>
          <w:p w14:paraId="2FCCD10B"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11.</w:t>
            </w:r>
          </w:p>
        </w:tc>
        <w:tc>
          <w:tcPr>
            <w:tcW w:w="708" w:type="dxa"/>
            <w:tcBorders>
              <w:top w:val="single" w:sz="4" w:space="0" w:color="auto"/>
              <w:bottom w:val="single" w:sz="4" w:space="0" w:color="auto"/>
            </w:tcBorders>
            <w:shd w:val="clear" w:color="auto" w:fill="auto"/>
            <w:vAlign w:val="center"/>
          </w:tcPr>
          <w:p w14:paraId="5F7C4EDD"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6410</w:t>
            </w:r>
          </w:p>
        </w:tc>
        <w:tc>
          <w:tcPr>
            <w:tcW w:w="3119" w:type="dxa"/>
            <w:tcBorders>
              <w:top w:val="single" w:sz="4" w:space="0" w:color="auto"/>
              <w:bottom w:val="single" w:sz="4" w:space="0" w:color="auto"/>
            </w:tcBorders>
            <w:shd w:val="clear" w:color="auto" w:fill="auto"/>
            <w:vAlign w:val="center"/>
          </w:tcPr>
          <w:p w14:paraId="3EEA5325" w14:textId="77777777" w:rsidR="00FE6BAB" w:rsidRPr="006B1063" w:rsidRDefault="00FE6BAB" w:rsidP="00FE6BAB">
            <w:pPr>
              <w:spacing w:before="60" w:after="60"/>
              <w:rPr>
                <w:rFonts w:ascii="Arial Narrow" w:hAnsi="Arial Narrow" w:cs="Arial"/>
                <w:sz w:val="20"/>
                <w:szCs w:val="20"/>
                <w:lang w:val="en-US"/>
              </w:rPr>
            </w:pPr>
            <w:proofErr w:type="spellStart"/>
            <w:r w:rsidRPr="006B1063">
              <w:rPr>
                <w:rFonts w:ascii="Arial Narrow" w:hAnsi="Arial Narrow" w:cs="Arial"/>
                <w:sz w:val="20"/>
                <w:szCs w:val="20"/>
                <w:lang w:val="en-US"/>
              </w:rPr>
              <w:t>Zmiennowilgotne</w:t>
            </w:r>
            <w:proofErr w:type="spellEnd"/>
            <w:r w:rsidRPr="006B1063">
              <w:rPr>
                <w:rFonts w:ascii="Arial Narrow" w:hAnsi="Arial Narrow" w:cs="Arial"/>
                <w:sz w:val="20"/>
                <w:szCs w:val="20"/>
                <w:lang w:val="en-US"/>
              </w:rPr>
              <w:t xml:space="preserve"> łąki </w:t>
            </w:r>
            <w:proofErr w:type="spellStart"/>
            <w:r w:rsidRPr="006B1063">
              <w:rPr>
                <w:rFonts w:ascii="Arial Narrow" w:hAnsi="Arial Narrow" w:cs="Arial"/>
                <w:sz w:val="20"/>
                <w:szCs w:val="20"/>
                <w:lang w:val="en-US"/>
              </w:rPr>
              <w:t>trzęślicowe</w:t>
            </w:r>
            <w:proofErr w:type="spellEnd"/>
            <w:r w:rsidRPr="006B1063">
              <w:rPr>
                <w:rFonts w:ascii="Arial Narrow" w:hAnsi="Arial Narrow" w:cs="Arial"/>
                <w:sz w:val="20"/>
                <w:szCs w:val="20"/>
                <w:lang w:val="en-US"/>
              </w:rPr>
              <w:t xml:space="preserve"> </w:t>
            </w:r>
          </w:p>
        </w:tc>
        <w:tc>
          <w:tcPr>
            <w:tcW w:w="567" w:type="dxa"/>
            <w:tcBorders>
              <w:top w:val="single" w:sz="4" w:space="0" w:color="auto"/>
              <w:bottom w:val="single" w:sz="4" w:space="0" w:color="auto"/>
            </w:tcBorders>
            <w:shd w:val="clear" w:color="auto" w:fill="auto"/>
            <w:vAlign w:val="center"/>
          </w:tcPr>
          <w:p w14:paraId="3E848AA2"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bottom w:val="single" w:sz="4" w:space="0" w:color="auto"/>
            </w:tcBorders>
            <w:shd w:val="clear" w:color="auto" w:fill="auto"/>
            <w:vAlign w:val="center"/>
          </w:tcPr>
          <w:p w14:paraId="7DC73AAB"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63,73</w:t>
            </w:r>
          </w:p>
        </w:tc>
        <w:tc>
          <w:tcPr>
            <w:tcW w:w="567" w:type="dxa"/>
            <w:tcBorders>
              <w:top w:val="single" w:sz="4" w:space="0" w:color="auto"/>
              <w:bottom w:val="single" w:sz="4" w:space="0" w:color="auto"/>
            </w:tcBorders>
            <w:shd w:val="clear" w:color="auto" w:fill="auto"/>
            <w:vAlign w:val="center"/>
          </w:tcPr>
          <w:p w14:paraId="3A31D847" w14:textId="6C47B09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51FF1026" w14:textId="154D997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7D6579D8" w14:textId="5D06697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3900443D" w14:textId="5A09BDC5"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5A4699DF" w14:textId="42C214D8"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52F6EF90" w14:textId="6189E550" w:rsidTr="00D22C6D">
        <w:trPr>
          <w:jc w:val="center"/>
        </w:trPr>
        <w:tc>
          <w:tcPr>
            <w:tcW w:w="411" w:type="dxa"/>
            <w:tcBorders>
              <w:top w:val="single" w:sz="4" w:space="0" w:color="auto"/>
              <w:bottom w:val="single" w:sz="4" w:space="0" w:color="auto"/>
            </w:tcBorders>
            <w:shd w:val="clear" w:color="auto" w:fill="auto"/>
            <w:vAlign w:val="center"/>
          </w:tcPr>
          <w:p w14:paraId="29AB0815"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12.</w:t>
            </w:r>
          </w:p>
        </w:tc>
        <w:tc>
          <w:tcPr>
            <w:tcW w:w="708" w:type="dxa"/>
            <w:tcBorders>
              <w:top w:val="single" w:sz="4" w:space="0" w:color="auto"/>
              <w:bottom w:val="single" w:sz="4" w:space="0" w:color="auto"/>
            </w:tcBorders>
            <w:shd w:val="clear" w:color="auto" w:fill="auto"/>
            <w:vAlign w:val="center"/>
          </w:tcPr>
          <w:p w14:paraId="2161E260"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6430</w:t>
            </w:r>
          </w:p>
        </w:tc>
        <w:tc>
          <w:tcPr>
            <w:tcW w:w="3119" w:type="dxa"/>
            <w:tcBorders>
              <w:top w:val="single" w:sz="4" w:space="0" w:color="auto"/>
              <w:bottom w:val="single" w:sz="4" w:space="0" w:color="auto"/>
            </w:tcBorders>
            <w:shd w:val="clear" w:color="auto" w:fill="auto"/>
            <w:vAlign w:val="center"/>
          </w:tcPr>
          <w:p w14:paraId="4336410F"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Ziołorośla górskie i </w:t>
            </w:r>
            <w:proofErr w:type="spellStart"/>
            <w:r w:rsidRPr="006B1063">
              <w:rPr>
                <w:rFonts w:ascii="Arial Narrow" w:hAnsi="Arial Narrow" w:cs="Arial"/>
                <w:sz w:val="20"/>
                <w:szCs w:val="20"/>
              </w:rPr>
              <w:t>ziołorośla</w:t>
            </w:r>
            <w:proofErr w:type="spellEnd"/>
            <w:r w:rsidRPr="006B1063">
              <w:rPr>
                <w:rFonts w:ascii="Arial Narrow" w:hAnsi="Arial Narrow" w:cs="Arial"/>
                <w:sz w:val="20"/>
                <w:szCs w:val="20"/>
              </w:rPr>
              <w:t xml:space="preserve"> nadrzeczne </w:t>
            </w:r>
          </w:p>
        </w:tc>
        <w:tc>
          <w:tcPr>
            <w:tcW w:w="567" w:type="dxa"/>
            <w:tcBorders>
              <w:top w:val="single" w:sz="4" w:space="0" w:color="auto"/>
              <w:bottom w:val="single" w:sz="4" w:space="0" w:color="auto"/>
            </w:tcBorders>
            <w:shd w:val="clear" w:color="auto" w:fill="auto"/>
            <w:vAlign w:val="center"/>
          </w:tcPr>
          <w:p w14:paraId="136AC188"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single" w:sz="4" w:space="0" w:color="auto"/>
              <w:bottom w:val="single" w:sz="4" w:space="0" w:color="auto"/>
            </w:tcBorders>
            <w:shd w:val="clear" w:color="auto" w:fill="auto"/>
            <w:vAlign w:val="center"/>
          </w:tcPr>
          <w:p w14:paraId="018F3329"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138,55</w:t>
            </w:r>
          </w:p>
        </w:tc>
        <w:tc>
          <w:tcPr>
            <w:tcW w:w="567" w:type="dxa"/>
            <w:tcBorders>
              <w:top w:val="single" w:sz="4" w:space="0" w:color="auto"/>
              <w:bottom w:val="single" w:sz="4" w:space="0" w:color="auto"/>
            </w:tcBorders>
            <w:shd w:val="clear" w:color="auto" w:fill="auto"/>
            <w:vAlign w:val="center"/>
          </w:tcPr>
          <w:p w14:paraId="1534F542" w14:textId="2AA679F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shd w:val="clear" w:color="auto" w:fill="auto"/>
            <w:vAlign w:val="center"/>
          </w:tcPr>
          <w:p w14:paraId="51865B63" w14:textId="4FA2986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auto"/>
            </w:tcBorders>
            <w:vAlign w:val="center"/>
          </w:tcPr>
          <w:p w14:paraId="022F1E16" w14:textId="2BBCA74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auto"/>
            </w:tcBorders>
            <w:vAlign w:val="center"/>
          </w:tcPr>
          <w:p w14:paraId="64A1D44F" w14:textId="7F6AAAD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auto"/>
            </w:tcBorders>
            <w:vAlign w:val="center"/>
          </w:tcPr>
          <w:p w14:paraId="2F5ABBE3" w14:textId="3A297FC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7F247DBD" w14:textId="46E6AE22" w:rsidTr="001570BC">
        <w:trPr>
          <w:jc w:val="center"/>
        </w:trPr>
        <w:tc>
          <w:tcPr>
            <w:tcW w:w="411" w:type="dxa"/>
            <w:tcBorders>
              <w:top w:val="single" w:sz="4" w:space="0" w:color="auto"/>
              <w:bottom w:val="single" w:sz="4" w:space="0" w:color="000000"/>
            </w:tcBorders>
            <w:shd w:val="clear" w:color="auto" w:fill="auto"/>
            <w:vAlign w:val="center"/>
          </w:tcPr>
          <w:p w14:paraId="66513FCD"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13.</w:t>
            </w:r>
          </w:p>
        </w:tc>
        <w:tc>
          <w:tcPr>
            <w:tcW w:w="708" w:type="dxa"/>
            <w:tcBorders>
              <w:top w:val="single" w:sz="4" w:space="0" w:color="auto"/>
              <w:bottom w:val="single" w:sz="4" w:space="0" w:color="000000"/>
            </w:tcBorders>
            <w:shd w:val="clear" w:color="auto" w:fill="auto"/>
            <w:vAlign w:val="center"/>
          </w:tcPr>
          <w:p w14:paraId="5609892B"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6510</w:t>
            </w:r>
          </w:p>
        </w:tc>
        <w:tc>
          <w:tcPr>
            <w:tcW w:w="3119" w:type="dxa"/>
            <w:tcBorders>
              <w:top w:val="single" w:sz="4" w:space="0" w:color="auto"/>
              <w:bottom w:val="single" w:sz="4" w:space="0" w:color="000000"/>
            </w:tcBorders>
            <w:shd w:val="clear" w:color="auto" w:fill="auto"/>
            <w:vAlign w:val="center"/>
          </w:tcPr>
          <w:p w14:paraId="46E00D76"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Niżowe i górskie świeże łąki użytkowane ekstensywnie </w:t>
            </w:r>
          </w:p>
        </w:tc>
        <w:tc>
          <w:tcPr>
            <w:tcW w:w="567" w:type="dxa"/>
            <w:tcBorders>
              <w:top w:val="single" w:sz="4" w:space="0" w:color="auto"/>
              <w:bottom w:val="single" w:sz="4" w:space="0" w:color="000000"/>
            </w:tcBorders>
            <w:shd w:val="clear" w:color="auto" w:fill="auto"/>
            <w:vAlign w:val="center"/>
          </w:tcPr>
          <w:p w14:paraId="1C7155B7"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bottom w:val="single" w:sz="4" w:space="0" w:color="000000"/>
            </w:tcBorders>
            <w:shd w:val="clear" w:color="auto" w:fill="auto"/>
            <w:vAlign w:val="center"/>
          </w:tcPr>
          <w:p w14:paraId="42F20BE5"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332,52</w:t>
            </w:r>
          </w:p>
        </w:tc>
        <w:tc>
          <w:tcPr>
            <w:tcW w:w="567" w:type="dxa"/>
            <w:tcBorders>
              <w:top w:val="single" w:sz="4" w:space="0" w:color="auto"/>
              <w:bottom w:val="single" w:sz="4" w:space="0" w:color="000000"/>
            </w:tcBorders>
            <w:shd w:val="clear" w:color="auto" w:fill="auto"/>
            <w:vAlign w:val="center"/>
          </w:tcPr>
          <w:p w14:paraId="59BEEE74" w14:textId="1A90E0A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09" w:type="dxa"/>
            <w:tcBorders>
              <w:top w:val="single" w:sz="4" w:space="0" w:color="auto"/>
              <w:bottom w:val="single" w:sz="4" w:space="0" w:color="000000"/>
            </w:tcBorders>
            <w:shd w:val="clear" w:color="auto" w:fill="auto"/>
            <w:vAlign w:val="center"/>
          </w:tcPr>
          <w:p w14:paraId="2C840C9C" w14:textId="2EC7813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1,01</w:t>
            </w:r>
          </w:p>
        </w:tc>
        <w:tc>
          <w:tcPr>
            <w:tcW w:w="425" w:type="dxa"/>
            <w:tcBorders>
              <w:top w:val="single" w:sz="4" w:space="0" w:color="auto"/>
              <w:bottom w:val="single" w:sz="4" w:space="0" w:color="000000"/>
            </w:tcBorders>
            <w:shd w:val="clear" w:color="auto" w:fill="auto"/>
            <w:vAlign w:val="center"/>
          </w:tcPr>
          <w:p w14:paraId="1AB330CF" w14:textId="692F02B1"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10" w:type="dxa"/>
            <w:tcBorders>
              <w:top w:val="single" w:sz="4" w:space="0" w:color="auto"/>
              <w:bottom w:val="single" w:sz="4" w:space="0" w:color="000000"/>
            </w:tcBorders>
            <w:shd w:val="clear" w:color="auto" w:fill="auto"/>
            <w:vAlign w:val="center"/>
          </w:tcPr>
          <w:p w14:paraId="67644299" w14:textId="4B87388F"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1,01</w:t>
            </w:r>
          </w:p>
        </w:tc>
        <w:tc>
          <w:tcPr>
            <w:tcW w:w="709" w:type="dxa"/>
            <w:tcBorders>
              <w:top w:val="single" w:sz="4" w:space="0" w:color="auto"/>
              <w:bottom w:val="single" w:sz="4" w:space="0" w:color="000000"/>
            </w:tcBorders>
            <w:shd w:val="clear" w:color="auto" w:fill="auto"/>
            <w:vAlign w:val="center"/>
          </w:tcPr>
          <w:p w14:paraId="0C5BD9C7" w14:textId="1D91B43F"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1,01</w:t>
            </w:r>
          </w:p>
        </w:tc>
      </w:tr>
      <w:tr w:rsidR="00FE6BAB" w:rsidRPr="00373196" w14:paraId="21A48953" w14:textId="3ABE53E0" w:rsidTr="00D22C6D">
        <w:trPr>
          <w:jc w:val="center"/>
        </w:trPr>
        <w:tc>
          <w:tcPr>
            <w:tcW w:w="411" w:type="dxa"/>
            <w:tcBorders>
              <w:top w:val="single" w:sz="4" w:space="0" w:color="auto"/>
              <w:bottom w:val="single" w:sz="4" w:space="0" w:color="000000"/>
            </w:tcBorders>
            <w:shd w:val="clear" w:color="auto" w:fill="auto"/>
            <w:vAlign w:val="center"/>
          </w:tcPr>
          <w:p w14:paraId="35F8ABE7"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14.</w:t>
            </w:r>
          </w:p>
        </w:tc>
        <w:tc>
          <w:tcPr>
            <w:tcW w:w="708" w:type="dxa"/>
            <w:tcBorders>
              <w:top w:val="single" w:sz="4" w:space="0" w:color="auto"/>
              <w:bottom w:val="single" w:sz="4" w:space="0" w:color="000000"/>
            </w:tcBorders>
            <w:shd w:val="clear" w:color="auto" w:fill="auto"/>
            <w:vAlign w:val="center"/>
          </w:tcPr>
          <w:p w14:paraId="1FE79AA8"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7110*</w:t>
            </w:r>
          </w:p>
        </w:tc>
        <w:tc>
          <w:tcPr>
            <w:tcW w:w="3119" w:type="dxa"/>
            <w:tcBorders>
              <w:top w:val="single" w:sz="4" w:space="0" w:color="auto"/>
              <w:bottom w:val="single" w:sz="4" w:space="0" w:color="000000"/>
            </w:tcBorders>
            <w:shd w:val="clear" w:color="auto" w:fill="auto"/>
            <w:vAlign w:val="center"/>
          </w:tcPr>
          <w:p w14:paraId="1324DB6D"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Torfowiska wysokie z roślinnością torfotwórczą (żywe)</w:t>
            </w:r>
          </w:p>
        </w:tc>
        <w:tc>
          <w:tcPr>
            <w:tcW w:w="567" w:type="dxa"/>
            <w:tcBorders>
              <w:top w:val="single" w:sz="4" w:space="0" w:color="auto"/>
              <w:bottom w:val="single" w:sz="4" w:space="0" w:color="000000"/>
            </w:tcBorders>
            <w:shd w:val="clear" w:color="auto" w:fill="auto"/>
            <w:vAlign w:val="center"/>
          </w:tcPr>
          <w:p w14:paraId="0802A78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bottom w:val="single" w:sz="4" w:space="0" w:color="000000"/>
            </w:tcBorders>
            <w:shd w:val="clear" w:color="auto" w:fill="auto"/>
            <w:vAlign w:val="center"/>
          </w:tcPr>
          <w:p w14:paraId="68E107EE"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166,26</w:t>
            </w:r>
          </w:p>
        </w:tc>
        <w:tc>
          <w:tcPr>
            <w:tcW w:w="567" w:type="dxa"/>
            <w:tcBorders>
              <w:top w:val="single" w:sz="4" w:space="0" w:color="auto"/>
              <w:bottom w:val="single" w:sz="4" w:space="0" w:color="000000"/>
            </w:tcBorders>
            <w:shd w:val="clear" w:color="auto" w:fill="auto"/>
            <w:vAlign w:val="center"/>
          </w:tcPr>
          <w:p w14:paraId="7406F3E4" w14:textId="2D3F2C8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000000"/>
            </w:tcBorders>
            <w:shd w:val="clear" w:color="auto" w:fill="auto"/>
            <w:vAlign w:val="center"/>
          </w:tcPr>
          <w:p w14:paraId="37BD6752" w14:textId="6B9B7D0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bottom w:val="single" w:sz="4" w:space="0" w:color="000000"/>
            </w:tcBorders>
            <w:vAlign w:val="center"/>
          </w:tcPr>
          <w:p w14:paraId="32A49523" w14:textId="47191EE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bottom w:val="single" w:sz="4" w:space="0" w:color="000000"/>
            </w:tcBorders>
            <w:vAlign w:val="center"/>
          </w:tcPr>
          <w:p w14:paraId="6EFA349B" w14:textId="29C48E1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bottom w:val="single" w:sz="4" w:space="0" w:color="000000"/>
            </w:tcBorders>
            <w:vAlign w:val="center"/>
          </w:tcPr>
          <w:p w14:paraId="0FC116CC" w14:textId="748CDFD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1F91389C" w14:textId="7D944694" w:rsidTr="00D22C6D">
        <w:trPr>
          <w:trHeight w:val="723"/>
          <w:jc w:val="center"/>
        </w:trPr>
        <w:tc>
          <w:tcPr>
            <w:tcW w:w="411" w:type="dxa"/>
            <w:tcBorders>
              <w:top w:val="single" w:sz="4" w:space="0" w:color="000000"/>
              <w:left w:val="double" w:sz="4" w:space="0" w:color="auto"/>
              <w:bottom w:val="single" w:sz="4" w:space="0" w:color="auto"/>
              <w:right w:val="single" w:sz="4" w:space="0" w:color="000000"/>
            </w:tcBorders>
            <w:shd w:val="clear" w:color="auto" w:fill="auto"/>
            <w:vAlign w:val="center"/>
          </w:tcPr>
          <w:p w14:paraId="4034F1EB"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15.</w:t>
            </w:r>
          </w:p>
        </w:tc>
        <w:tc>
          <w:tcPr>
            <w:tcW w:w="708" w:type="dxa"/>
            <w:tcBorders>
              <w:top w:val="single" w:sz="4" w:space="0" w:color="000000"/>
              <w:left w:val="single" w:sz="4" w:space="0" w:color="000000"/>
              <w:bottom w:val="single" w:sz="4" w:space="0" w:color="auto"/>
              <w:right w:val="single" w:sz="4" w:space="0" w:color="000000"/>
            </w:tcBorders>
            <w:shd w:val="clear" w:color="auto" w:fill="auto"/>
            <w:vAlign w:val="center"/>
          </w:tcPr>
          <w:p w14:paraId="4A31AA20"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7120</w:t>
            </w:r>
          </w:p>
        </w:tc>
        <w:tc>
          <w:tcPr>
            <w:tcW w:w="3119" w:type="dxa"/>
            <w:tcBorders>
              <w:top w:val="single" w:sz="4" w:space="0" w:color="000000"/>
              <w:left w:val="single" w:sz="4" w:space="0" w:color="000000"/>
              <w:bottom w:val="single" w:sz="4" w:space="0" w:color="auto"/>
              <w:right w:val="single" w:sz="4" w:space="0" w:color="000000"/>
            </w:tcBorders>
            <w:shd w:val="clear" w:color="auto" w:fill="auto"/>
            <w:vAlign w:val="center"/>
          </w:tcPr>
          <w:p w14:paraId="6E585AB9"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Torfowiska wysokie zdegradowane, lecz zdolne do naturalnej i stymulowanej regeneracji</w:t>
            </w:r>
          </w:p>
        </w:tc>
        <w:tc>
          <w:tcPr>
            <w:tcW w:w="567" w:type="dxa"/>
            <w:tcBorders>
              <w:top w:val="single" w:sz="4" w:space="0" w:color="000000"/>
              <w:left w:val="single" w:sz="4" w:space="0" w:color="000000"/>
              <w:bottom w:val="single" w:sz="4" w:space="0" w:color="auto"/>
              <w:right w:val="single" w:sz="4" w:space="0" w:color="000000"/>
            </w:tcBorders>
            <w:shd w:val="clear" w:color="auto" w:fill="auto"/>
            <w:vAlign w:val="center"/>
          </w:tcPr>
          <w:p w14:paraId="4E9D67E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000000"/>
              <w:left w:val="single" w:sz="4" w:space="0" w:color="000000"/>
              <w:bottom w:val="single" w:sz="4" w:space="0" w:color="auto"/>
              <w:right w:val="single" w:sz="4" w:space="0" w:color="000000"/>
            </w:tcBorders>
            <w:shd w:val="clear" w:color="auto" w:fill="auto"/>
            <w:vAlign w:val="center"/>
          </w:tcPr>
          <w:p w14:paraId="07A752E6"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99,76</w:t>
            </w:r>
          </w:p>
        </w:tc>
        <w:tc>
          <w:tcPr>
            <w:tcW w:w="567" w:type="dxa"/>
            <w:tcBorders>
              <w:top w:val="single" w:sz="4" w:space="0" w:color="000000"/>
              <w:left w:val="single" w:sz="4" w:space="0" w:color="000000"/>
              <w:bottom w:val="single" w:sz="4" w:space="0" w:color="auto"/>
              <w:right w:val="single" w:sz="4" w:space="0" w:color="000000"/>
            </w:tcBorders>
            <w:shd w:val="clear" w:color="auto" w:fill="auto"/>
            <w:vAlign w:val="center"/>
          </w:tcPr>
          <w:p w14:paraId="02409C50" w14:textId="4071D38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left w:val="single" w:sz="4" w:space="0" w:color="000000"/>
              <w:bottom w:val="single" w:sz="4" w:space="0" w:color="auto"/>
              <w:right w:val="single" w:sz="4" w:space="0" w:color="000000"/>
            </w:tcBorders>
            <w:shd w:val="clear" w:color="auto" w:fill="auto"/>
            <w:vAlign w:val="center"/>
          </w:tcPr>
          <w:p w14:paraId="1F988F68" w14:textId="69CD351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000000"/>
              <w:left w:val="single" w:sz="4" w:space="0" w:color="000000"/>
              <w:bottom w:val="single" w:sz="4" w:space="0" w:color="auto"/>
              <w:right w:val="single" w:sz="4" w:space="0" w:color="000000"/>
            </w:tcBorders>
            <w:vAlign w:val="center"/>
          </w:tcPr>
          <w:p w14:paraId="3C649DFE" w14:textId="007B8D8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000000"/>
              <w:left w:val="single" w:sz="4" w:space="0" w:color="000000"/>
              <w:bottom w:val="single" w:sz="4" w:space="0" w:color="auto"/>
              <w:right w:val="single" w:sz="4" w:space="0" w:color="000000"/>
            </w:tcBorders>
            <w:vAlign w:val="center"/>
          </w:tcPr>
          <w:p w14:paraId="7B0DE76C" w14:textId="1EF12E6A"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000000"/>
              <w:left w:val="single" w:sz="4" w:space="0" w:color="000000"/>
              <w:bottom w:val="single" w:sz="4" w:space="0" w:color="auto"/>
              <w:right w:val="double" w:sz="4" w:space="0" w:color="auto"/>
            </w:tcBorders>
            <w:vAlign w:val="center"/>
          </w:tcPr>
          <w:p w14:paraId="5F740561" w14:textId="258E5F18"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036EC48E" w14:textId="00FF50DB"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21358E3E"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16.</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1E9EA4A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7140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471EB8F6"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Torfowiska przejściowe i trzęsawiska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00AA949B"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2B13AC9E"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138,55</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7700A43F" w14:textId="61E2DEB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489A0122" w14:textId="5787F800"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5DCD8346" w14:textId="1641F969"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30320A98" w14:textId="7C09E9B6"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0ACD3952" w14:textId="2357F0A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2B8F99E4" w14:textId="7E1CB8EE"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4B7736AB"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17.</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37790D5C"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7150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3A024C4D"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Obniżenia na podłożu torfowym z roślinnością ze związku </w:t>
            </w:r>
            <w:proofErr w:type="spellStart"/>
            <w:r w:rsidRPr="006B1063">
              <w:rPr>
                <w:rFonts w:ascii="Arial Narrow" w:hAnsi="Arial Narrow" w:cs="Arial"/>
                <w:sz w:val="20"/>
                <w:szCs w:val="20"/>
              </w:rPr>
              <w:t>Rhynchosporion</w:t>
            </w:r>
            <w:proofErr w:type="spellEnd"/>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05360390"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043359C6"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33,25</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0AF0C056" w14:textId="7FB7916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0AA339B4" w14:textId="4052F83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2EEF80DE" w14:textId="4A09F68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352F889C" w14:textId="7B4385F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7B9898D8" w14:textId="687818C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0DDC11E2" w14:textId="282C7DF2" w:rsidTr="00D22C6D">
        <w:trPr>
          <w:trHeight w:val="102"/>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3F0F8B48"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lastRenderedPageBreak/>
              <w:t>18.</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525F1F9F"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7230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264D0821"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Górskie i nizinne torfowiska zasadowe</w:t>
            </w:r>
            <w:r w:rsidRPr="006B1063">
              <w:rPr>
                <w:rFonts w:ascii="Arial Narrow" w:hAnsi="Arial Narrow" w:cs="Arial"/>
                <w:sz w:val="20"/>
                <w:szCs w:val="20"/>
              </w:rPr>
              <w:br/>
              <w:t xml:space="preserve"> o charakterze młak, turzycowisk i mechowisk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743DAD02"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7D230974"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1718,04</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554219B8" w14:textId="625C148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3FE341BB" w14:textId="018BCD98"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4DE880E8" w14:textId="6B5AF830"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6BA635DF" w14:textId="1BF03D9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626D93EF" w14:textId="6A772A9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2C74EEB2" w14:textId="20D135A2" w:rsidTr="00D22C6D">
        <w:trPr>
          <w:trHeight w:val="128"/>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4EA6B177"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19.</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6BF2FC11"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9110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63BD1036"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Kwaśne buczyny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6723C128"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61B5F7B1"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3408,38</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6126FAFB" w14:textId="78AA865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7BB63082" w14:textId="40F00E52"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15033A5B" w14:textId="5462367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37E278DF" w14:textId="56D0EC9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0643C541" w14:textId="281149E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3830D25D" w14:textId="70F2F19A"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1CF5FC35"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20.</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23D9330E"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9130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5E886398"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Żyzne buczyny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3161B14F"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0BDBFD8B"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443,37</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107822FD" w14:textId="60A7DCF7" w:rsidR="00FE6BAB" w:rsidRPr="006B1063" w:rsidRDefault="00007CE5" w:rsidP="00FE6BAB">
            <w:pPr>
              <w:spacing w:before="40" w:after="40"/>
              <w:ind w:left="-57" w:right="-57"/>
              <w:jc w:val="center"/>
              <w:rPr>
                <w:rFonts w:ascii="Arial Narrow" w:hAnsi="Arial Narrow" w:cs="Arial"/>
                <w:sz w:val="20"/>
                <w:szCs w:val="20"/>
              </w:rPr>
            </w:pPr>
            <w:r>
              <w:rPr>
                <w:rFonts w:ascii="Arial Narrow" w:hAnsi="Arial Narrow" w:cs="Arial"/>
                <w:sz w:val="20"/>
                <w:szCs w:val="20"/>
              </w:rPr>
              <w:t>67</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3C8222E1" w14:textId="4EED831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327,92</w:t>
            </w:r>
          </w:p>
        </w:tc>
        <w:tc>
          <w:tcPr>
            <w:tcW w:w="425" w:type="dxa"/>
            <w:tcBorders>
              <w:top w:val="single" w:sz="4" w:space="0" w:color="auto"/>
              <w:left w:val="single" w:sz="4" w:space="0" w:color="000000"/>
              <w:bottom w:val="single" w:sz="4" w:space="0" w:color="auto"/>
              <w:right w:val="single" w:sz="4" w:space="0" w:color="000000"/>
            </w:tcBorders>
            <w:vAlign w:val="center"/>
          </w:tcPr>
          <w:p w14:paraId="332B9A7B" w14:textId="5800946A"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72</w:t>
            </w:r>
          </w:p>
        </w:tc>
        <w:tc>
          <w:tcPr>
            <w:tcW w:w="710" w:type="dxa"/>
            <w:tcBorders>
              <w:top w:val="single" w:sz="4" w:space="0" w:color="auto"/>
              <w:left w:val="single" w:sz="4" w:space="0" w:color="000000"/>
              <w:bottom w:val="single" w:sz="4" w:space="0" w:color="auto"/>
              <w:right w:val="single" w:sz="4" w:space="0" w:color="000000"/>
            </w:tcBorders>
            <w:vAlign w:val="center"/>
          </w:tcPr>
          <w:p w14:paraId="2AD22C23" w14:textId="294A9B79"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337,70</w:t>
            </w:r>
          </w:p>
        </w:tc>
        <w:tc>
          <w:tcPr>
            <w:tcW w:w="709" w:type="dxa"/>
            <w:tcBorders>
              <w:top w:val="single" w:sz="4" w:space="0" w:color="auto"/>
              <w:left w:val="single" w:sz="4" w:space="0" w:color="000000"/>
              <w:bottom w:val="single" w:sz="4" w:space="0" w:color="auto"/>
              <w:right w:val="double" w:sz="4" w:space="0" w:color="auto"/>
            </w:tcBorders>
            <w:vAlign w:val="center"/>
          </w:tcPr>
          <w:p w14:paraId="5BF4112E" w14:textId="2E3B3930"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343,67</w:t>
            </w:r>
          </w:p>
        </w:tc>
      </w:tr>
      <w:tr w:rsidR="00FE6BAB" w:rsidRPr="00373196" w14:paraId="64070B73" w14:textId="3D440314"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440305C3"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21.</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4300EAB9"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9160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15398FBB"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Grąd subatlantycki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5C4BA836"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5D81110F"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3366,81</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001F0146" w14:textId="5C6A67FD" w:rsidR="00FE6BAB" w:rsidRPr="006B1063" w:rsidRDefault="00007CE5" w:rsidP="00FE6BAB">
            <w:pPr>
              <w:spacing w:before="40" w:after="40"/>
              <w:ind w:left="-57" w:right="-57"/>
              <w:jc w:val="center"/>
              <w:rPr>
                <w:rFonts w:ascii="Arial Narrow" w:hAnsi="Arial Narrow" w:cs="Arial"/>
                <w:sz w:val="20"/>
                <w:szCs w:val="20"/>
              </w:rPr>
            </w:pPr>
            <w:r>
              <w:rPr>
                <w:rFonts w:ascii="Arial Narrow" w:hAnsi="Arial Narrow" w:cs="Arial"/>
                <w:sz w:val="20"/>
                <w:szCs w:val="20"/>
              </w:rPr>
              <w:t>40</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57E2FE0C" w14:textId="088479B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79,98</w:t>
            </w:r>
          </w:p>
        </w:tc>
        <w:tc>
          <w:tcPr>
            <w:tcW w:w="425" w:type="dxa"/>
            <w:tcBorders>
              <w:top w:val="single" w:sz="4" w:space="0" w:color="auto"/>
              <w:left w:val="single" w:sz="4" w:space="0" w:color="000000"/>
              <w:bottom w:val="single" w:sz="4" w:space="0" w:color="auto"/>
              <w:right w:val="single" w:sz="4" w:space="0" w:color="000000"/>
            </w:tcBorders>
            <w:vAlign w:val="center"/>
          </w:tcPr>
          <w:p w14:paraId="7536E949" w14:textId="782BAEBD"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31</w:t>
            </w:r>
          </w:p>
        </w:tc>
        <w:tc>
          <w:tcPr>
            <w:tcW w:w="710" w:type="dxa"/>
            <w:tcBorders>
              <w:top w:val="single" w:sz="4" w:space="0" w:color="auto"/>
              <w:left w:val="single" w:sz="4" w:space="0" w:color="000000"/>
              <w:bottom w:val="single" w:sz="4" w:space="0" w:color="auto"/>
              <w:right w:val="single" w:sz="4" w:space="0" w:color="000000"/>
            </w:tcBorders>
            <w:vAlign w:val="center"/>
          </w:tcPr>
          <w:p w14:paraId="56A0793F" w14:textId="03AEBF9C"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60,33</w:t>
            </w:r>
          </w:p>
        </w:tc>
        <w:tc>
          <w:tcPr>
            <w:tcW w:w="709" w:type="dxa"/>
            <w:tcBorders>
              <w:top w:val="single" w:sz="4" w:space="0" w:color="auto"/>
              <w:left w:val="single" w:sz="4" w:space="0" w:color="000000"/>
              <w:bottom w:val="single" w:sz="4" w:space="0" w:color="auto"/>
              <w:right w:val="double" w:sz="4" w:space="0" w:color="auto"/>
            </w:tcBorders>
            <w:vAlign w:val="center"/>
          </w:tcPr>
          <w:p w14:paraId="65585D18" w14:textId="61F978B8"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61,00</w:t>
            </w:r>
          </w:p>
        </w:tc>
      </w:tr>
      <w:tr w:rsidR="00FE6BAB" w:rsidRPr="00373196" w14:paraId="29DCD17F" w14:textId="09F8618D"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7D4F25D9"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22.</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606BE553"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9170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264985C8" w14:textId="3F83E7F6" w:rsidR="00FE6BAB" w:rsidRPr="006B1063" w:rsidRDefault="00007CE5" w:rsidP="00FE6BAB">
            <w:pPr>
              <w:spacing w:before="60" w:after="60"/>
              <w:rPr>
                <w:rFonts w:ascii="Arial Narrow" w:hAnsi="Arial Narrow" w:cs="Arial"/>
                <w:sz w:val="20"/>
                <w:szCs w:val="20"/>
              </w:rPr>
            </w:pPr>
            <w:r>
              <w:rPr>
                <w:rFonts w:ascii="Arial Narrow" w:hAnsi="Arial Narrow" w:cs="Arial"/>
                <w:sz w:val="20"/>
                <w:szCs w:val="20"/>
              </w:rPr>
              <w:t xml:space="preserve">Grąd środkowoeuropejski </w:t>
            </w:r>
            <w:r>
              <w:rPr>
                <w:rFonts w:ascii="Arial Narrow" w:hAnsi="Arial Narrow" w:cs="Arial"/>
                <w:sz w:val="20"/>
                <w:szCs w:val="20"/>
              </w:rPr>
              <w:br/>
            </w:r>
            <w:r w:rsidR="00FE6BAB" w:rsidRPr="006B1063">
              <w:rPr>
                <w:rFonts w:ascii="Arial Narrow" w:hAnsi="Arial Narrow" w:cs="Arial"/>
                <w:sz w:val="20"/>
                <w:szCs w:val="20"/>
              </w:rPr>
              <w:t xml:space="preserve">i </w:t>
            </w:r>
            <w:proofErr w:type="spellStart"/>
            <w:r w:rsidR="00FE6BAB" w:rsidRPr="006B1063">
              <w:rPr>
                <w:rFonts w:ascii="Arial Narrow" w:hAnsi="Arial Narrow" w:cs="Arial"/>
                <w:sz w:val="20"/>
                <w:szCs w:val="20"/>
              </w:rPr>
              <w:t>subkontynentalny</w:t>
            </w:r>
            <w:proofErr w:type="spellEnd"/>
            <w:r w:rsidR="00FE6BAB" w:rsidRPr="006B1063">
              <w:rPr>
                <w:rFonts w:ascii="Arial Narrow" w:hAnsi="Arial Narrow" w:cs="Arial"/>
                <w:sz w:val="20"/>
                <w:szCs w:val="20"/>
              </w:rPr>
              <w:t xml:space="preserve">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6D9E2152"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C</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6671348F"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346,38</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20633CDA" w14:textId="5EB537D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389E661A" w14:textId="692C272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18C30D0E" w14:textId="765DBC6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0DD899B9" w14:textId="4341382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498DF432" w14:textId="23E276C2"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16828D63" w14:textId="65DDFF86" w:rsidTr="001570BC">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175DC28A"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23.</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02FCF3F7"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9190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3D27F750"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Kwaśne dąbrowy</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414794D4"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72254E8C"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1801,18</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2DA904B1" w14:textId="4BF9DF9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688185BD" w14:textId="2E1D7E1B"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1,42</w:t>
            </w:r>
          </w:p>
        </w:tc>
        <w:tc>
          <w:tcPr>
            <w:tcW w:w="425" w:type="dxa"/>
            <w:tcBorders>
              <w:top w:val="single" w:sz="4" w:space="0" w:color="auto"/>
              <w:left w:val="single" w:sz="4" w:space="0" w:color="000000"/>
              <w:bottom w:val="single" w:sz="4" w:space="0" w:color="auto"/>
              <w:right w:val="single" w:sz="4" w:space="0" w:color="000000"/>
            </w:tcBorders>
            <w:shd w:val="clear" w:color="auto" w:fill="auto"/>
            <w:vAlign w:val="center"/>
          </w:tcPr>
          <w:p w14:paraId="10A09DF6" w14:textId="3A991BC3"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10" w:type="dxa"/>
            <w:tcBorders>
              <w:top w:val="single" w:sz="4" w:space="0" w:color="auto"/>
              <w:left w:val="single" w:sz="4" w:space="0" w:color="000000"/>
              <w:bottom w:val="single" w:sz="4" w:space="0" w:color="auto"/>
              <w:right w:val="single" w:sz="4" w:space="0" w:color="000000"/>
            </w:tcBorders>
            <w:shd w:val="clear" w:color="auto" w:fill="auto"/>
            <w:vAlign w:val="center"/>
          </w:tcPr>
          <w:p w14:paraId="7CD89784" w14:textId="1ECAD76B"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1,42</w:t>
            </w:r>
          </w:p>
        </w:tc>
        <w:tc>
          <w:tcPr>
            <w:tcW w:w="709" w:type="dxa"/>
            <w:tcBorders>
              <w:top w:val="single" w:sz="4" w:space="0" w:color="auto"/>
              <w:left w:val="single" w:sz="4" w:space="0" w:color="000000"/>
              <w:bottom w:val="single" w:sz="4" w:space="0" w:color="auto"/>
              <w:right w:val="double" w:sz="4" w:space="0" w:color="auto"/>
            </w:tcBorders>
            <w:shd w:val="clear" w:color="auto" w:fill="auto"/>
            <w:vAlign w:val="center"/>
          </w:tcPr>
          <w:p w14:paraId="1C39A927" w14:textId="66B6D399"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1,42</w:t>
            </w:r>
          </w:p>
        </w:tc>
      </w:tr>
      <w:tr w:rsidR="00FE6BAB" w:rsidRPr="00373196" w14:paraId="7C2DBD43" w14:textId="6B1AFCEE"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2976CA4F"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24.</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4D3C0D25"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91D0*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13D1131E"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Bory i lasy bagienne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56D73519"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191CD9B3"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166,26</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696E729E" w14:textId="3C7B8E47"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7F653350" w14:textId="13AFBB13"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0,59</w:t>
            </w:r>
          </w:p>
        </w:tc>
        <w:tc>
          <w:tcPr>
            <w:tcW w:w="425" w:type="dxa"/>
            <w:tcBorders>
              <w:top w:val="single" w:sz="4" w:space="0" w:color="auto"/>
              <w:left w:val="single" w:sz="4" w:space="0" w:color="000000"/>
              <w:bottom w:val="single" w:sz="4" w:space="0" w:color="auto"/>
              <w:right w:val="single" w:sz="4" w:space="0" w:color="000000"/>
            </w:tcBorders>
            <w:vAlign w:val="center"/>
          </w:tcPr>
          <w:p w14:paraId="05662668" w14:textId="0EE08979"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1</w:t>
            </w:r>
          </w:p>
        </w:tc>
        <w:tc>
          <w:tcPr>
            <w:tcW w:w="710" w:type="dxa"/>
            <w:tcBorders>
              <w:top w:val="single" w:sz="4" w:space="0" w:color="auto"/>
              <w:left w:val="single" w:sz="4" w:space="0" w:color="000000"/>
              <w:bottom w:val="single" w:sz="4" w:space="0" w:color="auto"/>
              <w:right w:val="single" w:sz="4" w:space="0" w:color="000000"/>
            </w:tcBorders>
            <w:vAlign w:val="center"/>
          </w:tcPr>
          <w:p w14:paraId="3ADC25A5" w14:textId="5706A838"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0,48</w:t>
            </w:r>
          </w:p>
        </w:tc>
        <w:tc>
          <w:tcPr>
            <w:tcW w:w="709" w:type="dxa"/>
            <w:tcBorders>
              <w:top w:val="single" w:sz="4" w:space="0" w:color="auto"/>
              <w:left w:val="single" w:sz="4" w:space="0" w:color="000000"/>
              <w:bottom w:val="single" w:sz="4" w:space="0" w:color="auto"/>
              <w:right w:val="double" w:sz="4" w:space="0" w:color="auto"/>
            </w:tcBorders>
            <w:vAlign w:val="center"/>
          </w:tcPr>
          <w:p w14:paraId="2A9CF7D2" w14:textId="35704E33"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0,48</w:t>
            </w:r>
          </w:p>
        </w:tc>
      </w:tr>
      <w:tr w:rsidR="00FE6BAB" w:rsidRPr="00373196" w14:paraId="35E881DD" w14:textId="62DBF4B3"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01C2B412"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25.</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2582D7CE"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91E0*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279DB555"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Łęgi wierzbowe, topolowe, olszowe i jesionowe (olsy źródliskowe)</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684250E6"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A</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53266B49"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4516,80</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458B28B5" w14:textId="5AD19CE2" w:rsidR="00FE6BAB" w:rsidRPr="006B1063" w:rsidRDefault="00007CE5" w:rsidP="00FE6BAB">
            <w:pPr>
              <w:spacing w:before="40" w:after="40"/>
              <w:ind w:left="-57" w:right="-57"/>
              <w:jc w:val="center"/>
              <w:rPr>
                <w:rFonts w:ascii="Arial Narrow" w:hAnsi="Arial Narrow" w:cs="Arial"/>
                <w:sz w:val="20"/>
                <w:szCs w:val="20"/>
              </w:rPr>
            </w:pPr>
            <w:r>
              <w:rPr>
                <w:rFonts w:ascii="Arial Narrow" w:hAnsi="Arial Narrow" w:cs="Arial"/>
                <w:sz w:val="20"/>
                <w:szCs w:val="20"/>
              </w:rPr>
              <w:t>40</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71E0A184" w14:textId="106BBC41"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70,69</w:t>
            </w:r>
          </w:p>
        </w:tc>
        <w:tc>
          <w:tcPr>
            <w:tcW w:w="425" w:type="dxa"/>
            <w:tcBorders>
              <w:top w:val="single" w:sz="4" w:space="0" w:color="auto"/>
              <w:left w:val="single" w:sz="4" w:space="0" w:color="000000"/>
              <w:bottom w:val="single" w:sz="4" w:space="0" w:color="auto"/>
              <w:right w:val="single" w:sz="4" w:space="0" w:color="000000"/>
            </w:tcBorders>
            <w:vAlign w:val="center"/>
          </w:tcPr>
          <w:p w14:paraId="2B4766D2" w14:textId="3074DCE9"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22</w:t>
            </w:r>
          </w:p>
        </w:tc>
        <w:tc>
          <w:tcPr>
            <w:tcW w:w="710" w:type="dxa"/>
            <w:tcBorders>
              <w:top w:val="single" w:sz="4" w:space="0" w:color="auto"/>
              <w:left w:val="single" w:sz="4" w:space="0" w:color="000000"/>
              <w:bottom w:val="single" w:sz="4" w:space="0" w:color="auto"/>
              <w:right w:val="single" w:sz="4" w:space="0" w:color="000000"/>
            </w:tcBorders>
            <w:vAlign w:val="center"/>
          </w:tcPr>
          <w:p w14:paraId="6D40606D" w14:textId="0E4B9D15"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45,64</w:t>
            </w:r>
          </w:p>
        </w:tc>
        <w:tc>
          <w:tcPr>
            <w:tcW w:w="709" w:type="dxa"/>
            <w:tcBorders>
              <w:top w:val="single" w:sz="4" w:space="0" w:color="auto"/>
              <w:left w:val="single" w:sz="4" w:space="0" w:color="000000"/>
              <w:bottom w:val="single" w:sz="4" w:space="0" w:color="auto"/>
              <w:right w:val="double" w:sz="4" w:space="0" w:color="auto"/>
            </w:tcBorders>
            <w:vAlign w:val="center"/>
          </w:tcPr>
          <w:p w14:paraId="59C02324" w14:textId="05D5D838" w:rsidR="00FE6BAB" w:rsidRPr="006B1063" w:rsidRDefault="00D22C6D" w:rsidP="00FE6BAB">
            <w:pPr>
              <w:spacing w:before="40" w:after="40"/>
              <w:ind w:left="-57" w:right="-57"/>
              <w:jc w:val="center"/>
              <w:rPr>
                <w:rFonts w:ascii="Arial Narrow" w:hAnsi="Arial Narrow" w:cs="Arial"/>
                <w:sz w:val="20"/>
                <w:szCs w:val="20"/>
              </w:rPr>
            </w:pPr>
            <w:r>
              <w:rPr>
                <w:rFonts w:ascii="Arial Narrow" w:hAnsi="Arial Narrow" w:cs="Arial"/>
                <w:sz w:val="20"/>
                <w:szCs w:val="20"/>
              </w:rPr>
              <w:t>46,11</w:t>
            </w:r>
          </w:p>
        </w:tc>
      </w:tr>
      <w:tr w:rsidR="00FE6BAB" w:rsidRPr="00373196" w14:paraId="744A6A6F" w14:textId="3B110B7F" w:rsidTr="00D22C6D">
        <w:trPr>
          <w:jc w:val="center"/>
        </w:trPr>
        <w:tc>
          <w:tcPr>
            <w:tcW w:w="411" w:type="dxa"/>
            <w:tcBorders>
              <w:top w:val="single" w:sz="4" w:space="0" w:color="auto"/>
              <w:left w:val="double" w:sz="4" w:space="0" w:color="auto"/>
              <w:bottom w:val="single" w:sz="4" w:space="0" w:color="auto"/>
              <w:right w:val="single" w:sz="4" w:space="0" w:color="000000"/>
            </w:tcBorders>
            <w:shd w:val="clear" w:color="auto" w:fill="auto"/>
            <w:vAlign w:val="center"/>
          </w:tcPr>
          <w:p w14:paraId="33CACB29" w14:textId="77777777" w:rsidR="00FE6BAB" w:rsidRPr="006B1063" w:rsidRDefault="00FE6BAB" w:rsidP="00FE6BAB">
            <w:pPr>
              <w:spacing w:before="60" w:after="60"/>
              <w:ind w:left="-57" w:right="-57"/>
              <w:jc w:val="center"/>
              <w:rPr>
                <w:rFonts w:ascii="Arial Narrow" w:hAnsi="Arial Narrow" w:cs="Arial"/>
                <w:sz w:val="20"/>
                <w:szCs w:val="20"/>
              </w:rPr>
            </w:pPr>
            <w:r w:rsidRPr="006B1063">
              <w:rPr>
                <w:rFonts w:ascii="Arial Narrow" w:hAnsi="Arial Narrow" w:cs="Arial"/>
                <w:sz w:val="20"/>
                <w:szCs w:val="20"/>
              </w:rPr>
              <w:t>26.</w:t>
            </w:r>
          </w:p>
        </w:tc>
        <w:tc>
          <w:tcPr>
            <w:tcW w:w="708" w:type="dxa"/>
            <w:tcBorders>
              <w:top w:val="single" w:sz="4" w:space="0" w:color="auto"/>
              <w:left w:val="single" w:sz="4" w:space="0" w:color="000000"/>
              <w:bottom w:val="single" w:sz="4" w:space="0" w:color="auto"/>
              <w:right w:val="single" w:sz="4" w:space="0" w:color="000000"/>
            </w:tcBorders>
            <w:shd w:val="clear" w:color="auto" w:fill="auto"/>
            <w:vAlign w:val="center"/>
          </w:tcPr>
          <w:p w14:paraId="05E0AF80"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91F0</w:t>
            </w:r>
          </w:p>
        </w:tc>
        <w:tc>
          <w:tcPr>
            <w:tcW w:w="3119" w:type="dxa"/>
            <w:tcBorders>
              <w:top w:val="single" w:sz="4" w:space="0" w:color="auto"/>
              <w:left w:val="single" w:sz="4" w:space="0" w:color="000000"/>
              <w:bottom w:val="single" w:sz="4" w:space="0" w:color="auto"/>
              <w:right w:val="single" w:sz="4" w:space="0" w:color="000000"/>
            </w:tcBorders>
            <w:shd w:val="clear" w:color="auto" w:fill="auto"/>
            <w:vAlign w:val="center"/>
          </w:tcPr>
          <w:p w14:paraId="17B97F8B" w14:textId="77777777" w:rsidR="00FE6BAB" w:rsidRPr="006B1063" w:rsidRDefault="00FE6BAB" w:rsidP="00FE6BAB">
            <w:pPr>
              <w:spacing w:before="60" w:after="60"/>
              <w:rPr>
                <w:rFonts w:ascii="Arial Narrow" w:hAnsi="Arial Narrow" w:cs="Arial"/>
                <w:sz w:val="20"/>
                <w:szCs w:val="20"/>
              </w:rPr>
            </w:pPr>
            <w:r w:rsidRPr="006B1063">
              <w:rPr>
                <w:rFonts w:ascii="Arial Narrow" w:hAnsi="Arial Narrow" w:cs="Arial"/>
                <w:sz w:val="20"/>
                <w:szCs w:val="20"/>
              </w:rPr>
              <w:t xml:space="preserve">Łęgowe lasy dębowo-wiązowo-jesionowe </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425EBA42" w14:textId="77777777" w:rsidR="00FE6BAB" w:rsidRPr="006B1063" w:rsidRDefault="00FE6BAB" w:rsidP="00FE6BAB">
            <w:pPr>
              <w:spacing w:before="60" w:after="60"/>
              <w:jc w:val="center"/>
              <w:rPr>
                <w:rFonts w:ascii="Arial Narrow" w:hAnsi="Arial Narrow" w:cs="Arial"/>
                <w:sz w:val="20"/>
                <w:szCs w:val="20"/>
              </w:rPr>
            </w:pPr>
            <w:r w:rsidRPr="006B1063">
              <w:rPr>
                <w:rFonts w:ascii="Arial Narrow" w:hAnsi="Arial Narrow" w:cs="Arial"/>
                <w:sz w:val="20"/>
                <w:szCs w:val="20"/>
              </w:rPr>
              <w:t>B</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471C49BF" w14:textId="77777777" w:rsidR="00FE6BAB" w:rsidRPr="006B1063" w:rsidRDefault="00FE6BAB" w:rsidP="00FE6BAB">
            <w:pPr>
              <w:spacing w:before="40" w:after="40"/>
              <w:ind w:left="-57" w:right="-57"/>
              <w:jc w:val="center"/>
              <w:rPr>
                <w:rFonts w:ascii="Arial Narrow" w:hAnsi="Arial Narrow" w:cs="Arial"/>
                <w:color w:val="000000"/>
                <w:sz w:val="20"/>
                <w:szCs w:val="20"/>
              </w:rPr>
            </w:pPr>
            <w:r w:rsidRPr="006B1063">
              <w:rPr>
                <w:rFonts w:ascii="Arial Narrow" w:hAnsi="Arial Narrow" w:cs="Arial"/>
                <w:color w:val="000000"/>
                <w:sz w:val="20"/>
                <w:szCs w:val="20"/>
              </w:rPr>
              <w:t>63,73</w:t>
            </w:r>
          </w:p>
        </w:tc>
        <w:tc>
          <w:tcPr>
            <w:tcW w:w="567" w:type="dxa"/>
            <w:tcBorders>
              <w:top w:val="single" w:sz="4" w:space="0" w:color="auto"/>
              <w:left w:val="single" w:sz="4" w:space="0" w:color="000000"/>
              <w:bottom w:val="single" w:sz="4" w:space="0" w:color="auto"/>
              <w:right w:val="single" w:sz="4" w:space="0" w:color="000000"/>
            </w:tcBorders>
            <w:shd w:val="clear" w:color="auto" w:fill="auto"/>
            <w:vAlign w:val="center"/>
          </w:tcPr>
          <w:p w14:paraId="1812E2C1" w14:textId="5ACF45DC"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single" w:sz="4" w:space="0" w:color="000000"/>
            </w:tcBorders>
            <w:shd w:val="clear" w:color="auto" w:fill="auto"/>
            <w:vAlign w:val="center"/>
          </w:tcPr>
          <w:p w14:paraId="2FED23A0" w14:textId="5CB7E54F"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425" w:type="dxa"/>
            <w:tcBorders>
              <w:top w:val="single" w:sz="4" w:space="0" w:color="auto"/>
              <w:left w:val="single" w:sz="4" w:space="0" w:color="000000"/>
              <w:bottom w:val="single" w:sz="4" w:space="0" w:color="auto"/>
              <w:right w:val="single" w:sz="4" w:space="0" w:color="000000"/>
            </w:tcBorders>
            <w:vAlign w:val="center"/>
          </w:tcPr>
          <w:p w14:paraId="17F2E4CD" w14:textId="15E4E01E"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10" w:type="dxa"/>
            <w:tcBorders>
              <w:top w:val="single" w:sz="4" w:space="0" w:color="auto"/>
              <w:left w:val="single" w:sz="4" w:space="0" w:color="000000"/>
              <w:bottom w:val="single" w:sz="4" w:space="0" w:color="auto"/>
              <w:right w:val="single" w:sz="4" w:space="0" w:color="000000"/>
            </w:tcBorders>
            <w:vAlign w:val="center"/>
          </w:tcPr>
          <w:p w14:paraId="5C4041E5" w14:textId="08769F44"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c>
          <w:tcPr>
            <w:tcW w:w="709" w:type="dxa"/>
            <w:tcBorders>
              <w:top w:val="single" w:sz="4" w:space="0" w:color="auto"/>
              <w:left w:val="single" w:sz="4" w:space="0" w:color="000000"/>
              <w:bottom w:val="single" w:sz="4" w:space="0" w:color="auto"/>
              <w:right w:val="double" w:sz="4" w:space="0" w:color="auto"/>
            </w:tcBorders>
            <w:vAlign w:val="center"/>
          </w:tcPr>
          <w:p w14:paraId="282CDB97" w14:textId="49C8A84D" w:rsidR="00FE6BAB" w:rsidRPr="006B1063" w:rsidRDefault="00FE6BAB" w:rsidP="00FE6BAB">
            <w:pPr>
              <w:spacing w:before="40" w:after="40"/>
              <w:ind w:left="-57" w:right="-57"/>
              <w:jc w:val="center"/>
              <w:rPr>
                <w:rFonts w:ascii="Arial Narrow" w:hAnsi="Arial Narrow" w:cs="Arial"/>
                <w:sz w:val="20"/>
                <w:szCs w:val="20"/>
              </w:rPr>
            </w:pPr>
            <w:r>
              <w:rPr>
                <w:rFonts w:ascii="Arial Narrow" w:hAnsi="Arial Narrow" w:cs="Arial"/>
                <w:sz w:val="20"/>
                <w:szCs w:val="20"/>
              </w:rPr>
              <w:t>-</w:t>
            </w:r>
          </w:p>
        </w:tc>
      </w:tr>
      <w:tr w:rsidR="00FE6BAB" w:rsidRPr="00373196" w14:paraId="34D1036C" w14:textId="5BF0EAD3" w:rsidTr="00D22C6D">
        <w:trPr>
          <w:jc w:val="center"/>
        </w:trPr>
        <w:tc>
          <w:tcPr>
            <w:tcW w:w="5514" w:type="dxa"/>
            <w:gridSpan w:val="5"/>
            <w:tcBorders>
              <w:top w:val="single" w:sz="4" w:space="0" w:color="auto"/>
              <w:left w:val="double" w:sz="4" w:space="0" w:color="auto"/>
              <w:bottom w:val="double" w:sz="4" w:space="0" w:color="auto"/>
              <w:right w:val="single" w:sz="4" w:space="0" w:color="000000"/>
            </w:tcBorders>
            <w:shd w:val="clear" w:color="auto" w:fill="auto"/>
            <w:vAlign w:val="center"/>
          </w:tcPr>
          <w:p w14:paraId="65E22A12" w14:textId="77777777" w:rsidR="00FE6BAB" w:rsidRPr="006B1063" w:rsidRDefault="00FE6BAB" w:rsidP="00AE32F6">
            <w:pPr>
              <w:spacing w:before="40" w:after="40"/>
              <w:ind w:right="-57"/>
              <w:jc w:val="center"/>
              <w:rPr>
                <w:rFonts w:ascii="Arial Narrow" w:hAnsi="Arial Narrow" w:cs="Arial"/>
                <w:b/>
                <w:sz w:val="20"/>
                <w:szCs w:val="20"/>
              </w:rPr>
            </w:pPr>
            <w:r w:rsidRPr="006B1063">
              <w:rPr>
                <w:rFonts w:ascii="Arial Narrow" w:hAnsi="Arial Narrow" w:cs="Arial"/>
                <w:b/>
                <w:sz w:val="20"/>
                <w:szCs w:val="20"/>
              </w:rPr>
              <w:t>RAZEM</w:t>
            </w:r>
          </w:p>
        </w:tc>
        <w:tc>
          <w:tcPr>
            <w:tcW w:w="567" w:type="dxa"/>
            <w:tcBorders>
              <w:top w:val="single" w:sz="4" w:space="0" w:color="auto"/>
              <w:left w:val="single" w:sz="4" w:space="0" w:color="000000"/>
              <w:bottom w:val="double" w:sz="4" w:space="0" w:color="auto"/>
              <w:right w:val="single" w:sz="4" w:space="0" w:color="000000"/>
            </w:tcBorders>
          </w:tcPr>
          <w:p w14:paraId="1D0DE195" w14:textId="7E24D645" w:rsidR="00FE6BAB" w:rsidRPr="006B1063" w:rsidRDefault="00007CE5" w:rsidP="00D22C6D">
            <w:pPr>
              <w:spacing w:before="40" w:after="40"/>
              <w:ind w:left="-57" w:right="-57"/>
              <w:jc w:val="center"/>
              <w:rPr>
                <w:rFonts w:ascii="Arial Narrow" w:hAnsi="Arial Narrow" w:cs="Arial"/>
                <w:b/>
                <w:sz w:val="20"/>
                <w:szCs w:val="20"/>
              </w:rPr>
            </w:pPr>
            <w:r>
              <w:rPr>
                <w:rFonts w:ascii="Arial Narrow" w:hAnsi="Arial Narrow" w:cs="Arial"/>
                <w:b/>
                <w:sz w:val="20"/>
                <w:szCs w:val="20"/>
              </w:rPr>
              <w:t>15</w:t>
            </w:r>
            <w:r w:rsidR="00FE6BAB">
              <w:rPr>
                <w:rFonts w:ascii="Arial Narrow" w:hAnsi="Arial Narrow" w:cs="Arial"/>
                <w:b/>
                <w:sz w:val="20"/>
                <w:szCs w:val="20"/>
              </w:rPr>
              <w:t>0</w:t>
            </w:r>
          </w:p>
        </w:tc>
        <w:tc>
          <w:tcPr>
            <w:tcW w:w="709" w:type="dxa"/>
            <w:tcBorders>
              <w:top w:val="single" w:sz="4" w:space="0" w:color="auto"/>
              <w:left w:val="single" w:sz="4" w:space="0" w:color="000000"/>
              <w:bottom w:val="double" w:sz="4" w:space="0" w:color="auto"/>
              <w:right w:val="single" w:sz="4" w:space="0" w:color="000000"/>
            </w:tcBorders>
          </w:tcPr>
          <w:p w14:paraId="3EE0A36E" w14:textId="218BEDE9" w:rsidR="00FE6BAB" w:rsidRPr="006B1063" w:rsidRDefault="00FE6BAB" w:rsidP="00D22C6D">
            <w:pPr>
              <w:spacing w:before="40" w:after="40"/>
              <w:ind w:left="-57" w:right="-57"/>
              <w:jc w:val="center"/>
              <w:rPr>
                <w:rFonts w:ascii="Arial Narrow" w:hAnsi="Arial Narrow" w:cs="Arial"/>
                <w:b/>
                <w:sz w:val="20"/>
                <w:szCs w:val="20"/>
              </w:rPr>
            </w:pPr>
            <w:r>
              <w:rPr>
                <w:rFonts w:ascii="Arial Narrow" w:hAnsi="Arial Narrow" w:cs="Arial"/>
                <w:b/>
                <w:sz w:val="20"/>
                <w:szCs w:val="20"/>
              </w:rPr>
              <w:t>481,61</w:t>
            </w:r>
          </w:p>
        </w:tc>
        <w:tc>
          <w:tcPr>
            <w:tcW w:w="425" w:type="dxa"/>
            <w:tcBorders>
              <w:top w:val="single" w:sz="4" w:space="0" w:color="auto"/>
              <w:left w:val="single" w:sz="4" w:space="0" w:color="000000"/>
              <w:bottom w:val="double" w:sz="4" w:space="0" w:color="auto"/>
              <w:right w:val="single" w:sz="4" w:space="0" w:color="000000"/>
            </w:tcBorders>
          </w:tcPr>
          <w:p w14:paraId="446D789E" w14:textId="28580895" w:rsidR="00FE6BAB" w:rsidRPr="006B1063" w:rsidRDefault="00D22C6D" w:rsidP="00D22C6D">
            <w:pPr>
              <w:spacing w:before="40" w:after="40"/>
              <w:ind w:left="-57" w:right="-57"/>
              <w:jc w:val="center"/>
              <w:rPr>
                <w:rFonts w:ascii="Arial Narrow" w:hAnsi="Arial Narrow" w:cs="Arial"/>
                <w:b/>
                <w:sz w:val="20"/>
                <w:szCs w:val="20"/>
              </w:rPr>
            </w:pPr>
            <w:r>
              <w:rPr>
                <w:rFonts w:ascii="Arial Narrow" w:hAnsi="Arial Narrow" w:cs="Arial"/>
                <w:b/>
                <w:sz w:val="20"/>
                <w:szCs w:val="20"/>
              </w:rPr>
              <w:t>128</w:t>
            </w:r>
          </w:p>
        </w:tc>
        <w:tc>
          <w:tcPr>
            <w:tcW w:w="710" w:type="dxa"/>
            <w:tcBorders>
              <w:top w:val="single" w:sz="4" w:space="0" w:color="auto"/>
              <w:left w:val="single" w:sz="4" w:space="0" w:color="000000"/>
              <w:bottom w:val="double" w:sz="4" w:space="0" w:color="auto"/>
              <w:right w:val="single" w:sz="4" w:space="0" w:color="000000"/>
            </w:tcBorders>
          </w:tcPr>
          <w:p w14:paraId="36B928AE" w14:textId="365C408B" w:rsidR="00FE6BAB" w:rsidRPr="006B1063" w:rsidRDefault="00D22C6D" w:rsidP="00D22C6D">
            <w:pPr>
              <w:spacing w:before="40" w:after="40"/>
              <w:ind w:left="-57" w:right="-57"/>
              <w:jc w:val="center"/>
              <w:rPr>
                <w:rFonts w:ascii="Arial Narrow" w:hAnsi="Arial Narrow" w:cs="Arial"/>
                <w:b/>
                <w:sz w:val="20"/>
                <w:szCs w:val="20"/>
              </w:rPr>
            </w:pPr>
            <w:r>
              <w:rPr>
                <w:rFonts w:ascii="Arial Narrow" w:hAnsi="Arial Narrow" w:cs="Arial"/>
                <w:b/>
                <w:sz w:val="20"/>
                <w:szCs w:val="20"/>
              </w:rPr>
              <w:t>446,58</w:t>
            </w:r>
          </w:p>
        </w:tc>
        <w:tc>
          <w:tcPr>
            <w:tcW w:w="709" w:type="dxa"/>
            <w:tcBorders>
              <w:top w:val="single" w:sz="4" w:space="0" w:color="auto"/>
              <w:left w:val="single" w:sz="4" w:space="0" w:color="000000"/>
              <w:bottom w:val="double" w:sz="4" w:space="0" w:color="auto"/>
              <w:right w:val="double" w:sz="4" w:space="0" w:color="auto"/>
            </w:tcBorders>
          </w:tcPr>
          <w:p w14:paraId="785A6889" w14:textId="0C24E6FF" w:rsidR="00FE6BAB" w:rsidRPr="006B1063" w:rsidRDefault="00D22C6D" w:rsidP="00D22C6D">
            <w:pPr>
              <w:spacing w:before="40" w:after="40"/>
              <w:ind w:left="-57" w:right="-57"/>
              <w:jc w:val="center"/>
              <w:rPr>
                <w:rFonts w:ascii="Arial Narrow" w:hAnsi="Arial Narrow" w:cs="Arial"/>
                <w:b/>
                <w:sz w:val="20"/>
                <w:szCs w:val="20"/>
              </w:rPr>
            </w:pPr>
            <w:r>
              <w:rPr>
                <w:rFonts w:ascii="Arial Narrow" w:hAnsi="Arial Narrow" w:cs="Arial"/>
                <w:b/>
                <w:sz w:val="20"/>
                <w:szCs w:val="20"/>
              </w:rPr>
              <w:t>453,69</w:t>
            </w:r>
          </w:p>
        </w:tc>
      </w:tr>
    </w:tbl>
    <w:p w14:paraId="517D186E" w14:textId="77777777" w:rsidR="003D1D83" w:rsidRPr="005A181D" w:rsidRDefault="003D1D83" w:rsidP="003D1D83">
      <w:pPr>
        <w:rPr>
          <w:b/>
          <w:bCs/>
          <w:sz w:val="4"/>
          <w:szCs w:val="4"/>
        </w:rPr>
      </w:pPr>
    </w:p>
    <w:p w14:paraId="471F17C4" w14:textId="77777777" w:rsidR="003D1D83" w:rsidRPr="005A181D" w:rsidRDefault="003D1D83" w:rsidP="003D1D83">
      <w:pPr>
        <w:rPr>
          <w:rFonts w:cs="Arial"/>
          <w:sz w:val="18"/>
          <w:szCs w:val="18"/>
        </w:rPr>
      </w:pPr>
      <w:r w:rsidRPr="005A181D">
        <w:rPr>
          <w:rFonts w:cs="Arial"/>
          <w:b/>
          <w:bCs/>
          <w:sz w:val="18"/>
          <w:szCs w:val="18"/>
        </w:rPr>
        <w:t xml:space="preserve">   * </w:t>
      </w:r>
      <w:r w:rsidRPr="005A181D">
        <w:rPr>
          <w:rFonts w:cs="Arial"/>
          <w:sz w:val="18"/>
          <w:szCs w:val="18"/>
        </w:rPr>
        <w:t>siedlisko przyrodnicze o znaczeniu priorytetowym</w:t>
      </w:r>
    </w:p>
    <w:p w14:paraId="6418E121" w14:textId="2BE3C4E1" w:rsidR="00D22C6D" w:rsidRDefault="00D22C6D" w:rsidP="00D22C6D">
      <w:pPr>
        <w:spacing w:before="240" w:line="360" w:lineRule="auto"/>
        <w:ind w:firstLine="709"/>
        <w:jc w:val="both"/>
      </w:pPr>
      <w:r>
        <w:t>W obszarze PLH320007 Dorzecze Parsęty na gruntach Nadleśnic</w:t>
      </w:r>
      <w:r w:rsidR="000568A4">
        <w:t xml:space="preserve">twa Szczecinek </w:t>
      </w:r>
      <w:r>
        <w:t>zainwentaryzowano 6 typów siedlisk przyrodniczych będących przedmiotem ochrony</w:t>
      </w:r>
      <w:r w:rsidR="003D1D83" w:rsidRPr="00C95A0D">
        <w:t xml:space="preserve"> (6510, 9130, 9160, 9190, 91D0, 91E0)</w:t>
      </w:r>
      <w:r>
        <w:t xml:space="preserve">. Powyższa tabela przedstawia zmiany w powierzchni siedlisk między aneksem do PUL na lata 2022-2024 a projektem PUL na lata 2025-2034. Analiza tych zmian </w:t>
      </w:r>
      <w:r w:rsidR="003161EA">
        <w:t>została przedstawiona przy opisie siedlisk.</w:t>
      </w:r>
    </w:p>
    <w:p w14:paraId="76CC7667" w14:textId="77777777" w:rsidR="00FE6BAB" w:rsidRDefault="00FE6BAB" w:rsidP="003D1D83">
      <w:pPr>
        <w:spacing w:before="240" w:line="360" w:lineRule="auto"/>
        <w:ind w:firstLine="709"/>
        <w:jc w:val="both"/>
      </w:pPr>
    </w:p>
    <w:p w14:paraId="6189D98F" w14:textId="77777777" w:rsidR="00FE6BAB" w:rsidRDefault="00FE6BAB" w:rsidP="003D1D83">
      <w:pPr>
        <w:spacing w:line="276" w:lineRule="auto"/>
        <w:jc w:val="center"/>
        <w:rPr>
          <w:b/>
          <w:sz w:val="22"/>
          <w:szCs w:val="22"/>
        </w:rPr>
      </w:pPr>
      <w:bookmarkStart w:id="35" w:name="_Hlk50354581"/>
      <w:bookmarkEnd w:id="34"/>
    </w:p>
    <w:bookmarkEnd w:id="35"/>
    <w:p w14:paraId="0D4AE127" w14:textId="77777777" w:rsidR="003D1D83" w:rsidRPr="007252F9" w:rsidRDefault="003D1D83" w:rsidP="003D1D83">
      <w:pPr>
        <w:spacing w:before="120" w:after="120"/>
        <w:jc w:val="center"/>
        <w:rPr>
          <w:rFonts w:eastAsia="Times New Roman" w:cs="Times New Roman"/>
          <w:b/>
          <w:sz w:val="22"/>
          <w:szCs w:val="22"/>
        </w:rPr>
      </w:pPr>
    </w:p>
    <w:p w14:paraId="0CAC5250" w14:textId="77777777" w:rsidR="003D1D83" w:rsidRDefault="003D1D83" w:rsidP="003161EA">
      <w:pPr>
        <w:pStyle w:val="Standard"/>
        <w:snapToGrid w:val="0"/>
        <w:spacing w:before="60" w:after="60"/>
        <w:jc w:val="center"/>
        <w:rPr>
          <w:bCs/>
          <w:iCs/>
          <w:lang w:val="pl-PL"/>
        </w:rPr>
      </w:pPr>
      <w:r>
        <w:rPr>
          <w:bCs/>
          <w:iCs/>
          <w:noProof/>
          <w:lang w:val="pl-PL"/>
        </w:rPr>
        <w:lastRenderedPageBreak/>
        <w:drawing>
          <wp:inline distT="0" distB="0" distL="0" distR="0" wp14:anchorId="778D6FE1" wp14:editId="080A0BD8">
            <wp:extent cx="5758815" cy="8138160"/>
            <wp:effectExtent l="38100" t="38100" r="32385" b="34290"/>
            <wp:docPr id="87763226" name="Obraz 3" descr="Obraz zawierający mapa, tekst,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3226" name="Obraz 3" descr="Obraz zawierający mapa, tekst, atlas&#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8815" cy="8138160"/>
                    </a:xfrm>
                    <a:prstGeom prst="rect">
                      <a:avLst/>
                    </a:prstGeom>
                    <a:ln w="22225">
                      <a:solidFill>
                        <a:srgbClr val="006600"/>
                      </a:solidFill>
                    </a:ln>
                  </pic:spPr>
                </pic:pic>
              </a:graphicData>
            </a:graphic>
          </wp:inline>
        </w:drawing>
      </w:r>
    </w:p>
    <w:p w14:paraId="49DE82EE" w14:textId="77777777" w:rsidR="003D1D83" w:rsidRPr="003161EA" w:rsidRDefault="003D1D83" w:rsidP="003161EA">
      <w:pPr>
        <w:jc w:val="center"/>
        <w:rPr>
          <w:b/>
          <w:sz w:val="22"/>
          <w:szCs w:val="22"/>
        </w:rPr>
      </w:pPr>
      <w:r w:rsidRPr="003161EA">
        <w:rPr>
          <w:b/>
          <w:iCs/>
          <w:sz w:val="22"/>
          <w:szCs w:val="22"/>
        </w:rPr>
        <w:t xml:space="preserve">Siedliska przyrodnicze N2000 w zasięgu obszaru </w:t>
      </w:r>
      <w:r w:rsidRPr="003161EA">
        <w:rPr>
          <w:b/>
          <w:sz w:val="22"/>
          <w:szCs w:val="22"/>
        </w:rPr>
        <w:t xml:space="preserve">PLH320007 Dorzecze Parsęty </w:t>
      </w:r>
      <w:r w:rsidRPr="003161EA">
        <w:rPr>
          <w:b/>
          <w:sz w:val="22"/>
          <w:szCs w:val="22"/>
        </w:rPr>
        <w:br/>
        <w:t>na gruntach Nadleśnictwa Szczecinek, cz.1</w:t>
      </w:r>
    </w:p>
    <w:p w14:paraId="7851C351" w14:textId="77777777" w:rsidR="003D1D83" w:rsidRDefault="003D1D83" w:rsidP="003D1D83">
      <w:pPr>
        <w:pStyle w:val="Standard"/>
        <w:snapToGrid w:val="0"/>
        <w:spacing w:before="120" w:line="276" w:lineRule="auto"/>
        <w:ind w:firstLine="709"/>
        <w:jc w:val="center"/>
        <w:rPr>
          <w:b/>
          <w:sz w:val="22"/>
          <w:szCs w:val="22"/>
        </w:rPr>
      </w:pPr>
    </w:p>
    <w:p w14:paraId="73BEF8FA" w14:textId="77777777" w:rsidR="003D1D83" w:rsidRPr="004B5501" w:rsidRDefault="003D1D83" w:rsidP="003161EA">
      <w:pPr>
        <w:pStyle w:val="Standard"/>
        <w:snapToGrid w:val="0"/>
        <w:spacing w:before="60" w:after="60"/>
        <w:jc w:val="center"/>
        <w:rPr>
          <w:b/>
          <w:iCs/>
          <w:sz w:val="22"/>
          <w:szCs w:val="22"/>
          <w:lang w:val="pl-PL"/>
        </w:rPr>
      </w:pPr>
      <w:r>
        <w:rPr>
          <w:b/>
          <w:iCs/>
          <w:noProof/>
          <w:sz w:val="22"/>
          <w:szCs w:val="22"/>
          <w:lang w:val="pl-PL"/>
        </w:rPr>
        <w:lastRenderedPageBreak/>
        <w:drawing>
          <wp:inline distT="0" distB="0" distL="0" distR="0" wp14:anchorId="04750FC0" wp14:editId="19E9E7A8">
            <wp:extent cx="5758815" cy="8138160"/>
            <wp:effectExtent l="38100" t="38100" r="32385" b="34290"/>
            <wp:docPr id="1653852616" name="Obraz 4"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852616" name="Obraz 4" descr="Obraz zawierający tekst, mapa, atlas&#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8815" cy="8138160"/>
                    </a:xfrm>
                    <a:prstGeom prst="rect">
                      <a:avLst/>
                    </a:prstGeom>
                    <a:ln w="22225">
                      <a:solidFill>
                        <a:srgbClr val="006600"/>
                      </a:solidFill>
                    </a:ln>
                  </pic:spPr>
                </pic:pic>
              </a:graphicData>
            </a:graphic>
          </wp:inline>
        </w:drawing>
      </w:r>
    </w:p>
    <w:p w14:paraId="00628716" w14:textId="77777777" w:rsidR="003D1D83" w:rsidRDefault="003D1D83" w:rsidP="003161EA">
      <w:pPr>
        <w:pStyle w:val="Standard"/>
        <w:snapToGrid w:val="0"/>
        <w:spacing w:before="60"/>
        <w:jc w:val="center"/>
        <w:rPr>
          <w:b/>
          <w:sz w:val="22"/>
          <w:szCs w:val="22"/>
        </w:rPr>
      </w:pPr>
      <w:r w:rsidRPr="004B5501">
        <w:rPr>
          <w:b/>
          <w:iCs/>
          <w:sz w:val="22"/>
          <w:szCs w:val="22"/>
          <w:lang w:val="pl-PL"/>
        </w:rPr>
        <w:t xml:space="preserve">Siedliska przyrodnicze N2000 w zasięgu obszaru </w:t>
      </w:r>
      <w:r w:rsidRPr="004B5501">
        <w:rPr>
          <w:b/>
          <w:sz w:val="22"/>
          <w:szCs w:val="22"/>
        </w:rPr>
        <w:t xml:space="preserve">PLH320007 Dorzecze Parsęty </w:t>
      </w:r>
      <w:r>
        <w:rPr>
          <w:b/>
          <w:sz w:val="22"/>
          <w:szCs w:val="22"/>
        </w:rPr>
        <w:br/>
      </w:r>
      <w:r w:rsidRPr="004B5501">
        <w:rPr>
          <w:b/>
          <w:sz w:val="22"/>
          <w:szCs w:val="22"/>
        </w:rPr>
        <w:t>na gruntach Nadleśnictwa Szczecinek, cz.</w:t>
      </w:r>
      <w:r>
        <w:rPr>
          <w:b/>
          <w:sz w:val="22"/>
          <w:szCs w:val="22"/>
        </w:rPr>
        <w:t>2</w:t>
      </w:r>
    </w:p>
    <w:p w14:paraId="5EE4F8A2" w14:textId="77777777" w:rsidR="003D1D83" w:rsidRDefault="003D1D83" w:rsidP="003D1D83">
      <w:pPr>
        <w:pStyle w:val="Standard"/>
        <w:snapToGrid w:val="0"/>
        <w:spacing w:before="240" w:line="360" w:lineRule="auto"/>
        <w:jc w:val="both"/>
        <w:rPr>
          <w:bCs/>
          <w:iCs/>
          <w:lang w:val="pl-PL"/>
        </w:rPr>
      </w:pPr>
    </w:p>
    <w:p w14:paraId="11234E0D" w14:textId="77777777" w:rsidR="003D1D83" w:rsidRPr="00112840" w:rsidRDefault="003D1D83" w:rsidP="003D1D83">
      <w:pPr>
        <w:pStyle w:val="Standard"/>
        <w:snapToGrid w:val="0"/>
        <w:spacing w:before="240" w:line="360" w:lineRule="auto"/>
        <w:ind w:firstLine="709"/>
        <w:jc w:val="both"/>
        <w:rPr>
          <w:bCs/>
          <w:iCs/>
          <w:lang w:val="pl-PL"/>
        </w:rPr>
      </w:pPr>
      <w:r w:rsidRPr="00112840">
        <w:rPr>
          <w:bCs/>
          <w:iCs/>
          <w:lang w:val="pl-PL"/>
        </w:rPr>
        <w:lastRenderedPageBreak/>
        <w:t>Poniższą charakterystykę siedlisk w obszarze opracowano na podstawie przeprowadzonych w 2023 roku badań terenowych oraz badań monitoringowych realizowanych w ramach PMŚ GIOŚ w latach 2009-2010, 2013-2014 oraz w latach 2016-2018.</w:t>
      </w:r>
    </w:p>
    <w:p w14:paraId="1275F981" w14:textId="77777777" w:rsidR="003D1D83" w:rsidRPr="00112840" w:rsidRDefault="003D1D83" w:rsidP="003D1D83">
      <w:pPr>
        <w:widowControl/>
        <w:snapToGrid w:val="0"/>
        <w:spacing w:before="120" w:line="360" w:lineRule="auto"/>
        <w:jc w:val="both"/>
        <w:rPr>
          <w:rFonts w:eastAsia="Times New Roman" w:cs="Times New Roman"/>
          <w:b/>
          <w:bCs/>
          <w:iCs/>
        </w:rPr>
      </w:pPr>
      <w:r w:rsidRPr="00112840">
        <w:rPr>
          <w:rFonts w:eastAsia="Times New Roman" w:cs="Times New Roman"/>
          <w:b/>
          <w:bCs/>
          <w:iCs/>
        </w:rPr>
        <w:t xml:space="preserve">1310 – </w:t>
      </w:r>
      <w:r w:rsidRPr="00112840">
        <w:rPr>
          <w:rFonts w:eastAsia="Times New Roman" w:cs="Times New Roman"/>
          <w:b/>
        </w:rPr>
        <w:t xml:space="preserve">Śródlądowe błotniste solniska z solirodem </w:t>
      </w:r>
    </w:p>
    <w:p w14:paraId="52F186DB" w14:textId="77777777" w:rsidR="003D1D83" w:rsidRPr="00112840" w:rsidRDefault="003D1D83" w:rsidP="003D1D83">
      <w:pPr>
        <w:spacing w:line="360" w:lineRule="auto"/>
        <w:ind w:firstLine="709"/>
        <w:jc w:val="both"/>
      </w:pPr>
      <w:r w:rsidRPr="00112840">
        <w:t xml:space="preserve">Siedlisko charakteryzuje się silnym zasoleniem podłoża, związanym ze stałym dopływem słonych wód. Zasiedlane jest przez ograniczoną liczbę gatunków roślin zaadaptowanych do dużego zasolenia (głównie soliród zielny </w:t>
      </w:r>
      <w:proofErr w:type="spellStart"/>
      <w:r w:rsidRPr="00112840">
        <w:rPr>
          <w:i/>
        </w:rPr>
        <w:t>Salicorna</w:t>
      </w:r>
      <w:proofErr w:type="spellEnd"/>
      <w:r w:rsidRPr="00112840">
        <w:rPr>
          <w:i/>
        </w:rPr>
        <w:t xml:space="preserve"> </w:t>
      </w:r>
      <w:proofErr w:type="spellStart"/>
      <w:r w:rsidRPr="00112840">
        <w:rPr>
          <w:i/>
        </w:rPr>
        <w:t>europaea</w:t>
      </w:r>
      <w:proofErr w:type="spellEnd"/>
      <w:r w:rsidRPr="00112840">
        <w:rPr>
          <w:i/>
        </w:rPr>
        <w:t>,</w:t>
      </w:r>
      <w:r w:rsidRPr="00112840">
        <w:t xml:space="preserve"> s. lato (=</w:t>
      </w:r>
      <w:proofErr w:type="spellStart"/>
      <w:r w:rsidRPr="00112840">
        <w:rPr>
          <w:i/>
        </w:rPr>
        <w:t>Salicornia</w:t>
      </w:r>
      <w:proofErr w:type="spellEnd"/>
      <w:r w:rsidRPr="00112840">
        <w:rPr>
          <w:i/>
        </w:rPr>
        <w:t xml:space="preserve"> </w:t>
      </w:r>
      <w:proofErr w:type="spellStart"/>
      <w:r w:rsidRPr="00112840">
        <w:rPr>
          <w:i/>
        </w:rPr>
        <w:t>herbacea</w:t>
      </w:r>
      <w:proofErr w:type="spellEnd"/>
      <w:r w:rsidRPr="00112840">
        <w:t xml:space="preserve">), muchotrzew solniskowy </w:t>
      </w:r>
      <w:proofErr w:type="spellStart"/>
      <w:r w:rsidRPr="00112840">
        <w:rPr>
          <w:i/>
        </w:rPr>
        <w:t>Spergularia</w:t>
      </w:r>
      <w:proofErr w:type="spellEnd"/>
      <w:r w:rsidRPr="00112840">
        <w:rPr>
          <w:i/>
        </w:rPr>
        <w:t xml:space="preserve"> salina</w:t>
      </w:r>
      <w:r w:rsidRPr="00112840">
        <w:t xml:space="preserve">, mannica odstająca </w:t>
      </w:r>
      <w:proofErr w:type="spellStart"/>
      <w:r w:rsidRPr="00112840">
        <w:rPr>
          <w:i/>
        </w:rPr>
        <w:t>Puccinellia</w:t>
      </w:r>
      <w:proofErr w:type="spellEnd"/>
      <w:r w:rsidRPr="00112840">
        <w:rPr>
          <w:i/>
        </w:rPr>
        <w:t xml:space="preserve"> </w:t>
      </w:r>
      <w:proofErr w:type="spellStart"/>
      <w:r w:rsidRPr="00112840">
        <w:rPr>
          <w:i/>
        </w:rPr>
        <w:t>distans</w:t>
      </w:r>
      <w:proofErr w:type="spellEnd"/>
      <w:r w:rsidRPr="00112840">
        <w:t>. Jest to jednocześnie siedlisko labilne, dynamicznie reagujące na zmiany poziomu zasolenia podłoża, o zmiennej strukturze przestrzennej komponentów fitocenozy.</w:t>
      </w:r>
    </w:p>
    <w:p w14:paraId="16CF53DB" w14:textId="2C1413D5" w:rsidR="003D1D83" w:rsidRPr="00112840" w:rsidRDefault="00334132" w:rsidP="003D1D83">
      <w:pPr>
        <w:widowControl/>
        <w:snapToGrid w:val="0"/>
        <w:spacing w:line="360" w:lineRule="auto"/>
        <w:ind w:firstLine="709"/>
        <w:jc w:val="both"/>
      </w:pPr>
      <w:r>
        <w:rPr>
          <w:bCs/>
          <w:iCs/>
        </w:rPr>
        <w:t>Ze względu ma swoją specyfikę z pewnością nie występuje na gruntach Nadleśnictwa Szczecinek w obszarze PLH320007 Dorzecze Parsęty.</w:t>
      </w:r>
    </w:p>
    <w:p w14:paraId="2AD0B94C" w14:textId="77777777" w:rsidR="003D1D83" w:rsidRPr="00112840" w:rsidRDefault="003D1D83" w:rsidP="003D1D83">
      <w:pPr>
        <w:widowControl/>
        <w:snapToGrid w:val="0"/>
        <w:spacing w:before="120" w:line="360" w:lineRule="auto"/>
        <w:jc w:val="both"/>
        <w:rPr>
          <w:rFonts w:eastAsia="Times New Roman" w:cs="Times New Roman"/>
          <w:b/>
          <w:bCs/>
          <w:iCs/>
        </w:rPr>
      </w:pPr>
      <w:r w:rsidRPr="00112840">
        <w:rPr>
          <w:rFonts w:eastAsia="Times New Roman" w:cs="Times New Roman"/>
          <w:b/>
          <w:bCs/>
          <w:iCs/>
        </w:rPr>
        <w:t xml:space="preserve">1340* – </w:t>
      </w:r>
      <w:r w:rsidRPr="00112840">
        <w:rPr>
          <w:rFonts w:eastAsia="Times New Roman" w:cs="Times New Roman"/>
          <w:b/>
        </w:rPr>
        <w:t xml:space="preserve">Śródlądowe słone łąki, pastwiska i szuwary </w:t>
      </w:r>
    </w:p>
    <w:p w14:paraId="2461700D" w14:textId="77777777" w:rsidR="003D1D83" w:rsidRPr="00112840" w:rsidRDefault="003D1D83" w:rsidP="003D1D83">
      <w:pPr>
        <w:spacing w:line="360" w:lineRule="auto"/>
        <w:ind w:firstLine="709"/>
        <w:jc w:val="both"/>
      </w:pPr>
      <w:r w:rsidRPr="00112840">
        <w:t xml:space="preserve">Śródlądowe siedliska łąkowe i szuwarowo-łąkowe tworzące się na terenach naturalnie zasolonych pod wpływem słonych źródeł i słonych wód wgłębnych, towarzyszących pokładom soli kamiennej. Śródlądowe halofilne słone łąki tworzą się na terenach zasilanych przez płynące lub stagnujące wody słone. Są one śródlądowym odpowiednikiem atlantyckich słonych łąk. </w:t>
      </w:r>
    </w:p>
    <w:p w14:paraId="034E0A15" w14:textId="77777777" w:rsidR="00334132" w:rsidRPr="00112840" w:rsidRDefault="00334132" w:rsidP="00334132">
      <w:pPr>
        <w:widowControl/>
        <w:snapToGrid w:val="0"/>
        <w:spacing w:line="360" w:lineRule="auto"/>
        <w:ind w:firstLine="709"/>
        <w:jc w:val="both"/>
      </w:pPr>
      <w:r>
        <w:rPr>
          <w:bCs/>
          <w:iCs/>
        </w:rPr>
        <w:t>Ze względu ma swoją specyfikę z pewnością nie występuje na gruntach Nadleśnictwa Szczecinek w obszarze PLH320007 Dorzecze Parsęty.</w:t>
      </w:r>
    </w:p>
    <w:p w14:paraId="31D613AB"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t xml:space="preserve">3110 – </w:t>
      </w:r>
      <w:r w:rsidRPr="00112840">
        <w:rPr>
          <w:b/>
          <w:lang w:val="pl-PL"/>
        </w:rPr>
        <w:t xml:space="preserve">Jeziora </w:t>
      </w:r>
      <w:proofErr w:type="spellStart"/>
      <w:r w:rsidRPr="00112840">
        <w:rPr>
          <w:b/>
          <w:lang w:val="pl-PL"/>
        </w:rPr>
        <w:t>lobeliowe</w:t>
      </w:r>
      <w:proofErr w:type="spellEnd"/>
    </w:p>
    <w:p w14:paraId="7CBD495B" w14:textId="77777777" w:rsidR="003D1D83" w:rsidRDefault="003D1D83" w:rsidP="003D1D83">
      <w:pPr>
        <w:pStyle w:val="Standard"/>
        <w:tabs>
          <w:tab w:val="left" w:pos="730"/>
          <w:tab w:val="left" w:pos="5586"/>
        </w:tabs>
        <w:snapToGrid w:val="0"/>
        <w:spacing w:line="360" w:lineRule="auto"/>
        <w:jc w:val="both"/>
        <w:rPr>
          <w:color w:val="000000"/>
          <w:lang w:val="pl-PL"/>
        </w:rPr>
      </w:pPr>
      <w:r w:rsidRPr="00112840">
        <w:rPr>
          <w:color w:val="000000"/>
          <w:lang w:val="pl-PL"/>
        </w:rPr>
        <w:tab/>
        <w:t xml:space="preserve">Siedlisko 3110 to naturalne </w:t>
      </w:r>
      <w:proofErr w:type="spellStart"/>
      <w:r w:rsidRPr="00112840">
        <w:rPr>
          <w:color w:val="000000"/>
          <w:lang w:val="pl-PL"/>
        </w:rPr>
        <w:t>miękkowodne</w:t>
      </w:r>
      <w:proofErr w:type="spellEnd"/>
      <w:r w:rsidRPr="00112840">
        <w:rPr>
          <w:color w:val="000000"/>
          <w:lang w:val="pl-PL"/>
        </w:rPr>
        <w:t xml:space="preserve"> jeziora oligotroficzne, mezotroficzne </w:t>
      </w:r>
      <w:r w:rsidRPr="00112840">
        <w:rPr>
          <w:color w:val="000000"/>
          <w:lang w:val="pl-PL"/>
        </w:rPr>
        <w:br/>
        <w:t xml:space="preserve">i wczesne stadia rozwoju jezior dystroficznych odznaczające się obecnością </w:t>
      </w:r>
      <w:proofErr w:type="spellStart"/>
      <w:r w:rsidRPr="00112840">
        <w:rPr>
          <w:color w:val="000000"/>
          <w:lang w:val="pl-PL"/>
        </w:rPr>
        <w:t>izoetydów</w:t>
      </w:r>
      <w:proofErr w:type="spellEnd"/>
      <w:r w:rsidRPr="00112840">
        <w:rPr>
          <w:color w:val="000000"/>
          <w:lang w:val="pl-PL"/>
        </w:rPr>
        <w:t xml:space="preserve"> zgrupowanych w zespołach: </w:t>
      </w:r>
      <w:proofErr w:type="spellStart"/>
      <w:r w:rsidRPr="00112840">
        <w:rPr>
          <w:i/>
          <w:color w:val="000000"/>
          <w:lang w:val="pl-PL"/>
        </w:rPr>
        <w:t>Lobelietum</w:t>
      </w:r>
      <w:proofErr w:type="spellEnd"/>
      <w:r w:rsidRPr="00112840">
        <w:rPr>
          <w:i/>
          <w:color w:val="000000"/>
          <w:lang w:val="pl-PL"/>
        </w:rPr>
        <w:t xml:space="preserve"> </w:t>
      </w:r>
      <w:proofErr w:type="spellStart"/>
      <w:r w:rsidRPr="00112840">
        <w:rPr>
          <w:i/>
          <w:color w:val="000000"/>
          <w:lang w:val="pl-PL"/>
        </w:rPr>
        <w:t>dortmannae</w:t>
      </w:r>
      <w:proofErr w:type="spellEnd"/>
      <w:r w:rsidRPr="00112840">
        <w:rPr>
          <w:color w:val="000000"/>
          <w:lang w:val="pl-PL"/>
        </w:rPr>
        <w:t xml:space="preserve">, </w:t>
      </w:r>
      <w:proofErr w:type="spellStart"/>
      <w:r w:rsidRPr="00112840">
        <w:rPr>
          <w:i/>
          <w:color w:val="000000"/>
          <w:lang w:val="pl-PL"/>
        </w:rPr>
        <w:t>Isoetetum</w:t>
      </w:r>
      <w:proofErr w:type="spellEnd"/>
      <w:r w:rsidRPr="00112840">
        <w:rPr>
          <w:i/>
          <w:color w:val="000000"/>
          <w:lang w:val="pl-PL"/>
        </w:rPr>
        <w:t xml:space="preserve"> </w:t>
      </w:r>
      <w:proofErr w:type="spellStart"/>
      <w:r w:rsidRPr="00112840">
        <w:rPr>
          <w:i/>
          <w:color w:val="000000"/>
          <w:lang w:val="pl-PL"/>
        </w:rPr>
        <w:t>lacustris</w:t>
      </w:r>
      <w:proofErr w:type="spellEnd"/>
      <w:r w:rsidRPr="00112840">
        <w:rPr>
          <w:color w:val="000000"/>
          <w:lang w:val="pl-PL"/>
        </w:rPr>
        <w:t xml:space="preserve">, znacznie rzadziej </w:t>
      </w:r>
      <w:proofErr w:type="spellStart"/>
      <w:r w:rsidRPr="00112840">
        <w:rPr>
          <w:i/>
          <w:color w:val="000000"/>
          <w:lang w:val="pl-PL"/>
        </w:rPr>
        <w:t>Isoetetum</w:t>
      </w:r>
      <w:proofErr w:type="spellEnd"/>
      <w:r w:rsidRPr="00112840">
        <w:rPr>
          <w:i/>
          <w:color w:val="000000"/>
          <w:lang w:val="pl-PL"/>
        </w:rPr>
        <w:t xml:space="preserve"> </w:t>
      </w:r>
      <w:proofErr w:type="spellStart"/>
      <w:r w:rsidRPr="00112840">
        <w:rPr>
          <w:i/>
          <w:color w:val="000000"/>
          <w:lang w:val="pl-PL"/>
        </w:rPr>
        <w:t>echinosporae</w:t>
      </w:r>
      <w:proofErr w:type="spellEnd"/>
      <w:r w:rsidRPr="00112840">
        <w:rPr>
          <w:color w:val="000000"/>
          <w:lang w:val="pl-PL"/>
        </w:rPr>
        <w:t xml:space="preserve">, a także </w:t>
      </w:r>
      <w:proofErr w:type="spellStart"/>
      <w:r w:rsidRPr="00112840">
        <w:rPr>
          <w:i/>
          <w:color w:val="000000"/>
          <w:lang w:val="pl-PL"/>
        </w:rPr>
        <w:t>Myriophylletum</w:t>
      </w:r>
      <w:proofErr w:type="spellEnd"/>
      <w:r w:rsidRPr="00112840">
        <w:rPr>
          <w:i/>
          <w:color w:val="000000"/>
          <w:lang w:val="pl-PL"/>
        </w:rPr>
        <w:t xml:space="preserve"> </w:t>
      </w:r>
      <w:proofErr w:type="spellStart"/>
      <w:r w:rsidRPr="00112840">
        <w:rPr>
          <w:i/>
          <w:color w:val="000000"/>
          <w:lang w:val="pl-PL"/>
        </w:rPr>
        <w:t>alterniflorae</w:t>
      </w:r>
      <w:proofErr w:type="spellEnd"/>
      <w:r w:rsidRPr="00112840">
        <w:rPr>
          <w:color w:val="000000"/>
          <w:lang w:val="pl-PL"/>
        </w:rPr>
        <w:t>. Są to zbiorniki, w których razem lub osobno występują charakterystyczne gatunki roślin (</w:t>
      </w:r>
      <w:proofErr w:type="spellStart"/>
      <w:r w:rsidRPr="00112840">
        <w:rPr>
          <w:color w:val="000000"/>
          <w:lang w:val="pl-PL"/>
        </w:rPr>
        <w:t>izoetydy</w:t>
      </w:r>
      <w:proofErr w:type="spellEnd"/>
      <w:r w:rsidRPr="00112840">
        <w:rPr>
          <w:color w:val="000000"/>
          <w:lang w:val="pl-PL"/>
        </w:rPr>
        <w:t xml:space="preserve">): lobelia jeziorna </w:t>
      </w:r>
      <w:r w:rsidRPr="00112840">
        <w:rPr>
          <w:i/>
          <w:color w:val="000000"/>
          <w:lang w:val="pl-PL"/>
        </w:rPr>
        <w:t xml:space="preserve">Lobelia </w:t>
      </w:r>
      <w:proofErr w:type="spellStart"/>
      <w:r w:rsidRPr="00112840">
        <w:rPr>
          <w:i/>
          <w:color w:val="000000"/>
          <w:lang w:val="pl-PL"/>
        </w:rPr>
        <w:t>dortmanna</w:t>
      </w:r>
      <w:proofErr w:type="spellEnd"/>
      <w:r w:rsidRPr="00112840">
        <w:rPr>
          <w:color w:val="000000"/>
          <w:lang w:val="pl-PL"/>
        </w:rPr>
        <w:t xml:space="preserve">, poryblin jeziorny </w:t>
      </w:r>
      <w:proofErr w:type="spellStart"/>
      <w:r w:rsidRPr="00112840">
        <w:rPr>
          <w:i/>
          <w:color w:val="000000"/>
          <w:lang w:val="pl-PL"/>
        </w:rPr>
        <w:t>Isoëtes</w:t>
      </w:r>
      <w:proofErr w:type="spellEnd"/>
      <w:r w:rsidRPr="00112840">
        <w:rPr>
          <w:i/>
          <w:color w:val="000000"/>
          <w:lang w:val="pl-PL"/>
        </w:rPr>
        <w:t xml:space="preserve"> </w:t>
      </w:r>
      <w:proofErr w:type="spellStart"/>
      <w:r w:rsidRPr="00112840">
        <w:rPr>
          <w:i/>
          <w:color w:val="000000"/>
          <w:lang w:val="pl-PL"/>
        </w:rPr>
        <w:t>lacustris</w:t>
      </w:r>
      <w:proofErr w:type="spellEnd"/>
      <w:r w:rsidRPr="00112840">
        <w:rPr>
          <w:color w:val="000000"/>
          <w:lang w:val="pl-PL"/>
        </w:rPr>
        <w:t xml:space="preserve">, poryblin kolczasty </w:t>
      </w:r>
      <w:proofErr w:type="spellStart"/>
      <w:r w:rsidRPr="00112840">
        <w:rPr>
          <w:i/>
          <w:color w:val="000000"/>
          <w:lang w:val="pl-PL"/>
        </w:rPr>
        <w:t>Isoëtes</w:t>
      </w:r>
      <w:proofErr w:type="spellEnd"/>
      <w:r w:rsidRPr="00112840">
        <w:rPr>
          <w:i/>
          <w:color w:val="000000"/>
          <w:lang w:val="pl-PL"/>
        </w:rPr>
        <w:t xml:space="preserve"> </w:t>
      </w:r>
      <w:proofErr w:type="spellStart"/>
      <w:r w:rsidRPr="00112840">
        <w:rPr>
          <w:i/>
          <w:color w:val="000000"/>
          <w:lang w:val="pl-PL"/>
        </w:rPr>
        <w:t>echinosporae</w:t>
      </w:r>
      <w:proofErr w:type="spellEnd"/>
      <w:r w:rsidRPr="00112840">
        <w:rPr>
          <w:color w:val="000000"/>
          <w:lang w:val="pl-PL"/>
        </w:rPr>
        <w:t xml:space="preserve">, brzeżyca jednokwiatowa </w:t>
      </w:r>
      <w:proofErr w:type="spellStart"/>
      <w:r w:rsidRPr="00112840">
        <w:rPr>
          <w:i/>
          <w:color w:val="000000"/>
          <w:lang w:val="pl-PL"/>
        </w:rPr>
        <w:t>Littorella</w:t>
      </w:r>
      <w:proofErr w:type="spellEnd"/>
      <w:r w:rsidRPr="00112840">
        <w:rPr>
          <w:i/>
          <w:color w:val="000000"/>
          <w:lang w:val="pl-PL"/>
        </w:rPr>
        <w:t xml:space="preserve"> </w:t>
      </w:r>
      <w:proofErr w:type="spellStart"/>
      <w:r w:rsidRPr="00112840">
        <w:rPr>
          <w:i/>
          <w:color w:val="000000"/>
          <w:lang w:val="pl-PL"/>
        </w:rPr>
        <w:t>uniflora</w:t>
      </w:r>
      <w:proofErr w:type="spellEnd"/>
      <w:r w:rsidRPr="00112840">
        <w:rPr>
          <w:color w:val="000000"/>
          <w:lang w:val="pl-PL"/>
        </w:rPr>
        <w:t xml:space="preserve">, wywłócznik skrętoległy </w:t>
      </w:r>
      <w:proofErr w:type="spellStart"/>
      <w:r w:rsidRPr="00112840">
        <w:rPr>
          <w:i/>
          <w:color w:val="000000"/>
          <w:lang w:val="pl-PL"/>
        </w:rPr>
        <w:t>Myriophyllum</w:t>
      </w:r>
      <w:proofErr w:type="spellEnd"/>
      <w:r w:rsidRPr="00112840">
        <w:rPr>
          <w:i/>
          <w:color w:val="000000"/>
          <w:lang w:val="pl-PL"/>
        </w:rPr>
        <w:t xml:space="preserve"> </w:t>
      </w:r>
      <w:proofErr w:type="spellStart"/>
      <w:r w:rsidRPr="00112840">
        <w:rPr>
          <w:i/>
          <w:color w:val="000000"/>
          <w:lang w:val="pl-PL"/>
        </w:rPr>
        <w:t>alterniflorum</w:t>
      </w:r>
      <w:proofErr w:type="spellEnd"/>
      <w:r w:rsidRPr="00112840">
        <w:rPr>
          <w:color w:val="000000"/>
          <w:lang w:val="pl-PL"/>
        </w:rPr>
        <w:t xml:space="preserve">, rzadziej </w:t>
      </w:r>
      <w:proofErr w:type="spellStart"/>
      <w:r w:rsidRPr="00112840">
        <w:rPr>
          <w:color w:val="000000"/>
          <w:lang w:val="pl-PL"/>
        </w:rPr>
        <w:t>elisma</w:t>
      </w:r>
      <w:proofErr w:type="spellEnd"/>
      <w:r w:rsidRPr="00112840">
        <w:rPr>
          <w:color w:val="000000"/>
          <w:lang w:val="pl-PL"/>
        </w:rPr>
        <w:t xml:space="preserve"> wodna </w:t>
      </w:r>
      <w:proofErr w:type="spellStart"/>
      <w:r w:rsidRPr="00112840">
        <w:rPr>
          <w:i/>
          <w:color w:val="000000"/>
          <w:lang w:val="pl-PL"/>
        </w:rPr>
        <w:t>Luronium</w:t>
      </w:r>
      <w:proofErr w:type="spellEnd"/>
      <w:r w:rsidRPr="00112840">
        <w:rPr>
          <w:i/>
          <w:color w:val="000000"/>
          <w:lang w:val="pl-PL"/>
        </w:rPr>
        <w:t xml:space="preserve"> </w:t>
      </w:r>
      <w:proofErr w:type="spellStart"/>
      <w:r w:rsidRPr="00112840">
        <w:rPr>
          <w:i/>
          <w:color w:val="000000"/>
          <w:lang w:val="pl-PL"/>
        </w:rPr>
        <w:t>natans</w:t>
      </w:r>
      <w:proofErr w:type="spellEnd"/>
      <w:r w:rsidRPr="00112840">
        <w:rPr>
          <w:color w:val="000000"/>
          <w:lang w:val="pl-PL"/>
        </w:rPr>
        <w:t>. Rośliny te tworzą właściwe sobie asocjacje i nieograniczenie się reprodukcją.</w:t>
      </w:r>
    </w:p>
    <w:p w14:paraId="72C80DFA" w14:textId="5BC81883" w:rsidR="00334132" w:rsidRPr="00112840" w:rsidRDefault="00334132" w:rsidP="00334132">
      <w:pPr>
        <w:widowControl/>
        <w:snapToGrid w:val="0"/>
        <w:spacing w:line="360" w:lineRule="auto"/>
        <w:ind w:firstLine="709"/>
        <w:jc w:val="both"/>
      </w:pPr>
      <w:r>
        <w:rPr>
          <w:bCs/>
          <w:iCs/>
        </w:rPr>
        <w:t>Na gruntach Nadleśnictwa Szczecinek w obszarze PLH320007 Dorzecze Parsęty nie występują żadne naturalne zbiorniki wodne.</w:t>
      </w:r>
    </w:p>
    <w:p w14:paraId="63E567B2" w14:textId="77777777" w:rsidR="00334132" w:rsidRPr="00112840" w:rsidRDefault="00334132" w:rsidP="003D1D83">
      <w:pPr>
        <w:pStyle w:val="Standard"/>
        <w:tabs>
          <w:tab w:val="left" w:pos="730"/>
          <w:tab w:val="left" w:pos="5586"/>
        </w:tabs>
        <w:snapToGrid w:val="0"/>
        <w:spacing w:line="360" w:lineRule="auto"/>
        <w:jc w:val="both"/>
        <w:rPr>
          <w:color w:val="000000"/>
          <w:lang w:val="pl-PL"/>
        </w:rPr>
      </w:pPr>
    </w:p>
    <w:p w14:paraId="1D7E8068"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lastRenderedPageBreak/>
        <w:t xml:space="preserve">3150 – </w:t>
      </w:r>
      <w:r w:rsidRPr="00112840">
        <w:rPr>
          <w:b/>
          <w:lang w:val="pl-PL"/>
        </w:rPr>
        <w:t xml:space="preserve">Starorzecza i naturalne eutroficzne zbiorniki wodne ze zbiorowiskami </w:t>
      </w:r>
      <w:r w:rsidRPr="00112840">
        <w:rPr>
          <w:b/>
          <w:lang w:val="pl-PL"/>
        </w:rPr>
        <w:br/>
        <w:t xml:space="preserve">z </w:t>
      </w:r>
      <w:r w:rsidRPr="00112840">
        <w:rPr>
          <w:b/>
          <w:i/>
          <w:lang w:val="pl-PL"/>
        </w:rPr>
        <w:t>Nympheion, Potamion</w:t>
      </w:r>
    </w:p>
    <w:p w14:paraId="1910DA32" w14:textId="77777777" w:rsidR="003D1D83" w:rsidRPr="00112840" w:rsidRDefault="003D1D83" w:rsidP="003D1D83">
      <w:pPr>
        <w:pStyle w:val="Standard"/>
        <w:tabs>
          <w:tab w:val="left" w:pos="730"/>
          <w:tab w:val="left" w:pos="5586"/>
        </w:tabs>
        <w:snapToGrid w:val="0"/>
        <w:spacing w:line="360" w:lineRule="auto"/>
        <w:jc w:val="both"/>
        <w:rPr>
          <w:color w:val="000000"/>
          <w:lang w:val="pl-PL"/>
        </w:rPr>
      </w:pPr>
      <w:r w:rsidRPr="00112840">
        <w:rPr>
          <w:color w:val="000000"/>
          <w:lang w:val="pl-PL"/>
        </w:rPr>
        <w:tab/>
        <w:t xml:space="preserve">Siedlisko 3150 to naturalne jeziora i mniejsze zbiorniki wodne oraz odcięte fragmenty koryt rzecznych z występującymi w toni wodnej i wolno pływającymi </w:t>
      </w:r>
      <w:proofErr w:type="spellStart"/>
      <w:r w:rsidRPr="00112840">
        <w:rPr>
          <w:color w:val="000000"/>
          <w:lang w:val="pl-PL"/>
        </w:rPr>
        <w:t>makrofitami</w:t>
      </w:r>
      <w:proofErr w:type="spellEnd"/>
      <w:r w:rsidRPr="00112840">
        <w:rPr>
          <w:color w:val="000000"/>
          <w:lang w:val="pl-PL"/>
        </w:rPr>
        <w:t xml:space="preserve"> (</w:t>
      </w:r>
      <w:r w:rsidRPr="00112840">
        <w:rPr>
          <w:i/>
          <w:color w:val="000000"/>
          <w:lang w:val="pl-PL"/>
        </w:rPr>
        <w:t xml:space="preserve">Potamion, </w:t>
      </w:r>
      <w:proofErr w:type="spellStart"/>
      <w:r w:rsidRPr="00112840">
        <w:rPr>
          <w:i/>
          <w:color w:val="000000"/>
          <w:lang w:val="pl-PL"/>
        </w:rPr>
        <w:t>Nymphaeion</w:t>
      </w:r>
      <w:proofErr w:type="spellEnd"/>
      <w:r w:rsidRPr="00112840">
        <w:rPr>
          <w:color w:val="000000"/>
          <w:lang w:val="pl-PL"/>
        </w:rPr>
        <w:t xml:space="preserve">), </w:t>
      </w:r>
      <w:proofErr w:type="spellStart"/>
      <w:r w:rsidRPr="00112840">
        <w:rPr>
          <w:color w:val="000000"/>
          <w:lang w:val="pl-PL"/>
        </w:rPr>
        <w:t>makrofitami</w:t>
      </w:r>
      <w:proofErr w:type="spellEnd"/>
      <w:r w:rsidRPr="00112840">
        <w:rPr>
          <w:color w:val="000000"/>
          <w:lang w:val="pl-PL"/>
        </w:rPr>
        <w:t xml:space="preserve"> zakorzenionymi w dnie oraz o liściach pływających (</w:t>
      </w:r>
      <w:proofErr w:type="spellStart"/>
      <w:r w:rsidRPr="00112840">
        <w:rPr>
          <w:i/>
          <w:color w:val="000000"/>
          <w:lang w:val="pl-PL"/>
        </w:rPr>
        <w:t>Nymphaeion</w:t>
      </w:r>
      <w:proofErr w:type="spellEnd"/>
      <w:r w:rsidRPr="00112840">
        <w:rPr>
          <w:color w:val="000000"/>
          <w:lang w:val="pl-PL"/>
        </w:rPr>
        <w:t>), a także skupieniami drobnych roślin wodnych (</w:t>
      </w:r>
      <w:proofErr w:type="spellStart"/>
      <w:r w:rsidRPr="00112840">
        <w:rPr>
          <w:i/>
          <w:color w:val="000000"/>
          <w:lang w:val="pl-PL"/>
        </w:rPr>
        <w:t>Lemnetea</w:t>
      </w:r>
      <w:proofErr w:type="spellEnd"/>
      <w:r w:rsidRPr="00112840">
        <w:rPr>
          <w:color w:val="000000"/>
          <w:lang w:val="pl-PL"/>
        </w:rPr>
        <w:t>).</w:t>
      </w:r>
    </w:p>
    <w:p w14:paraId="4E5E07A0" w14:textId="77777777" w:rsidR="00334132" w:rsidRPr="00112840" w:rsidRDefault="00334132" w:rsidP="00334132">
      <w:pPr>
        <w:widowControl/>
        <w:snapToGrid w:val="0"/>
        <w:spacing w:line="360" w:lineRule="auto"/>
        <w:ind w:firstLine="709"/>
        <w:jc w:val="both"/>
      </w:pPr>
      <w:r>
        <w:rPr>
          <w:bCs/>
          <w:iCs/>
        </w:rPr>
        <w:t>Na gruntach Nadleśnictwa Szczecinek w obszarze PLH320007 Dorzecze Parsęty nie występują żadne naturalne zbiorniki wodne.</w:t>
      </w:r>
    </w:p>
    <w:p w14:paraId="34FFC6FC"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t xml:space="preserve">3160 – </w:t>
      </w:r>
      <w:r w:rsidRPr="00112840">
        <w:rPr>
          <w:b/>
          <w:lang w:val="pl-PL"/>
        </w:rPr>
        <w:t>Dystroficzne zbiorniki wodne</w:t>
      </w:r>
    </w:p>
    <w:p w14:paraId="538187B7" w14:textId="77777777" w:rsidR="003D1D83" w:rsidRPr="00112840" w:rsidRDefault="003D1D83" w:rsidP="003D1D83">
      <w:pPr>
        <w:pStyle w:val="Standard"/>
        <w:tabs>
          <w:tab w:val="left" w:pos="730"/>
          <w:tab w:val="left" w:pos="5586"/>
        </w:tabs>
        <w:snapToGrid w:val="0"/>
        <w:spacing w:line="360" w:lineRule="auto"/>
        <w:jc w:val="both"/>
        <w:rPr>
          <w:lang w:val="pl-PL"/>
        </w:rPr>
      </w:pPr>
      <w:r w:rsidRPr="00112840">
        <w:rPr>
          <w:lang w:val="pl-PL"/>
        </w:rPr>
        <w:tab/>
        <w:t xml:space="preserve">Są to naturalne zbiorniki jeziorne lub inne naturalne zbiorniki wodne najczęściej występujące w sąsiedztwie torfowisk mszarnych (wysokich lub przejściowych). Jeziorka dystroficzne są z reguły niewielkimi zbiornikami wodnymi i charakteryzują się małą zasobnością w substancje pokarmowe oraz dużą zawartością kwasów humusowych w wodzie. </w:t>
      </w:r>
    </w:p>
    <w:p w14:paraId="360E6AFC" w14:textId="77777777" w:rsidR="00334132" w:rsidRPr="00112840" w:rsidRDefault="00334132" w:rsidP="00334132">
      <w:pPr>
        <w:widowControl/>
        <w:snapToGrid w:val="0"/>
        <w:spacing w:line="360" w:lineRule="auto"/>
        <w:ind w:firstLine="709"/>
        <w:jc w:val="both"/>
      </w:pPr>
      <w:r>
        <w:rPr>
          <w:bCs/>
          <w:iCs/>
        </w:rPr>
        <w:t>Na gruntach Nadleśnictwa Szczecinek w obszarze PLH320007 Dorzecze Parsęty nie występują żadne naturalne zbiorniki wodne.</w:t>
      </w:r>
    </w:p>
    <w:p w14:paraId="5CD5CFF6" w14:textId="77777777" w:rsidR="003D1D83" w:rsidRPr="00112840" w:rsidRDefault="003D1D83" w:rsidP="003D1D83">
      <w:pPr>
        <w:widowControl/>
        <w:snapToGrid w:val="0"/>
        <w:spacing w:before="120" w:line="360" w:lineRule="auto"/>
        <w:jc w:val="both"/>
        <w:rPr>
          <w:rFonts w:eastAsia="Times New Roman" w:cs="Times New Roman"/>
          <w:b/>
          <w:bCs/>
          <w:iCs/>
        </w:rPr>
      </w:pPr>
      <w:r w:rsidRPr="00112840">
        <w:rPr>
          <w:rFonts w:eastAsia="Times New Roman" w:cs="Times New Roman"/>
          <w:b/>
          <w:bCs/>
          <w:iCs/>
        </w:rPr>
        <w:t>3260 – Nizinne i podgórskie rzeki ze zbiorowiskami włosieniczników</w:t>
      </w:r>
    </w:p>
    <w:p w14:paraId="1197F29A" w14:textId="5B9856A1" w:rsidR="003D1D83" w:rsidRPr="00112840" w:rsidRDefault="003D1D83" w:rsidP="003D1D83">
      <w:pPr>
        <w:spacing w:line="360" w:lineRule="auto"/>
        <w:ind w:firstLine="709"/>
        <w:jc w:val="both"/>
      </w:pPr>
      <w:r w:rsidRPr="00112840">
        <w:rPr>
          <w:bCs/>
          <w:iCs/>
        </w:rPr>
        <w:t xml:space="preserve">Siedlisko obejmuje naturalne i półnaturalne rzeki i potoki. Przepływ w nurcie rzeki jest z reguły intensywny i wartki. W dnie rzeki występują rośliny zakorzenione o pędach zanurzonych, niekiedy z liśćmi pływającymi po powierzchni. Są to przede wszystkim gatunki rodzaju </w:t>
      </w:r>
      <w:proofErr w:type="spellStart"/>
      <w:r w:rsidRPr="00112840">
        <w:rPr>
          <w:bCs/>
          <w:i/>
          <w:iCs/>
        </w:rPr>
        <w:t>Batrachium</w:t>
      </w:r>
      <w:proofErr w:type="spellEnd"/>
      <w:r w:rsidRPr="00112840">
        <w:rPr>
          <w:bCs/>
          <w:iCs/>
        </w:rPr>
        <w:t xml:space="preserve"> (</w:t>
      </w:r>
      <w:proofErr w:type="spellStart"/>
      <w:r w:rsidRPr="00112840">
        <w:rPr>
          <w:bCs/>
          <w:iCs/>
        </w:rPr>
        <w:t>włosienicznik</w:t>
      </w:r>
      <w:proofErr w:type="spellEnd"/>
      <w:r w:rsidRPr="00112840">
        <w:rPr>
          <w:bCs/>
          <w:iCs/>
        </w:rPr>
        <w:t xml:space="preserve">) oraz kilka innych gatunków charakterystycznych dla związku </w:t>
      </w:r>
      <w:proofErr w:type="spellStart"/>
      <w:r w:rsidRPr="00112840">
        <w:rPr>
          <w:bCs/>
          <w:i/>
          <w:iCs/>
        </w:rPr>
        <w:t>Ranunculion</w:t>
      </w:r>
      <w:proofErr w:type="spellEnd"/>
      <w:r w:rsidRPr="00112840">
        <w:rPr>
          <w:bCs/>
          <w:i/>
          <w:iCs/>
        </w:rPr>
        <w:t xml:space="preserve"> </w:t>
      </w:r>
      <w:proofErr w:type="spellStart"/>
      <w:r w:rsidRPr="00112840">
        <w:rPr>
          <w:bCs/>
          <w:i/>
          <w:iCs/>
        </w:rPr>
        <w:t>fluitantis</w:t>
      </w:r>
      <w:proofErr w:type="spellEnd"/>
      <w:r w:rsidRPr="00112840">
        <w:rPr>
          <w:bCs/>
          <w:iCs/>
        </w:rPr>
        <w:t>. Roślinom tym towarzyszą często mszaki.</w:t>
      </w:r>
      <w:r w:rsidRPr="00112840">
        <w:t xml:space="preserve"> </w:t>
      </w:r>
      <w:r w:rsidRPr="00112840">
        <w:rPr>
          <w:bCs/>
          <w:iCs/>
        </w:rPr>
        <w:t xml:space="preserve">Istotne są elementy związane z przepływem i całym zespołem zjawisk towarzyszących temu czynnikowi. Prawidłowy rozwój zbiorowisk włosieniczników wymaga zanurzenia przez cały rok na przynajmniej minimalnym poziomie. Woda musi charakteryzować się wyraźnym przepływem i niektóre części nurtu powinny wykazywać pewną dynamikę. Zbiorowiska włosieniczników wymagają udziału odpowiednich frakcji granulometrycznych w materiale dennym. Konieczny jest pewien udział materiału  gruboziarnistego okrywającego dno. Chodzi o otoczaki, kamienie i żwir o wielkości powyżej 2 cm, których występowanie wpływa stymulująco na ten typ roślinności. </w:t>
      </w:r>
    </w:p>
    <w:p w14:paraId="338719BD" w14:textId="4204B31D" w:rsidR="00334132" w:rsidRDefault="00334132" w:rsidP="00334132">
      <w:pPr>
        <w:widowControl/>
        <w:snapToGrid w:val="0"/>
        <w:spacing w:line="360" w:lineRule="auto"/>
        <w:ind w:firstLine="709"/>
        <w:jc w:val="both"/>
        <w:rPr>
          <w:bCs/>
          <w:iCs/>
        </w:rPr>
      </w:pPr>
      <w:r>
        <w:rPr>
          <w:bCs/>
          <w:iCs/>
        </w:rPr>
        <w:t>Z pewnością to siedlisko nie znajduje się w zasięgu administracyjnym Nadleśnictwa Szczecinek, w granicach obszaru PLH320007 Dorzecze Parsęty.</w:t>
      </w:r>
    </w:p>
    <w:p w14:paraId="535DE53E" w14:textId="77777777" w:rsidR="003D1D83" w:rsidRPr="00112840" w:rsidRDefault="003D1D83" w:rsidP="003D1D83">
      <w:pPr>
        <w:widowControl/>
        <w:snapToGrid w:val="0"/>
        <w:spacing w:before="120" w:line="360" w:lineRule="auto"/>
        <w:jc w:val="both"/>
        <w:rPr>
          <w:rFonts w:eastAsia="Times New Roman" w:cs="Times New Roman"/>
          <w:b/>
          <w:bCs/>
          <w:i/>
          <w:iCs/>
        </w:rPr>
      </w:pPr>
      <w:r w:rsidRPr="00112840">
        <w:rPr>
          <w:rFonts w:eastAsia="Times New Roman" w:cs="Times New Roman"/>
          <w:b/>
          <w:bCs/>
          <w:iCs/>
        </w:rPr>
        <w:t xml:space="preserve">3270 – Zalewane muliste brzegi rzek z roślinnością </w:t>
      </w:r>
      <w:proofErr w:type="spellStart"/>
      <w:r w:rsidRPr="00112840">
        <w:rPr>
          <w:rFonts w:eastAsia="Times New Roman" w:cs="Times New Roman"/>
          <w:b/>
          <w:bCs/>
          <w:i/>
          <w:iCs/>
        </w:rPr>
        <w:t>Chenopodion</w:t>
      </w:r>
      <w:proofErr w:type="spellEnd"/>
      <w:r w:rsidRPr="00112840">
        <w:rPr>
          <w:rFonts w:eastAsia="Times New Roman" w:cs="Times New Roman"/>
          <w:b/>
          <w:bCs/>
          <w:i/>
          <w:iCs/>
        </w:rPr>
        <w:t xml:space="preserve"> </w:t>
      </w:r>
      <w:proofErr w:type="spellStart"/>
      <w:r w:rsidRPr="00112840">
        <w:rPr>
          <w:rFonts w:eastAsia="Times New Roman" w:cs="Times New Roman"/>
          <w:b/>
          <w:bCs/>
          <w:i/>
          <w:iCs/>
        </w:rPr>
        <w:t>rubri</w:t>
      </w:r>
      <w:proofErr w:type="spellEnd"/>
    </w:p>
    <w:p w14:paraId="54304D58" w14:textId="0C5FB65C" w:rsidR="003D1D83" w:rsidRDefault="003D1D83" w:rsidP="003D1D83">
      <w:pPr>
        <w:widowControl/>
        <w:snapToGrid w:val="0"/>
        <w:spacing w:line="360" w:lineRule="auto"/>
        <w:ind w:firstLine="709"/>
        <w:jc w:val="both"/>
      </w:pPr>
      <w:r w:rsidRPr="00112840">
        <w:rPr>
          <w:rFonts w:eastAsia="Times New Roman" w:cs="Times New Roman"/>
          <w:bCs/>
          <w:iCs/>
        </w:rPr>
        <w:t xml:space="preserve">Na zalewanych mulistych brzegach rzek rozwija się pionierska roślinność, którą budują głównie jednoroczne, wilgociolubne i azotolubne gatunki roślin naczyniowych zaliczane do </w:t>
      </w:r>
      <w:r w:rsidRPr="00112840">
        <w:rPr>
          <w:rFonts w:eastAsia="Times New Roman" w:cs="Times New Roman"/>
          <w:bCs/>
          <w:iCs/>
        </w:rPr>
        <w:lastRenderedPageBreak/>
        <w:t xml:space="preserve">związków </w:t>
      </w:r>
      <w:proofErr w:type="spellStart"/>
      <w:r w:rsidRPr="00112840">
        <w:rPr>
          <w:rFonts w:eastAsia="Times New Roman" w:cs="Times New Roman"/>
          <w:bCs/>
          <w:i/>
          <w:iCs/>
        </w:rPr>
        <w:t>Bidention</w:t>
      </w:r>
      <w:proofErr w:type="spellEnd"/>
      <w:r w:rsidRPr="00112840">
        <w:rPr>
          <w:rFonts w:eastAsia="Times New Roman" w:cs="Times New Roman"/>
          <w:bCs/>
          <w:i/>
          <w:iCs/>
        </w:rPr>
        <w:t xml:space="preserve"> </w:t>
      </w:r>
      <w:proofErr w:type="spellStart"/>
      <w:r w:rsidRPr="00112840">
        <w:rPr>
          <w:rFonts w:eastAsia="Times New Roman" w:cs="Times New Roman"/>
          <w:bCs/>
          <w:i/>
          <w:iCs/>
        </w:rPr>
        <w:t>tripartiti</w:t>
      </w:r>
      <w:proofErr w:type="spellEnd"/>
      <w:r w:rsidRPr="00112840">
        <w:rPr>
          <w:rFonts w:eastAsia="Times New Roman" w:cs="Times New Roman"/>
          <w:bCs/>
          <w:iCs/>
        </w:rPr>
        <w:t xml:space="preserve"> i </w:t>
      </w:r>
      <w:proofErr w:type="spellStart"/>
      <w:r w:rsidRPr="00112840">
        <w:rPr>
          <w:rFonts w:eastAsia="Times New Roman" w:cs="Times New Roman"/>
          <w:bCs/>
          <w:i/>
          <w:iCs/>
        </w:rPr>
        <w:t>Chenopodion</w:t>
      </w:r>
      <w:proofErr w:type="spellEnd"/>
      <w:r w:rsidRPr="00112840">
        <w:rPr>
          <w:rFonts w:eastAsia="Times New Roman" w:cs="Times New Roman"/>
          <w:bCs/>
          <w:i/>
          <w:iCs/>
        </w:rPr>
        <w:t xml:space="preserve"> </w:t>
      </w:r>
      <w:proofErr w:type="spellStart"/>
      <w:r w:rsidRPr="00112840">
        <w:rPr>
          <w:rFonts w:eastAsia="Times New Roman" w:cs="Times New Roman"/>
          <w:bCs/>
          <w:i/>
          <w:iCs/>
        </w:rPr>
        <w:t>fluviatile</w:t>
      </w:r>
      <w:proofErr w:type="spellEnd"/>
      <w:r w:rsidRPr="00112840">
        <w:rPr>
          <w:rFonts w:eastAsia="Times New Roman" w:cs="Times New Roman"/>
          <w:bCs/>
          <w:iCs/>
        </w:rPr>
        <w:t xml:space="preserve">. Zbiorowiska roślinne charakterystyczne dla siedliska 3270 występują zwykle w aktywnych częściach rzek, rzadziej w ich martwych zakolach. Siedlisko jest typowe dla rzek nieuregulowanych lub uregulowanych jedynie w niewielkim stopniu. </w:t>
      </w:r>
    </w:p>
    <w:p w14:paraId="0D33841B" w14:textId="77777777" w:rsidR="00334132" w:rsidRDefault="00334132" w:rsidP="00334132">
      <w:pPr>
        <w:widowControl/>
        <w:snapToGrid w:val="0"/>
        <w:spacing w:line="360" w:lineRule="auto"/>
        <w:ind w:firstLine="709"/>
        <w:jc w:val="both"/>
        <w:rPr>
          <w:bCs/>
          <w:iCs/>
        </w:rPr>
      </w:pPr>
      <w:r>
        <w:rPr>
          <w:bCs/>
          <w:iCs/>
        </w:rPr>
        <w:t>Z pewnością to siedlisko nie znajduje się w zasięgu administracyjnym Nadleśnictwa Szczecinek, w granicach obszaru PLH320007 Dorzecze Parsęty.</w:t>
      </w:r>
    </w:p>
    <w:p w14:paraId="08C1F999" w14:textId="77777777" w:rsidR="003D1D83" w:rsidRPr="00112840" w:rsidRDefault="003D1D83" w:rsidP="003D1D83">
      <w:pPr>
        <w:widowControl/>
        <w:snapToGrid w:val="0"/>
        <w:spacing w:before="120" w:line="360" w:lineRule="auto"/>
        <w:jc w:val="both"/>
        <w:rPr>
          <w:rFonts w:eastAsia="Times New Roman" w:cs="Times New Roman"/>
          <w:b/>
          <w:bCs/>
          <w:iCs/>
        </w:rPr>
      </w:pPr>
      <w:r w:rsidRPr="00112840">
        <w:rPr>
          <w:rFonts w:eastAsia="Times New Roman" w:cs="Times New Roman"/>
          <w:b/>
          <w:bCs/>
          <w:iCs/>
        </w:rPr>
        <w:t xml:space="preserve">4010 – Wilgotne wrzosowiska z wrzoścem bagiennym </w:t>
      </w:r>
    </w:p>
    <w:p w14:paraId="149108B9" w14:textId="0E132BB6" w:rsidR="003D1D83" w:rsidRPr="00112840" w:rsidRDefault="003D1D83" w:rsidP="003D1D83">
      <w:pPr>
        <w:widowControl/>
        <w:snapToGrid w:val="0"/>
        <w:spacing w:before="120" w:line="360" w:lineRule="auto"/>
        <w:jc w:val="both"/>
        <w:rPr>
          <w:rFonts w:eastAsia="Times New Roman" w:cs="Times New Roman"/>
          <w:bCs/>
          <w:iCs/>
        </w:rPr>
      </w:pPr>
      <w:r w:rsidRPr="00112840">
        <w:rPr>
          <w:rFonts w:eastAsia="Times New Roman" w:cs="Times New Roman"/>
          <w:b/>
          <w:bCs/>
          <w:iCs/>
        </w:rPr>
        <w:t xml:space="preserve">            </w:t>
      </w:r>
      <w:r w:rsidRPr="00112840">
        <w:rPr>
          <w:rFonts w:eastAsia="Times New Roman" w:cs="Times New Roman"/>
          <w:bCs/>
          <w:iCs/>
        </w:rPr>
        <w:t xml:space="preserve">Wilgotne wrzosowiska to nie torfotwórcze zbiorowiska z przeważającym udziałem gatunków </w:t>
      </w:r>
      <w:proofErr w:type="spellStart"/>
      <w:r w:rsidRPr="00112840">
        <w:rPr>
          <w:rFonts w:eastAsia="Times New Roman" w:cs="Times New Roman"/>
          <w:bCs/>
          <w:iCs/>
        </w:rPr>
        <w:t>krzewinkowych</w:t>
      </w:r>
      <w:proofErr w:type="spellEnd"/>
      <w:r w:rsidRPr="00112840">
        <w:rPr>
          <w:rFonts w:eastAsia="Times New Roman" w:cs="Times New Roman"/>
          <w:bCs/>
          <w:iCs/>
        </w:rPr>
        <w:t xml:space="preserve">, głównie wrzośca bagiennego </w:t>
      </w:r>
      <w:proofErr w:type="spellStart"/>
      <w:r w:rsidRPr="00112840">
        <w:rPr>
          <w:rFonts w:eastAsia="Times New Roman" w:cs="Times New Roman"/>
          <w:bCs/>
          <w:i/>
          <w:iCs/>
        </w:rPr>
        <w:t>Erica</w:t>
      </w:r>
      <w:proofErr w:type="spellEnd"/>
      <w:r w:rsidRPr="00112840">
        <w:rPr>
          <w:rFonts w:eastAsia="Times New Roman" w:cs="Times New Roman"/>
          <w:bCs/>
          <w:i/>
          <w:iCs/>
        </w:rPr>
        <w:t xml:space="preserve"> </w:t>
      </w:r>
      <w:proofErr w:type="spellStart"/>
      <w:r w:rsidRPr="00112840">
        <w:rPr>
          <w:rFonts w:eastAsia="Times New Roman" w:cs="Times New Roman"/>
          <w:bCs/>
          <w:i/>
          <w:iCs/>
        </w:rPr>
        <w:t>tetralix</w:t>
      </w:r>
      <w:proofErr w:type="spellEnd"/>
      <w:r w:rsidRPr="00112840">
        <w:rPr>
          <w:rFonts w:eastAsia="Times New Roman" w:cs="Times New Roman"/>
          <w:bCs/>
          <w:iCs/>
        </w:rPr>
        <w:t xml:space="preserve"> oraz innych gatunków atlantyckich i równocześnie bez gatunków borealno-kontynentalnych, występujące na wilgotnym, kwaśnym, ubogim w związki odżywcze podłożu torfowo-mineralnym, murszowym lub mineralnym. Mają zwykle postać niskich zbiorowisk </w:t>
      </w:r>
      <w:proofErr w:type="spellStart"/>
      <w:r w:rsidRPr="00112840">
        <w:rPr>
          <w:rFonts w:eastAsia="Times New Roman" w:cs="Times New Roman"/>
          <w:bCs/>
          <w:iCs/>
        </w:rPr>
        <w:t>kr</w:t>
      </w:r>
      <w:r w:rsidR="00334132">
        <w:rPr>
          <w:rFonts w:eastAsia="Times New Roman" w:cs="Times New Roman"/>
          <w:bCs/>
          <w:iCs/>
        </w:rPr>
        <w:t>zewinkowych</w:t>
      </w:r>
      <w:proofErr w:type="spellEnd"/>
      <w:r w:rsidR="00334132">
        <w:rPr>
          <w:rFonts w:eastAsia="Times New Roman" w:cs="Times New Roman"/>
          <w:bCs/>
          <w:iCs/>
        </w:rPr>
        <w:t xml:space="preserve"> </w:t>
      </w:r>
      <w:r w:rsidRPr="00112840">
        <w:rPr>
          <w:rFonts w:eastAsia="Times New Roman" w:cs="Times New Roman"/>
          <w:bCs/>
          <w:iCs/>
        </w:rPr>
        <w:t xml:space="preserve">z dominacją wrzosu i wrzośca w różnych proporcjach. </w:t>
      </w:r>
    </w:p>
    <w:p w14:paraId="169D42C1" w14:textId="77777777" w:rsidR="00334132" w:rsidRDefault="00334132" w:rsidP="00334132">
      <w:pPr>
        <w:widowControl/>
        <w:snapToGrid w:val="0"/>
        <w:spacing w:line="360" w:lineRule="auto"/>
        <w:ind w:firstLine="709"/>
        <w:jc w:val="both"/>
        <w:rPr>
          <w:bCs/>
          <w:iCs/>
        </w:rPr>
      </w:pPr>
      <w:r>
        <w:rPr>
          <w:bCs/>
          <w:iCs/>
        </w:rPr>
        <w:t>Z pewnością to siedlisko nie znajduje się w zasięgu administracyjnym Nadleśnictwa Szczecinek, w granicach obszaru PLH320007 Dorzecze Parsęty.</w:t>
      </w:r>
    </w:p>
    <w:p w14:paraId="2C43511D" w14:textId="77777777" w:rsidR="003D1D83" w:rsidRPr="00112840" w:rsidRDefault="003D1D83" w:rsidP="003D1D83">
      <w:pPr>
        <w:widowControl/>
        <w:snapToGrid w:val="0"/>
        <w:spacing w:before="120" w:line="360" w:lineRule="auto"/>
        <w:jc w:val="both"/>
        <w:rPr>
          <w:rFonts w:eastAsia="Times New Roman" w:cs="Times New Roman"/>
          <w:b/>
          <w:bCs/>
          <w:iCs/>
        </w:rPr>
      </w:pPr>
      <w:r w:rsidRPr="00112840">
        <w:rPr>
          <w:rFonts w:eastAsia="Times New Roman" w:cs="Times New Roman"/>
          <w:b/>
          <w:bCs/>
          <w:iCs/>
        </w:rPr>
        <w:t>4030 – Suche wrzosowiska</w:t>
      </w:r>
    </w:p>
    <w:p w14:paraId="2D8B9DCD" w14:textId="77777777" w:rsidR="003D1D83" w:rsidRDefault="003D1D83" w:rsidP="003D1D83">
      <w:pPr>
        <w:widowControl/>
        <w:snapToGrid w:val="0"/>
        <w:spacing w:line="360" w:lineRule="auto"/>
        <w:ind w:firstLine="709"/>
        <w:jc w:val="both"/>
        <w:rPr>
          <w:rFonts w:eastAsia="Times New Roman" w:cs="Times New Roman"/>
          <w:color w:val="000000"/>
        </w:rPr>
      </w:pPr>
      <w:r w:rsidRPr="00112840">
        <w:rPr>
          <w:rFonts w:eastAsia="Times New Roman" w:cs="Times New Roman"/>
          <w:color w:val="000000"/>
        </w:rPr>
        <w:t xml:space="preserve">Wrzosowiska mają zwykle postać niskich zbiorowisk </w:t>
      </w:r>
      <w:proofErr w:type="spellStart"/>
      <w:r w:rsidRPr="00112840">
        <w:rPr>
          <w:rFonts w:eastAsia="Times New Roman" w:cs="Times New Roman"/>
          <w:color w:val="000000"/>
        </w:rPr>
        <w:t>krzewinkowych</w:t>
      </w:r>
      <w:proofErr w:type="spellEnd"/>
      <w:r w:rsidRPr="00112840">
        <w:rPr>
          <w:rFonts w:eastAsia="Times New Roman" w:cs="Times New Roman"/>
          <w:color w:val="000000"/>
        </w:rPr>
        <w:t xml:space="preserve">, o zróżnicowanej florze naczyniowej i bogatej florze roślin zarodnikowych i porostów. Siedlisko, tylko pozornie proste i monotonne, wykazuje znaczne zróżnicowanie wewnętrzne. Najczęściej występuje jako tzw. wrzosowisko </w:t>
      </w:r>
      <w:proofErr w:type="spellStart"/>
      <w:r w:rsidRPr="00112840">
        <w:rPr>
          <w:rFonts w:eastAsia="Times New Roman" w:cs="Times New Roman"/>
          <w:color w:val="000000"/>
        </w:rPr>
        <w:t>knotnikowe</w:t>
      </w:r>
      <w:proofErr w:type="spellEnd"/>
      <w:r w:rsidRPr="00112840">
        <w:rPr>
          <w:rFonts w:eastAsia="Times New Roman" w:cs="Times New Roman"/>
          <w:color w:val="000000"/>
        </w:rPr>
        <w:t xml:space="preserve">, z wrzosem </w:t>
      </w:r>
      <w:proofErr w:type="spellStart"/>
      <w:r w:rsidRPr="00112840">
        <w:rPr>
          <w:rFonts w:eastAsia="Times New Roman" w:cs="Times New Roman"/>
          <w:i/>
          <w:color w:val="000000"/>
        </w:rPr>
        <w:t>Calluna</w:t>
      </w:r>
      <w:proofErr w:type="spellEnd"/>
      <w:r w:rsidRPr="00112840">
        <w:rPr>
          <w:rFonts w:eastAsia="Times New Roman" w:cs="Times New Roman"/>
          <w:i/>
          <w:color w:val="000000"/>
        </w:rPr>
        <w:t xml:space="preserve"> </w:t>
      </w:r>
      <w:proofErr w:type="spellStart"/>
      <w:r w:rsidRPr="00112840">
        <w:rPr>
          <w:rFonts w:eastAsia="Times New Roman" w:cs="Times New Roman"/>
          <w:i/>
          <w:color w:val="000000"/>
        </w:rPr>
        <w:t>vulgaris</w:t>
      </w:r>
      <w:proofErr w:type="spellEnd"/>
      <w:r w:rsidRPr="00112840">
        <w:rPr>
          <w:rFonts w:eastAsia="Times New Roman" w:cs="Times New Roman"/>
          <w:color w:val="000000"/>
        </w:rPr>
        <w:t xml:space="preserve"> i z mszystą warstwą zdominowaną przez </w:t>
      </w:r>
      <w:proofErr w:type="spellStart"/>
      <w:r w:rsidRPr="00112840">
        <w:rPr>
          <w:rFonts w:eastAsia="Times New Roman" w:cs="Times New Roman"/>
          <w:color w:val="000000"/>
        </w:rPr>
        <w:t>knotnika</w:t>
      </w:r>
      <w:proofErr w:type="spellEnd"/>
      <w:r w:rsidRPr="00112840">
        <w:rPr>
          <w:rFonts w:eastAsia="Times New Roman" w:cs="Times New Roman"/>
          <w:color w:val="000000"/>
        </w:rPr>
        <w:t xml:space="preserve"> zwisłego </w:t>
      </w:r>
      <w:proofErr w:type="spellStart"/>
      <w:r w:rsidRPr="00112840">
        <w:rPr>
          <w:rFonts w:eastAsia="Times New Roman" w:cs="Times New Roman"/>
          <w:i/>
          <w:color w:val="000000"/>
        </w:rPr>
        <w:t>Pohlia</w:t>
      </w:r>
      <w:proofErr w:type="spellEnd"/>
      <w:r w:rsidRPr="00112840">
        <w:rPr>
          <w:rFonts w:eastAsia="Times New Roman" w:cs="Times New Roman"/>
          <w:i/>
          <w:color w:val="000000"/>
        </w:rPr>
        <w:t xml:space="preserve"> </w:t>
      </w:r>
      <w:proofErr w:type="spellStart"/>
      <w:r w:rsidRPr="00112840">
        <w:rPr>
          <w:rFonts w:eastAsia="Times New Roman" w:cs="Times New Roman"/>
          <w:i/>
          <w:color w:val="000000"/>
        </w:rPr>
        <w:t>nutans</w:t>
      </w:r>
      <w:proofErr w:type="spellEnd"/>
      <w:r w:rsidRPr="00112840">
        <w:rPr>
          <w:rFonts w:eastAsia="Times New Roman" w:cs="Times New Roman"/>
          <w:color w:val="000000"/>
        </w:rPr>
        <w:t xml:space="preserve">. Takie wrzosowiska są pospolite w krajobrazach borowych, mogą też zajmować duże obszary na dawnych i obecnych poligonach wojskowych. Drobne płaty wrzosowisk występują w kompleksach borów sosnowych; na przydrożach dróg leśnych, pod liniami energetycznymi, itp. Wielkoobszarowe suche wrzosowiska, o powierzchni nawet do kilku tys. ha, wykształcają się na poligonach wojskowych, pod wpływem działalności prowadzonej na poligonach. </w:t>
      </w:r>
    </w:p>
    <w:p w14:paraId="07C1EB0D" w14:textId="77777777" w:rsidR="00334132" w:rsidRDefault="00334132" w:rsidP="00334132">
      <w:pPr>
        <w:widowControl/>
        <w:snapToGrid w:val="0"/>
        <w:spacing w:line="360" w:lineRule="auto"/>
        <w:ind w:firstLine="709"/>
        <w:jc w:val="both"/>
        <w:rPr>
          <w:bCs/>
          <w:iCs/>
        </w:rPr>
      </w:pPr>
      <w:r>
        <w:rPr>
          <w:bCs/>
          <w:iCs/>
        </w:rPr>
        <w:t>Z pewnością to siedlisko nie znajduje się w zasięgu administracyjnym Nadleśnictwa Szczecinek, w granicach obszaru PLH320007 Dorzecze Parsęty.</w:t>
      </w:r>
    </w:p>
    <w:p w14:paraId="69F7DF8B"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t>6120</w:t>
      </w:r>
      <w:r w:rsidRPr="00112840">
        <w:rPr>
          <w:b/>
          <w:bCs/>
          <w:iCs/>
          <w:vertAlign w:val="superscript"/>
          <w:lang w:val="pl-PL"/>
        </w:rPr>
        <w:t>*</w:t>
      </w:r>
      <w:r w:rsidRPr="00112840">
        <w:rPr>
          <w:b/>
          <w:bCs/>
          <w:iCs/>
          <w:lang w:val="pl-PL"/>
        </w:rPr>
        <w:t xml:space="preserve"> – Ciepłolubne, śródlądowe murawy </w:t>
      </w:r>
      <w:proofErr w:type="spellStart"/>
      <w:r w:rsidRPr="00112840">
        <w:rPr>
          <w:b/>
          <w:bCs/>
          <w:iCs/>
          <w:lang w:val="pl-PL"/>
        </w:rPr>
        <w:t>napiaskowe</w:t>
      </w:r>
      <w:proofErr w:type="spellEnd"/>
    </w:p>
    <w:p w14:paraId="6547C437" w14:textId="77777777" w:rsidR="003D1D83" w:rsidRPr="00112840" w:rsidRDefault="003D1D83" w:rsidP="003D1D83">
      <w:pPr>
        <w:widowControl/>
        <w:snapToGrid w:val="0"/>
        <w:spacing w:line="360" w:lineRule="auto"/>
        <w:ind w:firstLine="709"/>
        <w:jc w:val="both"/>
        <w:rPr>
          <w:bCs/>
          <w:iCs/>
        </w:rPr>
      </w:pPr>
      <w:r w:rsidRPr="00112840">
        <w:rPr>
          <w:bCs/>
          <w:iCs/>
        </w:rPr>
        <w:t xml:space="preserve">Śródlądowe murawy </w:t>
      </w:r>
      <w:proofErr w:type="spellStart"/>
      <w:r w:rsidRPr="00112840">
        <w:rPr>
          <w:bCs/>
          <w:iCs/>
        </w:rPr>
        <w:t>napiaskowe</w:t>
      </w:r>
      <w:proofErr w:type="spellEnd"/>
      <w:r w:rsidRPr="00112840">
        <w:rPr>
          <w:bCs/>
          <w:iCs/>
        </w:rPr>
        <w:t xml:space="preserve"> to ciepłolubne zbiorowiska trawiaste, zbliżone charakterem do muraw kserotermicznych i stepów piaskowych, których występowanie uwarunkowane jest warunkami klimatycznymi, edaficznymi i antropogenicznymi. Mają zwykle postać niskich, luźnych i dość barwnych zbiorowisk trawiastych, o wyraźnie kępkowej budowie </w:t>
      </w:r>
      <w:r w:rsidRPr="00112840">
        <w:rPr>
          <w:bCs/>
          <w:iCs/>
        </w:rPr>
        <w:lastRenderedPageBreak/>
        <w:t xml:space="preserve">oraz stosunkowo bogatej i zróżnicowanej florze roślin naczyniowych, często </w:t>
      </w:r>
      <w:r w:rsidRPr="00112840">
        <w:rPr>
          <w:bCs/>
          <w:iCs/>
        </w:rPr>
        <w:br/>
        <w:t xml:space="preserve">z udziałem gatunków rzadkich i zagrożonych w skali Polski. Roślinność ciepłolubnych muraw </w:t>
      </w:r>
      <w:proofErr w:type="spellStart"/>
      <w:r w:rsidRPr="00112840">
        <w:rPr>
          <w:bCs/>
          <w:iCs/>
        </w:rPr>
        <w:t>napiaskowych</w:t>
      </w:r>
      <w:proofErr w:type="spellEnd"/>
      <w:r w:rsidRPr="00112840">
        <w:rPr>
          <w:bCs/>
          <w:iCs/>
        </w:rPr>
        <w:t xml:space="preserve"> stabilizowana jest i w dużej mierze kształtowana w wyniku ekstensywnej gospodarki pasterskiej. Rozwijają się na terenach niemal płaskich oraz na zboczach o wystawie południowej i wschodniej, przy wysokich temperaturach powietrza i gleby oraz niskiej wilgotności podłoża.</w:t>
      </w:r>
    </w:p>
    <w:p w14:paraId="1C818B7D" w14:textId="77777777" w:rsidR="00334132" w:rsidRDefault="00334132" w:rsidP="00334132">
      <w:pPr>
        <w:widowControl/>
        <w:snapToGrid w:val="0"/>
        <w:spacing w:line="360" w:lineRule="auto"/>
        <w:ind w:firstLine="709"/>
        <w:jc w:val="both"/>
        <w:rPr>
          <w:bCs/>
          <w:iCs/>
        </w:rPr>
      </w:pPr>
      <w:r>
        <w:rPr>
          <w:bCs/>
          <w:iCs/>
        </w:rPr>
        <w:t>Z pewnością to siedlisko nie znajduje się w zasięgu administracyjnym Nadleśnictwa Szczecinek, w granicach obszaru PLH320007 Dorzecze Parsęty.</w:t>
      </w:r>
    </w:p>
    <w:p w14:paraId="538583D8" w14:textId="77777777" w:rsidR="003D1D83" w:rsidRPr="00112840" w:rsidRDefault="003D1D83" w:rsidP="003D1D83">
      <w:pPr>
        <w:widowControl/>
        <w:snapToGrid w:val="0"/>
        <w:spacing w:before="120" w:line="360" w:lineRule="auto"/>
        <w:jc w:val="both"/>
        <w:rPr>
          <w:rFonts w:eastAsia="Times New Roman" w:cs="Times New Roman"/>
          <w:b/>
        </w:rPr>
      </w:pPr>
      <w:r w:rsidRPr="00112840">
        <w:rPr>
          <w:rFonts w:eastAsia="Times New Roman" w:cs="Times New Roman"/>
          <w:b/>
          <w:bCs/>
          <w:iCs/>
        </w:rPr>
        <w:t xml:space="preserve">6410 – </w:t>
      </w:r>
      <w:proofErr w:type="spellStart"/>
      <w:r w:rsidRPr="00112840">
        <w:rPr>
          <w:rFonts w:eastAsia="Times New Roman" w:cs="Times New Roman"/>
          <w:b/>
        </w:rPr>
        <w:t>Zmiennowilgotne</w:t>
      </w:r>
      <w:proofErr w:type="spellEnd"/>
      <w:r w:rsidRPr="00112840">
        <w:rPr>
          <w:rFonts w:eastAsia="Times New Roman" w:cs="Times New Roman"/>
          <w:b/>
        </w:rPr>
        <w:t xml:space="preserve"> łąki </w:t>
      </w:r>
      <w:proofErr w:type="spellStart"/>
      <w:r w:rsidRPr="00112840">
        <w:rPr>
          <w:rFonts w:eastAsia="Times New Roman" w:cs="Times New Roman"/>
          <w:b/>
        </w:rPr>
        <w:t>trzęślicowe</w:t>
      </w:r>
      <w:proofErr w:type="spellEnd"/>
      <w:r w:rsidRPr="00112840">
        <w:rPr>
          <w:rFonts w:eastAsia="Times New Roman" w:cs="Times New Roman"/>
          <w:b/>
        </w:rPr>
        <w:t xml:space="preserve"> </w:t>
      </w:r>
      <w:r w:rsidRPr="00112840">
        <w:rPr>
          <w:rFonts w:eastAsia="Times New Roman" w:cs="Times New Roman"/>
          <w:b/>
          <w:i/>
        </w:rPr>
        <w:t>(</w:t>
      </w:r>
      <w:proofErr w:type="spellStart"/>
      <w:r w:rsidRPr="00112840">
        <w:rPr>
          <w:rFonts w:eastAsia="Times New Roman" w:cs="Times New Roman"/>
          <w:b/>
          <w:i/>
        </w:rPr>
        <w:t>Molinion</w:t>
      </w:r>
      <w:proofErr w:type="spellEnd"/>
      <w:r w:rsidRPr="00112840">
        <w:rPr>
          <w:rFonts w:eastAsia="Times New Roman" w:cs="Times New Roman"/>
          <w:b/>
          <w:i/>
        </w:rPr>
        <w:t>)</w:t>
      </w:r>
      <w:r w:rsidRPr="00112840">
        <w:rPr>
          <w:rFonts w:eastAsia="Times New Roman" w:cs="Times New Roman"/>
          <w:b/>
        </w:rPr>
        <w:t xml:space="preserve"> </w:t>
      </w:r>
    </w:p>
    <w:p w14:paraId="441FD561" w14:textId="5EA9BC70" w:rsidR="003D1D83" w:rsidRDefault="003D1D83" w:rsidP="003D1D83">
      <w:pPr>
        <w:widowControl/>
        <w:snapToGrid w:val="0"/>
        <w:spacing w:line="360" w:lineRule="auto"/>
        <w:ind w:firstLine="709"/>
        <w:jc w:val="both"/>
        <w:rPr>
          <w:rFonts w:eastAsia="Times New Roman" w:cs="Times New Roman"/>
          <w:color w:val="000000"/>
        </w:rPr>
      </w:pPr>
      <w:r w:rsidRPr="00112840">
        <w:rPr>
          <w:rFonts w:eastAsia="Times New Roman" w:cs="Times New Roman"/>
          <w:color w:val="000000"/>
        </w:rPr>
        <w:t>Bogate w gatunki, wilgotne lub okresowo suche łąki z udziałem trzęślicy modrej </w:t>
      </w:r>
      <w:proofErr w:type="spellStart"/>
      <w:r w:rsidRPr="00112840">
        <w:rPr>
          <w:rFonts w:eastAsia="Times New Roman" w:cs="Times New Roman"/>
          <w:i/>
          <w:iCs/>
          <w:color w:val="000000"/>
        </w:rPr>
        <w:t>Molinia</w:t>
      </w:r>
      <w:proofErr w:type="spellEnd"/>
      <w:r w:rsidRPr="00112840">
        <w:rPr>
          <w:rFonts w:eastAsia="Times New Roman" w:cs="Times New Roman"/>
          <w:i/>
          <w:iCs/>
          <w:color w:val="000000"/>
        </w:rPr>
        <w:t xml:space="preserve"> </w:t>
      </w:r>
      <w:proofErr w:type="spellStart"/>
      <w:r w:rsidRPr="00112840">
        <w:rPr>
          <w:rFonts w:eastAsia="Times New Roman" w:cs="Times New Roman"/>
          <w:i/>
          <w:iCs/>
          <w:color w:val="000000"/>
        </w:rPr>
        <w:t>caerulea</w:t>
      </w:r>
      <w:proofErr w:type="spellEnd"/>
      <w:r w:rsidRPr="00112840">
        <w:rPr>
          <w:rFonts w:eastAsia="Times New Roman" w:cs="Times New Roman"/>
          <w:i/>
          <w:iCs/>
          <w:color w:val="000000"/>
        </w:rPr>
        <w:t>, </w:t>
      </w:r>
      <w:r w:rsidRPr="00112840">
        <w:rPr>
          <w:rFonts w:eastAsia="Times New Roman" w:cs="Times New Roman"/>
          <w:color w:val="000000"/>
        </w:rPr>
        <w:t>rozwijające się na glebach organogenicznych i mineralnych, od silnie zakwaszonych do zasadowych i o zmiennym poziomie wody gruntowej. Łąki te są zróżnicowane florystyczne i należą do najcenniejszych półnaturalnych zbiorowi</w:t>
      </w:r>
      <w:r w:rsidR="00334132">
        <w:rPr>
          <w:rFonts w:eastAsia="Times New Roman" w:cs="Times New Roman"/>
          <w:color w:val="000000"/>
        </w:rPr>
        <w:t xml:space="preserve">sk Polski </w:t>
      </w:r>
      <w:r w:rsidRPr="00112840">
        <w:rPr>
          <w:rFonts w:eastAsia="Times New Roman" w:cs="Times New Roman"/>
          <w:color w:val="000000"/>
        </w:rPr>
        <w:t xml:space="preserve">i Europy Środkowej, mających ważne znaczenie w zachowaniu bioróżnorodności. Szczególnie cenne są zbiorowiska rozwijające się na siedliskach węglanowych o odczynie obojętnym do zasadowego. Fizjonomicznie łąki </w:t>
      </w:r>
      <w:proofErr w:type="spellStart"/>
      <w:r w:rsidRPr="00112840">
        <w:rPr>
          <w:rFonts w:eastAsia="Times New Roman" w:cs="Times New Roman"/>
          <w:color w:val="000000"/>
        </w:rPr>
        <w:t>trzęślicowe</w:t>
      </w:r>
      <w:proofErr w:type="spellEnd"/>
      <w:r w:rsidRPr="00112840">
        <w:rPr>
          <w:rFonts w:eastAsia="Times New Roman" w:cs="Times New Roman"/>
          <w:color w:val="000000"/>
        </w:rPr>
        <w:t xml:space="preserve"> odznaczają się stałym udziałem trzęślicy modrej </w:t>
      </w:r>
      <w:proofErr w:type="spellStart"/>
      <w:r w:rsidRPr="00112840">
        <w:rPr>
          <w:rFonts w:eastAsia="Times New Roman" w:cs="Times New Roman"/>
          <w:i/>
          <w:iCs/>
          <w:color w:val="000000"/>
        </w:rPr>
        <w:t>Molinia</w:t>
      </w:r>
      <w:proofErr w:type="spellEnd"/>
      <w:r w:rsidRPr="00112840">
        <w:rPr>
          <w:rFonts w:eastAsia="Times New Roman" w:cs="Times New Roman"/>
          <w:i/>
          <w:iCs/>
          <w:color w:val="000000"/>
        </w:rPr>
        <w:t xml:space="preserve"> </w:t>
      </w:r>
      <w:proofErr w:type="spellStart"/>
      <w:r w:rsidRPr="00112840">
        <w:rPr>
          <w:rFonts w:eastAsia="Times New Roman" w:cs="Times New Roman"/>
          <w:i/>
          <w:iCs/>
          <w:color w:val="000000"/>
        </w:rPr>
        <w:t>caerulea</w:t>
      </w:r>
      <w:proofErr w:type="spellEnd"/>
      <w:r w:rsidRPr="00112840">
        <w:rPr>
          <w:rFonts w:eastAsia="Times New Roman" w:cs="Times New Roman"/>
          <w:i/>
          <w:iCs/>
          <w:color w:val="000000"/>
        </w:rPr>
        <w:t>, </w:t>
      </w:r>
      <w:r w:rsidRPr="00112840">
        <w:rPr>
          <w:rFonts w:eastAsia="Times New Roman" w:cs="Times New Roman"/>
          <w:color w:val="000000"/>
        </w:rPr>
        <w:t xml:space="preserve">która ma jednak małą wartość diagnostyczną. </w:t>
      </w:r>
    </w:p>
    <w:p w14:paraId="1449B0E6" w14:textId="776DC352" w:rsidR="003D1D83" w:rsidRPr="00112840" w:rsidRDefault="00334132" w:rsidP="006E753D">
      <w:pPr>
        <w:widowControl/>
        <w:snapToGrid w:val="0"/>
        <w:spacing w:line="360" w:lineRule="auto"/>
        <w:ind w:firstLine="709"/>
        <w:jc w:val="both"/>
      </w:pPr>
      <w:r>
        <w:rPr>
          <w:bCs/>
          <w:iCs/>
        </w:rPr>
        <w:t xml:space="preserve">Z pewnością to siedlisko nie znajduje się w zasięgu administracyjnym Nadleśnictwa Szczecinek, w granicach obszaru PLH320007 Dorzecze Parsęty. </w:t>
      </w:r>
    </w:p>
    <w:p w14:paraId="6A14260B" w14:textId="77777777" w:rsidR="003D1D83" w:rsidRPr="00112840" w:rsidRDefault="003D1D83" w:rsidP="003D1D83">
      <w:pPr>
        <w:widowControl/>
        <w:suppressAutoHyphens w:val="0"/>
        <w:autoSpaceDN/>
        <w:spacing w:before="120" w:line="360" w:lineRule="auto"/>
        <w:jc w:val="both"/>
        <w:textAlignment w:val="auto"/>
        <w:rPr>
          <w:rFonts w:eastAsia="Times New Roman" w:cs="Times New Roman"/>
          <w:b/>
          <w:bCs/>
          <w:kern w:val="0"/>
        </w:rPr>
      </w:pPr>
      <w:r w:rsidRPr="00112840">
        <w:rPr>
          <w:rFonts w:eastAsia="Times New Roman" w:cs="Times New Roman"/>
          <w:b/>
          <w:bCs/>
          <w:iCs/>
          <w:kern w:val="0"/>
        </w:rPr>
        <w:t xml:space="preserve">6430 – </w:t>
      </w:r>
      <w:r w:rsidRPr="00112840">
        <w:rPr>
          <w:rFonts w:eastAsia="Times New Roman" w:cs="Times New Roman"/>
          <w:b/>
          <w:bCs/>
          <w:kern w:val="0"/>
        </w:rPr>
        <w:t>Ziołorośla górskie (</w:t>
      </w:r>
      <w:proofErr w:type="spellStart"/>
      <w:r w:rsidRPr="00112840">
        <w:rPr>
          <w:rFonts w:eastAsia="Times New Roman" w:cs="Times New Roman"/>
          <w:b/>
          <w:bCs/>
          <w:i/>
          <w:iCs/>
          <w:kern w:val="0"/>
        </w:rPr>
        <w:t>Adenostylion</w:t>
      </w:r>
      <w:proofErr w:type="spellEnd"/>
      <w:r w:rsidRPr="00112840">
        <w:rPr>
          <w:rFonts w:eastAsia="Times New Roman" w:cs="Times New Roman"/>
          <w:b/>
          <w:bCs/>
          <w:i/>
          <w:iCs/>
          <w:kern w:val="0"/>
        </w:rPr>
        <w:t xml:space="preserve"> </w:t>
      </w:r>
      <w:proofErr w:type="spellStart"/>
      <w:r w:rsidRPr="00112840">
        <w:rPr>
          <w:rFonts w:eastAsia="Times New Roman" w:cs="Times New Roman"/>
          <w:b/>
          <w:bCs/>
          <w:i/>
          <w:iCs/>
          <w:kern w:val="0"/>
        </w:rPr>
        <w:t>alliariae</w:t>
      </w:r>
      <w:proofErr w:type="spellEnd"/>
      <w:r w:rsidRPr="00112840">
        <w:rPr>
          <w:rFonts w:eastAsia="Times New Roman" w:cs="Times New Roman"/>
          <w:b/>
          <w:bCs/>
          <w:kern w:val="0"/>
        </w:rPr>
        <w:t xml:space="preserve">) i </w:t>
      </w:r>
      <w:proofErr w:type="spellStart"/>
      <w:r w:rsidRPr="00112840">
        <w:rPr>
          <w:rFonts w:eastAsia="Times New Roman" w:cs="Times New Roman"/>
          <w:b/>
          <w:bCs/>
          <w:kern w:val="0"/>
        </w:rPr>
        <w:t>ziołorośla</w:t>
      </w:r>
      <w:proofErr w:type="spellEnd"/>
      <w:r w:rsidRPr="00112840">
        <w:rPr>
          <w:rFonts w:eastAsia="Times New Roman" w:cs="Times New Roman"/>
          <w:b/>
          <w:bCs/>
          <w:kern w:val="0"/>
        </w:rPr>
        <w:t xml:space="preserve"> nadrzeczne (</w:t>
      </w:r>
      <w:proofErr w:type="spellStart"/>
      <w:r w:rsidRPr="00112840">
        <w:rPr>
          <w:rFonts w:eastAsia="Times New Roman" w:cs="Times New Roman"/>
          <w:b/>
          <w:bCs/>
          <w:i/>
          <w:iCs/>
          <w:kern w:val="0"/>
        </w:rPr>
        <w:t>Convolvuletalia</w:t>
      </w:r>
      <w:proofErr w:type="spellEnd"/>
      <w:r w:rsidRPr="00112840">
        <w:rPr>
          <w:rFonts w:eastAsia="Times New Roman" w:cs="Times New Roman"/>
          <w:b/>
          <w:bCs/>
          <w:i/>
          <w:iCs/>
          <w:kern w:val="0"/>
        </w:rPr>
        <w:t xml:space="preserve"> </w:t>
      </w:r>
      <w:proofErr w:type="spellStart"/>
      <w:r w:rsidRPr="00112840">
        <w:rPr>
          <w:rFonts w:eastAsia="Times New Roman" w:cs="Times New Roman"/>
          <w:b/>
          <w:bCs/>
          <w:i/>
          <w:iCs/>
          <w:kern w:val="0"/>
        </w:rPr>
        <w:t>sepium</w:t>
      </w:r>
      <w:proofErr w:type="spellEnd"/>
      <w:r w:rsidRPr="00112840">
        <w:rPr>
          <w:rFonts w:eastAsia="Times New Roman" w:cs="Times New Roman"/>
          <w:b/>
          <w:bCs/>
          <w:kern w:val="0"/>
        </w:rPr>
        <w:t>)</w:t>
      </w:r>
    </w:p>
    <w:p w14:paraId="22046092" w14:textId="77777777" w:rsidR="003D1D83" w:rsidRPr="00112840" w:rsidRDefault="003D1D83" w:rsidP="003D1D83">
      <w:pPr>
        <w:spacing w:line="360" w:lineRule="auto"/>
        <w:ind w:firstLine="709"/>
        <w:jc w:val="both"/>
      </w:pPr>
      <w:r w:rsidRPr="00112840">
        <w:rPr>
          <w:color w:val="000000"/>
        </w:rPr>
        <w:t xml:space="preserve">Typ ten obejmuje niewielkie płaty fitocenoz nieleśnych składających się </w:t>
      </w:r>
      <w:r w:rsidRPr="00112840">
        <w:rPr>
          <w:color w:val="000000"/>
        </w:rPr>
        <w:br/>
        <w:t xml:space="preserve">z eutroficznych, wysokich bylin, a na niżu także pnączy. Głównym czynnikiem warunkującym tworzenie się takiej roślinności jest duża wilgotność podłoża, dostęp do światła </w:t>
      </w:r>
      <w:r w:rsidRPr="00112840">
        <w:rPr>
          <w:color w:val="000000"/>
        </w:rPr>
        <w:br/>
        <w:t xml:space="preserve">oraz kamienistość podłoża i rzeźba terenu. Zaliczane tu również </w:t>
      </w:r>
      <w:proofErr w:type="spellStart"/>
      <w:r w:rsidRPr="00112840">
        <w:rPr>
          <w:color w:val="000000"/>
        </w:rPr>
        <w:t>ziołorośla</w:t>
      </w:r>
      <w:proofErr w:type="spellEnd"/>
      <w:r w:rsidRPr="00112840">
        <w:rPr>
          <w:color w:val="000000"/>
        </w:rPr>
        <w:t xml:space="preserve"> niżowe tworzą charakterystyczne zbiorowiska </w:t>
      </w:r>
      <w:proofErr w:type="spellStart"/>
      <w:r w:rsidRPr="00112840">
        <w:rPr>
          <w:color w:val="000000"/>
        </w:rPr>
        <w:t>welonowe</w:t>
      </w:r>
      <w:proofErr w:type="spellEnd"/>
      <w:r w:rsidRPr="00112840">
        <w:rPr>
          <w:color w:val="000000"/>
        </w:rPr>
        <w:t xml:space="preserve"> - czyli wąskie okrajki roślin czepnych pomiędzy nadrzecznymi szuwarami, a zaroślami wiklinowymi oraz łęgami wierzbowymi w dolinach rzecznych. W skład tych słabo jeszcze rozpoznanych fitocenoz wchodzą przede wszystkim kielisznik zaroślowy </w:t>
      </w:r>
      <w:proofErr w:type="spellStart"/>
      <w:r w:rsidRPr="00112840">
        <w:rPr>
          <w:i/>
          <w:iCs/>
          <w:color w:val="000000"/>
        </w:rPr>
        <w:t>Calystegia</w:t>
      </w:r>
      <w:proofErr w:type="spellEnd"/>
      <w:r w:rsidRPr="00112840">
        <w:rPr>
          <w:i/>
          <w:iCs/>
          <w:color w:val="000000"/>
        </w:rPr>
        <w:t xml:space="preserve"> </w:t>
      </w:r>
      <w:proofErr w:type="spellStart"/>
      <w:r w:rsidRPr="00112840">
        <w:rPr>
          <w:i/>
          <w:iCs/>
          <w:color w:val="000000"/>
        </w:rPr>
        <w:t>sepium</w:t>
      </w:r>
      <w:proofErr w:type="spellEnd"/>
      <w:r w:rsidRPr="00112840">
        <w:rPr>
          <w:i/>
          <w:iCs/>
          <w:color w:val="000000"/>
        </w:rPr>
        <w:t>, </w:t>
      </w:r>
      <w:r w:rsidRPr="00112840">
        <w:rPr>
          <w:color w:val="000000"/>
        </w:rPr>
        <w:t>kanianka pospolita </w:t>
      </w:r>
      <w:proofErr w:type="spellStart"/>
      <w:r w:rsidRPr="00112840">
        <w:rPr>
          <w:i/>
          <w:iCs/>
          <w:color w:val="000000"/>
        </w:rPr>
        <w:t>Cuscuta</w:t>
      </w:r>
      <w:proofErr w:type="spellEnd"/>
      <w:r w:rsidRPr="00112840">
        <w:rPr>
          <w:i/>
          <w:iCs/>
          <w:color w:val="000000"/>
        </w:rPr>
        <w:t xml:space="preserve"> </w:t>
      </w:r>
      <w:proofErr w:type="spellStart"/>
      <w:r w:rsidRPr="00112840">
        <w:rPr>
          <w:i/>
          <w:iCs/>
          <w:color w:val="000000"/>
        </w:rPr>
        <w:t>europea</w:t>
      </w:r>
      <w:proofErr w:type="spellEnd"/>
      <w:r w:rsidRPr="00112840">
        <w:rPr>
          <w:i/>
          <w:iCs/>
          <w:color w:val="000000"/>
        </w:rPr>
        <w:t>, </w:t>
      </w:r>
      <w:r w:rsidRPr="00112840">
        <w:rPr>
          <w:color w:val="000000"/>
        </w:rPr>
        <w:t>przytulia czepna </w:t>
      </w:r>
      <w:proofErr w:type="spellStart"/>
      <w:r w:rsidRPr="00112840">
        <w:rPr>
          <w:i/>
          <w:iCs/>
          <w:color w:val="000000"/>
        </w:rPr>
        <w:t>Galium</w:t>
      </w:r>
      <w:proofErr w:type="spellEnd"/>
      <w:r w:rsidRPr="00112840">
        <w:rPr>
          <w:i/>
          <w:iCs/>
          <w:color w:val="000000"/>
        </w:rPr>
        <w:t xml:space="preserve"> </w:t>
      </w:r>
      <w:proofErr w:type="spellStart"/>
      <w:r w:rsidRPr="00112840">
        <w:rPr>
          <w:i/>
          <w:iCs/>
          <w:color w:val="000000"/>
        </w:rPr>
        <w:t>aparine</w:t>
      </w:r>
      <w:proofErr w:type="spellEnd"/>
      <w:r w:rsidRPr="00112840">
        <w:rPr>
          <w:i/>
          <w:iCs/>
          <w:color w:val="000000"/>
        </w:rPr>
        <w:t>, </w:t>
      </w:r>
      <w:r w:rsidRPr="00112840">
        <w:rPr>
          <w:color w:val="000000"/>
        </w:rPr>
        <w:t>rdestówka zaroślowa </w:t>
      </w:r>
      <w:r w:rsidRPr="00112840">
        <w:rPr>
          <w:i/>
          <w:iCs/>
          <w:color w:val="000000"/>
        </w:rPr>
        <w:t xml:space="preserve">Fallopia </w:t>
      </w:r>
      <w:proofErr w:type="spellStart"/>
      <w:r w:rsidRPr="00112840">
        <w:rPr>
          <w:i/>
          <w:iCs/>
          <w:color w:val="000000"/>
        </w:rPr>
        <w:t>dumnetorum</w:t>
      </w:r>
      <w:proofErr w:type="spellEnd"/>
      <w:r w:rsidRPr="00112840">
        <w:rPr>
          <w:i/>
          <w:iCs/>
          <w:color w:val="000000"/>
        </w:rPr>
        <w:t>, </w:t>
      </w:r>
      <w:r w:rsidRPr="00112840">
        <w:rPr>
          <w:color w:val="000000"/>
        </w:rPr>
        <w:t>zaznacza się również duży udział roślin nitrofilnych, m.in. pokrzywy zwyczajnej </w:t>
      </w:r>
      <w:proofErr w:type="spellStart"/>
      <w:r w:rsidRPr="00112840">
        <w:rPr>
          <w:i/>
          <w:iCs/>
          <w:color w:val="000000"/>
        </w:rPr>
        <w:t>Urtica</w:t>
      </w:r>
      <w:proofErr w:type="spellEnd"/>
      <w:r w:rsidRPr="00112840">
        <w:rPr>
          <w:i/>
          <w:iCs/>
          <w:color w:val="000000"/>
        </w:rPr>
        <w:t xml:space="preserve"> </w:t>
      </w:r>
      <w:proofErr w:type="spellStart"/>
      <w:r w:rsidRPr="00112840">
        <w:rPr>
          <w:i/>
          <w:iCs/>
          <w:color w:val="000000"/>
        </w:rPr>
        <w:t>dioica</w:t>
      </w:r>
      <w:proofErr w:type="spellEnd"/>
      <w:r w:rsidRPr="00112840">
        <w:rPr>
          <w:i/>
          <w:iCs/>
          <w:color w:val="000000"/>
        </w:rPr>
        <w:t>.</w:t>
      </w:r>
      <w:r w:rsidRPr="00112840">
        <w:t xml:space="preserve"> </w:t>
      </w:r>
    </w:p>
    <w:p w14:paraId="7ED7D2BE" w14:textId="77777777" w:rsidR="006E753D" w:rsidRPr="00112840" w:rsidRDefault="006E753D" w:rsidP="006E753D">
      <w:pPr>
        <w:widowControl/>
        <w:snapToGrid w:val="0"/>
        <w:spacing w:line="360" w:lineRule="auto"/>
        <w:ind w:firstLine="709"/>
        <w:jc w:val="both"/>
      </w:pPr>
      <w:r>
        <w:rPr>
          <w:bCs/>
          <w:iCs/>
        </w:rPr>
        <w:t xml:space="preserve">Z pewnością to siedlisko nie znajduje się w zasięgu administracyjnym Nadleśnictwa Szczecinek, w granicach obszaru PLH320007 Dorzecze Parsęty. </w:t>
      </w:r>
    </w:p>
    <w:p w14:paraId="7EF046EE" w14:textId="77777777" w:rsidR="006E753D" w:rsidRDefault="006E753D" w:rsidP="003D1D83">
      <w:pPr>
        <w:widowControl/>
        <w:snapToGrid w:val="0"/>
        <w:spacing w:line="360" w:lineRule="auto"/>
        <w:ind w:firstLine="709"/>
        <w:jc w:val="both"/>
        <w:rPr>
          <w:bCs/>
          <w:iCs/>
        </w:rPr>
      </w:pPr>
    </w:p>
    <w:p w14:paraId="2A1A1091"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lastRenderedPageBreak/>
        <w:t xml:space="preserve">6510 – </w:t>
      </w:r>
      <w:r w:rsidRPr="00112840">
        <w:rPr>
          <w:b/>
          <w:lang w:val="pl-PL"/>
        </w:rPr>
        <w:t xml:space="preserve">Niżowe i górskie świeże łąki użytkowane ekstensywnie </w:t>
      </w:r>
    </w:p>
    <w:p w14:paraId="44FA4379" w14:textId="77777777" w:rsidR="003D1D83" w:rsidRDefault="003D1D83" w:rsidP="003D1D83">
      <w:pPr>
        <w:pStyle w:val="Standard"/>
        <w:snapToGrid w:val="0"/>
        <w:spacing w:line="360" w:lineRule="auto"/>
        <w:jc w:val="both"/>
        <w:rPr>
          <w:lang w:val="pl-PL"/>
        </w:rPr>
      </w:pPr>
      <w:r w:rsidRPr="00112840">
        <w:rPr>
          <w:lang w:val="pl-PL"/>
        </w:rPr>
        <w:tab/>
        <w:t xml:space="preserve">Ten typ siedliska obejmuje generalnie bogate florystycznie, łąki świeże rozwijające się na glebach mineralnych, bez śladów zabagnienia. Łąki o charakterze półnaturalnym, rozwijają się m.in. na obrzeżach dolin. Łąki rajgrasowe występujące na niżu Polski są dużo uboższe florystycznie od płatów z wyżyn, zwykle są to „mało kwietne” formacje trawiaste. </w:t>
      </w:r>
    </w:p>
    <w:p w14:paraId="1FA9A265" w14:textId="77777777" w:rsidR="006E753D" w:rsidRDefault="006E753D" w:rsidP="006E753D">
      <w:pPr>
        <w:pStyle w:val="Standard"/>
        <w:snapToGrid w:val="0"/>
        <w:spacing w:line="360" w:lineRule="auto"/>
        <w:ind w:firstLine="709"/>
        <w:jc w:val="both"/>
        <w:rPr>
          <w:lang w:val="pl-PL"/>
        </w:rPr>
      </w:pPr>
      <w:r>
        <w:rPr>
          <w:lang w:val="pl-PL"/>
        </w:rPr>
        <w:t xml:space="preserve">Podczas prac przygotowawczych do aneksu do PUL na lata 2015-2024 przejrzano dokument „Sprawozdanie z wykonania weryfikacji ekstensywnie użytkowanych łąk świeżych (6510) w Nadleśnictwie Szczecinek, opracowany w 2018 roku przez BULiGL O/Szczecinek. </w:t>
      </w:r>
    </w:p>
    <w:p w14:paraId="0B411A0E" w14:textId="52F3775A" w:rsidR="004538F0" w:rsidRDefault="006E753D" w:rsidP="006E753D">
      <w:pPr>
        <w:pStyle w:val="Standard"/>
        <w:snapToGrid w:val="0"/>
        <w:spacing w:line="360" w:lineRule="auto"/>
        <w:ind w:firstLine="709"/>
        <w:jc w:val="both"/>
        <w:rPr>
          <w:lang w:val="pl-PL"/>
        </w:rPr>
      </w:pPr>
      <w:r>
        <w:rPr>
          <w:lang w:val="pl-PL"/>
        </w:rPr>
        <w:t xml:space="preserve">Na podstawie tego opracowania wytypowano </w:t>
      </w:r>
      <w:r w:rsidR="004538F0">
        <w:rPr>
          <w:lang w:val="pl-PL"/>
        </w:rPr>
        <w:t xml:space="preserve">jedno wydzielenie o powierzchni 1,01 ha w którym potwierdzono w 2023 siedlisko </w:t>
      </w:r>
      <w:r w:rsidR="00DB5E47">
        <w:rPr>
          <w:lang w:val="pl-PL"/>
        </w:rPr>
        <w:t>łąki świeżej (6510).</w:t>
      </w:r>
    </w:p>
    <w:p w14:paraId="64E51DD4" w14:textId="66FF7ABF" w:rsidR="006E753D" w:rsidRDefault="004538F0" w:rsidP="004538F0">
      <w:pPr>
        <w:pStyle w:val="Standard"/>
        <w:snapToGrid w:val="0"/>
        <w:spacing w:line="360" w:lineRule="auto"/>
        <w:ind w:firstLine="709"/>
        <w:jc w:val="both"/>
        <w:rPr>
          <w:lang w:val="pl-PL"/>
        </w:rPr>
      </w:pPr>
      <w:r>
        <w:rPr>
          <w:lang w:val="pl-PL"/>
        </w:rPr>
        <w:t xml:space="preserve">Jest to koszona regularnie łąka na glebie mineralnej, z diagnostycznymi gatunkami </w:t>
      </w:r>
      <w:r w:rsidRPr="004538F0">
        <w:rPr>
          <w:lang w:val="pl-PL"/>
        </w:rPr>
        <w:t xml:space="preserve">dla zespołu </w:t>
      </w:r>
      <w:proofErr w:type="spellStart"/>
      <w:r w:rsidRPr="004538F0">
        <w:rPr>
          <w:i/>
          <w:lang w:val="pl-PL"/>
        </w:rPr>
        <w:t>Arrhenatheretum</w:t>
      </w:r>
      <w:proofErr w:type="spellEnd"/>
      <w:r w:rsidRPr="004538F0">
        <w:rPr>
          <w:i/>
          <w:lang w:val="pl-PL"/>
        </w:rPr>
        <w:t xml:space="preserve"> </w:t>
      </w:r>
      <w:proofErr w:type="spellStart"/>
      <w:r w:rsidRPr="004538F0">
        <w:rPr>
          <w:i/>
          <w:lang w:val="pl-PL"/>
        </w:rPr>
        <w:t>elatioris</w:t>
      </w:r>
      <w:proofErr w:type="spellEnd"/>
      <w:r w:rsidRPr="004538F0">
        <w:rPr>
          <w:lang w:val="pl-PL"/>
        </w:rPr>
        <w:t xml:space="preserve"> i związku </w:t>
      </w:r>
      <w:proofErr w:type="spellStart"/>
      <w:r w:rsidRPr="004538F0">
        <w:rPr>
          <w:i/>
          <w:lang w:val="pl-PL"/>
        </w:rPr>
        <w:t>Arrhenatherion</w:t>
      </w:r>
      <w:proofErr w:type="spellEnd"/>
      <w:r>
        <w:rPr>
          <w:lang w:val="pl-PL"/>
        </w:rPr>
        <w:t xml:space="preserve">, takimi jak: </w:t>
      </w:r>
      <w:r w:rsidRPr="00DB5E47">
        <w:rPr>
          <w:lang w:val="pl-PL"/>
        </w:rPr>
        <w:t>rajgras wyniosły (</w:t>
      </w:r>
      <w:proofErr w:type="spellStart"/>
      <w:r w:rsidRPr="00DB5E47">
        <w:rPr>
          <w:i/>
          <w:lang w:val="pl-PL"/>
        </w:rPr>
        <w:t>Arrhenatherum</w:t>
      </w:r>
      <w:proofErr w:type="spellEnd"/>
      <w:r w:rsidRPr="00DB5E47">
        <w:rPr>
          <w:i/>
          <w:lang w:val="pl-PL"/>
        </w:rPr>
        <w:t xml:space="preserve"> </w:t>
      </w:r>
      <w:proofErr w:type="spellStart"/>
      <w:r w:rsidRPr="00DB5E47">
        <w:rPr>
          <w:i/>
          <w:lang w:val="pl-PL"/>
        </w:rPr>
        <w:t>elatius</w:t>
      </w:r>
      <w:proofErr w:type="spellEnd"/>
      <w:r w:rsidRPr="00DB5E47">
        <w:rPr>
          <w:lang w:val="pl-PL"/>
        </w:rPr>
        <w:t>), bodziszek łąkowy (</w:t>
      </w:r>
      <w:r w:rsidRPr="00DB5E47">
        <w:rPr>
          <w:i/>
          <w:lang w:val="pl-PL"/>
        </w:rPr>
        <w:t xml:space="preserve">Geranium </w:t>
      </w:r>
      <w:proofErr w:type="spellStart"/>
      <w:r w:rsidRPr="00DB5E47">
        <w:rPr>
          <w:i/>
          <w:lang w:val="pl-PL"/>
        </w:rPr>
        <w:t>pratense</w:t>
      </w:r>
      <w:proofErr w:type="spellEnd"/>
      <w:r w:rsidRPr="00DB5E47">
        <w:rPr>
          <w:lang w:val="pl-PL"/>
        </w:rPr>
        <w:t>), szczaw rozpierzchły (</w:t>
      </w:r>
      <w:proofErr w:type="spellStart"/>
      <w:r w:rsidRPr="00DB5E47">
        <w:rPr>
          <w:i/>
          <w:lang w:val="pl-PL"/>
        </w:rPr>
        <w:t>Rumex</w:t>
      </w:r>
      <w:proofErr w:type="spellEnd"/>
      <w:r w:rsidRPr="00DB5E47">
        <w:rPr>
          <w:i/>
          <w:lang w:val="pl-PL"/>
        </w:rPr>
        <w:t xml:space="preserve"> </w:t>
      </w:r>
      <w:proofErr w:type="spellStart"/>
      <w:r w:rsidRPr="00DB5E47">
        <w:rPr>
          <w:i/>
          <w:lang w:val="pl-PL"/>
        </w:rPr>
        <w:t>thyrsiflorus</w:t>
      </w:r>
      <w:proofErr w:type="spellEnd"/>
      <w:r w:rsidRPr="00DB5E47">
        <w:rPr>
          <w:lang w:val="pl-PL"/>
        </w:rPr>
        <w:t>), pępawa dwuletnia (</w:t>
      </w:r>
      <w:proofErr w:type="spellStart"/>
      <w:r w:rsidRPr="00DB5E47">
        <w:rPr>
          <w:i/>
          <w:lang w:val="pl-PL"/>
        </w:rPr>
        <w:t>Crepis</w:t>
      </w:r>
      <w:proofErr w:type="spellEnd"/>
      <w:r w:rsidRPr="00DB5E47">
        <w:rPr>
          <w:i/>
          <w:lang w:val="pl-PL"/>
        </w:rPr>
        <w:t xml:space="preserve"> </w:t>
      </w:r>
      <w:proofErr w:type="spellStart"/>
      <w:r w:rsidRPr="00DB5E47">
        <w:rPr>
          <w:i/>
          <w:lang w:val="pl-PL"/>
        </w:rPr>
        <w:t>biennis</w:t>
      </w:r>
      <w:proofErr w:type="spellEnd"/>
      <w:r w:rsidRPr="00DB5E47">
        <w:rPr>
          <w:lang w:val="pl-PL"/>
        </w:rPr>
        <w:t>), stokłosa miękka (</w:t>
      </w:r>
      <w:proofErr w:type="spellStart"/>
      <w:r w:rsidRPr="00DB5E47">
        <w:rPr>
          <w:i/>
          <w:lang w:val="pl-PL"/>
        </w:rPr>
        <w:t>Bromus</w:t>
      </w:r>
      <w:proofErr w:type="spellEnd"/>
      <w:r w:rsidRPr="00DB5E47">
        <w:rPr>
          <w:i/>
          <w:lang w:val="pl-PL"/>
        </w:rPr>
        <w:t xml:space="preserve"> </w:t>
      </w:r>
      <w:proofErr w:type="spellStart"/>
      <w:r w:rsidRPr="00DB5E47">
        <w:rPr>
          <w:i/>
          <w:lang w:val="pl-PL"/>
        </w:rPr>
        <w:t>hordaceus</w:t>
      </w:r>
      <w:proofErr w:type="spellEnd"/>
      <w:r w:rsidRPr="00DB5E47">
        <w:rPr>
          <w:lang w:val="pl-PL"/>
        </w:rPr>
        <w:t>), kupkówka pospolita (</w:t>
      </w:r>
      <w:proofErr w:type="spellStart"/>
      <w:r w:rsidRPr="00DB5E47">
        <w:rPr>
          <w:i/>
          <w:lang w:val="pl-PL"/>
        </w:rPr>
        <w:t>Dactylis</w:t>
      </w:r>
      <w:proofErr w:type="spellEnd"/>
      <w:r w:rsidRPr="00DB5E47">
        <w:rPr>
          <w:i/>
          <w:lang w:val="pl-PL"/>
        </w:rPr>
        <w:t xml:space="preserve"> </w:t>
      </w:r>
      <w:proofErr w:type="spellStart"/>
      <w:r w:rsidRPr="00DB5E47">
        <w:rPr>
          <w:i/>
          <w:lang w:val="pl-PL"/>
        </w:rPr>
        <w:t>glomerata</w:t>
      </w:r>
      <w:proofErr w:type="spellEnd"/>
      <w:r w:rsidRPr="00DB5E47">
        <w:rPr>
          <w:lang w:val="pl-PL"/>
        </w:rPr>
        <w:t>), tymotka łąkowa (</w:t>
      </w:r>
      <w:proofErr w:type="spellStart"/>
      <w:r w:rsidRPr="00DB5E47">
        <w:rPr>
          <w:i/>
          <w:lang w:val="pl-PL"/>
        </w:rPr>
        <w:t>Phleum</w:t>
      </w:r>
      <w:proofErr w:type="spellEnd"/>
      <w:r w:rsidRPr="00DB5E47">
        <w:rPr>
          <w:i/>
          <w:lang w:val="pl-PL"/>
        </w:rPr>
        <w:t xml:space="preserve"> </w:t>
      </w:r>
      <w:proofErr w:type="spellStart"/>
      <w:r w:rsidRPr="00DB5E47">
        <w:rPr>
          <w:i/>
          <w:lang w:val="pl-PL"/>
        </w:rPr>
        <w:t>pratense</w:t>
      </w:r>
      <w:proofErr w:type="spellEnd"/>
      <w:r w:rsidRPr="00DB5E47">
        <w:rPr>
          <w:lang w:val="pl-PL"/>
        </w:rPr>
        <w:t>), wiechlina łąkowa (</w:t>
      </w:r>
      <w:proofErr w:type="spellStart"/>
      <w:r w:rsidRPr="00DB5E47">
        <w:rPr>
          <w:i/>
          <w:lang w:val="pl-PL"/>
        </w:rPr>
        <w:t>Poa</w:t>
      </w:r>
      <w:proofErr w:type="spellEnd"/>
      <w:r w:rsidRPr="00DB5E47">
        <w:rPr>
          <w:i/>
          <w:lang w:val="pl-PL"/>
        </w:rPr>
        <w:t xml:space="preserve"> </w:t>
      </w:r>
      <w:proofErr w:type="spellStart"/>
      <w:r w:rsidRPr="00DB5E47">
        <w:rPr>
          <w:i/>
          <w:lang w:val="pl-PL"/>
        </w:rPr>
        <w:t>pratensis</w:t>
      </w:r>
      <w:proofErr w:type="spellEnd"/>
      <w:r w:rsidRPr="00DB5E47">
        <w:rPr>
          <w:lang w:val="pl-PL"/>
        </w:rPr>
        <w:t>) i zwyczajna (</w:t>
      </w:r>
      <w:proofErr w:type="spellStart"/>
      <w:r w:rsidRPr="00DB5E47">
        <w:rPr>
          <w:i/>
          <w:lang w:val="pl-PL"/>
        </w:rPr>
        <w:t>Poa</w:t>
      </w:r>
      <w:proofErr w:type="spellEnd"/>
      <w:r w:rsidRPr="00DB5E47">
        <w:rPr>
          <w:i/>
          <w:lang w:val="pl-PL"/>
        </w:rPr>
        <w:t xml:space="preserve"> </w:t>
      </w:r>
      <w:proofErr w:type="spellStart"/>
      <w:r w:rsidRPr="00DB5E47">
        <w:rPr>
          <w:i/>
          <w:lang w:val="pl-PL"/>
        </w:rPr>
        <w:t>trivialis</w:t>
      </w:r>
      <w:proofErr w:type="spellEnd"/>
      <w:r w:rsidRPr="00DB5E47">
        <w:rPr>
          <w:lang w:val="pl-PL"/>
        </w:rPr>
        <w:t>) oraz wyczyniec łąkowy (</w:t>
      </w:r>
      <w:proofErr w:type="spellStart"/>
      <w:r w:rsidRPr="00DB5E47">
        <w:rPr>
          <w:i/>
          <w:lang w:val="pl-PL"/>
        </w:rPr>
        <w:t>Alopecurus</w:t>
      </w:r>
      <w:proofErr w:type="spellEnd"/>
      <w:r w:rsidRPr="00DB5E47">
        <w:rPr>
          <w:i/>
          <w:lang w:val="pl-PL"/>
        </w:rPr>
        <w:t xml:space="preserve"> </w:t>
      </w:r>
      <w:proofErr w:type="spellStart"/>
      <w:r w:rsidRPr="00DB5E47">
        <w:rPr>
          <w:i/>
          <w:lang w:val="pl-PL"/>
        </w:rPr>
        <w:t>pratensis</w:t>
      </w:r>
      <w:proofErr w:type="spellEnd"/>
      <w:r w:rsidRPr="00DB5E47">
        <w:rPr>
          <w:lang w:val="pl-PL"/>
        </w:rPr>
        <w:t>).</w:t>
      </w:r>
      <w:r w:rsidR="00DB5E47">
        <w:rPr>
          <w:lang w:val="pl-PL"/>
        </w:rPr>
        <w:t xml:space="preserve"> Wszelkie wskaźniki (gatunki charakterystyczne, dominujące, brak gatunków obcych inwazyjnych, brak gatunków rodzimych ekspansywnych, brak ekspansji drzew i krzewów, udział dobrze zachowanych płatów siedliska, struktura przestrzenna, grubość materii organicznej, pozwalają ocenić parametr struktury i funkcji na właściwy (FV). Parametry powierzchni i perspektyw ochrony również oceniono na FV, więc ocena ogólna jest właściwa (FV).</w:t>
      </w:r>
    </w:p>
    <w:p w14:paraId="76102A4A" w14:textId="7164EA0D" w:rsidR="004538F0" w:rsidRPr="00DB5E47" w:rsidRDefault="001C679B" w:rsidP="00DB5E47">
      <w:pPr>
        <w:pStyle w:val="Standard"/>
        <w:snapToGrid w:val="0"/>
        <w:spacing w:before="120" w:after="60"/>
        <w:jc w:val="center"/>
        <w:rPr>
          <w:b/>
          <w:sz w:val="22"/>
          <w:szCs w:val="22"/>
          <w:lang w:val="pl-PL"/>
        </w:rPr>
      </w:pPr>
      <w:r w:rsidRPr="00DB5E47">
        <w:rPr>
          <w:b/>
          <w:sz w:val="22"/>
          <w:szCs w:val="22"/>
          <w:lang w:val="pl-PL"/>
        </w:rPr>
        <w:t xml:space="preserve">Porównanie powierzchni siedliska </w:t>
      </w:r>
      <w:r w:rsidR="00DB5E47" w:rsidRPr="00DB5E47">
        <w:rPr>
          <w:b/>
          <w:sz w:val="22"/>
          <w:szCs w:val="22"/>
          <w:lang w:val="pl-PL"/>
        </w:rPr>
        <w:t xml:space="preserve">wg PUL na lata 2025-2034 do danych </w:t>
      </w:r>
      <w:r w:rsidR="00DB5E47">
        <w:rPr>
          <w:b/>
          <w:sz w:val="22"/>
          <w:szCs w:val="22"/>
          <w:lang w:val="pl-PL"/>
        </w:rPr>
        <w:br/>
      </w:r>
      <w:r w:rsidR="00DB5E47" w:rsidRPr="00DB5E47">
        <w:rPr>
          <w:b/>
          <w:sz w:val="22"/>
          <w:szCs w:val="22"/>
          <w:lang w:val="pl-PL"/>
        </w:rPr>
        <w:t>z Aneksu do PUL na lata 2015-2024</w:t>
      </w:r>
    </w:p>
    <w:tbl>
      <w:tblPr>
        <w:tblW w:w="919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8"/>
        <w:gridCol w:w="1887"/>
        <w:gridCol w:w="652"/>
        <w:gridCol w:w="585"/>
        <w:gridCol w:w="585"/>
        <w:gridCol w:w="741"/>
        <w:gridCol w:w="1939"/>
        <w:gridCol w:w="851"/>
        <w:gridCol w:w="708"/>
        <w:gridCol w:w="741"/>
      </w:tblGrid>
      <w:tr w:rsidR="001C679B" w:rsidRPr="001C679B" w14:paraId="2722B50D" w14:textId="77777777" w:rsidTr="001E0A40">
        <w:trPr>
          <w:trHeight w:val="44"/>
          <w:tblHeader/>
        </w:trPr>
        <w:tc>
          <w:tcPr>
            <w:tcW w:w="508" w:type="dxa"/>
            <w:vMerge w:val="restart"/>
            <w:tcBorders>
              <w:top w:val="double" w:sz="4" w:space="0" w:color="auto"/>
            </w:tcBorders>
            <w:shd w:val="clear" w:color="auto" w:fill="BFBFBF" w:themeFill="background1" w:themeFillShade="BF"/>
            <w:noWrap/>
            <w:vAlign w:val="center"/>
          </w:tcPr>
          <w:p w14:paraId="50F1A1F5" w14:textId="6345069B" w:rsidR="001C679B" w:rsidRPr="001C679B" w:rsidRDefault="001C679B" w:rsidP="001C679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Lp.</w:t>
            </w:r>
          </w:p>
        </w:tc>
        <w:tc>
          <w:tcPr>
            <w:tcW w:w="4450" w:type="dxa"/>
            <w:gridSpan w:val="5"/>
            <w:tcBorders>
              <w:top w:val="double" w:sz="4" w:space="0" w:color="auto"/>
            </w:tcBorders>
            <w:shd w:val="clear" w:color="auto" w:fill="BFBFBF" w:themeFill="background1" w:themeFillShade="BF"/>
            <w:noWrap/>
            <w:vAlign w:val="center"/>
          </w:tcPr>
          <w:p w14:paraId="47D4077F" w14:textId="35C895BC" w:rsidR="001C679B" w:rsidRPr="001C679B" w:rsidRDefault="001C679B" w:rsidP="001C679B">
            <w:pPr>
              <w:spacing w:before="60" w:after="60"/>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PUL na lata 2025-2034</w:t>
            </w:r>
          </w:p>
        </w:tc>
        <w:tc>
          <w:tcPr>
            <w:tcW w:w="4239" w:type="dxa"/>
            <w:gridSpan w:val="4"/>
            <w:tcBorders>
              <w:top w:val="double" w:sz="4" w:space="0" w:color="auto"/>
            </w:tcBorders>
            <w:shd w:val="clear" w:color="auto" w:fill="BFBFBF" w:themeFill="background1" w:themeFillShade="BF"/>
            <w:noWrap/>
            <w:vAlign w:val="center"/>
          </w:tcPr>
          <w:p w14:paraId="6F1E7167" w14:textId="4C7AD365" w:rsidR="001C679B" w:rsidRPr="001C679B" w:rsidRDefault="001C679B" w:rsidP="001C679B">
            <w:pPr>
              <w:spacing w:before="60" w:after="60"/>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Aneks do PUL na lata 2015-2024</w:t>
            </w:r>
          </w:p>
        </w:tc>
      </w:tr>
      <w:tr w:rsidR="001C679B" w:rsidRPr="001C679B" w14:paraId="2E95863F" w14:textId="77777777" w:rsidTr="001C679B">
        <w:trPr>
          <w:trHeight w:val="64"/>
          <w:tblHeader/>
        </w:trPr>
        <w:tc>
          <w:tcPr>
            <w:tcW w:w="508" w:type="dxa"/>
            <w:vMerge/>
            <w:shd w:val="clear" w:color="auto" w:fill="BFBFBF" w:themeFill="background1" w:themeFillShade="BF"/>
            <w:noWrap/>
            <w:vAlign w:val="center"/>
            <w:hideMark/>
          </w:tcPr>
          <w:p w14:paraId="00286183" w14:textId="7958EB3A" w:rsidR="001C679B" w:rsidRPr="001C679B" w:rsidRDefault="001C679B" w:rsidP="001C679B">
            <w:pPr>
              <w:jc w:val="center"/>
              <w:rPr>
                <w:rFonts w:ascii="Arial Narrow" w:eastAsia="Times New Roman" w:hAnsi="Arial Narrow" w:cs="Arial"/>
                <w:b/>
                <w:color w:val="000000"/>
                <w:kern w:val="0"/>
                <w:sz w:val="20"/>
                <w:szCs w:val="20"/>
              </w:rPr>
            </w:pPr>
          </w:p>
        </w:tc>
        <w:tc>
          <w:tcPr>
            <w:tcW w:w="1887" w:type="dxa"/>
            <w:shd w:val="clear" w:color="auto" w:fill="BFBFBF" w:themeFill="background1" w:themeFillShade="BF"/>
            <w:noWrap/>
            <w:vAlign w:val="center"/>
            <w:hideMark/>
          </w:tcPr>
          <w:p w14:paraId="283199C9" w14:textId="5A23CBB8" w:rsidR="001C679B" w:rsidRPr="001C679B" w:rsidRDefault="009A702B" w:rsidP="009A702B">
            <w:pPr>
              <w:jc w:val="center"/>
              <w:rPr>
                <w:rFonts w:ascii="Arial Narrow" w:eastAsia="Times New Roman" w:hAnsi="Arial Narrow" w:cs="Arial"/>
                <w:b/>
                <w:color w:val="000000"/>
                <w:kern w:val="0"/>
                <w:sz w:val="20"/>
                <w:szCs w:val="20"/>
              </w:rPr>
            </w:pPr>
            <w:r>
              <w:rPr>
                <w:rFonts w:ascii="Arial Narrow" w:eastAsia="Times New Roman" w:hAnsi="Arial Narrow" w:cs="Arial"/>
                <w:b/>
                <w:color w:val="000000"/>
                <w:kern w:val="0"/>
                <w:sz w:val="20"/>
                <w:szCs w:val="20"/>
              </w:rPr>
              <w:t xml:space="preserve">Adres leśny </w:t>
            </w:r>
          </w:p>
        </w:tc>
        <w:tc>
          <w:tcPr>
            <w:tcW w:w="652" w:type="dxa"/>
            <w:shd w:val="clear" w:color="auto" w:fill="BFBFBF" w:themeFill="background1" w:themeFillShade="BF"/>
            <w:vAlign w:val="center"/>
          </w:tcPr>
          <w:p w14:paraId="387886E2" w14:textId="4F85625F" w:rsidR="001C679B" w:rsidRPr="001C679B" w:rsidRDefault="001C679B" w:rsidP="009A702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P</w:t>
            </w:r>
            <w:r w:rsidR="009A702B">
              <w:rPr>
                <w:rFonts w:ascii="Arial Narrow" w:eastAsia="Times New Roman" w:hAnsi="Arial Narrow" w:cs="Arial"/>
                <w:b/>
                <w:color w:val="000000"/>
                <w:kern w:val="0"/>
                <w:sz w:val="20"/>
                <w:szCs w:val="20"/>
              </w:rPr>
              <w:t>ow. wydz.</w:t>
            </w:r>
          </w:p>
        </w:tc>
        <w:tc>
          <w:tcPr>
            <w:tcW w:w="585" w:type="dxa"/>
            <w:shd w:val="clear" w:color="auto" w:fill="BFBFBF" w:themeFill="background1" w:themeFillShade="BF"/>
            <w:vAlign w:val="center"/>
          </w:tcPr>
          <w:p w14:paraId="2450248B" w14:textId="1E8C06F7" w:rsidR="001C679B" w:rsidRPr="001C679B" w:rsidRDefault="009A702B" w:rsidP="009A702B">
            <w:pPr>
              <w:jc w:val="center"/>
              <w:rPr>
                <w:rFonts w:ascii="Arial Narrow" w:eastAsia="Times New Roman" w:hAnsi="Arial Narrow" w:cs="Arial"/>
                <w:b/>
                <w:color w:val="000000"/>
                <w:kern w:val="0"/>
                <w:sz w:val="20"/>
                <w:szCs w:val="20"/>
              </w:rPr>
            </w:pPr>
            <w:r>
              <w:rPr>
                <w:rFonts w:ascii="Arial Narrow" w:eastAsia="Times New Roman" w:hAnsi="Arial Narrow" w:cs="Arial"/>
                <w:b/>
                <w:color w:val="000000"/>
                <w:kern w:val="0"/>
                <w:sz w:val="20"/>
                <w:szCs w:val="20"/>
              </w:rPr>
              <w:t>Pow. mat.</w:t>
            </w:r>
          </w:p>
        </w:tc>
        <w:tc>
          <w:tcPr>
            <w:tcW w:w="585" w:type="dxa"/>
            <w:shd w:val="clear" w:color="auto" w:fill="BFBFBF" w:themeFill="background1" w:themeFillShade="BF"/>
            <w:vAlign w:val="center"/>
          </w:tcPr>
          <w:p w14:paraId="127ED727" w14:textId="7A559AC0" w:rsidR="001C679B" w:rsidRPr="001C679B" w:rsidRDefault="009A702B" w:rsidP="009A702B">
            <w:pPr>
              <w:jc w:val="center"/>
              <w:rPr>
                <w:rFonts w:ascii="Arial Narrow" w:eastAsia="Times New Roman" w:hAnsi="Arial Narrow" w:cs="Arial"/>
                <w:b/>
                <w:color w:val="000000"/>
                <w:kern w:val="0"/>
                <w:sz w:val="20"/>
                <w:szCs w:val="20"/>
              </w:rPr>
            </w:pPr>
            <w:r>
              <w:rPr>
                <w:rFonts w:ascii="Arial Narrow" w:eastAsia="Times New Roman" w:hAnsi="Arial Narrow" w:cs="Arial"/>
                <w:b/>
                <w:color w:val="000000"/>
                <w:kern w:val="0"/>
                <w:sz w:val="20"/>
                <w:szCs w:val="20"/>
              </w:rPr>
              <w:t>Kod</w:t>
            </w:r>
          </w:p>
        </w:tc>
        <w:tc>
          <w:tcPr>
            <w:tcW w:w="741" w:type="dxa"/>
            <w:shd w:val="clear" w:color="auto" w:fill="BFBFBF" w:themeFill="background1" w:themeFillShade="BF"/>
            <w:vAlign w:val="center"/>
          </w:tcPr>
          <w:p w14:paraId="2E6441C7" w14:textId="23692F81" w:rsidR="001C679B" w:rsidRPr="001C679B" w:rsidRDefault="001C679B" w:rsidP="001C679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Ocena ogólna</w:t>
            </w:r>
          </w:p>
        </w:tc>
        <w:tc>
          <w:tcPr>
            <w:tcW w:w="1939" w:type="dxa"/>
            <w:shd w:val="clear" w:color="auto" w:fill="BFBFBF" w:themeFill="background1" w:themeFillShade="BF"/>
            <w:noWrap/>
            <w:vAlign w:val="center"/>
            <w:hideMark/>
          </w:tcPr>
          <w:p w14:paraId="11E57A88" w14:textId="695D2304" w:rsidR="001C679B" w:rsidRPr="001C679B" w:rsidRDefault="009A702B" w:rsidP="009A702B">
            <w:pPr>
              <w:jc w:val="center"/>
              <w:rPr>
                <w:rFonts w:ascii="Arial Narrow" w:eastAsia="Times New Roman" w:hAnsi="Arial Narrow" w:cs="Arial"/>
                <w:b/>
                <w:color w:val="000000"/>
                <w:kern w:val="0"/>
                <w:sz w:val="20"/>
                <w:szCs w:val="20"/>
              </w:rPr>
            </w:pPr>
            <w:r>
              <w:rPr>
                <w:rFonts w:ascii="Arial Narrow" w:eastAsia="Times New Roman" w:hAnsi="Arial Narrow" w:cs="Arial"/>
                <w:b/>
                <w:color w:val="000000"/>
                <w:kern w:val="0"/>
                <w:sz w:val="20"/>
                <w:szCs w:val="20"/>
              </w:rPr>
              <w:t xml:space="preserve">Adres leśny </w:t>
            </w:r>
          </w:p>
        </w:tc>
        <w:tc>
          <w:tcPr>
            <w:tcW w:w="851" w:type="dxa"/>
            <w:shd w:val="clear" w:color="auto" w:fill="BFBFBF" w:themeFill="background1" w:themeFillShade="BF"/>
            <w:noWrap/>
            <w:vAlign w:val="center"/>
          </w:tcPr>
          <w:p w14:paraId="4C27F2A9" w14:textId="7097F3F7" w:rsidR="001C679B" w:rsidRPr="001C679B" w:rsidRDefault="001C679B" w:rsidP="001C679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Pow. mat.</w:t>
            </w:r>
          </w:p>
        </w:tc>
        <w:tc>
          <w:tcPr>
            <w:tcW w:w="708" w:type="dxa"/>
            <w:shd w:val="clear" w:color="auto" w:fill="BFBFBF" w:themeFill="background1" w:themeFillShade="BF"/>
            <w:noWrap/>
            <w:vAlign w:val="center"/>
          </w:tcPr>
          <w:p w14:paraId="7C4F8BF2" w14:textId="10772FE3" w:rsidR="001C679B" w:rsidRPr="001C679B" w:rsidRDefault="001C679B" w:rsidP="001C679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 xml:space="preserve">Kod </w:t>
            </w:r>
          </w:p>
        </w:tc>
        <w:tc>
          <w:tcPr>
            <w:tcW w:w="741" w:type="dxa"/>
            <w:shd w:val="clear" w:color="auto" w:fill="BFBFBF" w:themeFill="background1" w:themeFillShade="BF"/>
            <w:noWrap/>
            <w:vAlign w:val="center"/>
          </w:tcPr>
          <w:p w14:paraId="530B7FB3" w14:textId="4774E192" w:rsidR="001C679B" w:rsidRPr="001C679B" w:rsidRDefault="001C679B" w:rsidP="001C679B">
            <w:pPr>
              <w:jc w:val="center"/>
              <w:rPr>
                <w:rFonts w:ascii="Arial Narrow" w:eastAsia="Times New Roman" w:hAnsi="Arial Narrow" w:cs="Arial"/>
                <w:b/>
                <w:color w:val="000000"/>
                <w:kern w:val="0"/>
                <w:sz w:val="20"/>
                <w:szCs w:val="20"/>
              </w:rPr>
            </w:pPr>
            <w:r w:rsidRPr="001C679B">
              <w:rPr>
                <w:rFonts w:ascii="Arial Narrow" w:eastAsia="Times New Roman" w:hAnsi="Arial Narrow" w:cs="Arial"/>
                <w:b/>
                <w:color w:val="000000"/>
                <w:kern w:val="0"/>
                <w:sz w:val="20"/>
                <w:szCs w:val="20"/>
              </w:rPr>
              <w:t xml:space="preserve">Ocena ogólna </w:t>
            </w:r>
          </w:p>
        </w:tc>
      </w:tr>
      <w:tr w:rsidR="001C679B" w:rsidRPr="001C679B" w14:paraId="0F267F45" w14:textId="77777777" w:rsidTr="001C679B">
        <w:trPr>
          <w:trHeight w:val="126"/>
          <w:tblHeader/>
        </w:trPr>
        <w:tc>
          <w:tcPr>
            <w:tcW w:w="508" w:type="dxa"/>
            <w:tcBorders>
              <w:bottom w:val="double" w:sz="4" w:space="0" w:color="auto"/>
            </w:tcBorders>
            <w:shd w:val="clear" w:color="auto" w:fill="BFBFBF" w:themeFill="background1" w:themeFillShade="BF"/>
            <w:noWrap/>
            <w:vAlign w:val="center"/>
          </w:tcPr>
          <w:p w14:paraId="394BDD87" w14:textId="143B2053"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1</w:t>
            </w:r>
          </w:p>
        </w:tc>
        <w:tc>
          <w:tcPr>
            <w:tcW w:w="1887" w:type="dxa"/>
            <w:tcBorders>
              <w:bottom w:val="double" w:sz="4" w:space="0" w:color="auto"/>
            </w:tcBorders>
            <w:shd w:val="clear" w:color="auto" w:fill="BFBFBF" w:themeFill="background1" w:themeFillShade="BF"/>
            <w:noWrap/>
            <w:vAlign w:val="center"/>
          </w:tcPr>
          <w:p w14:paraId="2E7E5830" w14:textId="6CB57850"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2</w:t>
            </w:r>
          </w:p>
        </w:tc>
        <w:tc>
          <w:tcPr>
            <w:tcW w:w="652" w:type="dxa"/>
            <w:tcBorders>
              <w:bottom w:val="double" w:sz="4" w:space="0" w:color="auto"/>
            </w:tcBorders>
            <w:shd w:val="clear" w:color="auto" w:fill="BFBFBF" w:themeFill="background1" w:themeFillShade="BF"/>
            <w:vAlign w:val="center"/>
          </w:tcPr>
          <w:p w14:paraId="32E322C1" w14:textId="016BCEC4"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3</w:t>
            </w:r>
          </w:p>
        </w:tc>
        <w:tc>
          <w:tcPr>
            <w:tcW w:w="585" w:type="dxa"/>
            <w:tcBorders>
              <w:bottom w:val="double" w:sz="4" w:space="0" w:color="auto"/>
            </w:tcBorders>
            <w:shd w:val="clear" w:color="auto" w:fill="BFBFBF" w:themeFill="background1" w:themeFillShade="BF"/>
          </w:tcPr>
          <w:p w14:paraId="7D45EA75" w14:textId="1FE7E635"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4</w:t>
            </w:r>
          </w:p>
        </w:tc>
        <w:tc>
          <w:tcPr>
            <w:tcW w:w="585" w:type="dxa"/>
            <w:tcBorders>
              <w:bottom w:val="double" w:sz="4" w:space="0" w:color="auto"/>
            </w:tcBorders>
            <w:shd w:val="clear" w:color="auto" w:fill="BFBFBF" w:themeFill="background1" w:themeFillShade="BF"/>
          </w:tcPr>
          <w:p w14:paraId="44C49A64" w14:textId="1E775127"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5</w:t>
            </w:r>
          </w:p>
        </w:tc>
        <w:tc>
          <w:tcPr>
            <w:tcW w:w="741" w:type="dxa"/>
            <w:tcBorders>
              <w:bottom w:val="double" w:sz="4" w:space="0" w:color="auto"/>
            </w:tcBorders>
            <w:shd w:val="clear" w:color="auto" w:fill="BFBFBF" w:themeFill="background1" w:themeFillShade="BF"/>
          </w:tcPr>
          <w:p w14:paraId="3E9D9139" w14:textId="62711899"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6</w:t>
            </w:r>
          </w:p>
        </w:tc>
        <w:tc>
          <w:tcPr>
            <w:tcW w:w="1939" w:type="dxa"/>
            <w:tcBorders>
              <w:bottom w:val="double" w:sz="4" w:space="0" w:color="auto"/>
            </w:tcBorders>
            <w:shd w:val="clear" w:color="auto" w:fill="BFBFBF" w:themeFill="background1" w:themeFillShade="BF"/>
            <w:noWrap/>
            <w:vAlign w:val="center"/>
          </w:tcPr>
          <w:p w14:paraId="400A029A" w14:textId="7C8401D4"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7</w:t>
            </w:r>
          </w:p>
        </w:tc>
        <w:tc>
          <w:tcPr>
            <w:tcW w:w="851" w:type="dxa"/>
            <w:tcBorders>
              <w:bottom w:val="double" w:sz="4" w:space="0" w:color="auto"/>
            </w:tcBorders>
            <w:shd w:val="clear" w:color="auto" w:fill="BFBFBF" w:themeFill="background1" w:themeFillShade="BF"/>
            <w:noWrap/>
            <w:vAlign w:val="center"/>
          </w:tcPr>
          <w:p w14:paraId="52C4F229" w14:textId="13D3B44E"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8</w:t>
            </w:r>
          </w:p>
        </w:tc>
        <w:tc>
          <w:tcPr>
            <w:tcW w:w="708" w:type="dxa"/>
            <w:tcBorders>
              <w:bottom w:val="double" w:sz="4" w:space="0" w:color="auto"/>
            </w:tcBorders>
            <w:shd w:val="clear" w:color="auto" w:fill="BFBFBF" w:themeFill="background1" w:themeFillShade="BF"/>
            <w:noWrap/>
            <w:vAlign w:val="center"/>
          </w:tcPr>
          <w:p w14:paraId="688AFA6A" w14:textId="3C4637AE"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9</w:t>
            </w:r>
          </w:p>
        </w:tc>
        <w:tc>
          <w:tcPr>
            <w:tcW w:w="741" w:type="dxa"/>
            <w:tcBorders>
              <w:bottom w:val="double" w:sz="4" w:space="0" w:color="auto"/>
            </w:tcBorders>
            <w:shd w:val="clear" w:color="auto" w:fill="BFBFBF" w:themeFill="background1" w:themeFillShade="BF"/>
            <w:noWrap/>
            <w:vAlign w:val="center"/>
          </w:tcPr>
          <w:p w14:paraId="36B5A773" w14:textId="737BBC9D" w:rsidR="001C679B" w:rsidRPr="001C679B" w:rsidRDefault="001C679B" w:rsidP="001C679B">
            <w:pPr>
              <w:jc w:val="center"/>
              <w:rPr>
                <w:rFonts w:ascii="Arial Narrow" w:eastAsia="Times New Roman" w:hAnsi="Arial Narrow" w:cs="Times New Roman"/>
                <w:b/>
                <w:i/>
                <w:iCs/>
                <w:color w:val="000000"/>
                <w:kern w:val="0"/>
                <w:sz w:val="20"/>
                <w:szCs w:val="20"/>
              </w:rPr>
            </w:pPr>
            <w:r w:rsidRPr="001C679B">
              <w:rPr>
                <w:rFonts w:ascii="Arial Narrow" w:eastAsia="Times New Roman" w:hAnsi="Arial Narrow" w:cs="Times New Roman"/>
                <w:b/>
                <w:i/>
                <w:iCs/>
                <w:color w:val="000000"/>
                <w:kern w:val="0"/>
                <w:sz w:val="20"/>
                <w:szCs w:val="20"/>
              </w:rPr>
              <w:t>10</w:t>
            </w:r>
          </w:p>
        </w:tc>
      </w:tr>
      <w:tr w:rsidR="001C679B" w:rsidRPr="001C679B" w14:paraId="23815519" w14:textId="77777777" w:rsidTr="001C679B">
        <w:trPr>
          <w:trHeight w:val="126"/>
          <w:tblHeader/>
        </w:trPr>
        <w:tc>
          <w:tcPr>
            <w:tcW w:w="508" w:type="dxa"/>
            <w:tcBorders>
              <w:top w:val="single" w:sz="4" w:space="0" w:color="auto"/>
              <w:left w:val="double" w:sz="4" w:space="0" w:color="auto"/>
              <w:bottom w:val="double" w:sz="4" w:space="0" w:color="auto"/>
              <w:right w:val="single" w:sz="4" w:space="0" w:color="auto"/>
            </w:tcBorders>
            <w:shd w:val="clear" w:color="auto" w:fill="auto"/>
            <w:noWrap/>
            <w:vAlign w:val="center"/>
          </w:tcPr>
          <w:p w14:paraId="5D69E74C" w14:textId="7077F322"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w:t>
            </w:r>
          </w:p>
        </w:tc>
        <w:tc>
          <w:tcPr>
            <w:tcW w:w="1887" w:type="dxa"/>
            <w:tcBorders>
              <w:top w:val="single" w:sz="4" w:space="0" w:color="auto"/>
              <w:left w:val="single" w:sz="4" w:space="0" w:color="auto"/>
              <w:bottom w:val="double" w:sz="4" w:space="0" w:color="auto"/>
              <w:right w:val="single" w:sz="4" w:space="0" w:color="auto"/>
            </w:tcBorders>
            <w:shd w:val="clear" w:color="auto" w:fill="auto"/>
            <w:noWrap/>
            <w:vAlign w:val="center"/>
          </w:tcPr>
          <w:p w14:paraId="42DB36E9" w14:textId="05647C86"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11-18-1-01-337   -i   -00</w:t>
            </w:r>
          </w:p>
        </w:tc>
        <w:tc>
          <w:tcPr>
            <w:tcW w:w="652" w:type="dxa"/>
            <w:tcBorders>
              <w:top w:val="single" w:sz="4" w:space="0" w:color="auto"/>
              <w:left w:val="single" w:sz="4" w:space="0" w:color="auto"/>
              <w:bottom w:val="double" w:sz="4" w:space="0" w:color="auto"/>
              <w:right w:val="single" w:sz="4" w:space="0" w:color="auto"/>
            </w:tcBorders>
            <w:vAlign w:val="center"/>
          </w:tcPr>
          <w:p w14:paraId="2D25F22C" w14:textId="3F456668"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1,01</w:t>
            </w:r>
          </w:p>
        </w:tc>
        <w:tc>
          <w:tcPr>
            <w:tcW w:w="585" w:type="dxa"/>
            <w:tcBorders>
              <w:top w:val="single" w:sz="4" w:space="0" w:color="auto"/>
              <w:left w:val="single" w:sz="4" w:space="0" w:color="auto"/>
              <w:bottom w:val="double" w:sz="4" w:space="0" w:color="auto"/>
              <w:right w:val="single" w:sz="4" w:space="0" w:color="auto"/>
            </w:tcBorders>
          </w:tcPr>
          <w:p w14:paraId="0C557C18" w14:textId="77D21928"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1,01</w:t>
            </w:r>
          </w:p>
        </w:tc>
        <w:tc>
          <w:tcPr>
            <w:tcW w:w="585" w:type="dxa"/>
            <w:tcBorders>
              <w:top w:val="single" w:sz="4" w:space="0" w:color="auto"/>
              <w:left w:val="single" w:sz="4" w:space="0" w:color="auto"/>
              <w:bottom w:val="double" w:sz="4" w:space="0" w:color="auto"/>
              <w:right w:val="single" w:sz="4" w:space="0" w:color="auto"/>
            </w:tcBorders>
          </w:tcPr>
          <w:p w14:paraId="1DE6839C" w14:textId="7918F14C"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6510</w:t>
            </w:r>
          </w:p>
        </w:tc>
        <w:tc>
          <w:tcPr>
            <w:tcW w:w="741" w:type="dxa"/>
            <w:tcBorders>
              <w:top w:val="single" w:sz="4" w:space="0" w:color="auto"/>
              <w:left w:val="single" w:sz="4" w:space="0" w:color="auto"/>
              <w:bottom w:val="double" w:sz="4" w:space="0" w:color="auto"/>
              <w:right w:val="single" w:sz="4" w:space="0" w:color="auto"/>
            </w:tcBorders>
          </w:tcPr>
          <w:p w14:paraId="4A71E5D1" w14:textId="769043BA" w:rsidR="001C679B" w:rsidRPr="001C679B" w:rsidRDefault="00DB5E47" w:rsidP="001C679B">
            <w:pPr>
              <w:spacing w:before="60" w:after="60"/>
              <w:jc w:val="center"/>
              <w:rPr>
                <w:rFonts w:ascii="Arial Narrow" w:eastAsia="Times New Roman" w:hAnsi="Arial Narrow" w:cs="Times New Roman"/>
                <w:iCs/>
                <w:color w:val="000000"/>
                <w:kern w:val="0"/>
                <w:sz w:val="20"/>
                <w:szCs w:val="20"/>
              </w:rPr>
            </w:pPr>
            <w:r>
              <w:rPr>
                <w:rFonts w:ascii="Arial Narrow" w:eastAsia="Times New Roman" w:hAnsi="Arial Narrow" w:cs="Times New Roman"/>
                <w:iCs/>
                <w:color w:val="000000"/>
                <w:kern w:val="0"/>
                <w:sz w:val="20"/>
                <w:szCs w:val="20"/>
              </w:rPr>
              <w:t>FV</w:t>
            </w:r>
          </w:p>
        </w:tc>
        <w:tc>
          <w:tcPr>
            <w:tcW w:w="1939" w:type="dxa"/>
            <w:tcBorders>
              <w:top w:val="single" w:sz="4" w:space="0" w:color="auto"/>
              <w:left w:val="single" w:sz="4" w:space="0" w:color="auto"/>
              <w:bottom w:val="double" w:sz="4" w:space="0" w:color="auto"/>
              <w:right w:val="single" w:sz="4" w:space="0" w:color="auto"/>
            </w:tcBorders>
            <w:shd w:val="clear" w:color="auto" w:fill="auto"/>
            <w:noWrap/>
            <w:vAlign w:val="center"/>
          </w:tcPr>
          <w:p w14:paraId="6ED65C7D" w14:textId="3DD90A6E"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11-18-1-01-24    -g   -00</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center"/>
          </w:tcPr>
          <w:p w14:paraId="71AEB78A" w14:textId="73A7EAAC"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1,01</w:t>
            </w:r>
          </w:p>
        </w:tc>
        <w:tc>
          <w:tcPr>
            <w:tcW w:w="708" w:type="dxa"/>
            <w:tcBorders>
              <w:top w:val="single" w:sz="4" w:space="0" w:color="auto"/>
              <w:left w:val="single" w:sz="4" w:space="0" w:color="auto"/>
              <w:bottom w:val="double" w:sz="4" w:space="0" w:color="auto"/>
              <w:right w:val="single" w:sz="4" w:space="0" w:color="auto"/>
            </w:tcBorders>
            <w:shd w:val="clear" w:color="auto" w:fill="auto"/>
            <w:noWrap/>
            <w:vAlign w:val="center"/>
          </w:tcPr>
          <w:p w14:paraId="56C42031" w14:textId="0BE2C6AB" w:rsidR="001C679B" w:rsidRPr="001C679B" w:rsidRDefault="001C679B" w:rsidP="001C679B">
            <w:pPr>
              <w:spacing w:before="60" w:after="60"/>
              <w:jc w:val="center"/>
              <w:rPr>
                <w:rFonts w:ascii="Arial Narrow" w:eastAsia="Times New Roman" w:hAnsi="Arial Narrow" w:cs="Times New Roman"/>
                <w:iCs/>
                <w:color w:val="000000"/>
                <w:kern w:val="0"/>
                <w:sz w:val="20"/>
                <w:szCs w:val="20"/>
              </w:rPr>
            </w:pPr>
            <w:r w:rsidRPr="001C679B">
              <w:rPr>
                <w:rFonts w:ascii="Arial Narrow" w:eastAsia="Times New Roman" w:hAnsi="Arial Narrow" w:cs="Times New Roman"/>
                <w:iCs/>
                <w:color w:val="000000"/>
                <w:kern w:val="0"/>
                <w:sz w:val="20"/>
                <w:szCs w:val="20"/>
              </w:rPr>
              <w:t>6510</w:t>
            </w:r>
          </w:p>
        </w:tc>
        <w:tc>
          <w:tcPr>
            <w:tcW w:w="741" w:type="dxa"/>
            <w:tcBorders>
              <w:top w:val="single" w:sz="4" w:space="0" w:color="auto"/>
              <w:left w:val="single" w:sz="4" w:space="0" w:color="auto"/>
              <w:bottom w:val="double" w:sz="4" w:space="0" w:color="auto"/>
              <w:right w:val="double" w:sz="4" w:space="0" w:color="auto"/>
            </w:tcBorders>
            <w:shd w:val="clear" w:color="auto" w:fill="auto"/>
            <w:noWrap/>
            <w:vAlign w:val="center"/>
          </w:tcPr>
          <w:p w14:paraId="3D13E9C4" w14:textId="20BC3189" w:rsidR="001C679B" w:rsidRPr="001C679B" w:rsidRDefault="00DB5E47" w:rsidP="001C679B">
            <w:pPr>
              <w:spacing w:before="60" w:after="60"/>
              <w:jc w:val="center"/>
              <w:rPr>
                <w:rFonts w:ascii="Arial Narrow" w:eastAsia="Times New Roman" w:hAnsi="Arial Narrow" w:cs="Times New Roman"/>
                <w:iCs/>
                <w:color w:val="000000"/>
                <w:kern w:val="0"/>
                <w:sz w:val="20"/>
                <w:szCs w:val="20"/>
              </w:rPr>
            </w:pPr>
            <w:r>
              <w:rPr>
                <w:rFonts w:ascii="Arial Narrow" w:eastAsia="Times New Roman" w:hAnsi="Arial Narrow" w:cs="Times New Roman"/>
                <w:iCs/>
                <w:color w:val="000000"/>
                <w:kern w:val="0"/>
                <w:sz w:val="20"/>
                <w:szCs w:val="20"/>
              </w:rPr>
              <w:t>FV</w:t>
            </w:r>
          </w:p>
        </w:tc>
      </w:tr>
    </w:tbl>
    <w:p w14:paraId="7D97369E" w14:textId="77777777" w:rsidR="004538F0" w:rsidRDefault="004538F0" w:rsidP="004538F0">
      <w:pPr>
        <w:pStyle w:val="Standard"/>
        <w:snapToGrid w:val="0"/>
        <w:spacing w:line="360" w:lineRule="auto"/>
        <w:ind w:firstLine="709"/>
        <w:jc w:val="both"/>
        <w:rPr>
          <w:lang w:val="pl-PL"/>
        </w:rPr>
      </w:pPr>
    </w:p>
    <w:p w14:paraId="5639B8DD" w14:textId="77777777" w:rsidR="003D1D83" w:rsidRDefault="003D1D83" w:rsidP="00DB5E47">
      <w:pPr>
        <w:widowControl/>
        <w:snapToGrid w:val="0"/>
        <w:spacing w:before="60" w:after="60"/>
        <w:jc w:val="center"/>
        <w:rPr>
          <w:rFonts w:eastAsia="Times New Roman" w:cs="Times New Roman"/>
          <w:b/>
          <w:bCs/>
          <w:iCs/>
        </w:rPr>
      </w:pPr>
      <w:r w:rsidRPr="00C71EB7">
        <w:rPr>
          <w:noProof/>
          <w:sz w:val="22"/>
          <w:szCs w:val="22"/>
        </w:rPr>
        <w:lastRenderedPageBreak/>
        <w:drawing>
          <wp:inline distT="0" distB="0" distL="0" distR="0" wp14:anchorId="3D68E6A2" wp14:editId="1DFC4686">
            <wp:extent cx="5760000" cy="4320797"/>
            <wp:effectExtent l="19050" t="19050" r="12700" b="22860"/>
            <wp:docPr id="412894469" name="Obraz 412894469" descr="D:\Weryfikacja siedlisk Szczecinek\Dokumentacja fotograficzna\01_Iwin\01_24g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eryfikacja siedlisk Szczecinek\Dokumentacja fotograficzna\01_Iwin\01_24g (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000" cy="4320797"/>
                    </a:xfrm>
                    <a:prstGeom prst="rect">
                      <a:avLst/>
                    </a:prstGeom>
                    <a:noFill/>
                    <a:ln w="22225">
                      <a:solidFill>
                        <a:srgbClr val="006600"/>
                      </a:solidFill>
                    </a:ln>
                  </pic:spPr>
                </pic:pic>
              </a:graphicData>
            </a:graphic>
          </wp:inline>
        </w:drawing>
      </w:r>
    </w:p>
    <w:p w14:paraId="7F75E64D" w14:textId="19028FDF" w:rsidR="003D1D83" w:rsidRPr="00DB5E47" w:rsidRDefault="00DB5E47" w:rsidP="00DB5E47">
      <w:pPr>
        <w:pStyle w:val="Standard"/>
        <w:tabs>
          <w:tab w:val="left" w:pos="730"/>
          <w:tab w:val="left" w:pos="5586"/>
        </w:tabs>
        <w:snapToGrid w:val="0"/>
        <w:spacing w:before="60" w:after="60"/>
        <w:jc w:val="center"/>
        <w:rPr>
          <w:sz w:val="22"/>
          <w:szCs w:val="22"/>
          <w:lang w:val="pl-PL"/>
        </w:rPr>
      </w:pPr>
      <w:r>
        <w:rPr>
          <w:b/>
          <w:sz w:val="22"/>
          <w:szCs w:val="22"/>
          <w:lang w:val="pl-PL"/>
        </w:rPr>
        <w:t>Świeża łąka użytkowana</w:t>
      </w:r>
      <w:r w:rsidR="003D1D83" w:rsidRPr="00DB5E47">
        <w:rPr>
          <w:b/>
          <w:sz w:val="22"/>
          <w:szCs w:val="22"/>
          <w:lang w:val="pl-PL"/>
        </w:rPr>
        <w:t xml:space="preserve"> ekstensywnie</w:t>
      </w:r>
      <w:r>
        <w:rPr>
          <w:b/>
          <w:sz w:val="22"/>
          <w:szCs w:val="22"/>
          <w:lang w:val="pl-PL"/>
        </w:rPr>
        <w:t>,</w:t>
      </w:r>
      <w:r w:rsidR="003D1D83" w:rsidRPr="00DB5E47">
        <w:rPr>
          <w:b/>
          <w:sz w:val="22"/>
          <w:szCs w:val="22"/>
          <w:lang w:val="pl-PL"/>
        </w:rPr>
        <w:t xml:space="preserve"> oddz. 337i</w:t>
      </w:r>
    </w:p>
    <w:p w14:paraId="4D4705C9" w14:textId="77777777" w:rsidR="003D1D83" w:rsidRPr="00112840" w:rsidRDefault="003D1D83" w:rsidP="003D1D83">
      <w:pPr>
        <w:widowControl/>
        <w:snapToGrid w:val="0"/>
        <w:spacing w:before="240" w:line="360" w:lineRule="auto"/>
        <w:jc w:val="both"/>
        <w:rPr>
          <w:rFonts w:eastAsia="Times New Roman" w:cs="Times New Roman"/>
          <w:b/>
          <w:bCs/>
          <w:iCs/>
        </w:rPr>
      </w:pPr>
      <w:r w:rsidRPr="00112840">
        <w:rPr>
          <w:rFonts w:eastAsia="Times New Roman" w:cs="Times New Roman"/>
          <w:b/>
          <w:bCs/>
          <w:iCs/>
        </w:rPr>
        <w:t>7110* – Torfowiska wysokie z roślinnością torfotwórczą</w:t>
      </w:r>
    </w:p>
    <w:p w14:paraId="38B5C7FC" w14:textId="77777777" w:rsidR="003D1D83" w:rsidRPr="00112840" w:rsidRDefault="003D1D83" w:rsidP="003D1D83">
      <w:pPr>
        <w:widowControl/>
        <w:snapToGrid w:val="0"/>
        <w:spacing w:line="360" w:lineRule="auto"/>
        <w:ind w:firstLine="709"/>
        <w:jc w:val="both"/>
        <w:rPr>
          <w:rFonts w:eastAsia="Times New Roman" w:cs="Times New Roman"/>
          <w:color w:val="000000"/>
        </w:rPr>
      </w:pPr>
      <w:r w:rsidRPr="00112840">
        <w:rPr>
          <w:rFonts w:eastAsia="Times New Roman" w:cs="Times New Roman"/>
          <w:color w:val="000000"/>
        </w:rPr>
        <w:t xml:space="preserve">Są to otwarte mszary na skrajnie ubogich w substancje odżywcze i silnie kwaśnych torfach, zasilane wyłącznie lub niemal wyłącznie wodami opadowymi. Torfowiska wysokie często posiadają kształt kopuły, której centralna część może być wyniesiona kilka metrów </w:t>
      </w:r>
      <w:r w:rsidRPr="00112840">
        <w:rPr>
          <w:rFonts w:eastAsia="Times New Roman" w:cs="Times New Roman"/>
          <w:color w:val="000000"/>
        </w:rPr>
        <w:br/>
        <w:t xml:space="preserve">w stosunku do mineralnych krawędzi torfowiska. Z reguły posiadają charakterystyczną strukturę kępkowo-dolinkową. Oprócz kształtu i charakterystycznej struktury torfowiska wysokie wyróżnia wyjątkowo ubogi skład gatunkowy roślin, a w odniesieniu do borów bagiennych – umowne przyjęte pokrycie drzew poniżej 50%. </w:t>
      </w:r>
    </w:p>
    <w:p w14:paraId="722A4E81" w14:textId="0B4598EA" w:rsidR="00DB5E47" w:rsidRDefault="007A3862" w:rsidP="003D1D83">
      <w:pPr>
        <w:widowControl/>
        <w:snapToGrid w:val="0"/>
        <w:spacing w:line="360" w:lineRule="auto"/>
        <w:ind w:firstLine="709"/>
        <w:jc w:val="both"/>
        <w:rPr>
          <w:bCs/>
          <w:iCs/>
        </w:rPr>
      </w:pPr>
      <w:r>
        <w:rPr>
          <w:bCs/>
          <w:iCs/>
        </w:rPr>
        <w:t xml:space="preserve">Podczas prac nad aneksem do PUL na lata 2015-2024 przeanalizowano wszelkie ewidencyjne nieużytki (bagna), biorąc pod uwagę </w:t>
      </w:r>
      <w:proofErr w:type="spellStart"/>
      <w:r>
        <w:rPr>
          <w:bCs/>
          <w:iCs/>
        </w:rPr>
        <w:t>ortofotomapę</w:t>
      </w:r>
      <w:proofErr w:type="spellEnd"/>
      <w:r>
        <w:rPr>
          <w:bCs/>
          <w:iCs/>
        </w:rPr>
        <w:t xml:space="preserve"> oraz numeryczny model terenu (NMT). Dodatkowa lustracja terenowa wykluczyła istnienie tego typu siedliska na gruntach Nadleśnictwa, w zasięgu obszaru PLH320007 Dorzecze Parsęty.</w:t>
      </w:r>
    </w:p>
    <w:p w14:paraId="554E37D4" w14:textId="77777777" w:rsidR="003D1D83" w:rsidRPr="00112840" w:rsidRDefault="003D1D83" w:rsidP="003D1D83">
      <w:pPr>
        <w:widowControl/>
        <w:snapToGrid w:val="0"/>
        <w:spacing w:before="120" w:line="276" w:lineRule="auto"/>
        <w:jc w:val="both"/>
        <w:rPr>
          <w:rFonts w:eastAsia="Times New Roman" w:cs="Times New Roman"/>
          <w:b/>
          <w:bCs/>
          <w:iCs/>
        </w:rPr>
      </w:pPr>
      <w:r w:rsidRPr="00112840">
        <w:rPr>
          <w:rFonts w:eastAsia="Times New Roman" w:cs="Times New Roman"/>
          <w:b/>
          <w:bCs/>
          <w:iCs/>
        </w:rPr>
        <w:t>7120 – Torfowiska wysokie, zdegradowane, lecz zdolne do naturalnej i stymulowanej regeneracji</w:t>
      </w:r>
    </w:p>
    <w:p w14:paraId="34C09715" w14:textId="5662AD8E" w:rsidR="003D1D83" w:rsidRDefault="003D1D83" w:rsidP="003D1D83">
      <w:pPr>
        <w:pStyle w:val="Standard"/>
        <w:snapToGrid w:val="0"/>
        <w:spacing w:before="120" w:line="360" w:lineRule="auto"/>
        <w:ind w:firstLine="709"/>
        <w:jc w:val="both"/>
        <w:rPr>
          <w:bCs/>
          <w:iCs/>
          <w:lang w:val="pl-PL"/>
        </w:rPr>
      </w:pPr>
      <w:r w:rsidRPr="00112840">
        <w:rPr>
          <w:bCs/>
          <w:iCs/>
          <w:lang w:val="pl-PL"/>
        </w:rPr>
        <w:t xml:space="preserve">Do siedliska 7120 należy zaliczyć torfowiska wysokie lub ich części o zaburzonej strukturze gatunkowej roślin, pogorszonych warunkach hydrologicznych oraz przerwanych lub </w:t>
      </w:r>
      <w:r w:rsidRPr="00112840">
        <w:rPr>
          <w:bCs/>
          <w:iCs/>
          <w:lang w:val="pl-PL"/>
        </w:rPr>
        <w:lastRenderedPageBreak/>
        <w:t xml:space="preserve">istotnie zaburzonych procesach torfotwórczych. Zalicza się tu wyłącznie torfowiska </w:t>
      </w:r>
      <w:r w:rsidRPr="00112840">
        <w:rPr>
          <w:bCs/>
          <w:iCs/>
          <w:lang w:val="pl-PL"/>
        </w:rPr>
        <w:br/>
        <w:t xml:space="preserve">w przeszłości objęte eksploatacją torfu lub odwodnione, czyli takie, do których degradacji przyczynił się człowiek. Równocześnie wielkość zniekształceń nie może przekroczyć wartości krytycznej, powyżej której nastąpiłaby nieodwracalna zmiana charakteru siedliska </w:t>
      </w:r>
      <w:r w:rsidRPr="00112840">
        <w:rPr>
          <w:bCs/>
          <w:iCs/>
          <w:lang w:val="pl-PL"/>
        </w:rPr>
        <w:br/>
        <w:t>i w konsekwencji utrata potencjalnych możliwości regeneracji, czyli powrotu do stanu typowego dla siedliska 7110 (siedliska wysokie z roś</w:t>
      </w:r>
      <w:r w:rsidR="007A3862">
        <w:rPr>
          <w:bCs/>
          <w:iCs/>
          <w:lang w:val="pl-PL"/>
        </w:rPr>
        <w:t xml:space="preserve">linnością torfotwórczą (żywe)) </w:t>
      </w:r>
      <w:r w:rsidRPr="00112840">
        <w:rPr>
          <w:bCs/>
          <w:iCs/>
          <w:lang w:val="pl-PL"/>
        </w:rPr>
        <w:t>i wznowienia procesu torfotwórczego.</w:t>
      </w:r>
    </w:p>
    <w:p w14:paraId="2D5D123D" w14:textId="251486D7" w:rsidR="007A3862" w:rsidRDefault="007A3862" w:rsidP="007A3862">
      <w:pPr>
        <w:widowControl/>
        <w:snapToGrid w:val="0"/>
        <w:spacing w:line="360" w:lineRule="auto"/>
        <w:ind w:firstLine="709"/>
        <w:jc w:val="both"/>
        <w:rPr>
          <w:bCs/>
          <w:iCs/>
        </w:rPr>
      </w:pPr>
      <w:r>
        <w:rPr>
          <w:bCs/>
          <w:iCs/>
        </w:rPr>
        <w:t xml:space="preserve">Podczas prac nad aneksem do PUL na lata 2015-2024 przeanalizowano wszelkie ewidencyjne nieużytki (bagna), biorąc pod uwagę </w:t>
      </w:r>
      <w:proofErr w:type="spellStart"/>
      <w:r>
        <w:rPr>
          <w:bCs/>
          <w:iCs/>
        </w:rPr>
        <w:t>ortofotomapę</w:t>
      </w:r>
      <w:proofErr w:type="spellEnd"/>
      <w:r>
        <w:rPr>
          <w:bCs/>
          <w:iCs/>
        </w:rPr>
        <w:t xml:space="preserve"> oraz numeryczny model terenu (NMT). Pozyskiwanie torfu dość dokładnie można zaobserwować analizując NMT, więc z dozą pewności można wykluczyć istnienie tego siedliska na gruntach Nadleśnictwa w granicach analizowanego obszaru.</w:t>
      </w:r>
    </w:p>
    <w:p w14:paraId="13DBBADF" w14:textId="77777777" w:rsidR="003D1D83" w:rsidRPr="00112840" w:rsidRDefault="003D1D83" w:rsidP="003D1D83">
      <w:pPr>
        <w:pStyle w:val="Standard"/>
        <w:snapToGrid w:val="0"/>
        <w:spacing w:before="120" w:line="360" w:lineRule="auto"/>
        <w:jc w:val="both"/>
        <w:rPr>
          <w:b/>
          <w:bCs/>
          <w:iCs/>
          <w:lang w:val="pl-PL"/>
        </w:rPr>
      </w:pPr>
      <w:r w:rsidRPr="00112840">
        <w:rPr>
          <w:b/>
          <w:bCs/>
          <w:iCs/>
          <w:lang w:val="pl-PL"/>
        </w:rPr>
        <w:t xml:space="preserve">7140 – </w:t>
      </w:r>
      <w:r w:rsidRPr="00112840">
        <w:rPr>
          <w:b/>
          <w:lang w:val="pl-PL"/>
        </w:rPr>
        <w:t>Torfowiska przejściowe i trzęsawiska</w:t>
      </w:r>
    </w:p>
    <w:p w14:paraId="6F9CBD5F" w14:textId="77777777" w:rsidR="003D1D83" w:rsidRDefault="003D1D83" w:rsidP="003D1D83">
      <w:pPr>
        <w:pStyle w:val="Standard"/>
        <w:tabs>
          <w:tab w:val="left" w:pos="730"/>
          <w:tab w:val="left" w:pos="5586"/>
        </w:tabs>
        <w:snapToGrid w:val="0"/>
        <w:spacing w:line="360" w:lineRule="auto"/>
        <w:jc w:val="both"/>
        <w:rPr>
          <w:lang w:val="pl-PL"/>
        </w:rPr>
      </w:pPr>
      <w:r w:rsidRPr="00112840">
        <w:rPr>
          <w:lang w:val="pl-PL"/>
        </w:rPr>
        <w:tab/>
        <w:t xml:space="preserve">Torfowiska rozwijające się przy powierzchni </w:t>
      </w:r>
      <w:proofErr w:type="spellStart"/>
      <w:r w:rsidRPr="00112840">
        <w:rPr>
          <w:lang w:val="pl-PL"/>
        </w:rPr>
        <w:t>oligo</w:t>
      </w:r>
      <w:proofErr w:type="spellEnd"/>
      <w:r w:rsidRPr="00112840">
        <w:rPr>
          <w:lang w:val="pl-PL"/>
        </w:rPr>
        <w:t xml:space="preserve">– do mezotroficznych wód, </w:t>
      </w:r>
      <w:r w:rsidRPr="00112840">
        <w:rPr>
          <w:lang w:val="pl-PL"/>
        </w:rPr>
        <w:br/>
        <w:t xml:space="preserve">o pośrednim typie zasilania, tj. korzystające z wody opadowej i w części również podziemnej lub powierzchniowej, porośnięte przez różnorodne torfotwórcze zbiorowiska roślinne, </w:t>
      </w:r>
      <w:r w:rsidRPr="00112840">
        <w:rPr>
          <w:lang w:val="pl-PL"/>
        </w:rPr>
        <w:br/>
        <w:t>w formie kołyszących się na powierzchni wody kożuchów, pływających dywanów (</w:t>
      </w:r>
      <w:proofErr w:type="spellStart"/>
      <w:r w:rsidRPr="00112840">
        <w:rPr>
          <w:lang w:val="pl-PL"/>
        </w:rPr>
        <w:t>pła</w:t>
      </w:r>
      <w:proofErr w:type="spellEnd"/>
      <w:r w:rsidRPr="00112840">
        <w:rPr>
          <w:lang w:val="pl-PL"/>
        </w:rPr>
        <w:t xml:space="preserve">), trzęsawisk, zbudowanych przez średnio wysokie i niskie turzyce, torfowce i mchy brunatne. </w:t>
      </w:r>
    </w:p>
    <w:p w14:paraId="36D83F62" w14:textId="49C3F797" w:rsidR="007A3862" w:rsidRDefault="007A3862" w:rsidP="007A3862">
      <w:pPr>
        <w:widowControl/>
        <w:snapToGrid w:val="0"/>
        <w:spacing w:line="360" w:lineRule="auto"/>
        <w:ind w:firstLine="709"/>
        <w:jc w:val="both"/>
        <w:rPr>
          <w:bCs/>
          <w:iCs/>
        </w:rPr>
      </w:pPr>
      <w:r>
        <w:rPr>
          <w:bCs/>
          <w:iCs/>
        </w:rPr>
        <w:t xml:space="preserve">Podczas prac nad aneksem do PUL na lata 2015-2024 przeanalizowano wszelkie ewidencyjne nieużytki (bagna), biorąc pod uwagę </w:t>
      </w:r>
      <w:proofErr w:type="spellStart"/>
      <w:r>
        <w:rPr>
          <w:bCs/>
          <w:iCs/>
        </w:rPr>
        <w:t>ortofotomapę</w:t>
      </w:r>
      <w:proofErr w:type="spellEnd"/>
      <w:r>
        <w:rPr>
          <w:bCs/>
          <w:iCs/>
        </w:rPr>
        <w:t xml:space="preserve"> oraz numeryczny model terenu (NMT). Dodatkowa lustracja terenowa wykluczyła istnienie tego typu siedliska na gruntach Nadleśnictwa, w zasięgu obszaru PLH320007 Dorzecze Parsęty. Nie stwierdzono otwartej powierzchni z torfowcami, które można by uznać za siedlisko 7140.</w:t>
      </w:r>
    </w:p>
    <w:p w14:paraId="5BB98D5C" w14:textId="77777777" w:rsidR="003D1D83" w:rsidRPr="00112840" w:rsidRDefault="003D1D83" w:rsidP="003D1D83">
      <w:pPr>
        <w:pStyle w:val="Standard"/>
        <w:snapToGrid w:val="0"/>
        <w:spacing w:before="120" w:line="360" w:lineRule="auto"/>
        <w:jc w:val="both"/>
        <w:rPr>
          <w:b/>
          <w:lang w:val="pl-PL"/>
        </w:rPr>
      </w:pPr>
      <w:r w:rsidRPr="00112840">
        <w:rPr>
          <w:b/>
          <w:bCs/>
          <w:iCs/>
          <w:lang w:val="pl-PL"/>
        </w:rPr>
        <w:t xml:space="preserve">7150 – </w:t>
      </w:r>
      <w:r w:rsidRPr="00112840">
        <w:rPr>
          <w:b/>
          <w:lang w:val="pl-PL"/>
        </w:rPr>
        <w:t xml:space="preserve">Obniżenia na podłożu torfowym z roślinnością ze związku </w:t>
      </w:r>
      <w:proofErr w:type="spellStart"/>
      <w:r w:rsidRPr="00112840">
        <w:rPr>
          <w:b/>
          <w:i/>
          <w:lang w:val="pl-PL"/>
        </w:rPr>
        <w:t>Rhynchosporion</w:t>
      </w:r>
      <w:proofErr w:type="spellEnd"/>
    </w:p>
    <w:p w14:paraId="7870F8BB" w14:textId="77777777" w:rsidR="003D1D83" w:rsidRPr="00112840" w:rsidRDefault="003D1D83" w:rsidP="003D1D83">
      <w:pPr>
        <w:pStyle w:val="Standard"/>
        <w:snapToGrid w:val="0"/>
        <w:spacing w:line="360" w:lineRule="auto"/>
        <w:ind w:firstLine="709"/>
        <w:jc w:val="both"/>
        <w:rPr>
          <w:color w:val="000000"/>
          <w:lang w:val="pl-PL"/>
        </w:rPr>
      </w:pPr>
      <w:r w:rsidRPr="00112840">
        <w:rPr>
          <w:color w:val="000000"/>
          <w:lang w:val="pl-PL"/>
        </w:rPr>
        <w:t xml:space="preserve">Siedlisko to ma w dużym stopniu charakter efemeryczny i po zniknięciu czynników wywołujących odsłanianie torfu (czynniki erozyjne, obniżenie lustra wody w dystroficznych zbiornikach natorfowych, wydeptywanie przez zwierzęta i ludzi, eksploatacja torfu) przechodzi w inne typy siedlisk, głównie torfowiska przejściowe. gatunkami typowymi są przygiełka biała </w:t>
      </w:r>
      <w:proofErr w:type="spellStart"/>
      <w:r w:rsidRPr="00112840">
        <w:rPr>
          <w:i/>
          <w:color w:val="000000"/>
          <w:lang w:val="pl-PL"/>
        </w:rPr>
        <w:t>Rhynchospora</w:t>
      </w:r>
      <w:proofErr w:type="spellEnd"/>
      <w:r w:rsidRPr="00112840">
        <w:rPr>
          <w:i/>
          <w:color w:val="000000"/>
          <w:lang w:val="pl-PL"/>
        </w:rPr>
        <w:t xml:space="preserve"> alba</w:t>
      </w:r>
      <w:r w:rsidRPr="00112840">
        <w:rPr>
          <w:color w:val="000000"/>
          <w:lang w:val="pl-PL"/>
        </w:rPr>
        <w:t xml:space="preserve">, rosiczka okrągłolistna </w:t>
      </w:r>
      <w:proofErr w:type="spellStart"/>
      <w:r w:rsidRPr="00112840">
        <w:rPr>
          <w:i/>
          <w:color w:val="000000"/>
          <w:lang w:val="pl-PL"/>
        </w:rPr>
        <w:t>Drosera</w:t>
      </w:r>
      <w:proofErr w:type="spellEnd"/>
      <w:r w:rsidRPr="00112840">
        <w:rPr>
          <w:i/>
          <w:color w:val="000000"/>
          <w:lang w:val="pl-PL"/>
        </w:rPr>
        <w:t xml:space="preserve"> </w:t>
      </w:r>
      <w:proofErr w:type="spellStart"/>
      <w:r w:rsidRPr="00112840">
        <w:rPr>
          <w:i/>
          <w:color w:val="000000"/>
          <w:lang w:val="pl-PL"/>
        </w:rPr>
        <w:t>rotundifolia</w:t>
      </w:r>
      <w:proofErr w:type="spellEnd"/>
      <w:r w:rsidRPr="00112840">
        <w:rPr>
          <w:color w:val="000000"/>
          <w:lang w:val="pl-PL"/>
        </w:rPr>
        <w:t xml:space="preserve">, </w:t>
      </w:r>
      <w:proofErr w:type="spellStart"/>
      <w:r w:rsidRPr="00112840">
        <w:rPr>
          <w:color w:val="000000"/>
          <w:lang w:val="pl-PL"/>
        </w:rPr>
        <w:t>widłaczek</w:t>
      </w:r>
      <w:proofErr w:type="spellEnd"/>
      <w:r w:rsidRPr="00112840">
        <w:rPr>
          <w:color w:val="000000"/>
          <w:lang w:val="pl-PL"/>
        </w:rPr>
        <w:t xml:space="preserve"> torfowy </w:t>
      </w:r>
      <w:proofErr w:type="spellStart"/>
      <w:r w:rsidRPr="00112840">
        <w:rPr>
          <w:i/>
          <w:color w:val="000000"/>
          <w:lang w:val="pl-PL"/>
        </w:rPr>
        <w:t>Lycopodiella</w:t>
      </w:r>
      <w:proofErr w:type="spellEnd"/>
      <w:r w:rsidRPr="00112840">
        <w:rPr>
          <w:i/>
          <w:color w:val="000000"/>
          <w:lang w:val="pl-PL"/>
        </w:rPr>
        <w:t xml:space="preserve"> </w:t>
      </w:r>
      <w:proofErr w:type="spellStart"/>
      <w:r w:rsidRPr="00112840">
        <w:rPr>
          <w:i/>
          <w:color w:val="000000"/>
          <w:lang w:val="pl-PL"/>
        </w:rPr>
        <w:t>inundata</w:t>
      </w:r>
      <w:proofErr w:type="spellEnd"/>
      <w:r w:rsidRPr="00112840">
        <w:rPr>
          <w:color w:val="000000"/>
          <w:lang w:val="pl-PL"/>
        </w:rPr>
        <w:t xml:space="preserve">, wełnianka wąskolistna </w:t>
      </w:r>
      <w:r w:rsidRPr="00112840">
        <w:rPr>
          <w:i/>
          <w:color w:val="000000"/>
          <w:lang w:val="pl-PL"/>
        </w:rPr>
        <w:t xml:space="preserve">Eriophorum </w:t>
      </w:r>
      <w:proofErr w:type="spellStart"/>
      <w:r w:rsidRPr="00112840">
        <w:rPr>
          <w:i/>
          <w:color w:val="000000"/>
          <w:lang w:val="pl-PL"/>
        </w:rPr>
        <w:t>angustifolium</w:t>
      </w:r>
      <w:proofErr w:type="spellEnd"/>
      <w:r w:rsidRPr="00112840">
        <w:rPr>
          <w:color w:val="000000"/>
          <w:lang w:val="pl-PL"/>
        </w:rPr>
        <w:t xml:space="preserve">, torfowiec cieniutki </w:t>
      </w:r>
      <w:proofErr w:type="spellStart"/>
      <w:r w:rsidRPr="00112840">
        <w:rPr>
          <w:i/>
          <w:color w:val="000000"/>
          <w:lang w:val="pl-PL"/>
        </w:rPr>
        <w:t>Sphagnum</w:t>
      </w:r>
      <w:proofErr w:type="spellEnd"/>
      <w:r w:rsidRPr="00112840">
        <w:rPr>
          <w:i/>
          <w:color w:val="000000"/>
          <w:lang w:val="pl-PL"/>
        </w:rPr>
        <w:t xml:space="preserve"> </w:t>
      </w:r>
      <w:proofErr w:type="spellStart"/>
      <w:r w:rsidRPr="00112840">
        <w:rPr>
          <w:i/>
          <w:color w:val="000000"/>
          <w:lang w:val="pl-PL"/>
        </w:rPr>
        <w:t>tenellum</w:t>
      </w:r>
      <w:proofErr w:type="spellEnd"/>
      <w:r w:rsidRPr="00112840">
        <w:rPr>
          <w:color w:val="000000"/>
          <w:lang w:val="pl-PL"/>
        </w:rPr>
        <w:t>.</w:t>
      </w:r>
    </w:p>
    <w:p w14:paraId="642A66A3" w14:textId="49B0696F" w:rsidR="007A3862" w:rsidRDefault="007A3862" w:rsidP="007A3862">
      <w:pPr>
        <w:widowControl/>
        <w:snapToGrid w:val="0"/>
        <w:spacing w:line="360" w:lineRule="auto"/>
        <w:ind w:firstLine="709"/>
        <w:jc w:val="both"/>
        <w:rPr>
          <w:bCs/>
          <w:iCs/>
        </w:rPr>
      </w:pPr>
      <w:r>
        <w:rPr>
          <w:bCs/>
          <w:iCs/>
        </w:rPr>
        <w:t xml:space="preserve">Podczas prac nad aneksem do PUL na lata 2015-2024 przeanalizowano wszelkie ewidencyjne nieużytki (bagna), biorąc pod uwagę </w:t>
      </w:r>
      <w:proofErr w:type="spellStart"/>
      <w:r>
        <w:rPr>
          <w:bCs/>
          <w:iCs/>
        </w:rPr>
        <w:t>ortofotomapę</w:t>
      </w:r>
      <w:proofErr w:type="spellEnd"/>
      <w:r>
        <w:rPr>
          <w:bCs/>
          <w:iCs/>
        </w:rPr>
        <w:t xml:space="preserve"> oraz numeryczny model terenu </w:t>
      </w:r>
      <w:r>
        <w:rPr>
          <w:bCs/>
          <w:iCs/>
        </w:rPr>
        <w:lastRenderedPageBreak/>
        <w:t xml:space="preserve">(NMT). Dodatkowa lustracja terenowa wykluczyła istnienie tego typu siedliska na gruntach Nadleśnictwa, w zasięgu obszaru PLH320007 Dorzecze Parsęty. </w:t>
      </w:r>
    </w:p>
    <w:p w14:paraId="02439A67" w14:textId="77777777" w:rsidR="003D1D83" w:rsidRPr="00112840" w:rsidRDefault="003D1D83" w:rsidP="003D1D83">
      <w:pPr>
        <w:pStyle w:val="Standard"/>
        <w:snapToGrid w:val="0"/>
        <w:spacing w:before="120" w:line="360" w:lineRule="auto"/>
        <w:jc w:val="both"/>
        <w:rPr>
          <w:b/>
          <w:lang w:val="pl-PL"/>
        </w:rPr>
      </w:pPr>
      <w:r w:rsidRPr="00112840">
        <w:rPr>
          <w:b/>
          <w:bCs/>
          <w:iCs/>
          <w:lang w:val="pl-PL"/>
        </w:rPr>
        <w:t xml:space="preserve">7230 – </w:t>
      </w:r>
      <w:r w:rsidRPr="00112840">
        <w:rPr>
          <w:b/>
          <w:lang w:val="pl-PL"/>
        </w:rPr>
        <w:t xml:space="preserve">Górskie i nizinne torfowiska zasadowe o charakterze młak, turzycowisk </w:t>
      </w:r>
      <w:r w:rsidRPr="00112840">
        <w:rPr>
          <w:b/>
          <w:lang w:val="pl-PL"/>
        </w:rPr>
        <w:br/>
        <w:t>i mechowisk</w:t>
      </w:r>
    </w:p>
    <w:p w14:paraId="768703F5" w14:textId="77777777" w:rsidR="003D1D83" w:rsidRPr="00112840" w:rsidRDefault="003D1D83" w:rsidP="003D1D83">
      <w:pPr>
        <w:pStyle w:val="Standard"/>
        <w:tabs>
          <w:tab w:val="left" w:pos="730"/>
          <w:tab w:val="left" w:pos="5586"/>
        </w:tabs>
        <w:snapToGrid w:val="0"/>
        <w:spacing w:line="360" w:lineRule="auto"/>
        <w:jc w:val="both"/>
        <w:rPr>
          <w:lang w:val="pl-PL"/>
        </w:rPr>
      </w:pPr>
      <w:r w:rsidRPr="00112840">
        <w:rPr>
          <w:lang w:val="pl-PL"/>
        </w:rPr>
        <w:tab/>
      </w:r>
      <w:proofErr w:type="spellStart"/>
      <w:r w:rsidRPr="00112840">
        <w:rPr>
          <w:color w:val="000000"/>
          <w:lang w:val="pl-PL"/>
        </w:rPr>
        <w:t>Mezo</w:t>
      </w:r>
      <w:proofErr w:type="spellEnd"/>
      <w:r w:rsidRPr="00112840">
        <w:rPr>
          <w:color w:val="000000"/>
          <w:lang w:val="pl-PL"/>
        </w:rPr>
        <w:t xml:space="preserve">- i </w:t>
      </w:r>
      <w:proofErr w:type="spellStart"/>
      <w:r w:rsidRPr="00112840">
        <w:rPr>
          <w:color w:val="000000"/>
          <w:lang w:val="pl-PL"/>
        </w:rPr>
        <w:t>mezo</w:t>
      </w:r>
      <w:proofErr w:type="spellEnd"/>
      <w:r w:rsidRPr="00112840">
        <w:rPr>
          <w:color w:val="000000"/>
          <w:lang w:val="pl-PL"/>
        </w:rPr>
        <w:t xml:space="preserve">-oligotroficzne, słabo kwaśne, neutralne i zasadowe młaki, torfowiska źródliskowe i przepływowe typu niskiego, zasilane przez wody podziemne, zasobne lub bardzo zasobne w zasady, porośnięte przez różnorodne, geograficznie zróżnicowane, torfotwórcze zbiorowiska mszysto-niskoturzycowe (mechowiska), w części z wybitnym udziałem gatunków wapniolubnych, w tym rosnących poza zwartym zasięgiem geograficznym lub w pobliżu jego skraju. Torfowiska zasadowe mają postać młak, torfowisk źródliskowych i torfowisk przepływowych. Młaki rozwijają się na terenie stosunkowo mocno nachylonym, gdzie nie ma dobrych warunków dla tworzenia się większych pokładów torfu i w podłożu powstają jedynie płytkie warstwy gleb torfowo-glejowych. Torfowiska źródliskowe występują </w:t>
      </w:r>
      <w:r w:rsidRPr="00112840">
        <w:rPr>
          <w:color w:val="000000"/>
          <w:lang w:val="pl-PL"/>
        </w:rPr>
        <w:br/>
        <w:t xml:space="preserve">w różnych sytuacjach topograficznych, zapewniających długotrwały, równomierny dopływ wód podziemnych, często pod ciśnieniem hydrostatycznym. Zazwyczaj mają formę kopuł </w:t>
      </w:r>
      <w:r w:rsidRPr="00112840">
        <w:rPr>
          <w:color w:val="000000"/>
          <w:lang w:val="pl-PL"/>
        </w:rPr>
        <w:br/>
        <w:t>lub wałów, które powstały w wyniku naprzemiennego lub równoczesnego odkładania się utworów torfowych i martwic wapiennych</w:t>
      </w:r>
    </w:p>
    <w:p w14:paraId="5E3C1184" w14:textId="77777777" w:rsidR="007A3862" w:rsidRDefault="007A3862" w:rsidP="007A3862">
      <w:pPr>
        <w:widowControl/>
        <w:snapToGrid w:val="0"/>
        <w:spacing w:line="360" w:lineRule="auto"/>
        <w:ind w:firstLine="709"/>
        <w:jc w:val="both"/>
        <w:rPr>
          <w:bCs/>
          <w:iCs/>
        </w:rPr>
      </w:pPr>
      <w:r>
        <w:rPr>
          <w:bCs/>
          <w:iCs/>
        </w:rPr>
        <w:t xml:space="preserve">Podczas prac nad aneksem do PUL na lata 2015-2024 przeanalizowano wszelkie ewidencyjne nieużytki (bagna), biorąc pod uwagę </w:t>
      </w:r>
      <w:proofErr w:type="spellStart"/>
      <w:r>
        <w:rPr>
          <w:bCs/>
          <w:iCs/>
        </w:rPr>
        <w:t>ortofotomapę</w:t>
      </w:r>
      <w:proofErr w:type="spellEnd"/>
      <w:r>
        <w:rPr>
          <w:bCs/>
          <w:iCs/>
        </w:rPr>
        <w:t xml:space="preserve"> oraz numeryczny model terenu (NMT). Dodatkowa lustracja terenowa wykluczyła istnienie tego typu siedliska na gruntach Nadleśnictwa, w zasięgu obszaru PLH320007 Dorzecze Parsęty. </w:t>
      </w:r>
    </w:p>
    <w:p w14:paraId="5602A176" w14:textId="77777777" w:rsidR="003D1D83" w:rsidRPr="00153583" w:rsidRDefault="003D1D83" w:rsidP="003D1D83">
      <w:pPr>
        <w:pStyle w:val="Standard"/>
        <w:snapToGrid w:val="0"/>
        <w:spacing w:before="120" w:line="360" w:lineRule="auto"/>
        <w:jc w:val="both"/>
        <w:rPr>
          <w:b/>
          <w:bCs/>
          <w:iCs/>
          <w:lang w:val="pl-PL"/>
        </w:rPr>
      </w:pPr>
      <w:r w:rsidRPr="00153583">
        <w:rPr>
          <w:b/>
          <w:bCs/>
          <w:iCs/>
          <w:lang w:val="pl-PL"/>
        </w:rPr>
        <w:t xml:space="preserve">9110 – </w:t>
      </w:r>
      <w:r w:rsidRPr="00153583">
        <w:rPr>
          <w:b/>
          <w:lang w:val="pl-PL"/>
        </w:rPr>
        <w:t>Kwaśne buczyny</w:t>
      </w:r>
    </w:p>
    <w:p w14:paraId="3DF9166A" w14:textId="77777777" w:rsidR="003D1D83" w:rsidRDefault="003D1D83" w:rsidP="003D1D83">
      <w:pPr>
        <w:pStyle w:val="Standard"/>
        <w:tabs>
          <w:tab w:val="left" w:pos="730"/>
          <w:tab w:val="left" w:pos="5586"/>
        </w:tabs>
        <w:snapToGrid w:val="0"/>
        <w:spacing w:line="360" w:lineRule="auto"/>
        <w:jc w:val="both"/>
        <w:rPr>
          <w:color w:val="000000"/>
          <w:lang w:val="pl-PL"/>
        </w:rPr>
      </w:pPr>
      <w:r w:rsidRPr="00153583">
        <w:rPr>
          <w:lang w:val="pl-PL"/>
        </w:rPr>
        <w:tab/>
      </w:r>
      <w:r w:rsidRPr="00153583">
        <w:rPr>
          <w:color w:val="000000"/>
          <w:lang w:val="pl-PL"/>
        </w:rPr>
        <w:t xml:space="preserve">Siedlisko obejmuje wszystkie środkowoeuropejskie lasy bukowe, występujące na ubogich i kwaśnych podłożach glebowych. Są to zbiorowiska ubogie florystycznie. Trzon składu gatunkowego tworzą </w:t>
      </w:r>
      <w:proofErr w:type="spellStart"/>
      <w:r w:rsidRPr="00153583">
        <w:rPr>
          <w:color w:val="000000"/>
          <w:lang w:val="pl-PL"/>
        </w:rPr>
        <w:t>acido</w:t>
      </w:r>
      <w:proofErr w:type="spellEnd"/>
      <w:r w:rsidRPr="00153583">
        <w:rPr>
          <w:color w:val="000000"/>
          <w:lang w:val="pl-PL"/>
        </w:rPr>
        <w:t xml:space="preserve">- i mezotroficzne gatunki </w:t>
      </w:r>
      <w:proofErr w:type="spellStart"/>
      <w:r w:rsidRPr="00153583">
        <w:rPr>
          <w:color w:val="000000"/>
          <w:lang w:val="pl-PL"/>
        </w:rPr>
        <w:t>ogólnoleśne</w:t>
      </w:r>
      <w:proofErr w:type="spellEnd"/>
      <w:r w:rsidRPr="00153583">
        <w:rPr>
          <w:color w:val="000000"/>
          <w:lang w:val="pl-PL"/>
        </w:rPr>
        <w:t xml:space="preserve">, występujące także </w:t>
      </w:r>
      <w:r w:rsidRPr="00153583">
        <w:rPr>
          <w:color w:val="000000"/>
          <w:lang w:val="pl-PL"/>
        </w:rPr>
        <w:br/>
        <w:t>w borach oraz kwaśnych dąbrowach. Są to jednak łatwe do wyróżnienia zbiorowiska, ze względu na dominację buka w drzewostanie, ubogiej warstwie runa i krzewów oraz fizjonomii.</w:t>
      </w:r>
    </w:p>
    <w:p w14:paraId="5965CED4" w14:textId="50E0AAA4" w:rsidR="007A3862" w:rsidRDefault="007A3862" w:rsidP="007A3862">
      <w:pPr>
        <w:widowControl/>
        <w:snapToGrid w:val="0"/>
        <w:spacing w:line="360" w:lineRule="auto"/>
        <w:ind w:firstLine="709"/>
        <w:jc w:val="both"/>
        <w:rPr>
          <w:bCs/>
          <w:iCs/>
        </w:rPr>
      </w:pPr>
      <w:r>
        <w:rPr>
          <w:bCs/>
          <w:iCs/>
        </w:rPr>
        <w:t xml:space="preserve">Podczas prac nad aneksem do PUL na lata 2015-2024 przeanalizowano wszystkie drzewostany z panującym bukiem. </w:t>
      </w:r>
      <w:r w:rsidR="00112717">
        <w:rPr>
          <w:bCs/>
          <w:iCs/>
        </w:rPr>
        <w:t>Analiza opisów taksacyjnych (składów gatunkowych, składów podszytów i podrostów, typów siedliskowych lasu, podtypów gleb), a następnie lustracja terenowa gatunków runa pozwoliła wykluczyć istnienie tego siedliska na wskazanym obszarze. Drzewostany bukowe zaliczono w większości do żyznych buczyn (9130) bądź grądów subatlantyckich (9160).</w:t>
      </w:r>
    </w:p>
    <w:p w14:paraId="2970BDFA" w14:textId="77777777" w:rsidR="007A3862" w:rsidRDefault="007A3862" w:rsidP="007A3862">
      <w:pPr>
        <w:widowControl/>
        <w:snapToGrid w:val="0"/>
        <w:spacing w:line="360" w:lineRule="auto"/>
        <w:ind w:firstLine="709"/>
        <w:jc w:val="both"/>
        <w:rPr>
          <w:bCs/>
          <w:iCs/>
        </w:rPr>
      </w:pPr>
    </w:p>
    <w:p w14:paraId="31F1E69B" w14:textId="77777777" w:rsidR="003D1D83" w:rsidRPr="00112717" w:rsidRDefault="003D1D83" w:rsidP="003D1D83">
      <w:pPr>
        <w:pStyle w:val="Standard"/>
        <w:snapToGrid w:val="0"/>
        <w:spacing w:before="120" w:after="120"/>
        <w:jc w:val="both"/>
        <w:rPr>
          <w:b/>
          <w:bCs/>
          <w:iCs/>
          <w:lang w:val="pl-PL"/>
        </w:rPr>
      </w:pPr>
      <w:r w:rsidRPr="00112717">
        <w:rPr>
          <w:b/>
          <w:bCs/>
          <w:iCs/>
          <w:lang w:val="pl-PL"/>
        </w:rPr>
        <w:lastRenderedPageBreak/>
        <w:t xml:space="preserve">9130 – </w:t>
      </w:r>
      <w:r w:rsidRPr="00112717">
        <w:rPr>
          <w:b/>
          <w:lang w:val="pl-PL"/>
        </w:rPr>
        <w:t>Żyzne buczyny (</w:t>
      </w:r>
      <w:r w:rsidRPr="00112717">
        <w:rPr>
          <w:i/>
          <w:lang w:val="pl-PL"/>
        </w:rPr>
        <w:t xml:space="preserve">Galio </w:t>
      </w:r>
      <w:proofErr w:type="spellStart"/>
      <w:r w:rsidRPr="00112717">
        <w:rPr>
          <w:i/>
          <w:lang w:val="pl-PL"/>
        </w:rPr>
        <w:t>odorati-Fagetum</w:t>
      </w:r>
      <w:proofErr w:type="spellEnd"/>
      <w:r w:rsidRPr="00112717">
        <w:rPr>
          <w:i/>
          <w:lang w:val="pl-PL"/>
        </w:rPr>
        <w:t>)</w:t>
      </w:r>
    </w:p>
    <w:p w14:paraId="60B5CB96" w14:textId="0B4DB4A4" w:rsidR="00DB4CAB" w:rsidRDefault="003D1D83" w:rsidP="003D1D83">
      <w:pPr>
        <w:pStyle w:val="Standard"/>
        <w:tabs>
          <w:tab w:val="left" w:pos="730"/>
          <w:tab w:val="left" w:pos="5586"/>
        </w:tabs>
        <w:snapToGrid w:val="0"/>
        <w:spacing w:line="360" w:lineRule="auto"/>
        <w:jc w:val="both"/>
        <w:rPr>
          <w:lang w:val="pl-PL"/>
        </w:rPr>
      </w:pPr>
      <w:r w:rsidRPr="00112717">
        <w:rPr>
          <w:lang w:val="pl-PL"/>
        </w:rPr>
        <w:tab/>
        <w:t xml:space="preserve">W Nadleśnictwie Szczecinek, w zasięgu obszaru PLH320007 Dorzecze Parsęty typowym zbiorowiskiem dla żyznych buczyn jest zespół </w:t>
      </w:r>
      <w:r w:rsidRPr="00112717">
        <w:rPr>
          <w:i/>
          <w:lang w:val="pl-PL"/>
        </w:rPr>
        <w:t xml:space="preserve">Galio </w:t>
      </w:r>
      <w:proofErr w:type="spellStart"/>
      <w:r w:rsidRPr="00112717">
        <w:rPr>
          <w:i/>
          <w:lang w:val="pl-PL"/>
        </w:rPr>
        <w:t>odorati-Fagetum</w:t>
      </w:r>
      <w:proofErr w:type="spellEnd"/>
      <w:r w:rsidRPr="00112717">
        <w:rPr>
          <w:lang w:val="pl-PL"/>
        </w:rPr>
        <w:t xml:space="preserve">. </w:t>
      </w:r>
    </w:p>
    <w:p w14:paraId="460DB117" w14:textId="466D7EAA" w:rsidR="00DB4CAB" w:rsidRDefault="00E178BA" w:rsidP="00E178BA">
      <w:pPr>
        <w:pStyle w:val="Standard"/>
        <w:tabs>
          <w:tab w:val="left" w:pos="730"/>
          <w:tab w:val="left" w:pos="5586"/>
        </w:tabs>
        <w:snapToGrid w:val="0"/>
        <w:spacing w:line="360" w:lineRule="auto"/>
        <w:jc w:val="both"/>
        <w:rPr>
          <w:lang w:val="pl-PL"/>
        </w:rPr>
      </w:pPr>
      <w:r>
        <w:rPr>
          <w:lang w:val="pl-PL"/>
        </w:rPr>
        <w:tab/>
      </w:r>
      <w:r w:rsidR="00DB4CAB">
        <w:rPr>
          <w:lang w:val="pl-PL"/>
        </w:rPr>
        <w:t xml:space="preserve">Na podstawie 8 transektów i 24 zdjęć fitosocjologicznych można stwierdzić, że </w:t>
      </w:r>
      <w:r>
        <w:rPr>
          <w:bCs/>
          <w:iCs/>
          <w:lang w:val="pl-PL"/>
        </w:rPr>
        <w:t xml:space="preserve">średnie pokrycie w warstwach to: A – </w:t>
      </w:r>
      <w:r w:rsidRPr="00DF0F60">
        <w:rPr>
          <w:bCs/>
          <w:i/>
          <w:lang w:val="pl-PL"/>
        </w:rPr>
        <w:t>50-75%</w:t>
      </w:r>
      <w:r>
        <w:rPr>
          <w:bCs/>
          <w:iCs/>
          <w:lang w:val="pl-PL"/>
        </w:rPr>
        <w:t xml:space="preserve">; B – </w:t>
      </w:r>
      <w:r w:rsidRPr="00DF0F60">
        <w:rPr>
          <w:bCs/>
          <w:i/>
          <w:lang w:val="pl-PL"/>
        </w:rPr>
        <w:t>25-50%</w:t>
      </w:r>
      <w:r>
        <w:rPr>
          <w:bCs/>
          <w:iCs/>
          <w:lang w:val="pl-PL"/>
        </w:rPr>
        <w:t>; C - &gt;</w:t>
      </w:r>
      <w:r w:rsidRPr="00DF0F60">
        <w:rPr>
          <w:bCs/>
          <w:i/>
          <w:lang w:val="pl-PL"/>
        </w:rPr>
        <w:t>5%</w:t>
      </w:r>
      <w:r>
        <w:rPr>
          <w:bCs/>
          <w:iCs/>
          <w:lang w:val="pl-PL"/>
        </w:rPr>
        <w:t>, D - &lt;</w:t>
      </w:r>
      <w:r w:rsidRPr="00DF0F60">
        <w:rPr>
          <w:bCs/>
          <w:i/>
          <w:lang w:val="pl-PL"/>
        </w:rPr>
        <w:t>5%</w:t>
      </w:r>
      <w:r>
        <w:rPr>
          <w:bCs/>
          <w:iCs/>
          <w:lang w:val="pl-PL"/>
        </w:rPr>
        <w:t>.</w:t>
      </w:r>
      <w:r>
        <w:rPr>
          <w:lang w:val="pl-PL"/>
        </w:rPr>
        <w:t xml:space="preserve"> W</w:t>
      </w:r>
      <w:r w:rsidR="00DB4CAB">
        <w:rPr>
          <w:lang w:val="pl-PL"/>
        </w:rPr>
        <w:t xml:space="preserve">arstwę A buduje buk </w:t>
      </w:r>
      <w:r>
        <w:rPr>
          <w:lang w:val="pl-PL"/>
        </w:rPr>
        <w:t>pospolity</w:t>
      </w:r>
      <w:r w:rsidR="00DB4CAB">
        <w:rPr>
          <w:lang w:val="pl-PL"/>
        </w:rPr>
        <w:t xml:space="preserve"> </w:t>
      </w:r>
      <w:r w:rsidR="00C362B3">
        <w:rPr>
          <w:lang w:val="pl-PL"/>
        </w:rPr>
        <w:t>(4), grab pospolity – (2), dąb szypułkowy – (2); w warstwie B: buk pospolity (</w:t>
      </w:r>
      <w:r w:rsidRPr="00E178BA">
        <w:rPr>
          <w:lang w:val="pl-PL"/>
        </w:rPr>
        <w:t>3</w:t>
      </w:r>
      <w:r w:rsidR="00C362B3">
        <w:rPr>
          <w:lang w:val="pl-PL"/>
        </w:rPr>
        <w:t>); grab pospolity (2)</w:t>
      </w:r>
      <w:r w:rsidRPr="00E178BA">
        <w:rPr>
          <w:lang w:val="pl-PL"/>
        </w:rPr>
        <w:t>; w warstwie C:</w:t>
      </w:r>
      <w:r>
        <w:rPr>
          <w:lang w:val="pl-PL"/>
        </w:rPr>
        <w:t xml:space="preserve"> </w:t>
      </w:r>
      <w:r w:rsidR="00C362B3">
        <w:rPr>
          <w:lang w:val="pl-PL"/>
        </w:rPr>
        <w:t>k</w:t>
      </w:r>
      <w:r w:rsidRPr="00E178BA">
        <w:rPr>
          <w:lang w:val="pl-PL"/>
        </w:rPr>
        <w:t>ostrzewa leśna (</w:t>
      </w:r>
      <w:proofErr w:type="spellStart"/>
      <w:r w:rsidRPr="00E178BA">
        <w:rPr>
          <w:i/>
          <w:lang w:val="pl-PL"/>
        </w:rPr>
        <w:t>Festuca</w:t>
      </w:r>
      <w:proofErr w:type="spellEnd"/>
      <w:r w:rsidRPr="00E178BA">
        <w:rPr>
          <w:i/>
          <w:lang w:val="pl-PL"/>
        </w:rPr>
        <w:t xml:space="preserve"> </w:t>
      </w:r>
      <w:proofErr w:type="spellStart"/>
      <w:r w:rsidRPr="00E178BA">
        <w:rPr>
          <w:i/>
          <w:lang w:val="pl-PL"/>
        </w:rPr>
        <w:t>altissima</w:t>
      </w:r>
      <w:proofErr w:type="spellEnd"/>
      <w:r w:rsidRPr="00E178BA">
        <w:rPr>
          <w:i/>
          <w:lang w:val="pl-PL"/>
        </w:rPr>
        <w:t>),</w:t>
      </w:r>
      <w:r>
        <w:rPr>
          <w:lang w:val="pl-PL"/>
        </w:rPr>
        <w:t xml:space="preserve"> </w:t>
      </w:r>
      <w:r w:rsidRPr="00E178BA">
        <w:rPr>
          <w:lang w:val="pl-PL"/>
        </w:rPr>
        <w:t>Marzanka wonna</w:t>
      </w:r>
      <w:r w:rsidRPr="00E178BA">
        <w:rPr>
          <w:i/>
          <w:lang w:val="pl-PL"/>
        </w:rPr>
        <w:t xml:space="preserve"> (</w:t>
      </w:r>
      <w:proofErr w:type="spellStart"/>
      <w:r w:rsidRPr="00E178BA">
        <w:rPr>
          <w:i/>
          <w:lang w:val="pl-PL"/>
        </w:rPr>
        <w:t>Galium</w:t>
      </w:r>
      <w:proofErr w:type="spellEnd"/>
      <w:r w:rsidRPr="00E178BA">
        <w:rPr>
          <w:i/>
          <w:lang w:val="pl-PL"/>
        </w:rPr>
        <w:t xml:space="preserve"> </w:t>
      </w:r>
      <w:proofErr w:type="spellStart"/>
      <w:r w:rsidRPr="00E178BA">
        <w:rPr>
          <w:i/>
          <w:lang w:val="pl-PL"/>
        </w:rPr>
        <w:t>odoratum</w:t>
      </w:r>
      <w:proofErr w:type="spellEnd"/>
      <w:r w:rsidRPr="00E178BA">
        <w:rPr>
          <w:lang w:val="pl-PL"/>
        </w:rPr>
        <w:t>)</w:t>
      </w:r>
      <w:r>
        <w:rPr>
          <w:lang w:val="pl-PL"/>
        </w:rPr>
        <w:t xml:space="preserve">, </w:t>
      </w:r>
      <w:r w:rsidRPr="00E178BA">
        <w:rPr>
          <w:lang w:val="pl-PL"/>
        </w:rPr>
        <w:t>Turzyca leśna (</w:t>
      </w:r>
      <w:r w:rsidRPr="00E178BA">
        <w:rPr>
          <w:i/>
          <w:lang w:val="pl-PL"/>
        </w:rPr>
        <w:t xml:space="preserve">Carex </w:t>
      </w:r>
      <w:proofErr w:type="spellStart"/>
      <w:r w:rsidRPr="00E178BA">
        <w:rPr>
          <w:i/>
          <w:lang w:val="pl-PL"/>
        </w:rPr>
        <w:t>sylvatica</w:t>
      </w:r>
      <w:proofErr w:type="spellEnd"/>
      <w:r w:rsidRPr="00E178BA">
        <w:rPr>
          <w:lang w:val="pl-PL"/>
        </w:rPr>
        <w:t>)</w:t>
      </w:r>
      <w:r>
        <w:rPr>
          <w:lang w:val="pl-PL"/>
        </w:rPr>
        <w:t xml:space="preserve">, </w:t>
      </w:r>
      <w:r w:rsidRPr="00E178BA">
        <w:rPr>
          <w:lang w:val="pl-PL"/>
        </w:rPr>
        <w:t>Prosownica rozpierzchła (</w:t>
      </w:r>
      <w:proofErr w:type="spellStart"/>
      <w:r w:rsidRPr="00E178BA">
        <w:rPr>
          <w:i/>
          <w:lang w:val="pl-PL"/>
        </w:rPr>
        <w:t>Milium</w:t>
      </w:r>
      <w:proofErr w:type="spellEnd"/>
      <w:r w:rsidRPr="00E178BA">
        <w:rPr>
          <w:i/>
          <w:lang w:val="pl-PL"/>
        </w:rPr>
        <w:t xml:space="preserve"> </w:t>
      </w:r>
      <w:proofErr w:type="spellStart"/>
      <w:r w:rsidRPr="00E178BA">
        <w:rPr>
          <w:i/>
          <w:lang w:val="pl-PL"/>
        </w:rPr>
        <w:t>effusum</w:t>
      </w:r>
      <w:proofErr w:type="spellEnd"/>
      <w:r w:rsidRPr="00E178BA">
        <w:rPr>
          <w:lang w:val="pl-PL"/>
        </w:rPr>
        <w:t>)</w:t>
      </w:r>
      <w:r>
        <w:rPr>
          <w:lang w:val="pl-PL"/>
        </w:rPr>
        <w:t xml:space="preserve">, </w:t>
      </w:r>
      <w:r w:rsidRPr="00E178BA">
        <w:rPr>
          <w:lang w:val="pl-PL"/>
        </w:rPr>
        <w:t>Zawilec gajowy (</w:t>
      </w:r>
      <w:proofErr w:type="spellStart"/>
      <w:r w:rsidRPr="00E178BA">
        <w:rPr>
          <w:i/>
          <w:lang w:val="pl-PL"/>
        </w:rPr>
        <w:t>Anemone</w:t>
      </w:r>
      <w:proofErr w:type="spellEnd"/>
      <w:r w:rsidRPr="00E178BA">
        <w:rPr>
          <w:i/>
          <w:lang w:val="pl-PL"/>
        </w:rPr>
        <w:t xml:space="preserve"> </w:t>
      </w:r>
      <w:proofErr w:type="spellStart"/>
      <w:r w:rsidRPr="00E178BA">
        <w:rPr>
          <w:i/>
          <w:lang w:val="pl-PL"/>
        </w:rPr>
        <w:t>nemorosa</w:t>
      </w:r>
      <w:proofErr w:type="spellEnd"/>
      <w:r w:rsidRPr="00E178BA">
        <w:rPr>
          <w:lang w:val="pl-PL"/>
        </w:rPr>
        <w:t>)</w:t>
      </w:r>
      <w:r>
        <w:rPr>
          <w:lang w:val="pl-PL"/>
        </w:rPr>
        <w:t xml:space="preserve">, </w:t>
      </w:r>
      <w:r w:rsidRPr="00E178BA">
        <w:rPr>
          <w:lang w:val="pl-PL"/>
        </w:rPr>
        <w:t>Fiołek leśny (</w:t>
      </w:r>
      <w:r w:rsidRPr="00E178BA">
        <w:rPr>
          <w:i/>
          <w:lang w:val="pl-PL"/>
        </w:rPr>
        <w:t xml:space="preserve">Viola </w:t>
      </w:r>
      <w:proofErr w:type="spellStart"/>
      <w:r w:rsidRPr="00E178BA">
        <w:rPr>
          <w:i/>
          <w:lang w:val="pl-PL"/>
        </w:rPr>
        <w:t>reichenbachiana</w:t>
      </w:r>
      <w:proofErr w:type="spellEnd"/>
      <w:r w:rsidRPr="00E178BA">
        <w:rPr>
          <w:lang w:val="pl-PL"/>
        </w:rPr>
        <w:t>)</w:t>
      </w:r>
      <w:r>
        <w:rPr>
          <w:lang w:val="pl-PL"/>
        </w:rPr>
        <w:t xml:space="preserve">, </w:t>
      </w:r>
      <w:r w:rsidRPr="00E178BA">
        <w:rPr>
          <w:lang w:val="pl-PL"/>
        </w:rPr>
        <w:t>Gajowiec żółty (</w:t>
      </w:r>
      <w:proofErr w:type="spellStart"/>
      <w:r w:rsidRPr="00E178BA">
        <w:rPr>
          <w:i/>
          <w:lang w:val="pl-PL"/>
        </w:rPr>
        <w:t>Galeobdolon</w:t>
      </w:r>
      <w:proofErr w:type="spellEnd"/>
      <w:r w:rsidRPr="00E178BA">
        <w:rPr>
          <w:i/>
          <w:lang w:val="pl-PL"/>
        </w:rPr>
        <w:t xml:space="preserve"> </w:t>
      </w:r>
      <w:proofErr w:type="spellStart"/>
      <w:r w:rsidRPr="00E178BA">
        <w:rPr>
          <w:i/>
          <w:lang w:val="pl-PL"/>
        </w:rPr>
        <w:t>luteum</w:t>
      </w:r>
      <w:proofErr w:type="spellEnd"/>
      <w:r w:rsidRPr="00E178BA">
        <w:rPr>
          <w:lang w:val="pl-PL"/>
        </w:rPr>
        <w:t>)</w:t>
      </w:r>
      <w:r>
        <w:rPr>
          <w:lang w:val="pl-PL"/>
        </w:rPr>
        <w:t xml:space="preserve">, </w:t>
      </w:r>
      <w:r w:rsidRPr="00E178BA">
        <w:rPr>
          <w:lang w:val="pl-PL"/>
        </w:rPr>
        <w:t>Gwiazdnica wielkokwiatowa (</w:t>
      </w:r>
      <w:proofErr w:type="spellStart"/>
      <w:r w:rsidRPr="00E178BA">
        <w:rPr>
          <w:i/>
          <w:lang w:val="pl-PL"/>
        </w:rPr>
        <w:t>Stellaria</w:t>
      </w:r>
      <w:proofErr w:type="spellEnd"/>
      <w:r w:rsidRPr="00E178BA">
        <w:rPr>
          <w:i/>
          <w:lang w:val="pl-PL"/>
        </w:rPr>
        <w:t xml:space="preserve"> </w:t>
      </w:r>
      <w:proofErr w:type="spellStart"/>
      <w:r w:rsidRPr="00E178BA">
        <w:rPr>
          <w:i/>
          <w:lang w:val="pl-PL"/>
        </w:rPr>
        <w:t>holostea</w:t>
      </w:r>
      <w:proofErr w:type="spellEnd"/>
      <w:r w:rsidRPr="00E178BA">
        <w:rPr>
          <w:lang w:val="pl-PL"/>
        </w:rPr>
        <w:t>)</w:t>
      </w:r>
      <w:r>
        <w:rPr>
          <w:lang w:val="pl-PL"/>
        </w:rPr>
        <w:t xml:space="preserve">, </w:t>
      </w:r>
      <w:r w:rsidRPr="00E178BA">
        <w:rPr>
          <w:lang w:val="pl-PL"/>
        </w:rPr>
        <w:t>Wietlica samicza (</w:t>
      </w:r>
      <w:proofErr w:type="spellStart"/>
      <w:r w:rsidRPr="00E178BA">
        <w:rPr>
          <w:i/>
          <w:lang w:val="pl-PL"/>
        </w:rPr>
        <w:t>Athyrium</w:t>
      </w:r>
      <w:proofErr w:type="spellEnd"/>
      <w:r w:rsidRPr="00E178BA">
        <w:rPr>
          <w:i/>
          <w:lang w:val="pl-PL"/>
        </w:rPr>
        <w:t xml:space="preserve"> </w:t>
      </w:r>
      <w:proofErr w:type="spellStart"/>
      <w:r w:rsidRPr="00E178BA">
        <w:rPr>
          <w:i/>
          <w:lang w:val="pl-PL"/>
        </w:rPr>
        <w:t>filix-femina</w:t>
      </w:r>
      <w:proofErr w:type="spellEnd"/>
      <w:r w:rsidRPr="00E178BA">
        <w:rPr>
          <w:lang w:val="pl-PL"/>
        </w:rPr>
        <w:t>)</w:t>
      </w:r>
      <w:r>
        <w:rPr>
          <w:lang w:val="pl-PL"/>
        </w:rPr>
        <w:t>. Są to gatunki występujące z niewielkim pokryciem (</w:t>
      </w:r>
      <w:r w:rsidRPr="00E178BA">
        <w:rPr>
          <w:iCs/>
          <w:lang w:val="pl-PL"/>
        </w:rPr>
        <w:t>1</w:t>
      </w:r>
      <w:r w:rsidR="00C362B3">
        <w:rPr>
          <w:bCs/>
          <w:iCs/>
          <w:lang w:val="pl-PL"/>
        </w:rPr>
        <w:t>)</w:t>
      </w:r>
      <w:r>
        <w:rPr>
          <w:lang w:val="pl-PL"/>
        </w:rPr>
        <w:t xml:space="preserve">. W warstwie D odnotowano na kilku zdjęciach fito </w:t>
      </w:r>
      <w:r w:rsidRPr="00E178BA">
        <w:rPr>
          <w:lang w:val="pl-PL"/>
        </w:rPr>
        <w:t>Żurawiec falisty (</w:t>
      </w:r>
      <w:proofErr w:type="spellStart"/>
      <w:r w:rsidRPr="00E178BA">
        <w:rPr>
          <w:i/>
          <w:lang w:val="pl-PL"/>
        </w:rPr>
        <w:t>Atrichum</w:t>
      </w:r>
      <w:proofErr w:type="spellEnd"/>
      <w:r w:rsidRPr="00E178BA">
        <w:rPr>
          <w:i/>
          <w:lang w:val="pl-PL"/>
        </w:rPr>
        <w:t xml:space="preserve"> </w:t>
      </w:r>
      <w:proofErr w:type="spellStart"/>
      <w:r w:rsidRPr="00E178BA">
        <w:rPr>
          <w:i/>
          <w:lang w:val="pl-PL"/>
        </w:rPr>
        <w:t>undulatum</w:t>
      </w:r>
      <w:proofErr w:type="spellEnd"/>
      <w:r w:rsidRPr="00E178BA">
        <w:rPr>
          <w:lang w:val="pl-PL"/>
        </w:rPr>
        <w:t>)</w:t>
      </w:r>
      <w:r w:rsidR="001570BC" w:rsidRPr="001570BC">
        <w:rPr>
          <w:lang w:val="pl-PL"/>
        </w:rPr>
        <w:t xml:space="preserve"> </w:t>
      </w:r>
      <w:r w:rsidR="001570BC">
        <w:rPr>
          <w:lang w:val="pl-PL"/>
        </w:rPr>
        <w:t>(</w:t>
      </w:r>
      <w:r w:rsidR="001570BC" w:rsidRPr="00E178BA">
        <w:rPr>
          <w:iCs/>
          <w:lang w:val="pl-PL"/>
        </w:rPr>
        <w:t>1</w:t>
      </w:r>
      <w:r w:rsidR="00C362B3">
        <w:rPr>
          <w:bCs/>
          <w:iCs/>
          <w:lang w:val="pl-PL"/>
        </w:rPr>
        <w:t>)</w:t>
      </w:r>
      <w:r w:rsidR="001570BC">
        <w:rPr>
          <w:lang w:val="pl-PL"/>
        </w:rPr>
        <w:t>.</w:t>
      </w:r>
    </w:p>
    <w:p w14:paraId="29757E32" w14:textId="1B771D1B" w:rsidR="001570BC" w:rsidRDefault="001570BC" w:rsidP="001570BC">
      <w:pPr>
        <w:pStyle w:val="Standard"/>
        <w:tabs>
          <w:tab w:val="left" w:pos="730"/>
          <w:tab w:val="left" w:pos="5586"/>
        </w:tabs>
        <w:snapToGrid w:val="0"/>
        <w:spacing w:line="360" w:lineRule="auto"/>
        <w:jc w:val="both"/>
        <w:rPr>
          <w:lang w:val="pl-PL"/>
        </w:rPr>
      </w:pPr>
      <w:r>
        <w:rPr>
          <w:lang w:val="pl-PL"/>
        </w:rPr>
        <w:tab/>
      </w:r>
      <w:r w:rsidRPr="001570BC">
        <w:rPr>
          <w:lang w:val="pl-PL"/>
        </w:rPr>
        <w:t>Drzewostany w wieku do 40 lat zajmują 36,70 ha, w wieku 41-100 lat – 221,25 ha, natomiast w wieku powyżej 100 lat – 79,75 ha.</w:t>
      </w:r>
    </w:p>
    <w:p w14:paraId="40E45765" w14:textId="67BD6499" w:rsidR="001E0A40" w:rsidRDefault="001570BC" w:rsidP="003D1D83">
      <w:pPr>
        <w:pStyle w:val="Standard"/>
        <w:tabs>
          <w:tab w:val="left" w:pos="730"/>
          <w:tab w:val="left" w:pos="5586"/>
        </w:tabs>
        <w:snapToGrid w:val="0"/>
        <w:spacing w:line="360" w:lineRule="auto"/>
        <w:jc w:val="both"/>
        <w:rPr>
          <w:lang w:val="pl-PL"/>
        </w:rPr>
      </w:pPr>
      <w:r>
        <w:rPr>
          <w:lang w:val="pl-PL"/>
        </w:rPr>
        <w:tab/>
        <w:t xml:space="preserve">Płaty żyznych buczyn zdiagnozowano w 72 pododdziałach na łącznej powierzchni wydzieleń 337,70 ha (pow. mat. 343,67 ha). </w:t>
      </w:r>
      <w:r w:rsidR="001E0A40" w:rsidRPr="001E0A40">
        <w:rPr>
          <w:lang w:val="pl-PL"/>
        </w:rPr>
        <w:t>Biorąc pod uwagę powierzchnię żyznych buczyn podawana w SDF dla obszaru stanowi to 77,5% całości siedliska w obszarze.</w:t>
      </w:r>
    </w:p>
    <w:p w14:paraId="25A0501B" w14:textId="4FCBEB9D" w:rsidR="001570BC" w:rsidRDefault="001E0A40" w:rsidP="003D1D83">
      <w:pPr>
        <w:pStyle w:val="Standard"/>
        <w:tabs>
          <w:tab w:val="left" w:pos="730"/>
          <w:tab w:val="left" w:pos="5586"/>
        </w:tabs>
        <w:snapToGrid w:val="0"/>
        <w:spacing w:line="360" w:lineRule="auto"/>
        <w:jc w:val="both"/>
        <w:rPr>
          <w:lang w:val="pl-PL"/>
        </w:rPr>
      </w:pPr>
      <w:r>
        <w:rPr>
          <w:lang w:val="pl-PL"/>
        </w:rPr>
        <w:tab/>
      </w:r>
      <w:r w:rsidR="001570BC">
        <w:rPr>
          <w:lang w:val="pl-PL"/>
        </w:rPr>
        <w:t xml:space="preserve">Jest to powierzchnia większa niż wykazywana w aneksie do PUL na lata 2015-2024 o 15,75 ha (wg pow. mat). Jest to wynikiem </w:t>
      </w:r>
      <w:r>
        <w:rPr>
          <w:lang w:val="pl-PL"/>
        </w:rPr>
        <w:t xml:space="preserve">głównie </w:t>
      </w:r>
      <w:r w:rsidR="001570BC">
        <w:rPr>
          <w:lang w:val="pl-PL"/>
        </w:rPr>
        <w:t xml:space="preserve">korekty granic wyłączeń wynikających z analizy ortofotomapy oraz </w:t>
      </w:r>
      <w:r w:rsidR="0096001B">
        <w:rPr>
          <w:lang w:val="pl-PL"/>
        </w:rPr>
        <w:t xml:space="preserve">połączeniem wydzieleń leśnych. Poprzednio niektóre z nich były uznane za siedlisko 9160 (np. wg adresów z aneksu </w:t>
      </w:r>
      <w:r w:rsidR="00AA3AF4">
        <w:rPr>
          <w:lang w:val="pl-PL"/>
        </w:rPr>
        <w:t xml:space="preserve">oddz.: </w:t>
      </w:r>
      <w:r w:rsidR="0096001B">
        <w:rPr>
          <w:lang w:val="pl-PL"/>
        </w:rPr>
        <w:t>23c część, 25g, 28n, 29</w:t>
      </w:r>
      <w:r w:rsidR="00AA3AF4">
        <w:rPr>
          <w:lang w:val="pl-PL"/>
        </w:rPr>
        <w:t>g,</w:t>
      </w:r>
      <w:r w:rsidR="0096001B">
        <w:rPr>
          <w:lang w:val="pl-PL"/>
        </w:rPr>
        <w:t xml:space="preserve">j, 30b, 39c część) lub za siedlisko 91E0 </w:t>
      </w:r>
      <w:r w:rsidR="00AA3AF4">
        <w:rPr>
          <w:lang w:val="pl-PL"/>
        </w:rPr>
        <w:t>(</w:t>
      </w:r>
      <w:r w:rsidR="0096001B">
        <w:rPr>
          <w:lang w:val="pl-PL"/>
        </w:rPr>
        <w:t xml:space="preserve">np. wg adresów z </w:t>
      </w:r>
      <w:r w:rsidR="00AA3AF4">
        <w:rPr>
          <w:lang w:val="pl-PL"/>
        </w:rPr>
        <w:t xml:space="preserve">aneksu oddz.: 24d część, 25n, 40a). Aktualnie, podczas weryfikacji terenowej zdecydowano się uznać te fragmenty wydzieleń za siedlisko żyznych buczyn i połączyć z płatami siedlisk 9130. </w:t>
      </w:r>
    </w:p>
    <w:p w14:paraId="3652D529" w14:textId="29BC07DE" w:rsidR="003D1D83" w:rsidRPr="00796EAC" w:rsidRDefault="00ED4678" w:rsidP="003D1D83">
      <w:pPr>
        <w:pStyle w:val="Standard"/>
        <w:tabs>
          <w:tab w:val="left" w:pos="730"/>
          <w:tab w:val="left" w:pos="5586"/>
        </w:tabs>
        <w:snapToGrid w:val="0"/>
        <w:spacing w:line="360" w:lineRule="auto"/>
        <w:jc w:val="both"/>
        <w:rPr>
          <w:highlight w:val="yellow"/>
          <w:lang w:val="pl-PL"/>
        </w:rPr>
      </w:pPr>
      <w:r>
        <w:rPr>
          <w:bCs/>
          <w:iCs/>
          <w:lang w:val="pl-PL"/>
        </w:rPr>
        <w:tab/>
      </w:r>
      <w:r w:rsidR="003D1D83" w:rsidRPr="001E0A40">
        <w:rPr>
          <w:bCs/>
          <w:iCs/>
          <w:lang w:val="pl-PL"/>
        </w:rPr>
        <w:t>Założono 8 stanowisk monitoringowych o nazwach 9130_Szczecinek_36, 9130_Szczecinek_37 oraz 9130_Szczecinek_39, 9130_Szczecinek_41, 9130_Szczecinek_44, 9130_Szczecinek_45, 9130_Szczecinek_48, 9130_Szczecinek_53.</w:t>
      </w:r>
    </w:p>
    <w:p w14:paraId="6CB844BC" w14:textId="77777777" w:rsidR="001E0A40" w:rsidRPr="009A4F52" w:rsidRDefault="001E0A40" w:rsidP="003D1D83">
      <w:pPr>
        <w:spacing w:before="240" w:after="60"/>
        <w:jc w:val="center"/>
        <w:rPr>
          <w:rFonts w:cs="Calibri"/>
          <w:b/>
          <w:sz w:val="22"/>
          <w:szCs w:val="22"/>
        </w:rPr>
      </w:pPr>
      <w:r w:rsidRPr="009A4F52">
        <w:rPr>
          <w:rFonts w:cs="Calibri"/>
          <w:b/>
          <w:sz w:val="22"/>
          <w:szCs w:val="22"/>
        </w:rPr>
        <w:t>Adresy leśne z oceną ogólną po pracach nad PUL 2025-2034</w:t>
      </w:r>
    </w:p>
    <w:tbl>
      <w:tblPr>
        <w:tblW w:w="792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5"/>
        <w:gridCol w:w="616"/>
        <w:gridCol w:w="668"/>
        <w:gridCol w:w="709"/>
        <w:gridCol w:w="850"/>
        <w:gridCol w:w="851"/>
        <w:gridCol w:w="850"/>
        <w:gridCol w:w="1134"/>
      </w:tblGrid>
      <w:tr w:rsidR="000D719E" w:rsidRPr="000D719E" w14:paraId="67D396D7" w14:textId="055F8127" w:rsidTr="000D719E">
        <w:trPr>
          <w:trHeight w:val="300"/>
          <w:tblHeader/>
          <w:jc w:val="center"/>
        </w:trPr>
        <w:tc>
          <w:tcPr>
            <w:tcW w:w="2245" w:type="dxa"/>
            <w:vMerge w:val="restart"/>
            <w:tcBorders>
              <w:top w:val="double" w:sz="4" w:space="0" w:color="auto"/>
            </w:tcBorders>
            <w:shd w:val="clear" w:color="auto" w:fill="BFBFBF" w:themeFill="background1" w:themeFillShade="BF"/>
            <w:noWrap/>
            <w:vAlign w:val="center"/>
          </w:tcPr>
          <w:p w14:paraId="440E64A6" w14:textId="77777777" w:rsidR="000D719E" w:rsidRPr="000D719E" w:rsidRDefault="000D719E" w:rsidP="001E0A4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Nazwa transektu, </w:t>
            </w:r>
          </w:p>
          <w:p w14:paraId="2C49A9AA" w14:textId="77380260" w:rsidR="000D719E" w:rsidRPr="000D719E" w:rsidRDefault="000D719E" w:rsidP="001E0A4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adres leśny</w:t>
            </w:r>
          </w:p>
        </w:tc>
        <w:tc>
          <w:tcPr>
            <w:tcW w:w="1993" w:type="dxa"/>
            <w:gridSpan w:val="3"/>
            <w:tcBorders>
              <w:top w:val="double" w:sz="4" w:space="0" w:color="auto"/>
              <w:bottom w:val="single" w:sz="4" w:space="0" w:color="auto"/>
            </w:tcBorders>
            <w:shd w:val="clear" w:color="auto" w:fill="BFBFBF" w:themeFill="background1" w:themeFillShade="BF"/>
            <w:noWrap/>
            <w:vAlign w:val="center"/>
          </w:tcPr>
          <w:p w14:paraId="775DA530" w14:textId="668465E8"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Ocena ogólna</w:t>
            </w:r>
          </w:p>
        </w:tc>
        <w:tc>
          <w:tcPr>
            <w:tcW w:w="850" w:type="dxa"/>
            <w:vMerge w:val="restart"/>
            <w:tcBorders>
              <w:top w:val="double" w:sz="4" w:space="0" w:color="auto"/>
            </w:tcBorders>
            <w:shd w:val="clear" w:color="auto" w:fill="BFBFBF" w:themeFill="background1" w:themeFillShade="BF"/>
            <w:noWrap/>
            <w:vAlign w:val="center"/>
          </w:tcPr>
          <w:p w14:paraId="5E972782" w14:textId="2A4F4354" w:rsidR="000D719E" w:rsidRPr="000D719E" w:rsidRDefault="000D719E" w:rsidP="001E0A4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851" w:type="dxa"/>
            <w:vMerge w:val="restart"/>
            <w:tcBorders>
              <w:top w:val="double" w:sz="4" w:space="0" w:color="auto"/>
            </w:tcBorders>
            <w:shd w:val="clear" w:color="auto" w:fill="BFBFBF" w:themeFill="background1" w:themeFillShade="BF"/>
            <w:vAlign w:val="center"/>
          </w:tcPr>
          <w:p w14:paraId="4A0EE683" w14:textId="10C95795" w:rsidR="000D719E" w:rsidRPr="000D719E" w:rsidRDefault="000D719E" w:rsidP="000D719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mat. ha</w:t>
            </w:r>
          </w:p>
        </w:tc>
        <w:tc>
          <w:tcPr>
            <w:tcW w:w="850" w:type="dxa"/>
            <w:vMerge w:val="restart"/>
            <w:tcBorders>
              <w:top w:val="double" w:sz="4" w:space="0" w:color="auto"/>
            </w:tcBorders>
            <w:shd w:val="clear" w:color="auto" w:fill="BFBFBF" w:themeFill="background1" w:themeFillShade="BF"/>
            <w:vAlign w:val="center"/>
          </w:tcPr>
          <w:p w14:paraId="0CC5BAF7" w14:textId="64C289D8" w:rsidR="000D719E" w:rsidRPr="000D719E" w:rsidRDefault="000D719E" w:rsidP="000D719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Typ </w:t>
            </w:r>
            <w:r w:rsidRPr="000D719E">
              <w:rPr>
                <w:rFonts w:ascii="Arial Narrow" w:eastAsia="Times New Roman" w:hAnsi="Arial Narrow" w:cs="Calibri"/>
                <w:b/>
                <w:bCs/>
                <w:color w:val="000000"/>
                <w:kern w:val="0"/>
                <w:sz w:val="20"/>
                <w:szCs w:val="20"/>
              </w:rPr>
              <w:br/>
              <w:t>d-stanu</w:t>
            </w:r>
          </w:p>
        </w:tc>
        <w:tc>
          <w:tcPr>
            <w:tcW w:w="1134" w:type="dxa"/>
            <w:vMerge w:val="restart"/>
            <w:tcBorders>
              <w:top w:val="double" w:sz="4" w:space="0" w:color="auto"/>
            </w:tcBorders>
            <w:shd w:val="clear" w:color="auto" w:fill="BFBFBF" w:themeFill="background1" w:themeFillShade="BF"/>
            <w:vAlign w:val="center"/>
          </w:tcPr>
          <w:p w14:paraId="3BEA78FB" w14:textId="4A1117AA" w:rsidR="000D719E" w:rsidRPr="000D719E" w:rsidRDefault="000D719E" w:rsidP="000D719E">
            <w:pPr>
              <w:widowControl/>
              <w:suppressAutoHyphens w:val="0"/>
              <w:autoSpaceDN/>
              <w:jc w:val="center"/>
              <w:textAlignment w:val="auto"/>
              <w:rPr>
                <w:rFonts w:ascii="Arial Narrow" w:eastAsia="Times New Roman" w:hAnsi="Arial Narrow" w:cs="Calibri"/>
                <w:b/>
                <w:bCs/>
                <w:color w:val="000000"/>
                <w:kern w:val="0"/>
                <w:sz w:val="20"/>
                <w:szCs w:val="20"/>
              </w:rPr>
            </w:pPr>
            <w:proofErr w:type="spellStart"/>
            <w:r w:rsidRPr="000D719E">
              <w:rPr>
                <w:rFonts w:ascii="Arial Narrow" w:eastAsia="Times New Roman" w:hAnsi="Arial Narrow" w:cs="Calibri"/>
                <w:b/>
                <w:bCs/>
                <w:color w:val="000000"/>
                <w:kern w:val="0"/>
                <w:sz w:val="20"/>
                <w:szCs w:val="20"/>
              </w:rPr>
              <w:t>Wsk</w:t>
            </w:r>
            <w:proofErr w:type="spellEnd"/>
            <w:r w:rsidRPr="000D719E">
              <w:rPr>
                <w:rFonts w:ascii="Arial Narrow" w:eastAsia="Times New Roman" w:hAnsi="Arial Narrow" w:cs="Calibri"/>
                <w:b/>
                <w:bCs/>
                <w:color w:val="000000"/>
                <w:kern w:val="0"/>
                <w:sz w:val="20"/>
                <w:szCs w:val="20"/>
              </w:rPr>
              <w:t>. gosp.</w:t>
            </w:r>
          </w:p>
        </w:tc>
      </w:tr>
      <w:tr w:rsidR="000D719E" w:rsidRPr="000D719E" w14:paraId="76F9A98B" w14:textId="2D2FF76C" w:rsidTr="000D719E">
        <w:trPr>
          <w:trHeight w:val="300"/>
          <w:tblHeader/>
          <w:jc w:val="center"/>
        </w:trPr>
        <w:tc>
          <w:tcPr>
            <w:tcW w:w="2245" w:type="dxa"/>
            <w:vMerge/>
            <w:shd w:val="clear" w:color="auto" w:fill="BFBFBF" w:themeFill="background1" w:themeFillShade="BF"/>
            <w:noWrap/>
            <w:vAlign w:val="center"/>
            <w:hideMark/>
          </w:tcPr>
          <w:p w14:paraId="02543227" w14:textId="13E9F674"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616" w:type="dxa"/>
            <w:tcBorders>
              <w:top w:val="single" w:sz="4" w:space="0" w:color="auto"/>
              <w:bottom w:val="single" w:sz="4" w:space="0" w:color="auto"/>
            </w:tcBorders>
            <w:shd w:val="clear" w:color="auto" w:fill="BFBFBF" w:themeFill="background1" w:themeFillShade="BF"/>
            <w:noWrap/>
            <w:vAlign w:val="center"/>
            <w:hideMark/>
          </w:tcPr>
          <w:p w14:paraId="7314BC89"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FV</w:t>
            </w:r>
          </w:p>
        </w:tc>
        <w:tc>
          <w:tcPr>
            <w:tcW w:w="668" w:type="dxa"/>
            <w:tcBorders>
              <w:top w:val="single" w:sz="4" w:space="0" w:color="auto"/>
              <w:bottom w:val="single" w:sz="4" w:space="0" w:color="auto"/>
            </w:tcBorders>
            <w:shd w:val="clear" w:color="auto" w:fill="BFBFBF" w:themeFill="background1" w:themeFillShade="BF"/>
            <w:noWrap/>
            <w:vAlign w:val="center"/>
            <w:hideMark/>
          </w:tcPr>
          <w:p w14:paraId="7D91C0B7"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U1</w:t>
            </w:r>
          </w:p>
        </w:tc>
        <w:tc>
          <w:tcPr>
            <w:tcW w:w="709" w:type="dxa"/>
            <w:tcBorders>
              <w:top w:val="single" w:sz="4" w:space="0" w:color="auto"/>
              <w:bottom w:val="single" w:sz="4" w:space="0" w:color="auto"/>
            </w:tcBorders>
            <w:shd w:val="clear" w:color="auto" w:fill="BFBFBF" w:themeFill="background1" w:themeFillShade="BF"/>
            <w:noWrap/>
            <w:vAlign w:val="center"/>
            <w:hideMark/>
          </w:tcPr>
          <w:p w14:paraId="5B9B2171"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U2</w:t>
            </w:r>
          </w:p>
        </w:tc>
        <w:tc>
          <w:tcPr>
            <w:tcW w:w="850" w:type="dxa"/>
            <w:vMerge/>
            <w:tcBorders>
              <w:bottom w:val="single" w:sz="4" w:space="0" w:color="auto"/>
            </w:tcBorders>
            <w:shd w:val="clear" w:color="auto" w:fill="BFBFBF" w:themeFill="background1" w:themeFillShade="BF"/>
            <w:noWrap/>
            <w:vAlign w:val="center"/>
            <w:hideMark/>
          </w:tcPr>
          <w:p w14:paraId="695EDAB8" w14:textId="2D658294"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51" w:type="dxa"/>
            <w:vMerge/>
            <w:shd w:val="clear" w:color="auto" w:fill="BFBFBF" w:themeFill="background1" w:themeFillShade="BF"/>
          </w:tcPr>
          <w:p w14:paraId="0947A025"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50" w:type="dxa"/>
            <w:vMerge/>
            <w:shd w:val="clear" w:color="auto" w:fill="BFBFBF" w:themeFill="background1" w:themeFillShade="BF"/>
          </w:tcPr>
          <w:p w14:paraId="237AD7F7"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134" w:type="dxa"/>
            <w:vMerge/>
            <w:shd w:val="clear" w:color="auto" w:fill="BFBFBF" w:themeFill="background1" w:themeFillShade="BF"/>
          </w:tcPr>
          <w:p w14:paraId="2433B397" w14:textId="18A23FEB"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0D719E" w:rsidRPr="000D719E" w14:paraId="4BEE131C" w14:textId="77777777" w:rsidTr="000D719E">
        <w:trPr>
          <w:trHeight w:val="300"/>
          <w:tblHeader/>
          <w:jc w:val="center"/>
        </w:trPr>
        <w:tc>
          <w:tcPr>
            <w:tcW w:w="2245" w:type="dxa"/>
            <w:vMerge/>
            <w:tcBorders>
              <w:bottom w:val="double" w:sz="4" w:space="0" w:color="auto"/>
            </w:tcBorders>
            <w:shd w:val="clear" w:color="auto" w:fill="BFBFBF" w:themeFill="background1" w:themeFillShade="BF"/>
            <w:noWrap/>
            <w:vAlign w:val="center"/>
          </w:tcPr>
          <w:p w14:paraId="6E4B9A3F"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2843" w:type="dxa"/>
            <w:gridSpan w:val="4"/>
            <w:tcBorders>
              <w:top w:val="single" w:sz="4" w:space="0" w:color="auto"/>
              <w:bottom w:val="double" w:sz="4" w:space="0" w:color="auto"/>
            </w:tcBorders>
            <w:shd w:val="clear" w:color="auto" w:fill="BFBFBF" w:themeFill="background1" w:themeFillShade="BF"/>
            <w:noWrap/>
            <w:vAlign w:val="center"/>
          </w:tcPr>
          <w:p w14:paraId="5E21DAEB" w14:textId="28F46DC5"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wydz. ha</w:t>
            </w:r>
          </w:p>
        </w:tc>
        <w:tc>
          <w:tcPr>
            <w:tcW w:w="851" w:type="dxa"/>
            <w:vMerge/>
            <w:tcBorders>
              <w:bottom w:val="double" w:sz="4" w:space="0" w:color="auto"/>
            </w:tcBorders>
            <w:shd w:val="clear" w:color="auto" w:fill="BFBFBF" w:themeFill="background1" w:themeFillShade="BF"/>
          </w:tcPr>
          <w:p w14:paraId="53D85890"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50" w:type="dxa"/>
            <w:vMerge/>
            <w:tcBorders>
              <w:bottom w:val="double" w:sz="4" w:space="0" w:color="auto"/>
            </w:tcBorders>
            <w:shd w:val="clear" w:color="auto" w:fill="BFBFBF" w:themeFill="background1" w:themeFillShade="BF"/>
          </w:tcPr>
          <w:p w14:paraId="5442387E" w14:textId="77777777"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134" w:type="dxa"/>
            <w:vMerge/>
            <w:tcBorders>
              <w:bottom w:val="double" w:sz="4" w:space="0" w:color="auto"/>
            </w:tcBorders>
            <w:shd w:val="clear" w:color="auto" w:fill="BFBFBF" w:themeFill="background1" w:themeFillShade="BF"/>
          </w:tcPr>
          <w:p w14:paraId="2DCA7B6F" w14:textId="3ABBDE0C" w:rsidR="000D719E" w:rsidRPr="000D719E" w:rsidRDefault="000D719E" w:rsidP="001E0A4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0D719E" w:rsidRPr="000D719E" w14:paraId="64BE6F73" w14:textId="6E7D7B06" w:rsidTr="002867FB">
        <w:trPr>
          <w:trHeight w:val="300"/>
          <w:tblHeader/>
          <w:jc w:val="center"/>
        </w:trPr>
        <w:tc>
          <w:tcPr>
            <w:tcW w:w="2245" w:type="dxa"/>
            <w:tcBorders>
              <w:top w:val="single" w:sz="4" w:space="0" w:color="auto"/>
              <w:bottom w:val="double" w:sz="4" w:space="0" w:color="auto"/>
            </w:tcBorders>
            <w:shd w:val="clear" w:color="auto" w:fill="BFBFBF" w:themeFill="background1" w:themeFillShade="BF"/>
            <w:noWrap/>
            <w:vAlign w:val="center"/>
          </w:tcPr>
          <w:p w14:paraId="4469A986" w14:textId="78C6872F"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w:t>
            </w:r>
          </w:p>
        </w:tc>
        <w:tc>
          <w:tcPr>
            <w:tcW w:w="616" w:type="dxa"/>
            <w:tcBorders>
              <w:top w:val="single" w:sz="4" w:space="0" w:color="auto"/>
              <w:bottom w:val="double" w:sz="4" w:space="0" w:color="auto"/>
            </w:tcBorders>
            <w:shd w:val="clear" w:color="auto" w:fill="BFBFBF" w:themeFill="background1" w:themeFillShade="BF"/>
            <w:noWrap/>
            <w:vAlign w:val="center"/>
          </w:tcPr>
          <w:p w14:paraId="24995C4A" w14:textId="733D124D"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w:t>
            </w:r>
          </w:p>
        </w:tc>
        <w:tc>
          <w:tcPr>
            <w:tcW w:w="668" w:type="dxa"/>
            <w:tcBorders>
              <w:top w:val="single" w:sz="4" w:space="0" w:color="auto"/>
              <w:bottom w:val="double" w:sz="4" w:space="0" w:color="auto"/>
            </w:tcBorders>
            <w:shd w:val="clear" w:color="auto" w:fill="BFBFBF" w:themeFill="background1" w:themeFillShade="BF"/>
            <w:noWrap/>
            <w:vAlign w:val="center"/>
          </w:tcPr>
          <w:p w14:paraId="2A7637DC" w14:textId="08F41A79"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w:t>
            </w:r>
          </w:p>
        </w:tc>
        <w:tc>
          <w:tcPr>
            <w:tcW w:w="709" w:type="dxa"/>
            <w:tcBorders>
              <w:top w:val="single" w:sz="4" w:space="0" w:color="auto"/>
              <w:bottom w:val="double" w:sz="4" w:space="0" w:color="auto"/>
            </w:tcBorders>
            <w:shd w:val="clear" w:color="auto" w:fill="BFBFBF" w:themeFill="background1" w:themeFillShade="BF"/>
            <w:noWrap/>
            <w:vAlign w:val="center"/>
          </w:tcPr>
          <w:p w14:paraId="1449B683" w14:textId="17A8493C"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w:t>
            </w:r>
          </w:p>
        </w:tc>
        <w:tc>
          <w:tcPr>
            <w:tcW w:w="850" w:type="dxa"/>
            <w:tcBorders>
              <w:top w:val="single" w:sz="4" w:space="0" w:color="auto"/>
              <w:bottom w:val="double" w:sz="4" w:space="0" w:color="auto"/>
            </w:tcBorders>
            <w:shd w:val="clear" w:color="auto" w:fill="BFBFBF" w:themeFill="background1" w:themeFillShade="BF"/>
            <w:noWrap/>
            <w:vAlign w:val="center"/>
          </w:tcPr>
          <w:p w14:paraId="6AEB6CEB" w14:textId="2E0E3BE5"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w:t>
            </w:r>
          </w:p>
        </w:tc>
        <w:tc>
          <w:tcPr>
            <w:tcW w:w="851" w:type="dxa"/>
            <w:tcBorders>
              <w:top w:val="single" w:sz="4" w:space="0" w:color="auto"/>
              <w:bottom w:val="double" w:sz="4" w:space="0" w:color="auto"/>
            </w:tcBorders>
            <w:shd w:val="clear" w:color="auto" w:fill="BFBFBF" w:themeFill="background1" w:themeFillShade="BF"/>
            <w:vAlign w:val="center"/>
          </w:tcPr>
          <w:p w14:paraId="2E3C27BF" w14:textId="51A2EEAE"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6</w:t>
            </w:r>
          </w:p>
        </w:tc>
        <w:tc>
          <w:tcPr>
            <w:tcW w:w="850" w:type="dxa"/>
            <w:tcBorders>
              <w:top w:val="single" w:sz="4" w:space="0" w:color="auto"/>
              <w:bottom w:val="double" w:sz="4" w:space="0" w:color="auto"/>
            </w:tcBorders>
            <w:shd w:val="clear" w:color="auto" w:fill="BFBFBF" w:themeFill="background1" w:themeFillShade="BF"/>
            <w:vAlign w:val="center"/>
          </w:tcPr>
          <w:p w14:paraId="7EDA3EAB" w14:textId="1FF578A0"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w:t>
            </w:r>
          </w:p>
        </w:tc>
        <w:tc>
          <w:tcPr>
            <w:tcW w:w="1134" w:type="dxa"/>
            <w:tcBorders>
              <w:top w:val="single" w:sz="4" w:space="0" w:color="auto"/>
              <w:bottom w:val="double" w:sz="4" w:space="0" w:color="auto"/>
            </w:tcBorders>
            <w:shd w:val="clear" w:color="auto" w:fill="BFBFBF" w:themeFill="background1" w:themeFillShade="BF"/>
            <w:vAlign w:val="center"/>
          </w:tcPr>
          <w:p w14:paraId="5EE586D8" w14:textId="272162C0" w:rsidR="000D719E" w:rsidRPr="000D719E" w:rsidRDefault="000D719E" w:rsidP="002867FB">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8</w:t>
            </w:r>
          </w:p>
        </w:tc>
      </w:tr>
      <w:tr w:rsidR="000D719E" w:rsidRPr="000D719E" w14:paraId="3D6E651A" w14:textId="2672FB70" w:rsidTr="000D719E">
        <w:trPr>
          <w:trHeight w:val="300"/>
          <w:jc w:val="center"/>
        </w:trPr>
        <w:tc>
          <w:tcPr>
            <w:tcW w:w="2245" w:type="dxa"/>
            <w:tcBorders>
              <w:top w:val="double" w:sz="4" w:space="0" w:color="auto"/>
            </w:tcBorders>
            <w:shd w:val="clear" w:color="auto" w:fill="D9D9D9" w:themeFill="background1" w:themeFillShade="D9"/>
            <w:noWrap/>
            <w:vAlign w:val="bottom"/>
            <w:hideMark/>
          </w:tcPr>
          <w:p w14:paraId="62EA3E7E" w14:textId="77777777" w:rsidR="000D719E" w:rsidRPr="000D719E" w:rsidRDefault="000D719E" w:rsidP="001E0A40">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9130_36</w:t>
            </w:r>
          </w:p>
        </w:tc>
        <w:tc>
          <w:tcPr>
            <w:tcW w:w="616" w:type="dxa"/>
            <w:tcBorders>
              <w:top w:val="double" w:sz="4" w:space="0" w:color="auto"/>
            </w:tcBorders>
            <w:shd w:val="clear" w:color="auto" w:fill="D9D9D9" w:themeFill="background1" w:themeFillShade="D9"/>
            <w:noWrap/>
            <w:vAlign w:val="bottom"/>
            <w:hideMark/>
          </w:tcPr>
          <w:p w14:paraId="4F6C517F" w14:textId="77777777" w:rsidR="000D719E" w:rsidRPr="000D719E" w:rsidRDefault="000D719E" w:rsidP="001E0A40">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tcBorders>
              <w:top w:val="double" w:sz="4" w:space="0" w:color="auto"/>
            </w:tcBorders>
            <w:shd w:val="clear" w:color="auto" w:fill="D9D9D9" w:themeFill="background1" w:themeFillShade="D9"/>
            <w:noWrap/>
            <w:vAlign w:val="bottom"/>
            <w:hideMark/>
          </w:tcPr>
          <w:p w14:paraId="097F5A4B" w14:textId="77777777" w:rsidR="000D719E" w:rsidRPr="000D719E" w:rsidRDefault="000D719E" w:rsidP="001E0A40">
            <w:pPr>
              <w:widowControl/>
              <w:suppressAutoHyphens w:val="0"/>
              <w:autoSpaceDN/>
              <w:textAlignment w:val="auto"/>
              <w:rPr>
                <w:rFonts w:ascii="Arial Narrow" w:eastAsia="Times New Roman" w:hAnsi="Arial Narrow" w:cs="Times New Roman"/>
                <w:kern w:val="0"/>
                <w:sz w:val="20"/>
                <w:szCs w:val="20"/>
              </w:rPr>
            </w:pPr>
          </w:p>
        </w:tc>
        <w:tc>
          <w:tcPr>
            <w:tcW w:w="709" w:type="dxa"/>
            <w:tcBorders>
              <w:top w:val="double" w:sz="4" w:space="0" w:color="auto"/>
            </w:tcBorders>
            <w:shd w:val="clear" w:color="auto" w:fill="D9D9D9" w:themeFill="background1" w:themeFillShade="D9"/>
            <w:noWrap/>
            <w:vAlign w:val="bottom"/>
            <w:hideMark/>
          </w:tcPr>
          <w:p w14:paraId="75B7AAF6"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13,69</w:t>
            </w:r>
          </w:p>
        </w:tc>
        <w:tc>
          <w:tcPr>
            <w:tcW w:w="850" w:type="dxa"/>
            <w:tcBorders>
              <w:top w:val="double" w:sz="4" w:space="0" w:color="auto"/>
            </w:tcBorders>
            <w:shd w:val="clear" w:color="auto" w:fill="D9D9D9" w:themeFill="background1" w:themeFillShade="D9"/>
            <w:noWrap/>
            <w:vAlign w:val="bottom"/>
            <w:hideMark/>
          </w:tcPr>
          <w:p w14:paraId="222696A8"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13,69</w:t>
            </w:r>
          </w:p>
        </w:tc>
        <w:tc>
          <w:tcPr>
            <w:tcW w:w="851" w:type="dxa"/>
            <w:tcBorders>
              <w:top w:val="double" w:sz="4" w:space="0" w:color="auto"/>
            </w:tcBorders>
            <w:shd w:val="clear" w:color="auto" w:fill="D9D9D9" w:themeFill="background1" w:themeFillShade="D9"/>
            <w:vAlign w:val="center"/>
          </w:tcPr>
          <w:p w14:paraId="6D4AD776" w14:textId="2CEA9976"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13,30</w:t>
            </w:r>
          </w:p>
        </w:tc>
        <w:tc>
          <w:tcPr>
            <w:tcW w:w="850" w:type="dxa"/>
            <w:tcBorders>
              <w:top w:val="double" w:sz="4" w:space="0" w:color="auto"/>
            </w:tcBorders>
            <w:shd w:val="clear" w:color="auto" w:fill="D9D9D9" w:themeFill="background1" w:themeFillShade="D9"/>
          </w:tcPr>
          <w:p w14:paraId="2FBFC75D"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tcBorders>
              <w:top w:val="double" w:sz="4" w:space="0" w:color="auto"/>
            </w:tcBorders>
            <w:shd w:val="clear" w:color="auto" w:fill="D9D9D9" w:themeFill="background1" w:themeFillShade="D9"/>
          </w:tcPr>
          <w:p w14:paraId="2424D1E7" w14:textId="15A32B46"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0D719E" w:rsidRPr="000D719E" w14:paraId="5C8268D4" w14:textId="33955912" w:rsidTr="000D719E">
        <w:trPr>
          <w:trHeight w:val="300"/>
          <w:jc w:val="center"/>
        </w:trPr>
        <w:tc>
          <w:tcPr>
            <w:tcW w:w="2245" w:type="dxa"/>
            <w:shd w:val="clear" w:color="auto" w:fill="auto"/>
            <w:noWrap/>
            <w:vAlign w:val="center"/>
            <w:hideMark/>
          </w:tcPr>
          <w:p w14:paraId="4F296784"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11-18-1-14-36    -c   -00</w:t>
            </w:r>
          </w:p>
        </w:tc>
        <w:tc>
          <w:tcPr>
            <w:tcW w:w="616" w:type="dxa"/>
            <w:shd w:val="clear" w:color="auto" w:fill="auto"/>
            <w:noWrap/>
            <w:vAlign w:val="bottom"/>
            <w:hideMark/>
          </w:tcPr>
          <w:p w14:paraId="02752154"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28C35FB"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7FFCD4E"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1,17</w:t>
            </w:r>
          </w:p>
        </w:tc>
        <w:tc>
          <w:tcPr>
            <w:tcW w:w="850" w:type="dxa"/>
            <w:shd w:val="clear" w:color="auto" w:fill="auto"/>
            <w:noWrap/>
            <w:vAlign w:val="bottom"/>
            <w:hideMark/>
          </w:tcPr>
          <w:p w14:paraId="6B740220"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1,17</w:t>
            </w:r>
          </w:p>
        </w:tc>
        <w:tc>
          <w:tcPr>
            <w:tcW w:w="851" w:type="dxa"/>
            <w:vAlign w:val="center"/>
          </w:tcPr>
          <w:p w14:paraId="77E17D6E" w14:textId="25635322"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1,21</w:t>
            </w:r>
          </w:p>
        </w:tc>
        <w:tc>
          <w:tcPr>
            <w:tcW w:w="850" w:type="dxa"/>
            <w:vAlign w:val="center"/>
          </w:tcPr>
          <w:p w14:paraId="7AA9EA7E" w14:textId="58E92096"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386CC54" w14:textId="6B5017B2"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2813DE2D" w14:textId="65595C40" w:rsidTr="000D719E">
        <w:trPr>
          <w:trHeight w:val="300"/>
          <w:jc w:val="center"/>
        </w:trPr>
        <w:tc>
          <w:tcPr>
            <w:tcW w:w="2245" w:type="dxa"/>
            <w:shd w:val="clear" w:color="auto" w:fill="auto"/>
            <w:noWrap/>
            <w:vAlign w:val="center"/>
            <w:hideMark/>
          </w:tcPr>
          <w:p w14:paraId="11FC79BD"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11-18-1-14-36    -d   -00</w:t>
            </w:r>
          </w:p>
        </w:tc>
        <w:tc>
          <w:tcPr>
            <w:tcW w:w="616" w:type="dxa"/>
            <w:shd w:val="clear" w:color="auto" w:fill="auto"/>
            <w:noWrap/>
            <w:vAlign w:val="bottom"/>
            <w:hideMark/>
          </w:tcPr>
          <w:p w14:paraId="1DD710A5"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EA63A45"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A1648FA"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2,22</w:t>
            </w:r>
          </w:p>
        </w:tc>
        <w:tc>
          <w:tcPr>
            <w:tcW w:w="850" w:type="dxa"/>
            <w:shd w:val="clear" w:color="auto" w:fill="auto"/>
            <w:noWrap/>
            <w:vAlign w:val="bottom"/>
            <w:hideMark/>
          </w:tcPr>
          <w:p w14:paraId="33FA657B"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2,22</w:t>
            </w:r>
          </w:p>
        </w:tc>
        <w:tc>
          <w:tcPr>
            <w:tcW w:w="851" w:type="dxa"/>
            <w:vAlign w:val="center"/>
          </w:tcPr>
          <w:p w14:paraId="30B65751" w14:textId="6E79076E"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2,17</w:t>
            </w:r>
          </w:p>
        </w:tc>
        <w:tc>
          <w:tcPr>
            <w:tcW w:w="850" w:type="dxa"/>
            <w:vAlign w:val="center"/>
          </w:tcPr>
          <w:p w14:paraId="05F65AFD" w14:textId="68ADF3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034E3C2" w14:textId="6395D417"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3E910DC5" w14:textId="78126184" w:rsidTr="000D719E">
        <w:trPr>
          <w:trHeight w:val="300"/>
          <w:jc w:val="center"/>
        </w:trPr>
        <w:tc>
          <w:tcPr>
            <w:tcW w:w="2245" w:type="dxa"/>
            <w:shd w:val="clear" w:color="auto" w:fill="auto"/>
            <w:noWrap/>
            <w:vAlign w:val="center"/>
            <w:hideMark/>
          </w:tcPr>
          <w:p w14:paraId="1D3F2A8F"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11-18-1-14-36    -f   -00</w:t>
            </w:r>
          </w:p>
        </w:tc>
        <w:tc>
          <w:tcPr>
            <w:tcW w:w="616" w:type="dxa"/>
            <w:shd w:val="clear" w:color="auto" w:fill="auto"/>
            <w:noWrap/>
            <w:vAlign w:val="bottom"/>
            <w:hideMark/>
          </w:tcPr>
          <w:p w14:paraId="1B506AFF"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7257134"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274DD69" w14:textId="0791E53E"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6,80</w:t>
            </w:r>
          </w:p>
        </w:tc>
        <w:tc>
          <w:tcPr>
            <w:tcW w:w="850" w:type="dxa"/>
            <w:shd w:val="clear" w:color="auto" w:fill="auto"/>
            <w:noWrap/>
            <w:vAlign w:val="bottom"/>
            <w:hideMark/>
          </w:tcPr>
          <w:p w14:paraId="085EF95D" w14:textId="03142603"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6,80</w:t>
            </w:r>
          </w:p>
        </w:tc>
        <w:tc>
          <w:tcPr>
            <w:tcW w:w="851" w:type="dxa"/>
            <w:vAlign w:val="center"/>
          </w:tcPr>
          <w:p w14:paraId="6E9160B6" w14:textId="341EFD20"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6,51</w:t>
            </w:r>
          </w:p>
        </w:tc>
        <w:tc>
          <w:tcPr>
            <w:tcW w:w="850" w:type="dxa"/>
            <w:vAlign w:val="center"/>
          </w:tcPr>
          <w:p w14:paraId="3457FE63" w14:textId="74620FC4"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7433EF33" w14:textId="570D4D36"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IIIB</w:t>
            </w:r>
          </w:p>
        </w:tc>
      </w:tr>
      <w:tr w:rsidR="000D719E" w:rsidRPr="000D719E" w14:paraId="5B2AC12A" w14:textId="076C6740" w:rsidTr="000D719E">
        <w:trPr>
          <w:trHeight w:val="300"/>
          <w:jc w:val="center"/>
        </w:trPr>
        <w:tc>
          <w:tcPr>
            <w:tcW w:w="2245" w:type="dxa"/>
            <w:shd w:val="clear" w:color="auto" w:fill="auto"/>
            <w:noWrap/>
            <w:vAlign w:val="center"/>
            <w:hideMark/>
          </w:tcPr>
          <w:p w14:paraId="5DCA261E"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lastRenderedPageBreak/>
              <w:t>11-18-1-14-36    -g   -00</w:t>
            </w:r>
          </w:p>
        </w:tc>
        <w:tc>
          <w:tcPr>
            <w:tcW w:w="616" w:type="dxa"/>
            <w:shd w:val="clear" w:color="auto" w:fill="auto"/>
            <w:noWrap/>
            <w:vAlign w:val="bottom"/>
            <w:hideMark/>
          </w:tcPr>
          <w:p w14:paraId="2F2527CA"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F743086"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7764ABC"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1,46</w:t>
            </w:r>
          </w:p>
        </w:tc>
        <w:tc>
          <w:tcPr>
            <w:tcW w:w="850" w:type="dxa"/>
            <w:shd w:val="clear" w:color="auto" w:fill="auto"/>
            <w:noWrap/>
            <w:vAlign w:val="bottom"/>
            <w:hideMark/>
          </w:tcPr>
          <w:p w14:paraId="401E0821"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1,46</w:t>
            </w:r>
          </w:p>
        </w:tc>
        <w:tc>
          <w:tcPr>
            <w:tcW w:w="851" w:type="dxa"/>
            <w:vAlign w:val="center"/>
          </w:tcPr>
          <w:p w14:paraId="32D5FAFE" w14:textId="23E17956"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1,40</w:t>
            </w:r>
          </w:p>
        </w:tc>
        <w:tc>
          <w:tcPr>
            <w:tcW w:w="850" w:type="dxa"/>
            <w:vAlign w:val="center"/>
          </w:tcPr>
          <w:p w14:paraId="22690AA8" w14:textId="7103D5D9"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4C1AF21" w14:textId="2EC6F9C7"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133C2719" w14:textId="75687D9F" w:rsidTr="000D719E">
        <w:trPr>
          <w:trHeight w:val="300"/>
          <w:jc w:val="center"/>
        </w:trPr>
        <w:tc>
          <w:tcPr>
            <w:tcW w:w="2245" w:type="dxa"/>
            <w:shd w:val="clear" w:color="auto" w:fill="auto"/>
            <w:noWrap/>
            <w:vAlign w:val="center"/>
            <w:hideMark/>
          </w:tcPr>
          <w:p w14:paraId="124146AC"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11-18-1-14-36    -h   -00</w:t>
            </w:r>
          </w:p>
        </w:tc>
        <w:tc>
          <w:tcPr>
            <w:tcW w:w="616" w:type="dxa"/>
            <w:shd w:val="clear" w:color="auto" w:fill="auto"/>
            <w:noWrap/>
            <w:vAlign w:val="bottom"/>
            <w:hideMark/>
          </w:tcPr>
          <w:p w14:paraId="6D40E2DD"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D4C22D5"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CE12A9C"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0,39</w:t>
            </w:r>
          </w:p>
        </w:tc>
        <w:tc>
          <w:tcPr>
            <w:tcW w:w="850" w:type="dxa"/>
            <w:shd w:val="clear" w:color="auto" w:fill="auto"/>
            <w:noWrap/>
            <w:vAlign w:val="bottom"/>
            <w:hideMark/>
          </w:tcPr>
          <w:p w14:paraId="052C6570"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0,39</w:t>
            </w:r>
          </w:p>
        </w:tc>
        <w:tc>
          <w:tcPr>
            <w:tcW w:w="851" w:type="dxa"/>
            <w:vAlign w:val="center"/>
          </w:tcPr>
          <w:p w14:paraId="75A00D8A" w14:textId="1BF8A160"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0,43</w:t>
            </w:r>
          </w:p>
        </w:tc>
        <w:tc>
          <w:tcPr>
            <w:tcW w:w="850" w:type="dxa"/>
            <w:vAlign w:val="center"/>
          </w:tcPr>
          <w:p w14:paraId="1FAF935F" w14:textId="3B2FEB94"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4A82789" w14:textId="32CA8DD3"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5CED2EBA" w14:textId="02018678" w:rsidTr="000D719E">
        <w:trPr>
          <w:trHeight w:val="300"/>
          <w:jc w:val="center"/>
        </w:trPr>
        <w:tc>
          <w:tcPr>
            <w:tcW w:w="2245" w:type="dxa"/>
            <w:shd w:val="clear" w:color="auto" w:fill="auto"/>
            <w:noWrap/>
            <w:vAlign w:val="center"/>
            <w:hideMark/>
          </w:tcPr>
          <w:p w14:paraId="05B4A069"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11-18-1-14-36    -i   -00</w:t>
            </w:r>
          </w:p>
        </w:tc>
        <w:tc>
          <w:tcPr>
            <w:tcW w:w="616" w:type="dxa"/>
            <w:shd w:val="clear" w:color="auto" w:fill="auto"/>
            <w:noWrap/>
            <w:vAlign w:val="bottom"/>
            <w:hideMark/>
          </w:tcPr>
          <w:p w14:paraId="7D7A83B4"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01B8CFF"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BFCEF2D"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1,65</w:t>
            </w:r>
          </w:p>
        </w:tc>
        <w:tc>
          <w:tcPr>
            <w:tcW w:w="850" w:type="dxa"/>
            <w:shd w:val="clear" w:color="auto" w:fill="auto"/>
            <w:noWrap/>
            <w:vAlign w:val="bottom"/>
            <w:hideMark/>
          </w:tcPr>
          <w:p w14:paraId="51705156"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1,65</w:t>
            </w:r>
          </w:p>
        </w:tc>
        <w:tc>
          <w:tcPr>
            <w:tcW w:w="851" w:type="dxa"/>
            <w:vAlign w:val="center"/>
          </w:tcPr>
          <w:p w14:paraId="2C398DC1" w14:textId="2C539E24"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1,58</w:t>
            </w:r>
          </w:p>
        </w:tc>
        <w:tc>
          <w:tcPr>
            <w:tcW w:w="850" w:type="dxa"/>
            <w:vAlign w:val="center"/>
          </w:tcPr>
          <w:p w14:paraId="2540A6C2" w14:textId="386D6F72"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F9058F4" w14:textId="2DB57470"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591CBDDF" w14:textId="2FB13454" w:rsidTr="000D719E">
        <w:trPr>
          <w:trHeight w:val="300"/>
          <w:jc w:val="center"/>
        </w:trPr>
        <w:tc>
          <w:tcPr>
            <w:tcW w:w="2245" w:type="dxa"/>
            <w:shd w:val="clear" w:color="auto" w:fill="D9D9D9" w:themeFill="background1" w:themeFillShade="D9"/>
            <w:noWrap/>
            <w:vAlign w:val="center"/>
            <w:hideMark/>
          </w:tcPr>
          <w:p w14:paraId="12267149"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9130_37</w:t>
            </w:r>
          </w:p>
        </w:tc>
        <w:tc>
          <w:tcPr>
            <w:tcW w:w="616" w:type="dxa"/>
            <w:shd w:val="clear" w:color="auto" w:fill="D9D9D9" w:themeFill="background1" w:themeFillShade="D9"/>
            <w:noWrap/>
            <w:vAlign w:val="bottom"/>
            <w:hideMark/>
          </w:tcPr>
          <w:p w14:paraId="67D4BD95" w14:textId="77777777" w:rsidR="000D719E" w:rsidRPr="000D719E" w:rsidRDefault="000D719E" w:rsidP="001E0A40">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6779E294" w14:textId="77777777" w:rsidR="000D719E" w:rsidRPr="000D719E" w:rsidRDefault="000D719E" w:rsidP="001E0A4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bottom"/>
            <w:hideMark/>
          </w:tcPr>
          <w:p w14:paraId="49F645B8"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12,44</w:t>
            </w:r>
          </w:p>
        </w:tc>
        <w:tc>
          <w:tcPr>
            <w:tcW w:w="850" w:type="dxa"/>
            <w:shd w:val="clear" w:color="auto" w:fill="D9D9D9" w:themeFill="background1" w:themeFillShade="D9"/>
            <w:noWrap/>
            <w:vAlign w:val="bottom"/>
            <w:hideMark/>
          </w:tcPr>
          <w:p w14:paraId="07DD8AA6"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12,44</w:t>
            </w:r>
          </w:p>
        </w:tc>
        <w:tc>
          <w:tcPr>
            <w:tcW w:w="851" w:type="dxa"/>
            <w:shd w:val="clear" w:color="auto" w:fill="D9D9D9" w:themeFill="background1" w:themeFillShade="D9"/>
            <w:vAlign w:val="center"/>
          </w:tcPr>
          <w:p w14:paraId="12EAEA96" w14:textId="1EE6A2BF"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12,07</w:t>
            </w:r>
          </w:p>
        </w:tc>
        <w:tc>
          <w:tcPr>
            <w:tcW w:w="850" w:type="dxa"/>
            <w:shd w:val="clear" w:color="auto" w:fill="D9D9D9" w:themeFill="background1" w:themeFillShade="D9"/>
          </w:tcPr>
          <w:p w14:paraId="055BB63C"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3C314106" w14:textId="3C4A318D"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0D719E" w:rsidRPr="000D719E" w14:paraId="70FC5975" w14:textId="48985A19" w:rsidTr="000D719E">
        <w:trPr>
          <w:trHeight w:val="300"/>
          <w:jc w:val="center"/>
        </w:trPr>
        <w:tc>
          <w:tcPr>
            <w:tcW w:w="2245" w:type="dxa"/>
            <w:shd w:val="clear" w:color="auto" w:fill="auto"/>
            <w:noWrap/>
            <w:vAlign w:val="center"/>
            <w:hideMark/>
          </w:tcPr>
          <w:p w14:paraId="3EACFD5C"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11-18-1-14-37    -d   -00</w:t>
            </w:r>
          </w:p>
        </w:tc>
        <w:tc>
          <w:tcPr>
            <w:tcW w:w="616" w:type="dxa"/>
            <w:shd w:val="clear" w:color="auto" w:fill="auto"/>
            <w:noWrap/>
            <w:vAlign w:val="bottom"/>
            <w:hideMark/>
          </w:tcPr>
          <w:p w14:paraId="0D809B1A"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9CADE68"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6C30AD5"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7,84</w:t>
            </w:r>
          </w:p>
        </w:tc>
        <w:tc>
          <w:tcPr>
            <w:tcW w:w="850" w:type="dxa"/>
            <w:shd w:val="clear" w:color="auto" w:fill="auto"/>
            <w:noWrap/>
            <w:vAlign w:val="bottom"/>
            <w:hideMark/>
          </w:tcPr>
          <w:p w14:paraId="5383590E"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7,84</w:t>
            </w:r>
          </w:p>
        </w:tc>
        <w:tc>
          <w:tcPr>
            <w:tcW w:w="851" w:type="dxa"/>
            <w:vAlign w:val="center"/>
          </w:tcPr>
          <w:p w14:paraId="1178D0A3" w14:textId="07FC1258"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7,61</w:t>
            </w:r>
          </w:p>
        </w:tc>
        <w:tc>
          <w:tcPr>
            <w:tcW w:w="850" w:type="dxa"/>
            <w:vAlign w:val="center"/>
          </w:tcPr>
          <w:p w14:paraId="5C11FF75" w14:textId="6520000C"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7C53F89" w14:textId="2A6ABE44"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IIIBU</w:t>
            </w:r>
          </w:p>
        </w:tc>
      </w:tr>
      <w:tr w:rsidR="000D719E" w:rsidRPr="000D719E" w14:paraId="69FF4288" w14:textId="05232511" w:rsidTr="000D719E">
        <w:trPr>
          <w:trHeight w:val="300"/>
          <w:jc w:val="center"/>
        </w:trPr>
        <w:tc>
          <w:tcPr>
            <w:tcW w:w="2245" w:type="dxa"/>
            <w:shd w:val="clear" w:color="auto" w:fill="auto"/>
            <w:noWrap/>
            <w:vAlign w:val="center"/>
            <w:hideMark/>
          </w:tcPr>
          <w:p w14:paraId="1C00C28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11-18-1-14-37    -f   -00</w:t>
            </w:r>
          </w:p>
        </w:tc>
        <w:tc>
          <w:tcPr>
            <w:tcW w:w="616" w:type="dxa"/>
            <w:shd w:val="clear" w:color="auto" w:fill="auto"/>
            <w:noWrap/>
            <w:vAlign w:val="bottom"/>
            <w:hideMark/>
          </w:tcPr>
          <w:p w14:paraId="6432C95F"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B641AAE"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A603E89" w14:textId="19AA6639"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4,60</w:t>
            </w:r>
          </w:p>
        </w:tc>
        <w:tc>
          <w:tcPr>
            <w:tcW w:w="850" w:type="dxa"/>
            <w:shd w:val="clear" w:color="auto" w:fill="auto"/>
            <w:noWrap/>
            <w:vAlign w:val="bottom"/>
            <w:hideMark/>
          </w:tcPr>
          <w:p w14:paraId="794BBF85" w14:textId="39205FAA"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4,60</w:t>
            </w:r>
          </w:p>
        </w:tc>
        <w:tc>
          <w:tcPr>
            <w:tcW w:w="851" w:type="dxa"/>
            <w:vAlign w:val="center"/>
          </w:tcPr>
          <w:p w14:paraId="1392EAB1" w14:textId="6C587C6E" w:rsidR="000D719E" w:rsidRPr="000D719E" w:rsidRDefault="000D719E" w:rsidP="000D719E">
            <w:pPr>
              <w:widowControl/>
              <w:suppressAutoHyphens w:val="0"/>
              <w:autoSpaceDN/>
              <w:jc w:val="right"/>
              <w:textAlignment w:val="auto"/>
              <w:rPr>
                <w:rFonts w:ascii="Arial Narrow" w:eastAsia="Times New Roman" w:hAnsi="Arial Narrow" w:cs="Times New Roman"/>
                <w:color w:val="000000"/>
                <w:kern w:val="0"/>
                <w:sz w:val="20"/>
                <w:szCs w:val="20"/>
              </w:rPr>
            </w:pPr>
            <w:r w:rsidRPr="000D719E">
              <w:rPr>
                <w:rFonts w:ascii="Arial Narrow" w:hAnsi="Arial Narrow"/>
                <w:sz w:val="20"/>
                <w:szCs w:val="20"/>
              </w:rPr>
              <w:t>4,46</w:t>
            </w:r>
          </w:p>
        </w:tc>
        <w:tc>
          <w:tcPr>
            <w:tcW w:w="850" w:type="dxa"/>
            <w:vAlign w:val="center"/>
          </w:tcPr>
          <w:p w14:paraId="4E38D9F0" w14:textId="17AEB689"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051BCCB" w14:textId="398213A8"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TP</w:t>
            </w:r>
          </w:p>
        </w:tc>
      </w:tr>
      <w:tr w:rsidR="000D719E" w:rsidRPr="000D719E" w14:paraId="565C7B85" w14:textId="4AC47364" w:rsidTr="000D719E">
        <w:trPr>
          <w:trHeight w:val="300"/>
          <w:jc w:val="center"/>
        </w:trPr>
        <w:tc>
          <w:tcPr>
            <w:tcW w:w="2245" w:type="dxa"/>
            <w:shd w:val="clear" w:color="auto" w:fill="D9D9D9" w:themeFill="background1" w:themeFillShade="D9"/>
            <w:noWrap/>
            <w:vAlign w:val="center"/>
            <w:hideMark/>
          </w:tcPr>
          <w:p w14:paraId="00A846EF"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9130_39</w:t>
            </w:r>
          </w:p>
        </w:tc>
        <w:tc>
          <w:tcPr>
            <w:tcW w:w="616" w:type="dxa"/>
            <w:shd w:val="clear" w:color="auto" w:fill="D9D9D9" w:themeFill="background1" w:themeFillShade="D9"/>
            <w:noWrap/>
            <w:vAlign w:val="bottom"/>
            <w:hideMark/>
          </w:tcPr>
          <w:p w14:paraId="52B5E509" w14:textId="77777777" w:rsidR="000D719E" w:rsidRPr="000D719E" w:rsidRDefault="000D719E" w:rsidP="001E0A40">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27207C8A" w14:textId="77777777" w:rsidR="000D719E" w:rsidRPr="000D719E" w:rsidRDefault="000D719E" w:rsidP="001E0A4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bottom"/>
            <w:hideMark/>
          </w:tcPr>
          <w:p w14:paraId="24567926"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48,17</w:t>
            </w:r>
          </w:p>
        </w:tc>
        <w:tc>
          <w:tcPr>
            <w:tcW w:w="850" w:type="dxa"/>
            <w:shd w:val="clear" w:color="auto" w:fill="D9D9D9" w:themeFill="background1" w:themeFillShade="D9"/>
            <w:noWrap/>
            <w:vAlign w:val="bottom"/>
            <w:hideMark/>
          </w:tcPr>
          <w:p w14:paraId="2472776E"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48,17</w:t>
            </w:r>
          </w:p>
        </w:tc>
        <w:tc>
          <w:tcPr>
            <w:tcW w:w="851" w:type="dxa"/>
            <w:shd w:val="clear" w:color="auto" w:fill="D9D9D9" w:themeFill="background1" w:themeFillShade="D9"/>
          </w:tcPr>
          <w:p w14:paraId="376362CD"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075BED0D"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6D8B8D48" w14:textId="760DB815"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0D719E" w:rsidRPr="000D719E" w14:paraId="5BFF9066" w14:textId="1DB7E7B6" w:rsidTr="000D719E">
        <w:trPr>
          <w:trHeight w:val="300"/>
          <w:jc w:val="center"/>
        </w:trPr>
        <w:tc>
          <w:tcPr>
            <w:tcW w:w="2245" w:type="dxa"/>
            <w:shd w:val="clear" w:color="auto" w:fill="auto"/>
            <w:noWrap/>
            <w:vAlign w:val="center"/>
            <w:hideMark/>
          </w:tcPr>
          <w:p w14:paraId="34FB7EE0"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-a   -00</w:t>
            </w:r>
          </w:p>
        </w:tc>
        <w:tc>
          <w:tcPr>
            <w:tcW w:w="616" w:type="dxa"/>
            <w:shd w:val="clear" w:color="auto" w:fill="auto"/>
            <w:noWrap/>
            <w:vAlign w:val="bottom"/>
            <w:hideMark/>
          </w:tcPr>
          <w:p w14:paraId="2F3F1DE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36A3E05"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DDA1444"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0,95</w:t>
            </w:r>
          </w:p>
        </w:tc>
        <w:tc>
          <w:tcPr>
            <w:tcW w:w="850" w:type="dxa"/>
            <w:shd w:val="clear" w:color="auto" w:fill="auto"/>
            <w:noWrap/>
            <w:vAlign w:val="bottom"/>
            <w:hideMark/>
          </w:tcPr>
          <w:p w14:paraId="7248555C"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0,95</w:t>
            </w:r>
          </w:p>
        </w:tc>
        <w:tc>
          <w:tcPr>
            <w:tcW w:w="851" w:type="dxa"/>
          </w:tcPr>
          <w:p w14:paraId="697407D5"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14C6527A" w14:textId="1CD83FE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34101F7" w14:textId="6CA1C318"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TP</w:t>
            </w:r>
          </w:p>
        </w:tc>
      </w:tr>
      <w:tr w:rsidR="000D719E" w:rsidRPr="000D719E" w14:paraId="77DD887A" w14:textId="5FF53A31" w:rsidTr="000D719E">
        <w:trPr>
          <w:trHeight w:val="300"/>
          <w:jc w:val="center"/>
        </w:trPr>
        <w:tc>
          <w:tcPr>
            <w:tcW w:w="2245" w:type="dxa"/>
            <w:shd w:val="clear" w:color="auto" w:fill="auto"/>
            <w:noWrap/>
            <w:vAlign w:val="center"/>
            <w:hideMark/>
          </w:tcPr>
          <w:p w14:paraId="76537B2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-b   -00</w:t>
            </w:r>
          </w:p>
        </w:tc>
        <w:tc>
          <w:tcPr>
            <w:tcW w:w="616" w:type="dxa"/>
            <w:shd w:val="clear" w:color="auto" w:fill="auto"/>
            <w:noWrap/>
            <w:vAlign w:val="bottom"/>
            <w:hideMark/>
          </w:tcPr>
          <w:p w14:paraId="7BA7BEA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D4953A5"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11AD874"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1,69</w:t>
            </w:r>
          </w:p>
        </w:tc>
        <w:tc>
          <w:tcPr>
            <w:tcW w:w="850" w:type="dxa"/>
            <w:shd w:val="clear" w:color="auto" w:fill="auto"/>
            <w:noWrap/>
            <w:vAlign w:val="bottom"/>
            <w:hideMark/>
          </w:tcPr>
          <w:p w14:paraId="6DEEA930"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1,69</w:t>
            </w:r>
          </w:p>
        </w:tc>
        <w:tc>
          <w:tcPr>
            <w:tcW w:w="851" w:type="dxa"/>
          </w:tcPr>
          <w:p w14:paraId="4EC6FB69"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7944D9E1" w14:textId="2F1834C5"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DC6655B" w14:textId="1756D562"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TP</w:t>
            </w:r>
          </w:p>
        </w:tc>
      </w:tr>
      <w:tr w:rsidR="000D719E" w:rsidRPr="000D719E" w14:paraId="172B7E41" w14:textId="1F2B420E" w:rsidTr="000D719E">
        <w:trPr>
          <w:trHeight w:val="300"/>
          <w:jc w:val="center"/>
        </w:trPr>
        <w:tc>
          <w:tcPr>
            <w:tcW w:w="2245" w:type="dxa"/>
            <w:shd w:val="clear" w:color="auto" w:fill="auto"/>
            <w:noWrap/>
            <w:vAlign w:val="center"/>
            <w:hideMark/>
          </w:tcPr>
          <w:p w14:paraId="08C99BD9"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-j   -00</w:t>
            </w:r>
          </w:p>
        </w:tc>
        <w:tc>
          <w:tcPr>
            <w:tcW w:w="616" w:type="dxa"/>
            <w:shd w:val="clear" w:color="auto" w:fill="auto"/>
            <w:noWrap/>
            <w:vAlign w:val="bottom"/>
            <w:hideMark/>
          </w:tcPr>
          <w:p w14:paraId="396C7A1F"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195CA23"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A785025" w14:textId="2A02D71F"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2,20</w:t>
            </w:r>
          </w:p>
        </w:tc>
        <w:tc>
          <w:tcPr>
            <w:tcW w:w="850" w:type="dxa"/>
            <w:shd w:val="clear" w:color="auto" w:fill="auto"/>
            <w:noWrap/>
            <w:vAlign w:val="bottom"/>
            <w:hideMark/>
          </w:tcPr>
          <w:p w14:paraId="34A77475" w14:textId="4A039C59"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2,20</w:t>
            </w:r>
          </w:p>
        </w:tc>
        <w:tc>
          <w:tcPr>
            <w:tcW w:w="851" w:type="dxa"/>
          </w:tcPr>
          <w:p w14:paraId="3A453D52"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5A8BA2D5" w14:textId="4EAD37B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991DF70" w14:textId="61677F4D"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4E7DE66F" w14:textId="4C35A90C" w:rsidTr="000D719E">
        <w:trPr>
          <w:trHeight w:val="300"/>
          <w:jc w:val="center"/>
        </w:trPr>
        <w:tc>
          <w:tcPr>
            <w:tcW w:w="2245" w:type="dxa"/>
            <w:shd w:val="clear" w:color="auto" w:fill="auto"/>
            <w:noWrap/>
            <w:vAlign w:val="center"/>
            <w:hideMark/>
          </w:tcPr>
          <w:p w14:paraId="7A973D9B"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-l   -00</w:t>
            </w:r>
          </w:p>
        </w:tc>
        <w:tc>
          <w:tcPr>
            <w:tcW w:w="616" w:type="dxa"/>
            <w:shd w:val="clear" w:color="auto" w:fill="auto"/>
            <w:noWrap/>
            <w:vAlign w:val="bottom"/>
            <w:hideMark/>
          </w:tcPr>
          <w:p w14:paraId="172353C7"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151C57F"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912688F"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1,08</w:t>
            </w:r>
          </w:p>
        </w:tc>
        <w:tc>
          <w:tcPr>
            <w:tcW w:w="850" w:type="dxa"/>
            <w:shd w:val="clear" w:color="auto" w:fill="auto"/>
            <w:noWrap/>
            <w:vAlign w:val="bottom"/>
            <w:hideMark/>
          </w:tcPr>
          <w:p w14:paraId="52422478"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1,08</w:t>
            </w:r>
          </w:p>
        </w:tc>
        <w:tc>
          <w:tcPr>
            <w:tcW w:w="851" w:type="dxa"/>
          </w:tcPr>
          <w:p w14:paraId="1079C72E"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2FF7A94C" w14:textId="663F52A0"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1A317A3" w14:textId="39F2BADE"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2335FDE9" w14:textId="28CE9FBC" w:rsidTr="000D719E">
        <w:trPr>
          <w:trHeight w:val="300"/>
          <w:jc w:val="center"/>
        </w:trPr>
        <w:tc>
          <w:tcPr>
            <w:tcW w:w="2245" w:type="dxa"/>
            <w:shd w:val="clear" w:color="auto" w:fill="auto"/>
            <w:noWrap/>
            <w:vAlign w:val="center"/>
            <w:hideMark/>
          </w:tcPr>
          <w:p w14:paraId="4EFE1E2B"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-o   -00</w:t>
            </w:r>
          </w:p>
        </w:tc>
        <w:tc>
          <w:tcPr>
            <w:tcW w:w="616" w:type="dxa"/>
            <w:shd w:val="clear" w:color="auto" w:fill="auto"/>
            <w:noWrap/>
            <w:vAlign w:val="bottom"/>
            <w:hideMark/>
          </w:tcPr>
          <w:p w14:paraId="05D83C67"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391FAA8"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249E490"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1,44</w:t>
            </w:r>
          </w:p>
        </w:tc>
        <w:tc>
          <w:tcPr>
            <w:tcW w:w="850" w:type="dxa"/>
            <w:shd w:val="clear" w:color="auto" w:fill="auto"/>
            <w:noWrap/>
            <w:vAlign w:val="bottom"/>
            <w:hideMark/>
          </w:tcPr>
          <w:p w14:paraId="07D22083"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1,44</w:t>
            </w:r>
          </w:p>
        </w:tc>
        <w:tc>
          <w:tcPr>
            <w:tcW w:w="851" w:type="dxa"/>
          </w:tcPr>
          <w:p w14:paraId="2B5E6DB2"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2075B284" w14:textId="2651BA9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9D2A8C5" w14:textId="4B26897F"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TP</w:t>
            </w:r>
          </w:p>
        </w:tc>
      </w:tr>
      <w:tr w:rsidR="000D719E" w:rsidRPr="000D719E" w14:paraId="0C9E3901" w14:textId="41A14D41" w:rsidTr="000D719E">
        <w:trPr>
          <w:trHeight w:val="300"/>
          <w:jc w:val="center"/>
        </w:trPr>
        <w:tc>
          <w:tcPr>
            <w:tcW w:w="2245" w:type="dxa"/>
            <w:shd w:val="clear" w:color="auto" w:fill="auto"/>
            <w:noWrap/>
            <w:vAlign w:val="center"/>
            <w:hideMark/>
          </w:tcPr>
          <w:p w14:paraId="695A8F96"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-p   -00</w:t>
            </w:r>
          </w:p>
        </w:tc>
        <w:tc>
          <w:tcPr>
            <w:tcW w:w="616" w:type="dxa"/>
            <w:shd w:val="clear" w:color="auto" w:fill="auto"/>
            <w:noWrap/>
            <w:vAlign w:val="bottom"/>
            <w:hideMark/>
          </w:tcPr>
          <w:p w14:paraId="5243535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BE044DB"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5BE7E1E"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6,28</w:t>
            </w:r>
          </w:p>
        </w:tc>
        <w:tc>
          <w:tcPr>
            <w:tcW w:w="850" w:type="dxa"/>
            <w:shd w:val="clear" w:color="auto" w:fill="auto"/>
            <w:noWrap/>
            <w:vAlign w:val="bottom"/>
            <w:hideMark/>
          </w:tcPr>
          <w:p w14:paraId="57F928C7"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6,28</w:t>
            </w:r>
          </w:p>
        </w:tc>
        <w:tc>
          <w:tcPr>
            <w:tcW w:w="851" w:type="dxa"/>
          </w:tcPr>
          <w:p w14:paraId="6B1F3F00"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7B5CEC52" w14:textId="286FED00"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41D9F96" w14:textId="5E4E4293"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ODN-ZŁO</w:t>
            </w:r>
          </w:p>
        </w:tc>
      </w:tr>
      <w:tr w:rsidR="000D719E" w:rsidRPr="000D719E" w14:paraId="5F90899B" w14:textId="5F8029B0" w:rsidTr="000D719E">
        <w:trPr>
          <w:trHeight w:val="300"/>
          <w:jc w:val="center"/>
        </w:trPr>
        <w:tc>
          <w:tcPr>
            <w:tcW w:w="2245" w:type="dxa"/>
            <w:shd w:val="clear" w:color="auto" w:fill="auto"/>
            <w:noWrap/>
            <w:vAlign w:val="center"/>
            <w:hideMark/>
          </w:tcPr>
          <w:p w14:paraId="2CFDA59E"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11-18-1-14-38    -r   -00</w:t>
            </w:r>
          </w:p>
        </w:tc>
        <w:tc>
          <w:tcPr>
            <w:tcW w:w="616" w:type="dxa"/>
            <w:shd w:val="clear" w:color="auto" w:fill="auto"/>
            <w:noWrap/>
            <w:vAlign w:val="bottom"/>
            <w:hideMark/>
          </w:tcPr>
          <w:p w14:paraId="19C77877"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4652D72"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88D3B72"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6,72</w:t>
            </w:r>
          </w:p>
        </w:tc>
        <w:tc>
          <w:tcPr>
            <w:tcW w:w="850" w:type="dxa"/>
            <w:shd w:val="clear" w:color="auto" w:fill="auto"/>
            <w:noWrap/>
            <w:vAlign w:val="bottom"/>
            <w:hideMark/>
          </w:tcPr>
          <w:p w14:paraId="2D2E2D67"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6,72</w:t>
            </w:r>
          </w:p>
        </w:tc>
        <w:tc>
          <w:tcPr>
            <w:tcW w:w="851" w:type="dxa"/>
          </w:tcPr>
          <w:p w14:paraId="09D09F8A"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3F91C5C6" w14:textId="68E3F10A"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2CC29DD" w14:textId="36E30DB6"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TW</w:t>
            </w:r>
          </w:p>
        </w:tc>
      </w:tr>
      <w:tr w:rsidR="000D719E" w:rsidRPr="000D719E" w14:paraId="3B678DF3" w14:textId="7D6EF6D2" w:rsidTr="000D719E">
        <w:trPr>
          <w:trHeight w:val="300"/>
          <w:jc w:val="center"/>
        </w:trPr>
        <w:tc>
          <w:tcPr>
            <w:tcW w:w="2245" w:type="dxa"/>
            <w:shd w:val="clear" w:color="auto" w:fill="auto"/>
            <w:noWrap/>
            <w:vAlign w:val="center"/>
            <w:hideMark/>
          </w:tcPr>
          <w:p w14:paraId="46FBDA3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-b   -00</w:t>
            </w:r>
          </w:p>
        </w:tc>
        <w:tc>
          <w:tcPr>
            <w:tcW w:w="616" w:type="dxa"/>
            <w:shd w:val="clear" w:color="auto" w:fill="auto"/>
            <w:noWrap/>
            <w:vAlign w:val="bottom"/>
            <w:hideMark/>
          </w:tcPr>
          <w:p w14:paraId="46EE96AA"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A16E42E"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B3C8C2E"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1,92</w:t>
            </w:r>
          </w:p>
        </w:tc>
        <w:tc>
          <w:tcPr>
            <w:tcW w:w="850" w:type="dxa"/>
            <w:shd w:val="clear" w:color="auto" w:fill="auto"/>
            <w:noWrap/>
            <w:vAlign w:val="bottom"/>
            <w:hideMark/>
          </w:tcPr>
          <w:p w14:paraId="0CDAA7E4"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1,92</w:t>
            </w:r>
          </w:p>
        </w:tc>
        <w:tc>
          <w:tcPr>
            <w:tcW w:w="851" w:type="dxa"/>
          </w:tcPr>
          <w:p w14:paraId="4627E2DA"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4DE5E23A" w14:textId="0BA2F6E2"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4FFD9F1" w14:textId="565D21C8"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650B716E" w14:textId="0658AB93" w:rsidTr="000D719E">
        <w:trPr>
          <w:trHeight w:val="300"/>
          <w:jc w:val="center"/>
        </w:trPr>
        <w:tc>
          <w:tcPr>
            <w:tcW w:w="2245" w:type="dxa"/>
            <w:shd w:val="clear" w:color="auto" w:fill="auto"/>
            <w:noWrap/>
            <w:vAlign w:val="center"/>
            <w:hideMark/>
          </w:tcPr>
          <w:p w14:paraId="0EBD7EFE"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-c   -00</w:t>
            </w:r>
          </w:p>
        </w:tc>
        <w:tc>
          <w:tcPr>
            <w:tcW w:w="616" w:type="dxa"/>
            <w:shd w:val="clear" w:color="auto" w:fill="auto"/>
            <w:noWrap/>
            <w:vAlign w:val="bottom"/>
            <w:hideMark/>
          </w:tcPr>
          <w:p w14:paraId="16BD9657"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23D46B3"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3CDF242"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2,14</w:t>
            </w:r>
          </w:p>
        </w:tc>
        <w:tc>
          <w:tcPr>
            <w:tcW w:w="850" w:type="dxa"/>
            <w:shd w:val="clear" w:color="auto" w:fill="auto"/>
            <w:noWrap/>
            <w:vAlign w:val="bottom"/>
            <w:hideMark/>
          </w:tcPr>
          <w:p w14:paraId="0ED38E6C"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2,14</w:t>
            </w:r>
          </w:p>
        </w:tc>
        <w:tc>
          <w:tcPr>
            <w:tcW w:w="851" w:type="dxa"/>
          </w:tcPr>
          <w:p w14:paraId="6201481F"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24F9A342" w14:textId="05E6054F"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2BAE2A6" w14:textId="0724AC7B"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0C81A448" w14:textId="2695AF48" w:rsidTr="000D719E">
        <w:trPr>
          <w:trHeight w:val="300"/>
          <w:jc w:val="center"/>
        </w:trPr>
        <w:tc>
          <w:tcPr>
            <w:tcW w:w="2245" w:type="dxa"/>
            <w:shd w:val="clear" w:color="auto" w:fill="auto"/>
            <w:noWrap/>
            <w:vAlign w:val="center"/>
            <w:hideMark/>
          </w:tcPr>
          <w:p w14:paraId="030B805D"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-d   -00</w:t>
            </w:r>
          </w:p>
        </w:tc>
        <w:tc>
          <w:tcPr>
            <w:tcW w:w="616" w:type="dxa"/>
            <w:shd w:val="clear" w:color="auto" w:fill="auto"/>
            <w:noWrap/>
            <w:vAlign w:val="bottom"/>
            <w:hideMark/>
          </w:tcPr>
          <w:p w14:paraId="6B482116"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92A36C4"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383CBA6"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1,62</w:t>
            </w:r>
          </w:p>
        </w:tc>
        <w:tc>
          <w:tcPr>
            <w:tcW w:w="850" w:type="dxa"/>
            <w:shd w:val="clear" w:color="auto" w:fill="auto"/>
            <w:noWrap/>
            <w:vAlign w:val="bottom"/>
            <w:hideMark/>
          </w:tcPr>
          <w:p w14:paraId="2228A654"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1,62</w:t>
            </w:r>
          </w:p>
        </w:tc>
        <w:tc>
          <w:tcPr>
            <w:tcW w:w="851" w:type="dxa"/>
          </w:tcPr>
          <w:p w14:paraId="27528EE8"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3FE120A1" w14:textId="64666CEE"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77220BE" w14:textId="17F8D3C6"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683A5961" w14:textId="505EECB8" w:rsidTr="000D719E">
        <w:trPr>
          <w:trHeight w:val="300"/>
          <w:jc w:val="center"/>
        </w:trPr>
        <w:tc>
          <w:tcPr>
            <w:tcW w:w="2245" w:type="dxa"/>
            <w:shd w:val="clear" w:color="auto" w:fill="auto"/>
            <w:noWrap/>
            <w:vAlign w:val="center"/>
            <w:hideMark/>
          </w:tcPr>
          <w:p w14:paraId="648827BC"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-f   -00</w:t>
            </w:r>
          </w:p>
        </w:tc>
        <w:tc>
          <w:tcPr>
            <w:tcW w:w="616" w:type="dxa"/>
            <w:shd w:val="clear" w:color="auto" w:fill="auto"/>
            <w:noWrap/>
            <w:vAlign w:val="bottom"/>
            <w:hideMark/>
          </w:tcPr>
          <w:p w14:paraId="56693F5F"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EB104D1"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8128F96"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0,94</w:t>
            </w:r>
          </w:p>
        </w:tc>
        <w:tc>
          <w:tcPr>
            <w:tcW w:w="850" w:type="dxa"/>
            <w:shd w:val="clear" w:color="auto" w:fill="auto"/>
            <w:noWrap/>
            <w:vAlign w:val="bottom"/>
            <w:hideMark/>
          </w:tcPr>
          <w:p w14:paraId="4B1B0FCF"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0,94</w:t>
            </w:r>
          </w:p>
        </w:tc>
        <w:tc>
          <w:tcPr>
            <w:tcW w:w="851" w:type="dxa"/>
          </w:tcPr>
          <w:p w14:paraId="4D408B8F"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331A2243" w14:textId="486DE05E"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4AC248F" w14:textId="3AADA831"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0D719E" w:rsidRPr="000D719E" w14:paraId="7150BA5B" w14:textId="3B037A5C" w:rsidTr="000D719E">
        <w:trPr>
          <w:trHeight w:val="300"/>
          <w:jc w:val="center"/>
        </w:trPr>
        <w:tc>
          <w:tcPr>
            <w:tcW w:w="2245" w:type="dxa"/>
            <w:shd w:val="clear" w:color="auto" w:fill="auto"/>
            <w:noWrap/>
            <w:vAlign w:val="center"/>
            <w:hideMark/>
          </w:tcPr>
          <w:p w14:paraId="2183CEA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-g   -00</w:t>
            </w:r>
          </w:p>
        </w:tc>
        <w:tc>
          <w:tcPr>
            <w:tcW w:w="616" w:type="dxa"/>
            <w:shd w:val="clear" w:color="auto" w:fill="auto"/>
            <w:noWrap/>
            <w:vAlign w:val="bottom"/>
            <w:hideMark/>
          </w:tcPr>
          <w:p w14:paraId="589AE202"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8DD59AB"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EC5C105"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14,6</w:t>
            </w:r>
          </w:p>
        </w:tc>
        <w:tc>
          <w:tcPr>
            <w:tcW w:w="850" w:type="dxa"/>
            <w:shd w:val="clear" w:color="auto" w:fill="auto"/>
            <w:noWrap/>
            <w:vAlign w:val="bottom"/>
            <w:hideMark/>
          </w:tcPr>
          <w:p w14:paraId="338ADD18"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14,6</w:t>
            </w:r>
          </w:p>
        </w:tc>
        <w:tc>
          <w:tcPr>
            <w:tcW w:w="851" w:type="dxa"/>
          </w:tcPr>
          <w:p w14:paraId="12A2ABF8"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2184D4C1" w14:textId="3A45644B"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F79F14B" w14:textId="0CA1429A"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TW</w:t>
            </w:r>
          </w:p>
        </w:tc>
      </w:tr>
      <w:tr w:rsidR="000D719E" w:rsidRPr="000D719E" w14:paraId="165A357B" w14:textId="542A83DD" w:rsidTr="000D719E">
        <w:trPr>
          <w:trHeight w:val="300"/>
          <w:jc w:val="center"/>
        </w:trPr>
        <w:tc>
          <w:tcPr>
            <w:tcW w:w="2245" w:type="dxa"/>
            <w:shd w:val="clear" w:color="auto" w:fill="auto"/>
            <w:noWrap/>
            <w:vAlign w:val="center"/>
            <w:hideMark/>
          </w:tcPr>
          <w:p w14:paraId="410A30B1"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11-18-1-14-39    -h   -00</w:t>
            </w:r>
          </w:p>
        </w:tc>
        <w:tc>
          <w:tcPr>
            <w:tcW w:w="616" w:type="dxa"/>
            <w:shd w:val="clear" w:color="auto" w:fill="auto"/>
            <w:noWrap/>
            <w:vAlign w:val="bottom"/>
            <w:hideMark/>
          </w:tcPr>
          <w:p w14:paraId="3EFAC50D" w14:textId="77777777" w:rsidR="000D719E" w:rsidRPr="000D719E" w:rsidRDefault="000D719E" w:rsidP="000D719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56659E4"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2935553"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6,59</w:t>
            </w:r>
          </w:p>
        </w:tc>
        <w:tc>
          <w:tcPr>
            <w:tcW w:w="850" w:type="dxa"/>
            <w:shd w:val="clear" w:color="auto" w:fill="auto"/>
            <w:noWrap/>
            <w:vAlign w:val="bottom"/>
            <w:hideMark/>
          </w:tcPr>
          <w:p w14:paraId="593D0E4B" w14:textId="77777777" w:rsidR="000D719E" w:rsidRPr="000D719E" w:rsidRDefault="000D719E" w:rsidP="000D719E">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6,59</w:t>
            </w:r>
          </w:p>
        </w:tc>
        <w:tc>
          <w:tcPr>
            <w:tcW w:w="851" w:type="dxa"/>
          </w:tcPr>
          <w:p w14:paraId="32DFB4E2" w14:textId="77777777"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3867DE76" w14:textId="13256B8A" w:rsidR="000D719E" w:rsidRPr="000D719E" w:rsidRDefault="000D719E" w:rsidP="000D719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7E11A945" w14:textId="7FE2BC89" w:rsidR="000D719E" w:rsidRPr="000D719E" w:rsidRDefault="000D719E" w:rsidP="000D719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TP</w:t>
            </w:r>
          </w:p>
        </w:tc>
      </w:tr>
      <w:tr w:rsidR="000D719E" w:rsidRPr="000D719E" w14:paraId="6CC560B1" w14:textId="0697C32A" w:rsidTr="000D719E">
        <w:trPr>
          <w:trHeight w:val="300"/>
          <w:jc w:val="center"/>
        </w:trPr>
        <w:tc>
          <w:tcPr>
            <w:tcW w:w="2245" w:type="dxa"/>
            <w:shd w:val="clear" w:color="auto" w:fill="D9D9D9" w:themeFill="background1" w:themeFillShade="D9"/>
            <w:noWrap/>
            <w:vAlign w:val="center"/>
            <w:hideMark/>
          </w:tcPr>
          <w:p w14:paraId="1DC2682F"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9130_41</w:t>
            </w:r>
          </w:p>
        </w:tc>
        <w:tc>
          <w:tcPr>
            <w:tcW w:w="616" w:type="dxa"/>
            <w:shd w:val="clear" w:color="auto" w:fill="D9D9D9" w:themeFill="background1" w:themeFillShade="D9"/>
            <w:noWrap/>
            <w:vAlign w:val="bottom"/>
            <w:hideMark/>
          </w:tcPr>
          <w:p w14:paraId="462384E7" w14:textId="77777777" w:rsidR="000D719E" w:rsidRPr="000D719E" w:rsidRDefault="000D719E" w:rsidP="001E0A40">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5BAE63BD" w14:textId="77777777" w:rsidR="000D719E" w:rsidRPr="000D719E" w:rsidRDefault="000D719E" w:rsidP="001E0A4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bottom"/>
            <w:hideMark/>
          </w:tcPr>
          <w:p w14:paraId="4C3530FC" w14:textId="6FD40733"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76,10</w:t>
            </w:r>
          </w:p>
        </w:tc>
        <w:tc>
          <w:tcPr>
            <w:tcW w:w="850" w:type="dxa"/>
            <w:shd w:val="clear" w:color="auto" w:fill="D9D9D9" w:themeFill="background1" w:themeFillShade="D9"/>
            <w:noWrap/>
            <w:vAlign w:val="bottom"/>
            <w:hideMark/>
          </w:tcPr>
          <w:p w14:paraId="2FA51FE5" w14:textId="342513B5"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76,10</w:t>
            </w:r>
          </w:p>
        </w:tc>
        <w:tc>
          <w:tcPr>
            <w:tcW w:w="851" w:type="dxa"/>
            <w:shd w:val="clear" w:color="auto" w:fill="D9D9D9" w:themeFill="background1" w:themeFillShade="D9"/>
          </w:tcPr>
          <w:p w14:paraId="4ED909DD"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192498F2" w14:textId="77777777"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0726E8EB" w14:textId="03CE371A" w:rsidR="000D719E" w:rsidRPr="000D719E" w:rsidRDefault="000D719E" w:rsidP="001E0A4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2D8DBB7B" w14:textId="7AC23DDC" w:rsidTr="000D719E">
        <w:trPr>
          <w:trHeight w:val="300"/>
          <w:jc w:val="center"/>
        </w:trPr>
        <w:tc>
          <w:tcPr>
            <w:tcW w:w="2245" w:type="dxa"/>
            <w:shd w:val="clear" w:color="auto" w:fill="auto"/>
            <w:noWrap/>
            <w:vAlign w:val="center"/>
            <w:hideMark/>
          </w:tcPr>
          <w:p w14:paraId="6B1B519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11-18-1-14-40    -d   -00</w:t>
            </w:r>
          </w:p>
        </w:tc>
        <w:tc>
          <w:tcPr>
            <w:tcW w:w="616" w:type="dxa"/>
            <w:shd w:val="clear" w:color="auto" w:fill="auto"/>
            <w:noWrap/>
            <w:vAlign w:val="bottom"/>
            <w:hideMark/>
          </w:tcPr>
          <w:p w14:paraId="1216389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986DDBC"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45F57B6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0,69</w:t>
            </w:r>
          </w:p>
        </w:tc>
        <w:tc>
          <w:tcPr>
            <w:tcW w:w="850" w:type="dxa"/>
            <w:shd w:val="clear" w:color="auto" w:fill="auto"/>
            <w:noWrap/>
            <w:vAlign w:val="bottom"/>
            <w:hideMark/>
          </w:tcPr>
          <w:p w14:paraId="758C971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0,69</w:t>
            </w:r>
          </w:p>
        </w:tc>
        <w:tc>
          <w:tcPr>
            <w:tcW w:w="851" w:type="dxa"/>
          </w:tcPr>
          <w:p w14:paraId="26A7DD0F" w14:textId="77777777" w:rsidR="00F22410" w:rsidRPr="000D719E" w:rsidRDefault="00F22410" w:rsidP="00F22410">
            <w:pPr>
              <w:widowControl/>
              <w:suppressAutoHyphens w:val="0"/>
              <w:autoSpaceDN/>
              <w:jc w:val="center"/>
              <w:textAlignment w:val="auto"/>
              <w:rPr>
                <w:rFonts w:ascii="Arial Narrow" w:eastAsia="Times New Roman" w:hAnsi="Arial Narrow" w:cs="Times New Roman"/>
                <w:color w:val="000000"/>
                <w:kern w:val="0"/>
                <w:sz w:val="20"/>
                <w:szCs w:val="20"/>
              </w:rPr>
            </w:pPr>
          </w:p>
        </w:tc>
        <w:tc>
          <w:tcPr>
            <w:tcW w:w="850" w:type="dxa"/>
            <w:vAlign w:val="center"/>
          </w:tcPr>
          <w:p w14:paraId="6A43A3D8" w14:textId="22FDD1D0" w:rsidR="00F22410" w:rsidRPr="000D719E" w:rsidRDefault="00F22410" w:rsidP="00F22410">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8CC0D7F" w14:textId="3B6A3BC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1116BDED" w14:textId="172E7C42" w:rsidTr="00F22410">
        <w:trPr>
          <w:trHeight w:val="300"/>
          <w:jc w:val="center"/>
        </w:trPr>
        <w:tc>
          <w:tcPr>
            <w:tcW w:w="2245" w:type="dxa"/>
            <w:shd w:val="clear" w:color="auto" w:fill="auto"/>
            <w:noWrap/>
            <w:vAlign w:val="center"/>
            <w:hideMark/>
          </w:tcPr>
          <w:p w14:paraId="315E1B0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-g   -00</w:t>
            </w:r>
          </w:p>
        </w:tc>
        <w:tc>
          <w:tcPr>
            <w:tcW w:w="616" w:type="dxa"/>
            <w:shd w:val="clear" w:color="auto" w:fill="auto"/>
            <w:noWrap/>
            <w:vAlign w:val="bottom"/>
            <w:hideMark/>
          </w:tcPr>
          <w:p w14:paraId="02409280"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240E4A3"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E8FF42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1,14</w:t>
            </w:r>
          </w:p>
        </w:tc>
        <w:tc>
          <w:tcPr>
            <w:tcW w:w="850" w:type="dxa"/>
            <w:shd w:val="clear" w:color="auto" w:fill="auto"/>
            <w:noWrap/>
            <w:vAlign w:val="bottom"/>
            <w:hideMark/>
          </w:tcPr>
          <w:p w14:paraId="4396F3E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1,14</w:t>
            </w:r>
          </w:p>
        </w:tc>
        <w:tc>
          <w:tcPr>
            <w:tcW w:w="851" w:type="dxa"/>
          </w:tcPr>
          <w:p w14:paraId="57AA094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E4D6418" w14:textId="7E66DE5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D61AF83" w14:textId="7583886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7FBAD718" w14:textId="579735FD" w:rsidTr="00F22410">
        <w:trPr>
          <w:trHeight w:val="300"/>
          <w:jc w:val="center"/>
        </w:trPr>
        <w:tc>
          <w:tcPr>
            <w:tcW w:w="2245" w:type="dxa"/>
            <w:shd w:val="clear" w:color="auto" w:fill="auto"/>
            <w:noWrap/>
            <w:vAlign w:val="center"/>
            <w:hideMark/>
          </w:tcPr>
          <w:p w14:paraId="3080DD6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-i   -00</w:t>
            </w:r>
          </w:p>
        </w:tc>
        <w:tc>
          <w:tcPr>
            <w:tcW w:w="616" w:type="dxa"/>
            <w:shd w:val="clear" w:color="auto" w:fill="auto"/>
            <w:noWrap/>
            <w:vAlign w:val="bottom"/>
            <w:hideMark/>
          </w:tcPr>
          <w:p w14:paraId="5ABB7E81"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5F107E2"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AC84DF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4,11</w:t>
            </w:r>
          </w:p>
        </w:tc>
        <w:tc>
          <w:tcPr>
            <w:tcW w:w="850" w:type="dxa"/>
            <w:shd w:val="clear" w:color="auto" w:fill="auto"/>
            <w:noWrap/>
            <w:vAlign w:val="bottom"/>
            <w:hideMark/>
          </w:tcPr>
          <w:p w14:paraId="2163763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4,11</w:t>
            </w:r>
          </w:p>
        </w:tc>
        <w:tc>
          <w:tcPr>
            <w:tcW w:w="851" w:type="dxa"/>
          </w:tcPr>
          <w:p w14:paraId="06AEAC8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89F84A3" w14:textId="4B6BCDC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EFF1F6C" w14:textId="521581B5"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7BADEA6C" w14:textId="7C655D61" w:rsidTr="00F22410">
        <w:trPr>
          <w:trHeight w:val="300"/>
          <w:jc w:val="center"/>
        </w:trPr>
        <w:tc>
          <w:tcPr>
            <w:tcW w:w="2245" w:type="dxa"/>
            <w:shd w:val="clear" w:color="auto" w:fill="auto"/>
            <w:noWrap/>
            <w:vAlign w:val="center"/>
            <w:hideMark/>
          </w:tcPr>
          <w:p w14:paraId="3DDABFF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-j   -00</w:t>
            </w:r>
          </w:p>
        </w:tc>
        <w:tc>
          <w:tcPr>
            <w:tcW w:w="616" w:type="dxa"/>
            <w:shd w:val="clear" w:color="auto" w:fill="auto"/>
            <w:noWrap/>
            <w:vAlign w:val="bottom"/>
            <w:hideMark/>
          </w:tcPr>
          <w:p w14:paraId="0C040197"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0BDA592"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6858FD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0,75</w:t>
            </w:r>
          </w:p>
        </w:tc>
        <w:tc>
          <w:tcPr>
            <w:tcW w:w="850" w:type="dxa"/>
            <w:shd w:val="clear" w:color="auto" w:fill="auto"/>
            <w:noWrap/>
            <w:vAlign w:val="bottom"/>
            <w:hideMark/>
          </w:tcPr>
          <w:p w14:paraId="5CEC98C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0,75</w:t>
            </w:r>
          </w:p>
        </w:tc>
        <w:tc>
          <w:tcPr>
            <w:tcW w:w="851" w:type="dxa"/>
          </w:tcPr>
          <w:p w14:paraId="4163B46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C37105F" w14:textId="01C1103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7BC48B3" w14:textId="1E1DDAF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16E4AB48" w14:textId="6D3DDB9C" w:rsidTr="00F22410">
        <w:trPr>
          <w:trHeight w:val="300"/>
          <w:jc w:val="center"/>
        </w:trPr>
        <w:tc>
          <w:tcPr>
            <w:tcW w:w="2245" w:type="dxa"/>
            <w:shd w:val="clear" w:color="auto" w:fill="auto"/>
            <w:noWrap/>
            <w:vAlign w:val="center"/>
            <w:hideMark/>
          </w:tcPr>
          <w:p w14:paraId="5A07332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-k   -00</w:t>
            </w:r>
          </w:p>
        </w:tc>
        <w:tc>
          <w:tcPr>
            <w:tcW w:w="616" w:type="dxa"/>
            <w:shd w:val="clear" w:color="auto" w:fill="auto"/>
            <w:noWrap/>
            <w:vAlign w:val="bottom"/>
            <w:hideMark/>
          </w:tcPr>
          <w:p w14:paraId="61428488"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FE3510A"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EA8BB3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1,72</w:t>
            </w:r>
          </w:p>
        </w:tc>
        <w:tc>
          <w:tcPr>
            <w:tcW w:w="850" w:type="dxa"/>
            <w:shd w:val="clear" w:color="auto" w:fill="auto"/>
            <w:noWrap/>
            <w:vAlign w:val="bottom"/>
            <w:hideMark/>
          </w:tcPr>
          <w:p w14:paraId="0A23B50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1,72</w:t>
            </w:r>
          </w:p>
        </w:tc>
        <w:tc>
          <w:tcPr>
            <w:tcW w:w="851" w:type="dxa"/>
          </w:tcPr>
          <w:p w14:paraId="41DBB33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1DE3B016" w14:textId="6697390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791ECEAE" w14:textId="7A650F6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3E4808FF" w14:textId="2DEBCF57" w:rsidTr="00F22410">
        <w:trPr>
          <w:trHeight w:val="300"/>
          <w:jc w:val="center"/>
        </w:trPr>
        <w:tc>
          <w:tcPr>
            <w:tcW w:w="2245" w:type="dxa"/>
            <w:shd w:val="clear" w:color="auto" w:fill="auto"/>
            <w:noWrap/>
            <w:vAlign w:val="center"/>
            <w:hideMark/>
          </w:tcPr>
          <w:p w14:paraId="5D8BA58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-m   -00</w:t>
            </w:r>
          </w:p>
        </w:tc>
        <w:tc>
          <w:tcPr>
            <w:tcW w:w="616" w:type="dxa"/>
            <w:shd w:val="clear" w:color="auto" w:fill="auto"/>
            <w:noWrap/>
            <w:vAlign w:val="bottom"/>
            <w:hideMark/>
          </w:tcPr>
          <w:p w14:paraId="515AD522"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4AF5B0F"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64522E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4,26</w:t>
            </w:r>
          </w:p>
        </w:tc>
        <w:tc>
          <w:tcPr>
            <w:tcW w:w="850" w:type="dxa"/>
            <w:shd w:val="clear" w:color="auto" w:fill="auto"/>
            <w:noWrap/>
            <w:vAlign w:val="bottom"/>
            <w:hideMark/>
          </w:tcPr>
          <w:p w14:paraId="555879D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4,26</w:t>
            </w:r>
          </w:p>
        </w:tc>
        <w:tc>
          <w:tcPr>
            <w:tcW w:w="851" w:type="dxa"/>
          </w:tcPr>
          <w:p w14:paraId="0AC35A7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357706FA" w14:textId="527302A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A7E0642" w14:textId="120C3FE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4096BA08" w14:textId="5FC30105" w:rsidTr="00F22410">
        <w:trPr>
          <w:trHeight w:val="300"/>
          <w:jc w:val="center"/>
        </w:trPr>
        <w:tc>
          <w:tcPr>
            <w:tcW w:w="2245" w:type="dxa"/>
            <w:shd w:val="clear" w:color="auto" w:fill="auto"/>
            <w:noWrap/>
            <w:vAlign w:val="center"/>
            <w:hideMark/>
          </w:tcPr>
          <w:p w14:paraId="6C8E062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-n   -00</w:t>
            </w:r>
          </w:p>
        </w:tc>
        <w:tc>
          <w:tcPr>
            <w:tcW w:w="616" w:type="dxa"/>
            <w:shd w:val="clear" w:color="auto" w:fill="auto"/>
            <w:noWrap/>
            <w:vAlign w:val="bottom"/>
            <w:hideMark/>
          </w:tcPr>
          <w:p w14:paraId="1F903A5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B1A68BA"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F309AF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6,13</w:t>
            </w:r>
          </w:p>
        </w:tc>
        <w:tc>
          <w:tcPr>
            <w:tcW w:w="850" w:type="dxa"/>
            <w:shd w:val="clear" w:color="auto" w:fill="auto"/>
            <w:noWrap/>
            <w:vAlign w:val="bottom"/>
            <w:hideMark/>
          </w:tcPr>
          <w:p w14:paraId="46B59EB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6,13</w:t>
            </w:r>
          </w:p>
        </w:tc>
        <w:tc>
          <w:tcPr>
            <w:tcW w:w="851" w:type="dxa"/>
          </w:tcPr>
          <w:p w14:paraId="7F26E75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4BC72C5" w14:textId="213AAED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70AFDFF" w14:textId="7AFB5867"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40FBD885" w14:textId="5BBF1007" w:rsidTr="00F22410">
        <w:trPr>
          <w:trHeight w:val="300"/>
          <w:jc w:val="center"/>
        </w:trPr>
        <w:tc>
          <w:tcPr>
            <w:tcW w:w="2245" w:type="dxa"/>
            <w:shd w:val="clear" w:color="auto" w:fill="auto"/>
            <w:noWrap/>
            <w:vAlign w:val="center"/>
            <w:hideMark/>
          </w:tcPr>
          <w:p w14:paraId="716B9FC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-o   -00</w:t>
            </w:r>
          </w:p>
        </w:tc>
        <w:tc>
          <w:tcPr>
            <w:tcW w:w="616" w:type="dxa"/>
            <w:shd w:val="clear" w:color="auto" w:fill="auto"/>
            <w:noWrap/>
            <w:vAlign w:val="bottom"/>
            <w:hideMark/>
          </w:tcPr>
          <w:p w14:paraId="48DE153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AE1FE50"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AE5F02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10,45</w:t>
            </w:r>
          </w:p>
        </w:tc>
        <w:tc>
          <w:tcPr>
            <w:tcW w:w="850" w:type="dxa"/>
            <w:shd w:val="clear" w:color="auto" w:fill="auto"/>
            <w:noWrap/>
            <w:vAlign w:val="bottom"/>
            <w:hideMark/>
          </w:tcPr>
          <w:p w14:paraId="023B88C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10,45</w:t>
            </w:r>
          </w:p>
        </w:tc>
        <w:tc>
          <w:tcPr>
            <w:tcW w:w="851" w:type="dxa"/>
          </w:tcPr>
          <w:p w14:paraId="515117F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9898EA6" w14:textId="635261F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BD6C811" w14:textId="177B541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28B33AAE" w14:textId="09C600C2" w:rsidTr="00F22410">
        <w:trPr>
          <w:trHeight w:val="300"/>
          <w:jc w:val="center"/>
        </w:trPr>
        <w:tc>
          <w:tcPr>
            <w:tcW w:w="2245" w:type="dxa"/>
            <w:shd w:val="clear" w:color="auto" w:fill="auto"/>
            <w:noWrap/>
            <w:vAlign w:val="center"/>
            <w:hideMark/>
          </w:tcPr>
          <w:p w14:paraId="18AE3B11"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11-18-1-14-41    -s   -00</w:t>
            </w:r>
          </w:p>
        </w:tc>
        <w:tc>
          <w:tcPr>
            <w:tcW w:w="616" w:type="dxa"/>
            <w:shd w:val="clear" w:color="auto" w:fill="auto"/>
            <w:noWrap/>
            <w:vAlign w:val="bottom"/>
            <w:hideMark/>
          </w:tcPr>
          <w:p w14:paraId="6F1CAFF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A98CC03"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2D76B0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2,03</w:t>
            </w:r>
          </w:p>
        </w:tc>
        <w:tc>
          <w:tcPr>
            <w:tcW w:w="850" w:type="dxa"/>
            <w:shd w:val="clear" w:color="auto" w:fill="auto"/>
            <w:noWrap/>
            <w:vAlign w:val="bottom"/>
            <w:hideMark/>
          </w:tcPr>
          <w:p w14:paraId="6D31C08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2,03</w:t>
            </w:r>
          </w:p>
        </w:tc>
        <w:tc>
          <w:tcPr>
            <w:tcW w:w="851" w:type="dxa"/>
          </w:tcPr>
          <w:p w14:paraId="3FA90DC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2E8172E" w14:textId="6A8453B5"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C17B805" w14:textId="7154D25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4759F759" w14:textId="04FB4B5F" w:rsidTr="00F22410">
        <w:trPr>
          <w:trHeight w:val="300"/>
          <w:jc w:val="center"/>
        </w:trPr>
        <w:tc>
          <w:tcPr>
            <w:tcW w:w="2245" w:type="dxa"/>
            <w:shd w:val="clear" w:color="auto" w:fill="auto"/>
            <w:noWrap/>
            <w:vAlign w:val="center"/>
            <w:hideMark/>
          </w:tcPr>
          <w:p w14:paraId="7EDEFDF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11-18-1-14-42    -a   -00</w:t>
            </w:r>
          </w:p>
        </w:tc>
        <w:tc>
          <w:tcPr>
            <w:tcW w:w="616" w:type="dxa"/>
            <w:shd w:val="clear" w:color="auto" w:fill="auto"/>
            <w:noWrap/>
            <w:vAlign w:val="bottom"/>
            <w:hideMark/>
          </w:tcPr>
          <w:p w14:paraId="4BC3293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9109C9D"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D54FC0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11,2</w:t>
            </w:r>
          </w:p>
        </w:tc>
        <w:tc>
          <w:tcPr>
            <w:tcW w:w="850" w:type="dxa"/>
            <w:shd w:val="clear" w:color="auto" w:fill="auto"/>
            <w:noWrap/>
            <w:vAlign w:val="bottom"/>
            <w:hideMark/>
          </w:tcPr>
          <w:p w14:paraId="3054FC2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11,2</w:t>
            </w:r>
          </w:p>
        </w:tc>
        <w:tc>
          <w:tcPr>
            <w:tcW w:w="851" w:type="dxa"/>
          </w:tcPr>
          <w:p w14:paraId="30427F8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0935907" w14:textId="718C3BF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7872DCA" w14:textId="5E1615F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639EE4C9" w14:textId="57F473A6" w:rsidTr="00F22410">
        <w:trPr>
          <w:trHeight w:val="300"/>
          <w:jc w:val="center"/>
        </w:trPr>
        <w:tc>
          <w:tcPr>
            <w:tcW w:w="2245" w:type="dxa"/>
            <w:shd w:val="clear" w:color="auto" w:fill="auto"/>
            <w:noWrap/>
            <w:vAlign w:val="center"/>
            <w:hideMark/>
          </w:tcPr>
          <w:p w14:paraId="6172FE5A"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11-18-1-14-42    -d   -00</w:t>
            </w:r>
          </w:p>
        </w:tc>
        <w:tc>
          <w:tcPr>
            <w:tcW w:w="616" w:type="dxa"/>
            <w:shd w:val="clear" w:color="auto" w:fill="auto"/>
            <w:noWrap/>
            <w:vAlign w:val="bottom"/>
            <w:hideMark/>
          </w:tcPr>
          <w:p w14:paraId="1394A78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8EC926E"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6BA675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1,25</w:t>
            </w:r>
          </w:p>
        </w:tc>
        <w:tc>
          <w:tcPr>
            <w:tcW w:w="850" w:type="dxa"/>
            <w:shd w:val="clear" w:color="auto" w:fill="auto"/>
            <w:noWrap/>
            <w:vAlign w:val="bottom"/>
            <w:hideMark/>
          </w:tcPr>
          <w:p w14:paraId="281C601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1,25</w:t>
            </w:r>
          </w:p>
        </w:tc>
        <w:tc>
          <w:tcPr>
            <w:tcW w:w="851" w:type="dxa"/>
          </w:tcPr>
          <w:p w14:paraId="76D3B88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1112307" w14:textId="2BE469B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8059C44" w14:textId="105688B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59BAE214" w14:textId="6A48CB4C" w:rsidTr="00F22410">
        <w:trPr>
          <w:trHeight w:val="300"/>
          <w:jc w:val="center"/>
        </w:trPr>
        <w:tc>
          <w:tcPr>
            <w:tcW w:w="2245" w:type="dxa"/>
            <w:shd w:val="clear" w:color="auto" w:fill="auto"/>
            <w:noWrap/>
            <w:vAlign w:val="center"/>
            <w:hideMark/>
          </w:tcPr>
          <w:p w14:paraId="61BBE71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11-18-1-14-42    -f   -00</w:t>
            </w:r>
          </w:p>
        </w:tc>
        <w:tc>
          <w:tcPr>
            <w:tcW w:w="616" w:type="dxa"/>
            <w:shd w:val="clear" w:color="auto" w:fill="auto"/>
            <w:noWrap/>
            <w:vAlign w:val="bottom"/>
            <w:hideMark/>
          </w:tcPr>
          <w:p w14:paraId="009CF85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0EF9758"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28DC2D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1,05</w:t>
            </w:r>
          </w:p>
        </w:tc>
        <w:tc>
          <w:tcPr>
            <w:tcW w:w="850" w:type="dxa"/>
            <w:shd w:val="clear" w:color="auto" w:fill="auto"/>
            <w:noWrap/>
            <w:vAlign w:val="bottom"/>
            <w:hideMark/>
          </w:tcPr>
          <w:p w14:paraId="337990F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1,05</w:t>
            </w:r>
          </w:p>
        </w:tc>
        <w:tc>
          <w:tcPr>
            <w:tcW w:w="851" w:type="dxa"/>
          </w:tcPr>
          <w:p w14:paraId="3C36E84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5716871D" w14:textId="74B75662"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5AC0059" w14:textId="62C7AD5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2EBFABCC" w14:textId="329612BA" w:rsidTr="00F22410">
        <w:trPr>
          <w:trHeight w:val="300"/>
          <w:jc w:val="center"/>
        </w:trPr>
        <w:tc>
          <w:tcPr>
            <w:tcW w:w="2245" w:type="dxa"/>
            <w:shd w:val="clear" w:color="auto" w:fill="auto"/>
            <w:noWrap/>
            <w:vAlign w:val="center"/>
            <w:hideMark/>
          </w:tcPr>
          <w:p w14:paraId="717FFE01"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11-18-1-14-42    -i   -00</w:t>
            </w:r>
          </w:p>
        </w:tc>
        <w:tc>
          <w:tcPr>
            <w:tcW w:w="616" w:type="dxa"/>
            <w:shd w:val="clear" w:color="auto" w:fill="auto"/>
            <w:noWrap/>
            <w:vAlign w:val="bottom"/>
            <w:hideMark/>
          </w:tcPr>
          <w:p w14:paraId="564061B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EF0FB3F"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DE39D5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4,17</w:t>
            </w:r>
          </w:p>
        </w:tc>
        <w:tc>
          <w:tcPr>
            <w:tcW w:w="850" w:type="dxa"/>
            <w:shd w:val="clear" w:color="auto" w:fill="auto"/>
            <w:noWrap/>
            <w:vAlign w:val="bottom"/>
            <w:hideMark/>
          </w:tcPr>
          <w:p w14:paraId="201708F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4,17</w:t>
            </w:r>
          </w:p>
        </w:tc>
        <w:tc>
          <w:tcPr>
            <w:tcW w:w="851" w:type="dxa"/>
          </w:tcPr>
          <w:p w14:paraId="77ED957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38CE014C" w14:textId="3879D87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2592C7B" w14:textId="2151F325"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260BBE5F" w14:textId="720C4C63" w:rsidTr="00F22410">
        <w:trPr>
          <w:trHeight w:val="300"/>
          <w:jc w:val="center"/>
        </w:trPr>
        <w:tc>
          <w:tcPr>
            <w:tcW w:w="2245" w:type="dxa"/>
            <w:shd w:val="clear" w:color="auto" w:fill="auto"/>
            <w:noWrap/>
            <w:vAlign w:val="center"/>
            <w:hideMark/>
          </w:tcPr>
          <w:p w14:paraId="0A2E703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11-18-1-14-42    -j   -00</w:t>
            </w:r>
          </w:p>
        </w:tc>
        <w:tc>
          <w:tcPr>
            <w:tcW w:w="616" w:type="dxa"/>
            <w:shd w:val="clear" w:color="auto" w:fill="auto"/>
            <w:noWrap/>
            <w:vAlign w:val="bottom"/>
            <w:hideMark/>
          </w:tcPr>
          <w:p w14:paraId="32932C1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31061B3"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680F1F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8,31</w:t>
            </w:r>
          </w:p>
        </w:tc>
        <w:tc>
          <w:tcPr>
            <w:tcW w:w="850" w:type="dxa"/>
            <w:shd w:val="clear" w:color="auto" w:fill="auto"/>
            <w:noWrap/>
            <w:vAlign w:val="bottom"/>
            <w:hideMark/>
          </w:tcPr>
          <w:p w14:paraId="0BCF2D5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8,31</w:t>
            </w:r>
          </w:p>
        </w:tc>
        <w:tc>
          <w:tcPr>
            <w:tcW w:w="851" w:type="dxa"/>
          </w:tcPr>
          <w:p w14:paraId="2D1BFF4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C0E5897" w14:textId="35718E8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CDB6CC5" w14:textId="5FE994A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71D01B34" w14:textId="68E8B6AD" w:rsidTr="00F22410">
        <w:trPr>
          <w:trHeight w:val="300"/>
          <w:jc w:val="center"/>
        </w:trPr>
        <w:tc>
          <w:tcPr>
            <w:tcW w:w="2245" w:type="dxa"/>
            <w:shd w:val="clear" w:color="auto" w:fill="auto"/>
            <w:noWrap/>
            <w:vAlign w:val="center"/>
            <w:hideMark/>
          </w:tcPr>
          <w:p w14:paraId="2B9312D6"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11-18-1-14-46    -a   -00</w:t>
            </w:r>
          </w:p>
        </w:tc>
        <w:tc>
          <w:tcPr>
            <w:tcW w:w="616" w:type="dxa"/>
            <w:shd w:val="clear" w:color="auto" w:fill="auto"/>
            <w:noWrap/>
            <w:vAlign w:val="bottom"/>
            <w:hideMark/>
          </w:tcPr>
          <w:p w14:paraId="44466AC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C7BB96C"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1854F9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12,3</w:t>
            </w:r>
          </w:p>
        </w:tc>
        <w:tc>
          <w:tcPr>
            <w:tcW w:w="850" w:type="dxa"/>
            <w:shd w:val="clear" w:color="auto" w:fill="auto"/>
            <w:noWrap/>
            <w:vAlign w:val="bottom"/>
            <w:hideMark/>
          </w:tcPr>
          <w:p w14:paraId="424BD25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12,3</w:t>
            </w:r>
          </w:p>
        </w:tc>
        <w:tc>
          <w:tcPr>
            <w:tcW w:w="851" w:type="dxa"/>
          </w:tcPr>
          <w:p w14:paraId="4024817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8D3B2BE" w14:textId="6075368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2B50761" w14:textId="1EF9A09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12FD91CE" w14:textId="35E8E9BB" w:rsidTr="00F22410">
        <w:trPr>
          <w:trHeight w:val="300"/>
          <w:jc w:val="center"/>
        </w:trPr>
        <w:tc>
          <w:tcPr>
            <w:tcW w:w="2245" w:type="dxa"/>
            <w:shd w:val="clear" w:color="auto" w:fill="auto"/>
            <w:noWrap/>
            <w:vAlign w:val="center"/>
            <w:hideMark/>
          </w:tcPr>
          <w:p w14:paraId="57B0996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11-18-1-14-46    -c   -00</w:t>
            </w:r>
          </w:p>
        </w:tc>
        <w:tc>
          <w:tcPr>
            <w:tcW w:w="616" w:type="dxa"/>
            <w:shd w:val="clear" w:color="auto" w:fill="auto"/>
            <w:noWrap/>
            <w:vAlign w:val="bottom"/>
            <w:hideMark/>
          </w:tcPr>
          <w:p w14:paraId="2CFA7DB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0B54872"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5A9000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6,54</w:t>
            </w:r>
          </w:p>
        </w:tc>
        <w:tc>
          <w:tcPr>
            <w:tcW w:w="850" w:type="dxa"/>
            <w:shd w:val="clear" w:color="auto" w:fill="auto"/>
            <w:noWrap/>
            <w:vAlign w:val="bottom"/>
            <w:hideMark/>
          </w:tcPr>
          <w:p w14:paraId="1F72D26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6,54</w:t>
            </w:r>
          </w:p>
        </w:tc>
        <w:tc>
          <w:tcPr>
            <w:tcW w:w="851" w:type="dxa"/>
          </w:tcPr>
          <w:p w14:paraId="0FA2BC6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02BE134C" w14:textId="67093E87"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35B8E70" w14:textId="6991ADD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0D719E" w:rsidRPr="000D719E" w14:paraId="7D1BF6F9" w14:textId="2A7440EC" w:rsidTr="000D719E">
        <w:trPr>
          <w:trHeight w:val="300"/>
          <w:jc w:val="center"/>
        </w:trPr>
        <w:tc>
          <w:tcPr>
            <w:tcW w:w="2245" w:type="dxa"/>
            <w:shd w:val="clear" w:color="auto" w:fill="D9D9D9" w:themeFill="background1" w:themeFillShade="D9"/>
            <w:noWrap/>
            <w:vAlign w:val="center"/>
            <w:hideMark/>
          </w:tcPr>
          <w:p w14:paraId="24CF5904"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9130_44</w:t>
            </w:r>
          </w:p>
        </w:tc>
        <w:tc>
          <w:tcPr>
            <w:tcW w:w="616" w:type="dxa"/>
            <w:shd w:val="clear" w:color="auto" w:fill="D9D9D9" w:themeFill="background1" w:themeFillShade="D9"/>
            <w:noWrap/>
            <w:vAlign w:val="bottom"/>
            <w:hideMark/>
          </w:tcPr>
          <w:p w14:paraId="4196A560"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4B53332F"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26,8</w:t>
            </w:r>
          </w:p>
        </w:tc>
        <w:tc>
          <w:tcPr>
            <w:tcW w:w="709" w:type="dxa"/>
            <w:shd w:val="clear" w:color="auto" w:fill="D9D9D9" w:themeFill="background1" w:themeFillShade="D9"/>
            <w:noWrap/>
            <w:vAlign w:val="bottom"/>
            <w:hideMark/>
          </w:tcPr>
          <w:p w14:paraId="51DF6DB6"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bottom"/>
            <w:hideMark/>
          </w:tcPr>
          <w:p w14:paraId="0380BE94"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26,8</w:t>
            </w:r>
          </w:p>
        </w:tc>
        <w:tc>
          <w:tcPr>
            <w:tcW w:w="851" w:type="dxa"/>
            <w:shd w:val="clear" w:color="auto" w:fill="D9D9D9" w:themeFill="background1" w:themeFillShade="D9"/>
          </w:tcPr>
          <w:p w14:paraId="591ABBBF"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2D4AD181"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48EB563B" w14:textId="50F6F611"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11AA9DBD" w14:textId="0757EDA1" w:rsidTr="00F22410">
        <w:trPr>
          <w:trHeight w:val="300"/>
          <w:jc w:val="center"/>
        </w:trPr>
        <w:tc>
          <w:tcPr>
            <w:tcW w:w="2245" w:type="dxa"/>
            <w:shd w:val="clear" w:color="auto" w:fill="auto"/>
            <w:noWrap/>
            <w:vAlign w:val="center"/>
            <w:hideMark/>
          </w:tcPr>
          <w:p w14:paraId="34DEAC0A"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11-18-1-14-44    -a   -00</w:t>
            </w:r>
          </w:p>
        </w:tc>
        <w:tc>
          <w:tcPr>
            <w:tcW w:w="616" w:type="dxa"/>
            <w:shd w:val="clear" w:color="auto" w:fill="auto"/>
            <w:noWrap/>
            <w:vAlign w:val="bottom"/>
            <w:hideMark/>
          </w:tcPr>
          <w:p w14:paraId="5D7ABF97"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914FA6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7,92</w:t>
            </w:r>
          </w:p>
        </w:tc>
        <w:tc>
          <w:tcPr>
            <w:tcW w:w="709" w:type="dxa"/>
            <w:shd w:val="clear" w:color="auto" w:fill="auto"/>
            <w:noWrap/>
            <w:vAlign w:val="bottom"/>
            <w:hideMark/>
          </w:tcPr>
          <w:p w14:paraId="44D6B5C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7C0973C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7,92</w:t>
            </w:r>
          </w:p>
        </w:tc>
        <w:tc>
          <w:tcPr>
            <w:tcW w:w="851" w:type="dxa"/>
          </w:tcPr>
          <w:p w14:paraId="5BE29FC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83054A1" w14:textId="5A6CCC5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343E4F2" w14:textId="799D681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1D5371A8" w14:textId="6EB2FF3D" w:rsidTr="00F22410">
        <w:trPr>
          <w:trHeight w:val="300"/>
          <w:jc w:val="center"/>
        </w:trPr>
        <w:tc>
          <w:tcPr>
            <w:tcW w:w="2245" w:type="dxa"/>
            <w:shd w:val="clear" w:color="auto" w:fill="auto"/>
            <w:noWrap/>
            <w:vAlign w:val="center"/>
            <w:hideMark/>
          </w:tcPr>
          <w:p w14:paraId="5972216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11-18-1-14-44    -b   -00</w:t>
            </w:r>
          </w:p>
        </w:tc>
        <w:tc>
          <w:tcPr>
            <w:tcW w:w="616" w:type="dxa"/>
            <w:shd w:val="clear" w:color="auto" w:fill="auto"/>
            <w:noWrap/>
            <w:vAlign w:val="bottom"/>
            <w:hideMark/>
          </w:tcPr>
          <w:p w14:paraId="0A78E3D6"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AC933A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4,86</w:t>
            </w:r>
          </w:p>
        </w:tc>
        <w:tc>
          <w:tcPr>
            <w:tcW w:w="709" w:type="dxa"/>
            <w:shd w:val="clear" w:color="auto" w:fill="auto"/>
            <w:noWrap/>
            <w:vAlign w:val="bottom"/>
            <w:hideMark/>
          </w:tcPr>
          <w:p w14:paraId="73D050C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19B7054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4,86</w:t>
            </w:r>
          </w:p>
        </w:tc>
        <w:tc>
          <w:tcPr>
            <w:tcW w:w="851" w:type="dxa"/>
          </w:tcPr>
          <w:p w14:paraId="0E8D57C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F578EB5" w14:textId="1AE8E14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3F6B381" w14:textId="26AF5DE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39BDADFA" w14:textId="0A514EE2" w:rsidTr="00F22410">
        <w:trPr>
          <w:trHeight w:val="300"/>
          <w:jc w:val="center"/>
        </w:trPr>
        <w:tc>
          <w:tcPr>
            <w:tcW w:w="2245" w:type="dxa"/>
            <w:shd w:val="clear" w:color="auto" w:fill="auto"/>
            <w:noWrap/>
            <w:vAlign w:val="center"/>
            <w:hideMark/>
          </w:tcPr>
          <w:p w14:paraId="253BF83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11-18-1-14-44    -f   -00</w:t>
            </w:r>
          </w:p>
        </w:tc>
        <w:tc>
          <w:tcPr>
            <w:tcW w:w="616" w:type="dxa"/>
            <w:shd w:val="clear" w:color="auto" w:fill="auto"/>
            <w:noWrap/>
            <w:vAlign w:val="bottom"/>
            <w:hideMark/>
          </w:tcPr>
          <w:p w14:paraId="08AE736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78E285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3,7</w:t>
            </w:r>
          </w:p>
        </w:tc>
        <w:tc>
          <w:tcPr>
            <w:tcW w:w="709" w:type="dxa"/>
            <w:shd w:val="clear" w:color="auto" w:fill="auto"/>
            <w:noWrap/>
            <w:vAlign w:val="bottom"/>
            <w:hideMark/>
          </w:tcPr>
          <w:p w14:paraId="13AD3C2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77E8D19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3,7</w:t>
            </w:r>
          </w:p>
        </w:tc>
        <w:tc>
          <w:tcPr>
            <w:tcW w:w="851" w:type="dxa"/>
          </w:tcPr>
          <w:p w14:paraId="14F7700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8FA0E7B" w14:textId="7317444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C4BE09B" w14:textId="30B314A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2D7B1C6B" w14:textId="35F49677" w:rsidTr="00F22410">
        <w:trPr>
          <w:trHeight w:val="300"/>
          <w:jc w:val="center"/>
        </w:trPr>
        <w:tc>
          <w:tcPr>
            <w:tcW w:w="2245" w:type="dxa"/>
            <w:shd w:val="clear" w:color="auto" w:fill="auto"/>
            <w:noWrap/>
            <w:vAlign w:val="center"/>
            <w:hideMark/>
          </w:tcPr>
          <w:p w14:paraId="3CC8301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lastRenderedPageBreak/>
              <w:t>11-18-1-14-44    -i   -00</w:t>
            </w:r>
          </w:p>
        </w:tc>
        <w:tc>
          <w:tcPr>
            <w:tcW w:w="616" w:type="dxa"/>
            <w:shd w:val="clear" w:color="auto" w:fill="auto"/>
            <w:noWrap/>
            <w:vAlign w:val="bottom"/>
            <w:hideMark/>
          </w:tcPr>
          <w:p w14:paraId="66EA3EF1"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37D9A2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7,74</w:t>
            </w:r>
          </w:p>
        </w:tc>
        <w:tc>
          <w:tcPr>
            <w:tcW w:w="709" w:type="dxa"/>
            <w:shd w:val="clear" w:color="auto" w:fill="auto"/>
            <w:noWrap/>
            <w:vAlign w:val="bottom"/>
            <w:hideMark/>
          </w:tcPr>
          <w:p w14:paraId="4490055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6429AA6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7,74</w:t>
            </w:r>
          </w:p>
        </w:tc>
        <w:tc>
          <w:tcPr>
            <w:tcW w:w="851" w:type="dxa"/>
          </w:tcPr>
          <w:p w14:paraId="4B78687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FE28583" w14:textId="5EA3F9D7"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33D2C53" w14:textId="612C366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IIA</w:t>
            </w:r>
          </w:p>
        </w:tc>
      </w:tr>
      <w:tr w:rsidR="00F22410" w:rsidRPr="000D719E" w14:paraId="20D6A510" w14:textId="5CDA1E81" w:rsidTr="00F22410">
        <w:trPr>
          <w:trHeight w:val="300"/>
          <w:jc w:val="center"/>
        </w:trPr>
        <w:tc>
          <w:tcPr>
            <w:tcW w:w="2245" w:type="dxa"/>
            <w:shd w:val="clear" w:color="auto" w:fill="auto"/>
            <w:noWrap/>
            <w:vAlign w:val="center"/>
            <w:hideMark/>
          </w:tcPr>
          <w:p w14:paraId="66FDF708"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11-18-1-14-44    -k   -00</w:t>
            </w:r>
          </w:p>
        </w:tc>
        <w:tc>
          <w:tcPr>
            <w:tcW w:w="616" w:type="dxa"/>
            <w:shd w:val="clear" w:color="auto" w:fill="auto"/>
            <w:noWrap/>
            <w:vAlign w:val="bottom"/>
            <w:hideMark/>
          </w:tcPr>
          <w:p w14:paraId="37FAD6A8"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D09C25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2,58</w:t>
            </w:r>
          </w:p>
        </w:tc>
        <w:tc>
          <w:tcPr>
            <w:tcW w:w="709" w:type="dxa"/>
            <w:shd w:val="clear" w:color="auto" w:fill="auto"/>
            <w:noWrap/>
            <w:vAlign w:val="bottom"/>
            <w:hideMark/>
          </w:tcPr>
          <w:p w14:paraId="6A70B51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00DFB2A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2,58</w:t>
            </w:r>
          </w:p>
        </w:tc>
        <w:tc>
          <w:tcPr>
            <w:tcW w:w="851" w:type="dxa"/>
          </w:tcPr>
          <w:p w14:paraId="2700F06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AE94A97" w14:textId="53B48C0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6D1171A" w14:textId="783061F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0D719E" w:rsidRPr="000D719E" w14:paraId="3136B070" w14:textId="0E7021EE" w:rsidTr="000D719E">
        <w:trPr>
          <w:trHeight w:val="300"/>
          <w:jc w:val="center"/>
        </w:trPr>
        <w:tc>
          <w:tcPr>
            <w:tcW w:w="2245" w:type="dxa"/>
            <w:shd w:val="clear" w:color="auto" w:fill="D9D9D9" w:themeFill="background1" w:themeFillShade="D9"/>
            <w:noWrap/>
            <w:vAlign w:val="center"/>
            <w:hideMark/>
          </w:tcPr>
          <w:p w14:paraId="65872736"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9130_45</w:t>
            </w:r>
          </w:p>
        </w:tc>
        <w:tc>
          <w:tcPr>
            <w:tcW w:w="616" w:type="dxa"/>
            <w:shd w:val="clear" w:color="auto" w:fill="D9D9D9" w:themeFill="background1" w:themeFillShade="D9"/>
            <w:noWrap/>
            <w:vAlign w:val="bottom"/>
            <w:hideMark/>
          </w:tcPr>
          <w:p w14:paraId="0CF82424"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268F28E2"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52,97</w:t>
            </w:r>
          </w:p>
        </w:tc>
        <w:tc>
          <w:tcPr>
            <w:tcW w:w="709" w:type="dxa"/>
            <w:shd w:val="clear" w:color="auto" w:fill="D9D9D9" w:themeFill="background1" w:themeFillShade="D9"/>
            <w:noWrap/>
            <w:vAlign w:val="bottom"/>
            <w:hideMark/>
          </w:tcPr>
          <w:p w14:paraId="5D203B98"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bottom"/>
            <w:hideMark/>
          </w:tcPr>
          <w:p w14:paraId="389B19B9"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52,97</w:t>
            </w:r>
          </w:p>
        </w:tc>
        <w:tc>
          <w:tcPr>
            <w:tcW w:w="851" w:type="dxa"/>
            <w:shd w:val="clear" w:color="auto" w:fill="D9D9D9" w:themeFill="background1" w:themeFillShade="D9"/>
          </w:tcPr>
          <w:p w14:paraId="2204406D"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34E45A7D"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7ED266FF" w14:textId="62DF8B00"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1A0359B9" w14:textId="68C64609" w:rsidTr="00F22410">
        <w:trPr>
          <w:trHeight w:val="300"/>
          <w:jc w:val="center"/>
        </w:trPr>
        <w:tc>
          <w:tcPr>
            <w:tcW w:w="2245" w:type="dxa"/>
            <w:shd w:val="clear" w:color="auto" w:fill="auto"/>
            <w:noWrap/>
            <w:vAlign w:val="center"/>
            <w:hideMark/>
          </w:tcPr>
          <w:p w14:paraId="1A1B978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11-18-1-14-40    -n   -00</w:t>
            </w:r>
          </w:p>
        </w:tc>
        <w:tc>
          <w:tcPr>
            <w:tcW w:w="616" w:type="dxa"/>
            <w:shd w:val="clear" w:color="auto" w:fill="auto"/>
            <w:noWrap/>
            <w:vAlign w:val="bottom"/>
            <w:hideMark/>
          </w:tcPr>
          <w:p w14:paraId="2F91AE0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2CEFA8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3,55</w:t>
            </w:r>
          </w:p>
        </w:tc>
        <w:tc>
          <w:tcPr>
            <w:tcW w:w="709" w:type="dxa"/>
            <w:shd w:val="clear" w:color="auto" w:fill="auto"/>
            <w:noWrap/>
            <w:vAlign w:val="bottom"/>
            <w:hideMark/>
          </w:tcPr>
          <w:p w14:paraId="596E8DD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01439DA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3,55</w:t>
            </w:r>
          </w:p>
        </w:tc>
        <w:tc>
          <w:tcPr>
            <w:tcW w:w="851" w:type="dxa"/>
          </w:tcPr>
          <w:p w14:paraId="5E1A9D7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82B2246" w14:textId="543C60C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979BBC9" w14:textId="2A49292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5C8065A0" w14:textId="6E25D2CD" w:rsidTr="00F22410">
        <w:trPr>
          <w:trHeight w:val="300"/>
          <w:jc w:val="center"/>
        </w:trPr>
        <w:tc>
          <w:tcPr>
            <w:tcW w:w="2245" w:type="dxa"/>
            <w:shd w:val="clear" w:color="auto" w:fill="auto"/>
            <w:noWrap/>
            <w:vAlign w:val="center"/>
            <w:hideMark/>
          </w:tcPr>
          <w:p w14:paraId="0D95CA1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11-18-1-14-45    -a   -00</w:t>
            </w:r>
          </w:p>
        </w:tc>
        <w:tc>
          <w:tcPr>
            <w:tcW w:w="616" w:type="dxa"/>
            <w:shd w:val="clear" w:color="auto" w:fill="auto"/>
            <w:noWrap/>
            <w:vAlign w:val="bottom"/>
            <w:hideMark/>
          </w:tcPr>
          <w:p w14:paraId="4676254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D80622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3,93</w:t>
            </w:r>
          </w:p>
        </w:tc>
        <w:tc>
          <w:tcPr>
            <w:tcW w:w="709" w:type="dxa"/>
            <w:shd w:val="clear" w:color="auto" w:fill="auto"/>
            <w:noWrap/>
            <w:vAlign w:val="bottom"/>
            <w:hideMark/>
          </w:tcPr>
          <w:p w14:paraId="014350F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0E8697F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3,93</w:t>
            </w:r>
          </w:p>
        </w:tc>
        <w:tc>
          <w:tcPr>
            <w:tcW w:w="851" w:type="dxa"/>
          </w:tcPr>
          <w:p w14:paraId="34725D5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EB1D957" w14:textId="2B58C04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C14F8EF" w14:textId="53BD493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381C4D58" w14:textId="0B9EC969" w:rsidTr="00F22410">
        <w:trPr>
          <w:trHeight w:val="300"/>
          <w:jc w:val="center"/>
        </w:trPr>
        <w:tc>
          <w:tcPr>
            <w:tcW w:w="2245" w:type="dxa"/>
            <w:shd w:val="clear" w:color="auto" w:fill="auto"/>
            <w:noWrap/>
            <w:vAlign w:val="center"/>
            <w:hideMark/>
          </w:tcPr>
          <w:p w14:paraId="44C78560"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11-18-1-14-45    -c   -00</w:t>
            </w:r>
          </w:p>
        </w:tc>
        <w:tc>
          <w:tcPr>
            <w:tcW w:w="616" w:type="dxa"/>
            <w:shd w:val="clear" w:color="auto" w:fill="auto"/>
            <w:noWrap/>
            <w:vAlign w:val="bottom"/>
            <w:hideMark/>
          </w:tcPr>
          <w:p w14:paraId="355498B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974042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17,98</w:t>
            </w:r>
          </w:p>
        </w:tc>
        <w:tc>
          <w:tcPr>
            <w:tcW w:w="709" w:type="dxa"/>
            <w:shd w:val="clear" w:color="auto" w:fill="auto"/>
            <w:noWrap/>
            <w:vAlign w:val="bottom"/>
            <w:hideMark/>
          </w:tcPr>
          <w:p w14:paraId="42CFBA7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363205F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17,98</w:t>
            </w:r>
          </w:p>
        </w:tc>
        <w:tc>
          <w:tcPr>
            <w:tcW w:w="851" w:type="dxa"/>
          </w:tcPr>
          <w:p w14:paraId="6628267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DC9E8A3" w14:textId="06D445E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5A179CA" w14:textId="1FAD85D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76FA3BCC" w14:textId="7ECA2082" w:rsidTr="00F22410">
        <w:trPr>
          <w:trHeight w:val="300"/>
          <w:jc w:val="center"/>
        </w:trPr>
        <w:tc>
          <w:tcPr>
            <w:tcW w:w="2245" w:type="dxa"/>
            <w:shd w:val="clear" w:color="auto" w:fill="auto"/>
            <w:noWrap/>
            <w:vAlign w:val="center"/>
            <w:hideMark/>
          </w:tcPr>
          <w:p w14:paraId="30CFF6A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11-18-1-14-45    -d   -00</w:t>
            </w:r>
          </w:p>
        </w:tc>
        <w:tc>
          <w:tcPr>
            <w:tcW w:w="616" w:type="dxa"/>
            <w:shd w:val="clear" w:color="auto" w:fill="auto"/>
            <w:noWrap/>
            <w:vAlign w:val="bottom"/>
            <w:hideMark/>
          </w:tcPr>
          <w:p w14:paraId="3536E5D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61B921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4,78</w:t>
            </w:r>
          </w:p>
        </w:tc>
        <w:tc>
          <w:tcPr>
            <w:tcW w:w="709" w:type="dxa"/>
            <w:shd w:val="clear" w:color="auto" w:fill="auto"/>
            <w:noWrap/>
            <w:vAlign w:val="bottom"/>
            <w:hideMark/>
          </w:tcPr>
          <w:p w14:paraId="3AC140C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22DF98E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4,78</w:t>
            </w:r>
          </w:p>
        </w:tc>
        <w:tc>
          <w:tcPr>
            <w:tcW w:w="851" w:type="dxa"/>
          </w:tcPr>
          <w:p w14:paraId="64DD9A3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056CB57" w14:textId="188B2D1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B4E0B2C" w14:textId="5EF5377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CP</w:t>
            </w:r>
          </w:p>
        </w:tc>
      </w:tr>
      <w:tr w:rsidR="00F22410" w:rsidRPr="000D719E" w14:paraId="3138DA72" w14:textId="6C0F58D8" w:rsidTr="00F22410">
        <w:trPr>
          <w:trHeight w:val="300"/>
          <w:jc w:val="center"/>
        </w:trPr>
        <w:tc>
          <w:tcPr>
            <w:tcW w:w="2245" w:type="dxa"/>
            <w:shd w:val="clear" w:color="auto" w:fill="auto"/>
            <w:noWrap/>
            <w:vAlign w:val="center"/>
            <w:hideMark/>
          </w:tcPr>
          <w:p w14:paraId="78D4E56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11-18-1-14-49    -c   -00</w:t>
            </w:r>
          </w:p>
        </w:tc>
        <w:tc>
          <w:tcPr>
            <w:tcW w:w="616" w:type="dxa"/>
            <w:shd w:val="clear" w:color="auto" w:fill="auto"/>
            <w:noWrap/>
            <w:vAlign w:val="bottom"/>
            <w:hideMark/>
          </w:tcPr>
          <w:p w14:paraId="1A72DBE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36BA54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7,91</w:t>
            </w:r>
          </w:p>
        </w:tc>
        <w:tc>
          <w:tcPr>
            <w:tcW w:w="709" w:type="dxa"/>
            <w:shd w:val="clear" w:color="auto" w:fill="auto"/>
            <w:noWrap/>
            <w:vAlign w:val="bottom"/>
            <w:hideMark/>
          </w:tcPr>
          <w:p w14:paraId="13B1807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1B9B55D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7,91</w:t>
            </w:r>
          </w:p>
        </w:tc>
        <w:tc>
          <w:tcPr>
            <w:tcW w:w="851" w:type="dxa"/>
          </w:tcPr>
          <w:p w14:paraId="2E721D8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A4129CE" w14:textId="2E4D108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3D049B6" w14:textId="005CC0D2"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1E988FC7" w14:textId="08A88CAF" w:rsidTr="00F22410">
        <w:trPr>
          <w:trHeight w:val="300"/>
          <w:jc w:val="center"/>
        </w:trPr>
        <w:tc>
          <w:tcPr>
            <w:tcW w:w="2245" w:type="dxa"/>
            <w:shd w:val="clear" w:color="auto" w:fill="auto"/>
            <w:noWrap/>
            <w:vAlign w:val="center"/>
            <w:hideMark/>
          </w:tcPr>
          <w:p w14:paraId="6D2109D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11-18-1-14-49    -d   -00</w:t>
            </w:r>
          </w:p>
        </w:tc>
        <w:tc>
          <w:tcPr>
            <w:tcW w:w="616" w:type="dxa"/>
            <w:shd w:val="clear" w:color="auto" w:fill="auto"/>
            <w:noWrap/>
            <w:vAlign w:val="bottom"/>
            <w:hideMark/>
          </w:tcPr>
          <w:p w14:paraId="2784B4A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912982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1,84</w:t>
            </w:r>
          </w:p>
        </w:tc>
        <w:tc>
          <w:tcPr>
            <w:tcW w:w="709" w:type="dxa"/>
            <w:shd w:val="clear" w:color="auto" w:fill="auto"/>
            <w:noWrap/>
            <w:vAlign w:val="bottom"/>
            <w:hideMark/>
          </w:tcPr>
          <w:p w14:paraId="4964AA59"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35E7F46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1,84</w:t>
            </w:r>
          </w:p>
        </w:tc>
        <w:tc>
          <w:tcPr>
            <w:tcW w:w="851" w:type="dxa"/>
          </w:tcPr>
          <w:p w14:paraId="208A148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A8C9C24" w14:textId="5D80416B"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4529C694" w14:textId="015DF8C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TW</w:t>
            </w:r>
          </w:p>
        </w:tc>
      </w:tr>
      <w:tr w:rsidR="00F22410" w:rsidRPr="000D719E" w14:paraId="4788E2B5" w14:textId="6EB3EDA9" w:rsidTr="00F22410">
        <w:trPr>
          <w:trHeight w:val="300"/>
          <w:jc w:val="center"/>
        </w:trPr>
        <w:tc>
          <w:tcPr>
            <w:tcW w:w="2245" w:type="dxa"/>
            <w:shd w:val="clear" w:color="auto" w:fill="auto"/>
            <w:noWrap/>
            <w:vAlign w:val="center"/>
            <w:hideMark/>
          </w:tcPr>
          <w:p w14:paraId="5DD0962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11-18-1-14-49    -f   -00</w:t>
            </w:r>
          </w:p>
        </w:tc>
        <w:tc>
          <w:tcPr>
            <w:tcW w:w="616" w:type="dxa"/>
            <w:shd w:val="clear" w:color="auto" w:fill="auto"/>
            <w:noWrap/>
            <w:vAlign w:val="bottom"/>
            <w:hideMark/>
          </w:tcPr>
          <w:p w14:paraId="261CBC8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779F5B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3,25</w:t>
            </w:r>
          </w:p>
        </w:tc>
        <w:tc>
          <w:tcPr>
            <w:tcW w:w="709" w:type="dxa"/>
            <w:shd w:val="clear" w:color="auto" w:fill="auto"/>
            <w:noWrap/>
            <w:vAlign w:val="bottom"/>
            <w:hideMark/>
          </w:tcPr>
          <w:p w14:paraId="5CD34EE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3187F32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3,25</w:t>
            </w:r>
          </w:p>
        </w:tc>
        <w:tc>
          <w:tcPr>
            <w:tcW w:w="851" w:type="dxa"/>
          </w:tcPr>
          <w:p w14:paraId="3536842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2072600" w14:textId="1C5A840F"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7B15AB1" w14:textId="0D1EB96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2A4CDAEF" w14:textId="39F0FA2A" w:rsidTr="00F22410">
        <w:trPr>
          <w:trHeight w:val="300"/>
          <w:jc w:val="center"/>
        </w:trPr>
        <w:tc>
          <w:tcPr>
            <w:tcW w:w="2245" w:type="dxa"/>
            <w:shd w:val="clear" w:color="auto" w:fill="auto"/>
            <w:noWrap/>
            <w:vAlign w:val="center"/>
            <w:hideMark/>
          </w:tcPr>
          <w:p w14:paraId="696E2007"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11-18-1-14-49    -h   -00</w:t>
            </w:r>
          </w:p>
        </w:tc>
        <w:tc>
          <w:tcPr>
            <w:tcW w:w="616" w:type="dxa"/>
            <w:shd w:val="clear" w:color="auto" w:fill="auto"/>
            <w:noWrap/>
            <w:vAlign w:val="bottom"/>
            <w:hideMark/>
          </w:tcPr>
          <w:p w14:paraId="40CFAA6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9C9D11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3,02</w:t>
            </w:r>
          </w:p>
        </w:tc>
        <w:tc>
          <w:tcPr>
            <w:tcW w:w="709" w:type="dxa"/>
            <w:shd w:val="clear" w:color="auto" w:fill="auto"/>
            <w:noWrap/>
            <w:vAlign w:val="bottom"/>
            <w:hideMark/>
          </w:tcPr>
          <w:p w14:paraId="4E665F3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48601D3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3,02</w:t>
            </w:r>
          </w:p>
        </w:tc>
        <w:tc>
          <w:tcPr>
            <w:tcW w:w="851" w:type="dxa"/>
          </w:tcPr>
          <w:p w14:paraId="2F3F6E3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E9381F8" w14:textId="5788F349"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CB9EA22" w14:textId="6EBA651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041A04D6" w14:textId="33580221" w:rsidTr="00F22410">
        <w:trPr>
          <w:trHeight w:val="300"/>
          <w:jc w:val="center"/>
        </w:trPr>
        <w:tc>
          <w:tcPr>
            <w:tcW w:w="2245" w:type="dxa"/>
            <w:shd w:val="clear" w:color="auto" w:fill="auto"/>
            <w:noWrap/>
            <w:vAlign w:val="center"/>
            <w:hideMark/>
          </w:tcPr>
          <w:p w14:paraId="6177DF82"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11-18-1-14-50    -a   -00</w:t>
            </w:r>
          </w:p>
        </w:tc>
        <w:tc>
          <w:tcPr>
            <w:tcW w:w="616" w:type="dxa"/>
            <w:shd w:val="clear" w:color="auto" w:fill="auto"/>
            <w:noWrap/>
            <w:vAlign w:val="bottom"/>
            <w:hideMark/>
          </w:tcPr>
          <w:p w14:paraId="4EC6728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E24083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4,95</w:t>
            </w:r>
          </w:p>
        </w:tc>
        <w:tc>
          <w:tcPr>
            <w:tcW w:w="709" w:type="dxa"/>
            <w:shd w:val="clear" w:color="auto" w:fill="auto"/>
            <w:noWrap/>
            <w:vAlign w:val="bottom"/>
            <w:hideMark/>
          </w:tcPr>
          <w:p w14:paraId="375B42A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4317D38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4,95</w:t>
            </w:r>
          </w:p>
        </w:tc>
        <w:tc>
          <w:tcPr>
            <w:tcW w:w="851" w:type="dxa"/>
          </w:tcPr>
          <w:p w14:paraId="39957E1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3F8A861E" w14:textId="3BEA2E6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256757E" w14:textId="7FC5E26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IIB</w:t>
            </w:r>
          </w:p>
        </w:tc>
      </w:tr>
      <w:tr w:rsidR="00F22410" w:rsidRPr="000D719E" w14:paraId="7713E861" w14:textId="59E643E1" w:rsidTr="00F22410">
        <w:trPr>
          <w:trHeight w:val="300"/>
          <w:jc w:val="center"/>
        </w:trPr>
        <w:tc>
          <w:tcPr>
            <w:tcW w:w="2245" w:type="dxa"/>
            <w:shd w:val="clear" w:color="auto" w:fill="auto"/>
            <w:noWrap/>
            <w:vAlign w:val="center"/>
            <w:hideMark/>
          </w:tcPr>
          <w:p w14:paraId="75383AB7"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11-18-1-14-50    -c   -00</w:t>
            </w:r>
          </w:p>
        </w:tc>
        <w:tc>
          <w:tcPr>
            <w:tcW w:w="616" w:type="dxa"/>
            <w:shd w:val="clear" w:color="auto" w:fill="auto"/>
            <w:noWrap/>
            <w:vAlign w:val="bottom"/>
            <w:hideMark/>
          </w:tcPr>
          <w:p w14:paraId="0931686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78017C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1,76</w:t>
            </w:r>
          </w:p>
        </w:tc>
        <w:tc>
          <w:tcPr>
            <w:tcW w:w="709" w:type="dxa"/>
            <w:shd w:val="clear" w:color="auto" w:fill="auto"/>
            <w:noWrap/>
            <w:vAlign w:val="bottom"/>
            <w:hideMark/>
          </w:tcPr>
          <w:p w14:paraId="181E1D7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bottom"/>
            <w:hideMark/>
          </w:tcPr>
          <w:p w14:paraId="565E349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1,76</w:t>
            </w:r>
          </w:p>
        </w:tc>
        <w:tc>
          <w:tcPr>
            <w:tcW w:w="851" w:type="dxa"/>
          </w:tcPr>
          <w:p w14:paraId="4844B6C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6319298" w14:textId="220415EB"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71C6F829" w14:textId="658B4D6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0D719E" w:rsidRPr="000D719E" w14:paraId="41DE8B1C" w14:textId="792B2C89" w:rsidTr="000D719E">
        <w:trPr>
          <w:trHeight w:val="300"/>
          <w:jc w:val="center"/>
        </w:trPr>
        <w:tc>
          <w:tcPr>
            <w:tcW w:w="2245" w:type="dxa"/>
            <w:shd w:val="clear" w:color="auto" w:fill="D9D9D9" w:themeFill="background1" w:themeFillShade="D9"/>
            <w:noWrap/>
            <w:vAlign w:val="center"/>
            <w:hideMark/>
          </w:tcPr>
          <w:p w14:paraId="51C6D08A"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9130_48</w:t>
            </w:r>
          </w:p>
        </w:tc>
        <w:tc>
          <w:tcPr>
            <w:tcW w:w="616" w:type="dxa"/>
            <w:shd w:val="clear" w:color="auto" w:fill="D9D9D9" w:themeFill="background1" w:themeFillShade="D9"/>
            <w:noWrap/>
            <w:vAlign w:val="bottom"/>
            <w:hideMark/>
          </w:tcPr>
          <w:p w14:paraId="533B2F59"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bottom"/>
            <w:hideMark/>
          </w:tcPr>
          <w:p w14:paraId="209454C8"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bottom"/>
            <w:hideMark/>
          </w:tcPr>
          <w:p w14:paraId="75854243"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103,53</w:t>
            </w:r>
          </w:p>
        </w:tc>
        <w:tc>
          <w:tcPr>
            <w:tcW w:w="850" w:type="dxa"/>
            <w:shd w:val="clear" w:color="auto" w:fill="D9D9D9" w:themeFill="background1" w:themeFillShade="D9"/>
            <w:noWrap/>
            <w:vAlign w:val="bottom"/>
            <w:hideMark/>
          </w:tcPr>
          <w:p w14:paraId="144BFABB"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103,53</w:t>
            </w:r>
          </w:p>
        </w:tc>
        <w:tc>
          <w:tcPr>
            <w:tcW w:w="851" w:type="dxa"/>
            <w:shd w:val="clear" w:color="auto" w:fill="D9D9D9" w:themeFill="background1" w:themeFillShade="D9"/>
          </w:tcPr>
          <w:p w14:paraId="23963AC7"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400764E3"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0858767D" w14:textId="56D18C7C"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190DF4E2" w14:textId="44C6507C" w:rsidTr="00F22410">
        <w:trPr>
          <w:trHeight w:val="56"/>
          <w:jc w:val="center"/>
        </w:trPr>
        <w:tc>
          <w:tcPr>
            <w:tcW w:w="2245" w:type="dxa"/>
            <w:shd w:val="clear" w:color="auto" w:fill="auto"/>
            <w:noWrap/>
            <w:vAlign w:val="center"/>
            <w:hideMark/>
          </w:tcPr>
          <w:p w14:paraId="118B8D56"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11-18-1-14-43    -b   -00</w:t>
            </w:r>
          </w:p>
        </w:tc>
        <w:tc>
          <w:tcPr>
            <w:tcW w:w="616" w:type="dxa"/>
            <w:shd w:val="clear" w:color="auto" w:fill="auto"/>
            <w:noWrap/>
            <w:vAlign w:val="bottom"/>
            <w:hideMark/>
          </w:tcPr>
          <w:p w14:paraId="31B9DFC1"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2C9BBD7"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03800F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5,37</w:t>
            </w:r>
          </w:p>
        </w:tc>
        <w:tc>
          <w:tcPr>
            <w:tcW w:w="850" w:type="dxa"/>
            <w:shd w:val="clear" w:color="auto" w:fill="auto"/>
            <w:noWrap/>
            <w:vAlign w:val="bottom"/>
            <w:hideMark/>
          </w:tcPr>
          <w:p w14:paraId="0F89159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5,37</w:t>
            </w:r>
          </w:p>
        </w:tc>
        <w:tc>
          <w:tcPr>
            <w:tcW w:w="851" w:type="dxa"/>
          </w:tcPr>
          <w:p w14:paraId="6A28A65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5A6782A" w14:textId="140B960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70A6BEF" w14:textId="470638C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20BE6067" w14:textId="35DB5CDB" w:rsidTr="00F22410">
        <w:trPr>
          <w:trHeight w:val="56"/>
          <w:jc w:val="center"/>
        </w:trPr>
        <w:tc>
          <w:tcPr>
            <w:tcW w:w="2245" w:type="dxa"/>
            <w:shd w:val="clear" w:color="auto" w:fill="auto"/>
            <w:noWrap/>
            <w:vAlign w:val="center"/>
            <w:hideMark/>
          </w:tcPr>
          <w:p w14:paraId="4778505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11-18-1-14-43    -c   -00</w:t>
            </w:r>
          </w:p>
        </w:tc>
        <w:tc>
          <w:tcPr>
            <w:tcW w:w="616" w:type="dxa"/>
            <w:shd w:val="clear" w:color="auto" w:fill="auto"/>
            <w:noWrap/>
            <w:vAlign w:val="bottom"/>
            <w:hideMark/>
          </w:tcPr>
          <w:p w14:paraId="6DAE724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8628D0B"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7C9C00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15,62</w:t>
            </w:r>
          </w:p>
        </w:tc>
        <w:tc>
          <w:tcPr>
            <w:tcW w:w="850" w:type="dxa"/>
            <w:shd w:val="clear" w:color="auto" w:fill="auto"/>
            <w:noWrap/>
            <w:vAlign w:val="bottom"/>
            <w:hideMark/>
          </w:tcPr>
          <w:p w14:paraId="71D8AEF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15,62</w:t>
            </w:r>
          </w:p>
        </w:tc>
        <w:tc>
          <w:tcPr>
            <w:tcW w:w="851" w:type="dxa"/>
          </w:tcPr>
          <w:p w14:paraId="024AED1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74DB410" w14:textId="1B877E0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B861DC4" w14:textId="54BD725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6F7F0281" w14:textId="2330CABC" w:rsidTr="00F22410">
        <w:trPr>
          <w:trHeight w:val="56"/>
          <w:jc w:val="center"/>
        </w:trPr>
        <w:tc>
          <w:tcPr>
            <w:tcW w:w="2245" w:type="dxa"/>
            <w:shd w:val="clear" w:color="auto" w:fill="auto"/>
            <w:noWrap/>
            <w:vAlign w:val="center"/>
            <w:hideMark/>
          </w:tcPr>
          <w:p w14:paraId="42851B52"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11-18-1-14-47    -f   -00</w:t>
            </w:r>
          </w:p>
        </w:tc>
        <w:tc>
          <w:tcPr>
            <w:tcW w:w="616" w:type="dxa"/>
            <w:shd w:val="clear" w:color="auto" w:fill="auto"/>
            <w:noWrap/>
            <w:vAlign w:val="bottom"/>
            <w:hideMark/>
          </w:tcPr>
          <w:p w14:paraId="0775F2B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2ECBC08"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EF6542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1,09</w:t>
            </w:r>
          </w:p>
        </w:tc>
        <w:tc>
          <w:tcPr>
            <w:tcW w:w="850" w:type="dxa"/>
            <w:shd w:val="clear" w:color="auto" w:fill="auto"/>
            <w:noWrap/>
            <w:vAlign w:val="bottom"/>
            <w:hideMark/>
          </w:tcPr>
          <w:p w14:paraId="2B0810F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1,09</w:t>
            </w:r>
          </w:p>
        </w:tc>
        <w:tc>
          <w:tcPr>
            <w:tcW w:w="851" w:type="dxa"/>
          </w:tcPr>
          <w:p w14:paraId="5E682DC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A713E02" w14:textId="37F9E90B"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1DE62AB" w14:textId="02D8BFC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390B2273" w14:textId="6B7C01D3" w:rsidTr="00F22410">
        <w:trPr>
          <w:trHeight w:val="56"/>
          <w:jc w:val="center"/>
        </w:trPr>
        <w:tc>
          <w:tcPr>
            <w:tcW w:w="2245" w:type="dxa"/>
            <w:shd w:val="clear" w:color="auto" w:fill="auto"/>
            <w:noWrap/>
            <w:vAlign w:val="center"/>
            <w:hideMark/>
          </w:tcPr>
          <w:p w14:paraId="769012F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11-18-1-14-47    -g   -00</w:t>
            </w:r>
          </w:p>
        </w:tc>
        <w:tc>
          <w:tcPr>
            <w:tcW w:w="616" w:type="dxa"/>
            <w:shd w:val="clear" w:color="auto" w:fill="auto"/>
            <w:noWrap/>
            <w:vAlign w:val="bottom"/>
            <w:hideMark/>
          </w:tcPr>
          <w:p w14:paraId="10344A3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10F507B"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38F633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7,94</w:t>
            </w:r>
          </w:p>
        </w:tc>
        <w:tc>
          <w:tcPr>
            <w:tcW w:w="850" w:type="dxa"/>
            <w:shd w:val="clear" w:color="auto" w:fill="auto"/>
            <w:noWrap/>
            <w:vAlign w:val="bottom"/>
            <w:hideMark/>
          </w:tcPr>
          <w:p w14:paraId="2EDEEBD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7,94</w:t>
            </w:r>
          </w:p>
        </w:tc>
        <w:tc>
          <w:tcPr>
            <w:tcW w:w="851" w:type="dxa"/>
          </w:tcPr>
          <w:p w14:paraId="6CB408C9"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5A6E11B" w14:textId="096E2E6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F5EF557" w14:textId="50425AB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40F57E32" w14:textId="48F6BD7B" w:rsidTr="00F22410">
        <w:trPr>
          <w:trHeight w:val="56"/>
          <w:jc w:val="center"/>
        </w:trPr>
        <w:tc>
          <w:tcPr>
            <w:tcW w:w="2245" w:type="dxa"/>
            <w:shd w:val="clear" w:color="auto" w:fill="auto"/>
            <w:noWrap/>
            <w:vAlign w:val="center"/>
            <w:hideMark/>
          </w:tcPr>
          <w:p w14:paraId="7B357336"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11-18-1-14-48    -b   -00</w:t>
            </w:r>
          </w:p>
        </w:tc>
        <w:tc>
          <w:tcPr>
            <w:tcW w:w="616" w:type="dxa"/>
            <w:shd w:val="clear" w:color="auto" w:fill="auto"/>
            <w:noWrap/>
            <w:vAlign w:val="bottom"/>
            <w:hideMark/>
          </w:tcPr>
          <w:p w14:paraId="4C91CBD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046B0D5"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2FAA32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20,97</w:t>
            </w:r>
          </w:p>
        </w:tc>
        <w:tc>
          <w:tcPr>
            <w:tcW w:w="850" w:type="dxa"/>
            <w:shd w:val="clear" w:color="auto" w:fill="auto"/>
            <w:noWrap/>
            <w:vAlign w:val="bottom"/>
            <w:hideMark/>
          </w:tcPr>
          <w:p w14:paraId="6452362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20,97</w:t>
            </w:r>
          </w:p>
        </w:tc>
        <w:tc>
          <w:tcPr>
            <w:tcW w:w="851" w:type="dxa"/>
          </w:tcPr>
          <w:p w14:paraId="1AB3120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585E89F6" w14:textId="62F7E6DC"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CCFFE56" w14:textId="1C9FBA8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0243E3A6" w14:textId="125CFD3D" w:rsidTr="00F22410">
        <w:trPr>
          <w:trHeight w:val="56"/>
          <w:jc w:val="center"/>
        </w:trPr>
        <w:tc>
          <w:tcPr>
            <w:tcW w:w="2245" w:type="dxa"/>
            <w:shd w:val="clear" w:color="auto" w:fill="auto"/>
            <w:noWrap/>
            <w:vAlign w:val="center"/>
            <w:hideMark/>
          </w:tcPr>
          <w:p w14:paraId="24F71BD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11-18-1-14-48    -d   -00</w:t>
            </w:r>
          </w:p>
        </w:tc>
        <w:tc>
          <w:tcPr>
            <w:tcW w:w="616" w:type="dxa"/>
            <w:shd w:val="clear" w:color="auto" w:fill="auto"/>
            <w:noWrap/>
            <w:vAlign w:val="bottom"/>
            <w:hideMark/>
          </w:tcPr>
          <w:p w14:paraId="36F381C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6C6D9D5"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59F83B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3,41</w:t>
            </w:r>
          </w:p>
        </w:tc>
        <w:tc>
          <w:tcPr>
            <w:tcW w:w="850" w:type="dxa"/>
            <w:shd w:val="clear" w:color="auto" w:fill="auto"/>
            <w:noWrap/>
            <w:vAlign w:val="bottom"/>
            <w:hideMark/>
          </w:tcPr>
          <w:p w14:paraId="538DCED0"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3,41</w:t>
            </w:r>
          </w:p>
        </w:tc>
        <w:tc>
          <w:tcPr>
            <w:tcW w:w="851" w:type="dxa"/>
          </w:tcPr>
          <w:p w14:paraId="75FE5B1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5E87E2B" w14:textId="5B6068E7"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46BD864" w14:textId="36C3FB41"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09B4825B" w14:textId="085935E5" w:rsidTr="00F22410">
        <w:trPr>
          <w:trHeight w:val="56"/>
          <w:jc w:val="center"/>
        </w:trPr>
        <w:tc>
          <w:tcPr>
            <w:tcW w:w="2245" w:type="dxa"/>
            <w:shd w:val="clear" w:color="auto" w:fill="auto"/>
            <w:noWrap/>
            <w:vAlign w:val="center"/>
            <w:hideMark/>
          </w:tcPr>
          <w:p w14:paraId="018101DE"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11-18-1-14-48    -f   -00</w:t>
            </w:r>
          </w:p>
        </w:tc>
        <w:tc>
          <w:tcPr>
            <w:tcW w:w="616" w:type="dxa"/>
            <w:shd w:val="clear" w:color="auto" w:fill="auto"/>
            <w:noWrap/>
            <w:vAlign w:val="bottom"/>
            <w:hideMark/>
          </w:tcPr>
          <w:p w14:paraId="4D315BB8"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99889E9"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BEFA834"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2,57</w:t>
            </w:r>
          </w:p>
        </w:tc>
        <w:tc>
          <w:tcPr>
            <w:tcW w:w="850" w:type="dxa"/>
            <w:shd w:val="clear" w:color="auto" w:fill="auto"/>
            <w:noWrap/>
            <w:vAlign w:val="bottom"/>
            <w:hideMark/>
          </w:tcPr>
          <w:p w14:paraId="6414B6C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2,57</w:t>
            </w:r>
          </w:p>
        </w:tc>
        <w:tc>
          <w:tcPr>
            <w:tcW w:w="851" w:type="dxa"/>
          </w:tcPr>
          <w:p w14:paraId="11EF041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5BA52D14" w14:textId="1CA53DB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61754331" w14:textId="178AAC2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0A05A1CE" w14:textId="6A9FA70F" w:rsidTr="00F22410">
        <w:trPr>
          <w:trHeight w:val="56"/>
          <w:jc w:val="center"/>
        </w:trPr>
        <w:tc>
          <w:tcPr>
            <w:tcW w:w="2245" w:type="dxa"/>
            <w:shd w:val="clear" w:color="auto" w:fill="auto"/>
            <w:noWrap/>
            <w:vAlign w:val="center"/>
            <w:hideMark/>
          </w:tcPr>
          <w:p w14:paraId="6CF987EA"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11-18-1-14-48    -g   -00</w:t>
            </w:r>
          </w:p>
        </w:tc>
        <w:tc>
          <w:tcPr>
            <w:tcW w:w="616" w:type="dxa"/>
            <w:shd w:val="clear" w:color="auto" w:fill="auto"/>
            <w:noWrap/>
            <w:vAlign w:val="bottom"/>
            <w:hideMark/>
          </w:tcPr>
          <w:p w14:paraId="3BE01850"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1F119C17"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019DEED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1,31</w:t>
            </w:r>
          </w:p>
        </w:tc>
        <w:tc>
          <w:tcPr>
            <w:tcW w:w="850" w:type="dxa"/>
            <w:shd w:val="clear" w:color="auto" w:fill="auto"/>
            <w:noWrap/>
            <w:vAlign w:val="bottom"/>
            <w:hideMark/>
          </w:tcPr>
          <w:p w14:paraId="22E0180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1,31</w:t>
            </w:r>
          </w:p>
        </w:tc>
        <w:tc>
          <w:tcPr>
            <w:tcW w:w="851" w:type="dxa"/>
          </w:tcPr>
          <w:p w14:paraId="62C9259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4177CCD" w14:textId="0A3E2AA5"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9D8D8BF" w14:textId="3DFB2F35"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1724F548" w14:textId="5EFFD93F" w:rsidTr="00F22410">
        <w:trPr>
          <w:trHeight w:val="56"/>
          <w:jc w:val="center"/>
        </w:trPr>
        <w:tc>
          <w:tcPr>
            <w:tcW w:w="2245" w:type="dxa"/>
            <w:shd w:val="clear" w:color="auto" w:fill="auto"/>
            <w:noWrap/>
            <w:vAlign w:val="center"/>
            <w:hideMark/>
          </w:tcPr>
          <w:p w14:paraId="151D06B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11-18-1-14-50    -d   -00</w:t>
            </w:r>
          </w:p>
        </w:tc>
        <w:tc>
          <w:tcPr>
            <w:tcW w:w="616" w:type="dxa"/>
            <w:shd w:val="clear" w:color="auto" w:fill="auto"/>
            <w:noWrap/>
            <w:vAlign w:val="bottom"/>
            <w:hideMark/>
          </w:tcPr>
          <w:p w14:paraId="1598208C"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08254636"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190328F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4,15</w:t>
            </w:r>
          </w:p>
        </w:tc>
        <w:tc>
          <w:tcPr>
            <w:tcW w:w="850" w:type="dxa"/>
            <w:shd w:val="clear" w:color="auto" w:fill="auto"/>
            <w:noWrap/>
            <w:vAlign w:val="bottom"/>
            <w:hideMark/>
          </w:tcPr>
          <w:p w14:paraId="2946AB4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4,15</w:t>
            </w:r>
          </w:p>
        </w:tc>
        <w:tc>
          <w:tcPr>
            <w:tcW w:w="851" w:type="dxa"/>
          </w:tcPr>
          <w:p w14:paraId="1186CC99"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4A05D32" w14:textId="0DF6AB2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83E3921" w14:textId="684ED25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6208A330" w14:textId="26226867" w:rsidTr="00F22410">
        <w:trPr>
          <w:trHeight w:val="56"/>
          <w:jc w:val="center"/>
        </w:trPr>
        <w:tc>
          <w:tcPr>
            <w:tcW w:w="2245" w:type="dxa"/>
            <w:shd w:val="clear" w:color="auto" w:fill="auto"/>
            <w:noWrap/>
            <w:vAlign w:val="center"/>
            <w:hideMark/>
          </w:tcPr>
          <w:p w14:paraId="7FE2955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11-18-1-14-50    -g   -00</w:t>
            </w:r>
          </w:p>
        </w:tc>
        <w:tc>
          <w:tcPr>
            <w:tcW w:w="616" w:type="dxa"/>
            <w:shd w:val="clear" w:color="auto" w:fill="auto"/>
            <w:noWrap/>
            <w:vAlign w:val="bottom"/>
            <w:hideMark/>
          </w:tcPr>
          <w:p w14:paraId="32894746"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7801DEC"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6908CA3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2,83</w:t>
            </w:r>
          </w:p>
        </w:tc>
        <w:tc>
          <w:tcPr>
            <w:tcW w:w="850" w:type="dxa"/>
            <w:shd w:val="clear" w:color="auto" w:fill="auto"/>
            <w:noWrap/>
            <w:vAlign w:val="bottom"/>
            <w:hideMark/>
          </w:tcPr>
          <w:p w14:paraId="1143686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2,83</w:t>
            </w:r>
          </w:p>
        </w:tc>
        <w:tc>
          <w:tcPr>
            <w:tcW w:w="851" w:type="dxa"/>
          </w:tcPr>
          <w:p w14:paraId="3E8940E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296D811" w14:textId="4B1094E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110C00DA" w14:textId="32E7C4B2"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1AC21FCE" w14:textId="14895EF9" w:rsidTr="00F22410">
        <w:trPr>
          <w:trHeight w:val="56"/>
          <w:jc w:val="center"/>
        </w:trPr>
        <w:tc>
          <w:tcPr>
            <w:tcW w:w="2245" w:type="dxa"/>
            <w:shd w:val="clear" w:color="auto" w:fill="auto"/>
            <w:noWrap/>
            <w:vAlign w:val="center"/>
            <w:hideMark/>
          </w:tcPr>
          <w:p w14:paraId="006940A2"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11-18-1-14-51    -c   -00</w:t>
            </w:r>
          </w:p>
        </w:tc>
        <w:tc>
          <w:tcPr>
            <w:tcW w:w="616" w:type="dxa"/>
            <w:shd w:val="clear" w:color="auto" w:fill="auto"/>
            <w:noWrap/>
            <w:vAlign w:val="bottom"/>
            <w:hideMark/>
          </w:tcPr>
          <w:p w14:paraId="60E1324F"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A53E807"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3FF928E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6,01</w:t>
            </w:r>
          </w:p>
        </w:tc>
        <w:tc>
          <w:tcPr>
            <w:tcW w:w="850" w:type="dxa"/>
            <w:shd w:val="clear" w:color="auto" w:fill="auto"/>
            <w:noWrap/>
            <w:vAlign w:val="bottom"/>
            <w:hideMark/>
          </w:tcPr>
          <w:p w14:paraId="54A360B7"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6,01</w:t>
            </w:r>
          </w:p>
        </w:tc>
        <w:tc>
          <w:tcPr>
            <w:tcW w:w="851" w:type="dxa"/>
          </w:tcPr>
          <w:p w14:paraId="35549C4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6643D60A" w14:textId="562DB31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750D3DA3" w14:textId="0071B4E3"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747818E3" w14:textId="1802857C" w:rsidTr="00F22410">
        <w:trPr>
          <w:trHeight w:val="56"/>
          <w:jc w:val="center"/>
        </w:trPr>
        <w:tc>
          <w:tcPr>
            <w:tcW w:w="2245" w:type="dxa"/>
            <w:shd w:val="clear" w:color="auto" w:fill="auto"/>
            <w:noWrap/>
            <w:vAlign w:val="center"/>
            <w:hideMark/>
          </w:tcPr>
          <w:p w14:paraId="244AD4B7"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11-18-1-14-51    -d   -00</w:t>
            </w:r>
          </w:p>
        </w:tc>
        <w:tc>
          <w:tcPr>
            <w:tcW w:w="616" w:type="dxa"/>
            <w:shd w:val="clear" w:color="auto" w:fill="auto"/>
            <w:noWrap/>
            <w:vAlign w:val="bottom"/>
            <w:hideMark/>
          </w:tcPr>
          <w:p w14:paraId="65CF30C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588EC98F"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8D7648A"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1,35</w:t>
            </w:r>
          </w:p>
        </w:tc>
        <w:tc>
          <w:tcPr>
            <w:tcW w:w="850" w:type="dxa"/>
            <w:shd w:val="clear" w:color="auto" w:fill="auto"/>
            <w:noWrap/>
            <w:vAlign w:val="bottom"/>
            <w:hideMark/>
          </w:tcPr>
          <w:p w14:paraId="7A38EA0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1,35</w:t>
            </w:r>
          </w:p>
        </w:tc>
        <w:tc>
          <w:tcPr>
            <w:tcW w:w="851" w:type="dxa"/>
          </w:tcPr>
          <w:p w14:paraId="4FEC46D9"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1B33C9FA" w14:textId="323D6522"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3C7B5D9" w14:textId="2535223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102A9B76" w14:textId="0F980A78" w:rsidTr="00F22410">
        <w:trPr>
          <w:trHeight w:val="56"/>
          <w:jc w:val="center"/>
        </w:trPr>
        <w:tc>
          <w:tcPr>
            <w:tcW w:w="2245" w:type="dxa"/>
            <w:shd w:val="clear" w:color="auto" w:fill="auto"/>
            <w:noWrap/>
            <w:vAlign w:val="center"/>
            <w:hideMark/>
          </w:tcPr>
          <w:p w14:paraId="3E5FBBC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11-18-1-14-51    -f   -00</w:t>
            </w:r>
          </w:p>
        </w:tc>
        <w:tc>
          <w:tcPr>
            <w:tcW w:w="616" w:type="dxa"/>
            <w:shd w:val="clear" w:color="auto" w:fill="auto"/>
            <w:noWrap/>
            <w:vAlign w:val="bottom"/>
            <w:hideMark/>
          </w:tcPr>
          <w:p w14:paraId="79B33F6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C94D751"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5152A8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4,51</w:t>
            </w:r>
          </w:p>
        </w:tc>
        <w:tc>
          <w:tcPr>
            <w:tcW w:w="850" w:type="dxa"/>
            <w:shd w:val="clear" w:color="auto" w:fill="auto"/>
            <w:noWrap/>
            <w:vAlign w:val="bottom"/>
            <w:hideMark/>
          </w:tcPr>
          <w:p w14:paraId="380E1AE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4,51</w:t>
            </w:r>
          </w:p>
        </w:tc>
        <w:tc>
          <w:tcPr>
            <w:tcW w:w="851" w:type="dxa"/>
          </w:tcPr>
          <w:p w14:paraId="244D4B8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D4D8042" w14:textId="785D9E04"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56D65FC1" w14:textId="026F335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3C0CDA86" w14:textId="792457DC" w:rsidTr="00F22410">
        <w:trPr>
          <w:trHeight w:val="56"/>
          <w:jc w:val="center"/>
        </w:trPr>
        <w:tc>
          <w:tcPr>
            <w:tcW w:w="2245" w:type="dxa"/>
            <w:shd w:val="clear" w:color="auto" w:fill="auto"/>
            <w:noWrap/>
            <w:vAlign w:val="center"/>
            <w:hideMark/>
          </w:tcPr>
          <w:p w14:paraId="4D9AB04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11-18-1-14-51    -h   -00</w:t>
            </w:r>
          </w:p>
        </w:tc>
        <w:tc>
          <w:tcPr>
            <w:tcW w:w="616" w:type="dxa"/>
            <w:shd w:val="clear" w:color="auto" w:fill="auto"/>
            <w:noWrap/>
            <w:vAlign w:val="bottom"/>
            <w:hideMark/>
          </w:tcPr>
          <w:p w14:paraId="426A1074"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7A05F87F"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21B0F7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3,49</w:t>
            </w:r>
          </w:p>
        </w:tc>
        <w:tc>
          <w:tcPr>
            <w:tcW w:w="850" w:type="dxa"/>
            <w:shd w:val="clear" w:color="auto" w:fill="auto"/>
            <w:noWrap/>
            <w:vAlign w:val="bottom"/>
            <w:hideMark/>
          </w:tcPr>
          <w:p w14:paraId="732DB886"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3,49</w:t>
            </w:r>
          </w:p>
        </w:tc>
        <w:tc>
          <w:tcPr>
            <w:tcW w:w="851" w:type="dxa"/>
          </w:tcPr>
          <w:p w14:paraId="0373FAA2"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7378F4BA" w14:textId="3A84096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24B9095" w14:textId="7F123469"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78E86A49" w14:textId="27F648C5" w:rsidTr="00F22410">
        <w:trPr>
          <w:trHeight w:val="56"/>
          <w:jc w:val="center"/>
        </w:trPr>
        <w:tc>
          <w:tcPr>
            <w:tcW w:w="2245" w:type="dxa"/>
            <w:shd w:val="clear" w:color="auto" w:fill="auto"/>
            <w:noWrap/>
            <w:vAlign w:val="center"/>
            <w:hideMark/>
          </w:tcPr>
          <w:p w14:paraId="54282B9B"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11-18-1-14-51    -j   -00</w:t>
            </w:r>
          </w:p>
        </w:tc>
        <w:tc>
          <w:tcPr>
            <w:tcW w:w="616" w:type="dxa"/>
            <w:shd w:val="clear" w:color="auto" w:fill="auto"/>
            <w:noWrap/>
            <w:vAlign w:val="bottom"/>
            <w:hideMark/>
          </w:tcPr>
          <w:p w14:paraId="241DCCDA"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26487E1F"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461B243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2,65</w:t>
            </w:r>
          </w:p>
        </w:tc>
        <w:tc>
          <w:tcPr>
            <w:tcW w:w="850" w:type="dxa"/>
            <w:shd w:val="clear" w:color="auto" w:fill="auto"/>
            <w:noWrap/>
            <w:vAlign w:val="bottom"/>
            <w:hideMark/>
          </w:tcPr>
          <w:p w14:paraId="1A48E0E5"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2,65</w:t>
            </w:r>
          </w:p>
        </w:tc>
        <w:tc>
          <w:tcPr>
            <w:tcW w:w="851" w:type="dxa"/>
          </w:tcPr>
          <w:p w14:paraId="4F2BD0DC"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0CEE2C9B" w14:textId="766950F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E528097" w14:textId="78719C7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72DBEFE5" w14:textId="2E1BF53A" w:rsidTr="00F22410">
        <w:trPr>
          <w:trHeight w:val="56"/>
          <w:jc w:val="center"/>
        </w:trPr>
        <w:tc>
          <w:tcPr>
            <w:tcW w:w="2245" w:type="dxa"/>
            <w:shd w:val="clear" w:color="auto" w:fill="auto"/>
            <w:noWrap/>
            <w:vAlign w:val="center"/>
            <w:hideMark/>
          </w:tcPr>
          <w:p w14:paraId="07425C19"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11-18-1-14-52    -b   -00</w:t>
            </w:r>
          </w:p>
        </w:tc>
        <w:tc>
          <w:tcPr>
            <w:tcW w:w="616" w:type="dxa"/>
            <w:shd w:val="clear" w:color="auto" w:fill="auto"/>
            <w:noWrap/>
            <w:vAlign w:val="bottom"/>
            <w:hideMark/>
          </w:tcPr>
          <w:p w14:paraId="17D3DC03"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35AC2A05"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8D4CDD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6,72</w:t>
            </w:r>
          </w:p>
        </w:tc>
        <w:tc>
          <w:tcPr>
            <w:tcW w:w="850" w:type="dxa"/>
            <w:shd w:val="clear" w:color="auto" w:fill="auto"/>
            <w:noWrap/>
            <w:vAlign w:val="bottom"/>
            <w:hideMark/>
          </w:tcPr>
          <w:p w14:paraId="06EAA581"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6,72</w:t>
            </w:r>
          </w:p>
        </w:tc>
        <w:tc>
          <w:tcPr>
            <w:tcW w:w="851" w:type="dxa"/>
          </w:tcPr>
          <w:p w14:paraId="7CC2255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213E2605" w14:textId="4153F570"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19B79C8" w14:textId="398D55C8"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F22410" w:rsidRPr="000D719E" w14:paraId="6B2DCE7B" w14:textId="449B9A9D" w:rsidTr="00F22410">
        <w:trPr>
          <w:trHeight w:val="56"/>
          <w:jc w:val="center"/>
        </w:trPr>
        <w:tc>
          <w:tcPr>
            <w:tcW w:w="2245" w:type="dxa"/>
            <w:shd w:val="clear" w:color="auto" w:fill="auto"/>
            <w:noWrap/>
            <w:vAlign w:val="center"/>
            <w:hideMark/>
          </w:tcPr>
          <w:p w14:paraId="7A8F2092" w14:textId="77777777" w:rsidR="00F22410" w:rsidRPr="000D719E" w:rsidRDefault="00F22410" w:rsidP="00F22410">
            <w:pPr>
              <w:widowControl/>
              <w:suppressAutoHyphens w:val="0"/>
              <w:autoSpaceDN/>
              <w:spacing w:before="20" w:after="20"/>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11-18-1-14-52    -c   -00</w:t>
            </w:r>
          </w:p>
        </w:tc>
        <w:tc>
          <w:tcPr>
            <w:tcW w:w="616" w:type="dxa"/>
            <w:shd w:val="clear" w:color="auto" w:fill="auto"/>
            <w:noWrap/>
            <w:vAlign w:val="bottom"/>
            <w:hideMark/>
          </w:tcPr>
          <w:p w14:paraId="5FE16EF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666A98D3"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2275BF1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5,08</w:t>
            </w:r>
          </w:p>
        </w:tc>
        <w:tc>
          <w:tcPr>
            <w:tcW w:w="850" w:type="dxa"/>
            <w:shd w:val="clear" w:color="auto" w:fill="auto"/>
            <w:noWrap/>
            <w:vAlign w:val="bottom"/>
            <w:hideMark/>
          </w:tcPr>
          <w:p w14:paraId="1A312A3B"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5,08</w:t>
            </w:r>
          </w:p>
        </w:tc>
        <w:tc>
          <w:tcPr>
            <w:tcW w:w="851" w:type="dxa"/>
          </w:tcPr>
          <w:p w14:paraId="5BD3320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45410C56" w14:textId="4CFB9E22"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20875247" w14:textId="7E20A28F"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1A2AF59D" w14:textId="026C398D" w:rsidTr="00F22410">
        <w:trPr>
          <w:trHeight w:val="151"/>
          <w:jc w:val="center"/>
        </w:trPr>
        <w:tc>
          <w:tcPr>
            <w:tcW w:w="2245" w:type="dxa"/>
            <w:shd w:val="clear" w:color="auto" w:fill="auto"/>
            <w:noWrap/>
            <w:vAlign w:val="center"/>
            <w:hideMark/>
          </w:tcPr>
          <w:p w14:paraId="57573599" w14:textId="77777777" w:rsidR="00F22410" w:rsidRPr="000D719E" w:rsidRDefault="00F22410" w:rsidP="00F22410">
            <w:pPr>
              <w:widowControl/>
              <w:suppressAutoHyphens w:val="0"/>
              <w:autoSpaceDN/>
              <w:spacing w:before="20" w:after="20"/>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11-18-1-14-52    -d   -00</w:t>
            </w:r>
          </w:p>
        </w:tc>
        <w:tc>
          <w:tcPr>
            <w:tcW w:w="616" w:type="dxa"/>
            <w:shd w:val="clear" w:color="auto" w:fill="auto"/>
            <w:noWrap/>
            <w:vAlign w:val="bottom"/>
            <w:hideMark/>
          </w:tcPr>
          <w:p w14:paraId="47B02498"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B78B848"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71426C8F" w14:textId="74702DCE"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7,10</w:t>
            </w:r>
          </w:p>
        </w:tc>
        <w:tc>
          <w:tcPr>
            <w:tcW w:w="850" w:type="dxa"/>
            <w:shd w:val="clear" w:color="auto" w:fill="auto"/>
            <w:noWrap/>
            <w:vAlign w:val="bottom"/>
            <w:hideMark/>
          </w:tcPr>
          <w:p w14:paraId="1C4B91F4" w14:textId="0E9A4095"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7,10</w:t>
            </w:r>
          </w:p>
        </w:tc>
        <w:tc>
          <w:tcPr>
            <w:tcW w:w="851" w:type="dxa"/>
          </w:tcPr>
          <w:p w14:paraId="3E5F13B9"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1CC84A70" w14:textId="6BEE4D06"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0CE87BD7" w14:textId="45093E09"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26AC4DA6" w14:textId="4DE3A1A0" w:rsidTr="00F22410">
        <w:trPr>
          <w:trHeight w:val="128"/>
          <w:jc w:val="center"/>
        </w:trPr>
        <w:tc>
          <w:tcPr>
            <w:tcW w:w="2245" w:type="dxa"/>
            <w:shd w:val="clear" w:color="auto" w:fill="auto"/>
            <w:noWrap/>
            <w:vAlign w:val="center"/>
            <w:hideMark/>
          </w:tcPr>
          <w:p w14:paraId="7D1D55CF" w14:textId="77777777" w:rsidR="00F22410" w:rsidRPr="000D719E" w:rsidRDefault="00F22410" w:rsidP="00F22410">
            <w:pPr>
              <w:widowControl/>
              <w:suppressAutoHyphens w:val="0"/>
              <w:autoSpaceDN/>
              <w:spacing w:before="20" w:after="20"/>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11-18-1-14-52    -g   -00</w:t>
            </w:r>
          </w:p>
        </w:tc>
        <w:tc>
          <w:tcPr>
            <w:tcW w:w="616" w:type="dxa"/>
            <w:shd w:val="clear" w:color="auto" w:fill="auto"/>
            <w:noWrap/>
            <w:vAlign w:val="bottom"/>
            <w:hideMark/>
          </w:tcPr>
          <w:p w14:paraId="6971D4DE"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bottom"/>
            <w:hideMark/>
          </w:tcPr>
          <w:p w14:paraId="4F002D6D"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bottom"/>
            <w:hideMark/>
          </w:tcPr>
          <w:p w14:paraId="54DB9433"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1,36</w:t>
            </w:r>
          </w:p>
        </w:tc>
        <w:tc>
          <w:tcPr>
            <w:tcW w:w="850" w:type="dxa"/>
            <w:shd w:val="clear" w:color="auto" w:fill="auto"/>
            <w:noWrap/>
            <w:vAlign w:val="bottom"/>
            <w:hideMark/>
          </w:tcPr>
          <w:p w14:paraId="06D14E0F"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1,36</w:t>
            </w:r>
          </w:p>
        </w:tc>
        <w:tc>
          <w:tcPr>
            <w:tcW w:w="851" w:type="dxa"/>
          </w:tcPr>
          <w:p w14:paraId="55C68A78"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033201A4" w14:textId="300DD4BE"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0BC62A4" w14:textId="0E9DC34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TP</w:t>
            </w:r>
          </w:p>
        </w:tc>
      </w:tr>
      <w:tr w:rsidR="000D719E" w:rsidRPr="000D719E" w14:paraId="77230131" w14:textId="4620EADF" w:rsidTr="000D719E">
        <w:trPr>
          <w:trHeight w:val="300"/>
          <w:jc w:val="center"/>
        </w:trPr>
        <w:tc>
          <w:tcPr>
            <w:tcW w:w="2245" w:type="dxa"/>
            <w:shd w:val="clear" w:color="auto" w:fill="D9D9D9" w:themeFill="background1" w:themeFillShade="D9"/>
            <w:noWrap/>
            <w:vAlign w:val="center"/>
            <w:hideMark/>
          </w:tcPr>
          <w:p w14:paraId="3B2B959F" w14:textId="77777777" w:rsidR="000D719E" w:rsidRPr="000D719E" w:rsidRDefault="000D719E" w:rsidP="000D719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9130_53</w:t>
            </w:r>
          </w:p>
        </w:tc>
        <w:tc>
          <w:tcPr>
            <w:tcW w:w="616" w:type="dxa"/>
            <w:shd w:val="clear" w:color="auto" w:fill="D9D9D9" w:themeFill="background1" w:themeFillShade="D9"/>
            <w:noWrap/>
            <w:vAlign w:val="bottom"/>
            <w:hideMark/>
          </w:tcPr>
          <w:p w14:paraId="1217D712" w14:textId="5E590046"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4,00</w:t>
            </w:r>
          </w:p>
        </w:tc>
        <w:tc>
          <w:tcPr>
            <w:tcW w:w="668" w:type="dxa"/>
            <w:shd w:val="clear" w:color="auto" w:fill="D9D9D9" w:themeFill="background1" w:themeFillShade="D9"/>
            <w:noWrap/>
            <w:vAlign w:val="bottom"/>
            <w:hideMark/>
          </w:tcPr>
          <w:p w14:paraId="37A28D01"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709" w:type="dxa"/>
            <w:shd w:val="clear" w:color="auto" w:fill="D9D9D9" w:themeFill="background1" w:themeFillShade="D9"/>
            <w:noWrap/>
            <w:vAlign w:val="bottom"/>
            <w:hideMark/>
          </w:tcPr>
          <w:p w14:paraId="7208336E" w14:textId="77777777" w:rsidR="000D719E" w:rsidRPr="000D719E" w:rsidRDefault="000D719E" w:rsidP="000D719E">
            <w:pPr>
              <w:widowControl/>
              <w:suppressAutoHyphens w:val="0"/>
              <w:autoSpaceDN/>
              <w:textAlignment w:val="auto"/>
              <w:rPr>
                <w:rFonts w:ascii="Arial Narrow" w:eastAsia="Times New Roman" w:hAnsi="Arial Narrow" w:cs="Times New Roman"/>
                <w:kern w:val="0"/>
                <w:sz w:val="20"/>
                <w:szCs w:val="20"/>
              </w:rPr>
            </w:pPr>
          </w:p>
        </w:tc>
        <w:tc>
          <w:tcPr>
            <w:tcW w:w="850" w:type="dxa"/>
            <w:shd w:val="clear" w:color="auto" w:fill="D9D9D9" w:themeFill="background1" w:themeFillShade="D9"/>
            <w:noWrap/>
            <w:vAlign w:val="bottom"/>
            <w:hideMark/>
          </w:tcPr>
          <w:p w14:paraId="3FA9FB85" w14:textId="176C5386"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4,00</w:t>
            </w:r>
          </w:p>
        </w:tc>
        <w:tc>
          <w:tcPr>
            <w:tcW w:w="851" w:type="dxa"/>
            <w:shd w:val="clear" w:color="auto" w:fill="D9D9D9" w:themeFill="background1" w:themeFillShade="D9"/>
          </w:tcPr>
          <w:p w14:paraId="6DD2768D"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tcPr>
          <w:p w14:paraId="2BA50474" w14:textId="77777777"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shd w:val="clear" w:color="auto" w:fill="D9D9D9" w:themeFill="background1" w:themeFillShade="D9"/>
          </w:tcPr>
          <w:p w14:paraId="77DF36D0" w14:textId="3075A0C2" w:rsidR="000D719E" w:rsidRPr="000D719E" w:rsidRDefault="000D719E" w:rsidP="000D719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6BB23FD9" w14:textId="4946C68B" w:rsidTr="00F22410">
        <w:trPr>
          <w:trHeight w:val="300"/>
          <w:jc w:val="center"/>
        </w:trPr>
        <w:tc>
          <w:tcPr>
            <w:tcW w:w="2245" w:type="dxa"/>
            <w:shd w:val="clear" w:color="auto" w:fill="auto"/>
            <w:noWrap/>
            <w:vAlign w:val="center"/>
            <w:hideMark/>
          </w:tcPr>
          <w:p w14:paraId="14F1B9E0"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11-18-1-14-53    -a   -00</w:t>
            </w:r>
          </w:p>
        </w:tc>
        <w:tc>
          <w:tcPr>
            <w:tcW w:w="616" w:type="dxa"/>
            <w:shd w:val="clear" w:color="auto" w:fill="auto"/>
            <w:noWrap/>
            <w:vAlign w:val="bottom"/>
            <w:hideMark/>
          </w:tcPr>
          <w:p w14:paraId="187490A2" w14:textId="04482250"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4,00</w:t>
            </w:r>
          </w:p>
        </w:tc>
        <w:tc>
          <w:tcPr>
            <w:tcW w:w="668" w:type="dxa"/>
            <w:shd w:val="clear" w:color="auto" w:fill="auto"/>
            <w:noWrap/>
            <w:vAlign w:val="bottom"/>
            <w:hideMark/>
          </w:tcPr>
          <w:p w14:paraId="4ADD4A8D"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709" w:type="dxa"/>
            <w:shd w:val="clear" w:color="auto" w:fill="auto"/>
            <w:noWrap/>
            <w:vAlign w:val="bottom"/>
            <w:hideMark/>
          </w:tcPr>
          <w:p w14:paraId="2681E9CD" w14:textId="77777777" w:rsidR="00F22410" w:rsidRPr="000D719E" w:rsidRDefault="00F22410" w:rsidP="00F22410">
            <w:pPr>
              <w:widowControl/>
              <w:suppressAutoHyphens w:val="0"/>
              <w:autoSpaceDN/>
              <w:textAlignment w:val="auto"/>
              <w:rPr>
                <w:rFonts w:ascii="Arial Narrow" w:eastAsia="Times New Roman" w:hAnsi="Arial Narrow" w:cs="Times New Roman"/>
                <w:kern w:val="0"/>
                <w:sz w:val="20"/>
                <w:szCs w:val="20"/>
              </w:rPr>
            </w:pPr>
          </w:p>
        </w:tc>
        <w:tc>
          <w:tcPr>
            <w:tcW w:w="850" w:type="dxa"/>
            <w:shd w:val="clear" w:color="auto" w:fill="auto"/>
            <w:noWrap/>
            <w:vAlign w:val="bottom"/>
            <w:hideMark/>
          </w:tcPr>
          <w:p w14:paraId="60F32A7F" w14:textId="31CD0A35"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0D719E">
              <w:rPr>
                <w:rFonts w:ascii="Arial Narrow" w:eastAsia="Times New Roman" w:hAnsi="Arial Narrow" w:cs="Calibri"/>
                <w:color w:val="000000"/>
                <w:kern w:val="0"/>
                <w:sz w:val="20"/>
                <w:szCs w:val="20"/>
              </w:rPr>
              <w:t>4,00</w:t>
            </w:r>
          </w:p>
        </w:tc>
        <w:tc>
          <w:tcPr>
            <w:tcW w:w="851" w:type="dxa"/>
          </w:tcPr>
          <w:p w14:paraId="2AF6FF3E" w14:textId="7777777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vAlign w:val="center"/>
          </w:tcPr>
          <w:p w14:paraId="02830F41" w14:textId="1EC3758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Bk</w:t>
            </w:r>
          </w:p>
        </w:tc>
        <w:tc>
          <w:tcPr>
            <w:tcW w:w="1134" w:type="dxa"/>
            <w:vAlign w:val="center"/>
          </w:tcPr>
          <w:p w14:paraId="3B3B9B70" w14:textId="66CE33BD"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BRAK WSK</w:t>
            </w:r>
          </w:p>
        </w:tc>
      </w:tr>
      <w:tr w:rsidR="00F22410" w:rsidRPr="000D719E" w14:paraId="3DBE93DB" w14:textId="78C6E276" w:rsidTr="002867FB">
        <w:trPr>
          <w:trHeight w:val="300"/>
          <w:jc w:val="center"/>
        </w:trPr>
        <w:tc>
          <w:tcPr>
            <w:tcW w:w="2245" w:type="dxa"/>
            <w:vMerge w:val="restart"/>
            <w:shd w:val="clear" w:color="auto" w:fill="BFBFBF" w:themeFill="background1" w:themeFillShade="BF"/>
            <w:noWrap/>
            <w:vAlign w:val="center"/>
            <w:hideMark/>
          </w:tcPr>
          <w:p w14:paraId="30484F62" w14:textId="77777777" w:rsidR="00F22410" w:rsidRPr="000D719E" w:rsidRDefault="00F22410" w:rsidP="00F22410">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616" w:type="dxa"/>
            <w:shd w:val="clear" w:color="auto" w:fill="BFBFBF" w:themeFill="background1" w:themeFillShade="BF"/>
            <w:noWrap/>
            <w:vAlign w:val="center"/>
            <w:hideMark/>
          </w:tcPr>
          <w:p w14:paraId="611A3DA3" w14:textId="242D98B5"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4,00</w:t>
            </w:r>
          </w:p>
        </w:tc>
        <w:tc>
          <w:tcPr>
            <w:tcW w:w="668" w:type="dxa"/>
            <w:shd w:val="clear" w:color="auto" w:fill="BFBFBF" w:themeFill="background1" w:themeFillShade="BF"/>
            <w:noWrap/>
            <w:vAlign w:val="center"/>
            <w:hideMark/>
          </w:tcPr>
          <w:p w14:paraId="46BB8AA7"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79,77</w:t>
            </w:r>
          </w:p>
        </w:tc>
        <w:tc>
          <w:tcPr>
            <w:tcW w:w="709" w:type="dxa"/>
            <w:shd w:val="clear" w:color="auto" w:fill="BFBFBF" w:themeFill="background1" w:themeFillShade="BF"/>
            <w:noWrap/>
            <w:vAlign w:val="center"/>
            <w:hideMark/>
          </w:tcPr>
          <w:p w14:paraId="23C30CD9"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253,93</w:t>
            </w:r>
          </w:p>
        </w:tc>
        <w:tc>
          <w:tcPr>
            <w:tcW w:w="850" w:type="dxa"/>
            <w:shd w:val="clear" w:color="auto" w:fill="BFBFBF" w:themeFill="background1" w:themeFillShade="BF"/>
            <w:noWrap/>
            <w:vAlign w:val="center"/>
            <w:hideMark/>
          </w:tcPr>
          <w:p w14:paraId="0CD0B50E" w14:textId="220D5485"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337,70</w:t>
            </w:r>
          </w:p>
        </w:tc>
        <w:tc>
          <w:tcPr>
            <w:tcW w:w="851" w:type="dxa"/>
            <w:vMerge w:val="restart"/>
            <w:shd w:val="clear" w:color="auto" w:fill="BFBFBF" w:themeFill="background1" w:themeFillShade="BF"/>
            <w:vAlign w:val="center"/>
          </w:tcPr>
          <w:p w14:paraId="10A6C3DE" w14:textId="4FAC247F"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343,67</w:t>
            </w:r>
          </w:p>
        </w:tc>
        <w:tc>
          <w:tcPr>
            <w:tcW w:w="850" w:type="dxa"/>
            <w:vMerge w:val="restart"/>
            <w:shd w:val="clear" w:color="auto" w:fill="BFBFBF" w:themeFill="background1" w:themeFillShade="BF"/>
            <w:vAlign w:val="center"/>
          </w:tcPr>
          <w:p w14:paraId="3136AC35"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vMerge w:val="restart"/>
            <w:shd w:val="clear" w:color="auto" w:fill="BFBFBF" w:themeFill="background1" w:themeFillShade="BF"/>
            <w:vAlign w:val="center"/>
          </w:tcPr>
          <w:p w14:paraId="00EAD3B7" w14:textId="78ECD866"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4ADA2AE8" w14:textId="77777777" w:rsidTr="002867FB">
        <w:trPr>
          <w:trHeight w:val="300"/>
          <w:jc w:val="center"/>
        </w:trPr>
        <w:tc>
          <w:tcPr>
            <w:tcW w:w="2245" w:type="dxa"/>
            <w:vMerge/>
            <w:shd w:val="clear" w:color="auto" w:fill="BFBFBF" w:themeFill="background1" w:themeFillShade="BF"/>
            <w:noWrap/>
            <w:vAlign w:val="center"/>
          </w:tcPr>
          <w:p w14:paraId="7BBE7249" w14:textId="77777777" w:rsidR="00F22410" w:rsidRPr="000D719E" w:rsidRDefault="00F22410" w:rsidP="00F22410">
            <w:pPr>
              <w:widowControl/>
              <w:suppressAutoHyphens w:val="0"/>
              <w:autoSpaceDN/>
              <w:textAlignment w:val="auto"/>
              <w:rPr>
                <w:rFonts w:ascii="Arial Narrow" w:eastAsia="Times New Roman" w:hAnsi="Arial Narrow" w:cs="Calibri"/>
                <w:b/>
                <w:bCs/>
                <w:color w:val="000000"/>
                <w:kern w:val="0"/>
                <w:sz w:val="20"/>
                <w:szCs w:val="20"/>
              </w:rPr>
            </w:pPr>
          </w:p>
        </w:tc>
        <w:tc>
          <w:tcPr>
            <w:tcW w:w="616" w:type="dxa"/>
            <w:shd w:val="clear" w:color="auto" w:fill="BFBFBF" w:themeFill="background1" w:themeFillShade="BF"/>
            <w:noWrap/>
            <w:vAlign w:val="center"/>
          </w:tcPr>
          <w:p w14:paraId="543357B9" w14:textId="1C2AECBB"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1,2%</w:t>
            </w:r>
          </w:p>
        </w:tc>
        <w:tc>
          <w:tcPr>
            <w:tcW w:w="668" w:type="dxa"/>
            <w:shd w:val="clear" w:color="auto" w:fill="BFBFBF" w:themeFill="background1" w:themeFillShade="BF"/>
            <w:noWrap/>
            <w:vAlign w:val="center"/>
          </w:tcPr>
          <w:p w14:paraId="50B94220" w14:textId="66FC66ED"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23,6%</w:t>
            </w:r>
          </w:p>
        </w:tc>
        <w:tc>
          <w:tcPr>
            <w:tcW w:w="709" w:type="dxa"/>
            <w:shd w:val="clear" w:color="auto" w:fill="BFBFBF" w:themeFill="background1" w:themeFillShade="BF"/>
            <w:noWrap/>
            <w:vAlign w:val="center"/>
          </w:tcPr>
          <w:p w14:paraId="6E2AB15F" w14:textId="798BAB04"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75,2%</w:t>
            </w:r>
          </w:p>
        </w:tc>
        <w:tc>
          <w:tcPr>
            <w:tcW w:w="850" w:type="dxa"/>
            <w:shd w:val="clear" w:color="auto" w:fill="BFBFBF" w:themeFill="background1" w:themeFillShade="BF"/>
            <w:noWrap/>
            <w:vAlign w:val="center"/>
          </w:tcPr>
          <w:p w14:paraId="76E36AFE" w14:textId="7E2CBA00"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100,0</w:t>
            </w:r>
          </w:p>
        </w:tc>
        <w:tc>
          <w:tcPr>
            <w:tcW w:w="851" w:type="dxa"/>
            <w:vMerge/>
            <w:shd w:val="clear" w:color="auto" w:fill="BFBFBF" w:themeFill="background1" w:themeFillShade="BF"/>
          </w:tcPr>
          <w:p w14:paraId="0D8C7841"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vMerge/>
            <w:shd w:val="clear" w:color="auto" w:fill="BFBFBF" w:themeFill="background1" w:themeFillShade="BF"/>
          </w:tcPr>
          <w:p w14:paraId="60EE1154"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134" w:type="dxa"/>
            <w:vMerge/>
            <w:shd w:val="clear" w:color="auto" w:fill="BFBFBF" w:themeFill="background1" w:themeFillShade="BF"/>
          </w:tcPr>
          <w:p w14:paraId="281BBACE"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r>
    </w:tbl>
    <w:p w14:paraId="6C20A790" w14:textId="77777777" w:rsidR="00F22410" w:rsidRPr="001E0A40" w:rsidRDefault="00F22410" w:rsidP="00F22410">
      <w:pPr>
        <w:pStyle w:val="Standard"/>
        <w:tabs>
          <w:tab w:val="left" w:pos="730"/>
          <w:tab w:val="left" w:pos="5586"/>
        </w:tabs>
        <w:snapToGrid w:val="0"/>
        <w:spacing w:after="60"/>
        <w:jc w:val="center"/>
        <w:rPr>
          <w:lang w:val="pl-PL"/>
        </w:rPr>
      </w:pPr>
      <w:r w:rsidRPr="001E0A40">
        <w:rPr>
          <w:noProof/>
          <w:lang w:val="pl-PL"/>
        </w:rPr>
        <w:lastRenderedPageBreak/>
        <w:drawing>
          <wp:inline distT="0" distB="0" distL="0" distR="0" wp14:anchorId="2E74AC4B" wp14:editId="59D0B03C">
            <wp:extent cx="5759450" cy="3028208"/>
            <wp:effectExtent l="0" t="0" r="12700" b="1270"/>
            <wp:docPr id="5" name="Wykre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BC923F1" w14:textId="77777777" w:rsidR="00F22410" w:rsidRPr="001E0A40" w:rsidRDefault="00F22410" w:rsidP="00F22410">
      <w:pPr>
        <w:pStyle w:val="Standard"/>
        <w:tabs>
          <w:tab w:val="left" w:pos="730"/>
          <w:tab w:val="left" w:pos="5586"/>
        </w:tabs>
        <w:snapToGrid w:val="0"/>
        <w:spacing w:before="60"/>
        <w:jc w:val="center"/>
        <w:rPr>
          <w:b/>
          <w:sz w:val="22"/>
          <w:szCs w:val="22"/>
          <w:lang w:val="pl-PL"/>
        </w:rPr>
      </w:pPr>
      <w:r w:rsidRPr="001E0A40">
        <w:rPr>
          <w:b/>
          <w:sz w:val="22"/>
          <w:szCs w:val="22"/>
          <w:lang w:val="pl-PL"/>
        </w:rPr>
        <w:t>Oceny wskaźników struktury i funkcji siedliska 9130</w:t>
      </w:r>
    </w:p>
    <w:p w14:paraId="2F4270D9" w14:textId="6DE92600" w:rsidR="00922FA9" w:rsidRPr="00922FA9" w:rsidRDefault="00922FA9" w:rsidP="002246BD">
      <w:pPr>
        <w:pStyle w:val="Lista"/>
        <w:snapToGrid w:val="0"/>
        <w:spacing w:before="240" w:after="0" w:line="360" w:lineRule="auto"/>
        <w:ind w:firstLine="709"/>
        <w:jc w:val="both"/>
      </w:pPr>
      <w:r w:rsidRPr="00922FA9">
        <w:t xml:space="preserve">Ogólna ocena siedliska w obszarze jest zła (U2). Wynika głównie z oceny parametru “Specyficzna struktura i funkcje”, w którym największy wpływ miał wskaźnik związany z martwym drewnem wielkowymiarowym. Dodatkowo na złą ocenę wpłynęła mała ilość drzew biocenotycznych na stanowiskach.  </w:t>
      </w:r>
    </w:p>
    <w:p w14:paraId="6A4DA0F3" w14:textId="77777777" w:rsidR="003D1D83" w:rsidRPr="00D70DA0" w:rsidRDefault="003D1D83" w:rsidP="003D1D83">
      <w:pPr>
        <w:pStyle w:val="Standard"/>
        <w:tabs>
          <w:tab w:val="left" w:pos="730"/>
          <w:tab w:val="left" w:pos="5586"/>
        </w:tabs>
        <w:snapToGrid w:val="0"/>
        <w:spacing w:before="120"/>
        <w:jc w:val="center"/>
        <w:rPr>
          <w:highlight w:val="yellow"/>
          <w:lang w:val="pl-PL"/>
        </w:rPr>
      </w:pPr>
      <w:r w:rsidRPr="00866681">
        <w:rPr>
          <w:noProof/>
          <w:lang w:val="pl-PL"/>
        </w:rPr>
        <w:drawing>
          <wp:inline distT="0" distB="0" distL="0" distR="0" wp14:anchorId="2D772D47" wp14:editId="359AC0FC">
            <wp:extent cx="5760000" cy="4320000"/>
            <wp:effectExtent l="19050" t="19050" r="12700" b="2349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rot="10800000">
                      <a:off x="0" y="0"/>
                      <a:ext cx="5760000" cy="4320000"/>
                    </a:xfrm>
                    <a:prstGeom prst="rect">
                      <a:avLst/>
                    </a:prstGeom>
                    <a:noFill/>
                    <a:ln w="19050">
                      <a:solidFill>
                        <a:srgbClr val="006600"/>
                      </a:solidFill>
                    </a:ln>
                  </pic:spPr>
                </pic:pic>
              </a:graphicData>
            </a:graphic>
          </wp:inline>
        </w:drawing>
      </w:r>
    </w:p>
    <w:p w14:paraId="3F248B87" w14:textId="77777777" w:rsidR="003D1D83" w:rsidRDefault="003D1D83" w:rsidP="003D1D83">
      <w:pPr>
        <w:pStyle w:val="Standard"/>
        <w:tabs>
          <w:tab w:val="left" w:pos="730"/>
          <w:tab w:val="left" w:pos="5586"/>
        </w:tabs>
        <w:snapToGrid w:val="0"/>
        <w:spacing w:before="60" w:after="240"/>
        <w:jc w:val="center"/>
        <w:rPr>
          <w:b/>
          <w:sz w:val="22"/>
          <w:szCs w:val="22"/>
          <w:lang w:val="pl-PL"/>
        </w:rPr>
      </w:pPr>
      <w:r w:rsidRPr="00866681">
        <w:rPr>
          <w:b/>
          <w:sz w:val="22"/>
          <w:szCs w:val="22"/>
          <w:lang w:val="pl-PL"/>
        </w:rPr>
        <w:t>Żyzna buczyna na stanowisku 9130_Szczecinek_53</w:t>
      </w:r>
    </w:p>
    <w:p w14:paraId="33A16AEB" w14:textId="77777777" w:rsidR="003D1D83" w:rsidRPr="00866681" w:rsidRDefault="003D1D83" w:rsidP="003D1D83">
      <w:pPr>
        <w:pStyle w:val="Standard"/>
        <w:snapToGrid w:val="0"/>
        <w:spacing w:before="120" w:after="120" w:line="360" w:lineRule="auto"/>
        <w:jc w:val="both"/>
        <w:rPr>
          <w:b/>
          <w:lang w:val="pl-PL"/>
        </w:rPr>
      </w:pPr>
      <w:r w:rsidRPr="00866681">
        <w:rPr>
          <w:b/>
          <w:bCs/>
          <w:iCs/>
          <w:lang w:val="pl-PL"/>
        </w:rPr>
        <w:lastRenderedPageBreak/>
        <w:t xml:space="preserve">9160 – </w:t>
      </w:r>
      <w:r w:rsidRPr="00866681">
        <w:rPr>
          <w:b/>
          <w:lang w:val="pl-PL"/>
        </w:rPr>
        <w:t>Grąd subatlantycki</w:t>
      </w:r>
    </w:p>
    <w:p w14:paraId="528F8127" w14:textId="77777777" w:rsidR="003D1D83" w:rsidRDefault="003D1D83" w:rsidP="003D1D83">
      <w:pPr>
        <w:pStyle w:val="Standard"/>
        <w:tabs>
          <w:tab w:val="left" w:pos="730"/>
          <w:tab w:val="left" w:pos="5586"/>
        </w:tabs>
        <w:snapToGrid w:val="0"/>
        <w:spacing w:line="360" w:lineRule="auto"/>
        <w:jc w:val="both"/>
        <w:rPr>
          <w:lang w:val="pl-PL"/>
        </w:rPr>
      </w:pPr>
      <w:r w:rsidRPr="00866681">
        <w:rPr>
          <w:lang w:val="pl-PL"/>
        </w:rPr>
        <w:tab/>
        <w:t xml:space="preserve">Ten typ siedliska przyrodniczego obejmuje lasy liściaste z udziałem i dynamicznym rozwojem grabu, z grądowym runem, pozbawionym jednak gatunków o kontynentalnym typie zasięgu, występujących na Pomorzu. Definicja siedliska 9160 niemal dokładnie odpowiada zespołowi roślinnemu </w:t>
      </w:r>
      <w:r w:rsidRPr="00866681">
        <w:rPr>
          <w:i/>
          <w:lang w:val="pl-PL"/>
        </w:rPr>
        <w:t>Stellario-Carpinetum</w:t>
      </w:r>
      <w:r w:rsidRPr="00866681">
        <w:rPr>
          <w:lang w:val="pl-PL"/>
        </w:rPr>
        <w:t xml:space="preserve">. Typowy grąd subatlantycki to las dębowo-grabowy lub bukowo-dębowo-grabowy, zazwyczaj o skąpym runie. </w:t>
      </w:r>
    </w:p>
    <w:p w14:paraId="74CDA697" w14:textId="20906ACB" w:rsidR="00C03EC2" w:rsidRDefault="00C03EC2" w:rsidP="00C03EC2">
      <w:pPr>
        <w:pStyle w:val="Standard"/>
        <w:tabs>
          <w:tab w:val="left" w:pos="730"/>
          <w:tab w:val="left" w:pos="5586"/>
        </w:tabs>
        <w:snapToGrid w:val="0"/>
        <w:spacing w:line="360" w:lineRule="auto"/>
        <w:ind w:firstLine="709"/>
        <w:jc w:val="both"/>
        <w:rPr>
          <w:lang w:val="pl-PL"/>
        </w:rPr>
      </w:pPr>
      <w:r w:rsidRPr="00112717">
        <w:rPr>
          <w:lang w:val="pl-PL"/>
        </w:rPr>
        <w:t xml:space="preserve">W Nadleśnictwie Szczecinek, w zasięgu obszaru PLH320007 Dorzecze Parsęty typowym zbiorowiskiem dla </w:t>
      </w:r>
      <w:r>
        <w:rPr>
          <w:lang w:val="pl-PL"/>
        </w:rPr>
        <w:t>grądów</w:t>
      </w:r>
      <w:r w:rsidRPr="00112717">
        <w:rPr>
          <w:lang w:val="pl-PL"/>
        </w:rPr>
        <w:t xml:space="preserve"> jest zespół </w:t>
      </w:r>
      <w:r w:rsidRPr="00866681">
        <w:rPr>
          <w:i/>
          <w:lang w:val="pl-PL"/>
        </w:rPr>
        <w:t>Stellario-Carpinetum</w:t>
      </w:r>
      <w:r w:rsidRPr="00112717">
        <w:rPr>
          <w:lang w:val="pl-PL"/>
        </w:rPr>
        <w:t xml:space="preserve">. </w:t>
      </w:r>
    </w:p>
    <w:p w14:paraId="107CD8A8" w14:textId="6278BF82" w:rsidR="00C03EC2" w:rsidRPr="00C03EC2" w:rsidRDefault="00C03EC2" w:rsidP="00C03EC2">
      <w:pPr>
        <w:pStyle w:val="Standard"/>
        <w:tabs>
          <w:tab w:val="left" w:pos="730"/>
          <w:tab w:val="left" w:pos="5586"/>
        </w:tabs>
        <w:snapToGrid w:val="0"/>
        <w:spacing w:line="360" w:lineRule="auto"/>
        <w:jc w:val="both"/>
        <w:rPr>
          <w:lang w:val="pl-PL"/>
        </w:rPr>
      </w:pPr>
      <w:r>
        <w:rPr>
          <w:lang w:val="pl-PL"/>
        </w:rPr>
        <w:tab/>
        <w:t xml:space="preserve">Na podstawie 12 transektów i 36 zdjęć fitosocjologicznych można stwierdzić, że </w:t>
      </w:r>
      <w:r>
        <w:rPr>
          <w:bCs/>
          <w:iCs/>
          <w:lang w:val="pl-PL"/>
        </w:rPr>
        <w:t xml:space="preserve">średnie pokrycie w warstwach to: </w:t>
      </w:r>
      <w:r w:rsidRPr="00C03EC2">
        <w:rPr>
          <w:lang w:val="pl-PL"/>
        </w:rPr>
        <w:t>A - 75%; B - 25%; C - 50%, D - &lt;1%.</w:t>
      </w:r>
      <w:r>
        <w:rPr>
          <w:lang w:val="pl-PL"/>
        </w:rPr>
        <w:t xml:space="preserve"> </w:t>
      </w:r>
      <w:r>
        <w:rPr>
          <w:bCs/>
          <w:iCs/>
          <w:lang w:val="pl-PL"/>
        </w:rPr>
        <w:t xml:space="preserve">Gatunki dominujące: </w:t>
      </w:r>
      <w:r w:rsidRPr="00C03EC2">
        <w:rPr>
          <w:iCs/>
          <w:lang w:val="pl-PL"/>
        </w:rPr>
        <w:t>w warstwie A</w:t>
      </w:r>
      <w:r w:rsidRPr="00C03EC2">
        <w:rPr>
          <w:bCs/>
          <w:iCs/>
          <w:lang w:val="pl-PL"/>
        </w:rPr>
        <w:t xml:space="preserve">: </w:t>
      </w:r>
      <w:r>
        <w:rPr>
          <w:bCs/>
          <w:iCs/>
          <w:lang w:val="pl-PL"/>
        </w:rPr>
        <w:t>dąb szypułkowy (</w:t>
      </w:r>
      <w:r w:rsidRPr="00C03EC2">
        <w:rPr>
          <w:iCs/>
          <w:lang w:val="pl-PL"/>
        </w:rPr>
        <w:t>3</w:t>
      </w:r>
      <w:r>
        <w:rPr>
          <w:bCs/>
          <w:iCs/>
          <w:lang w:val="pl-PL"/>
        </w:rPr>
        <w:t>), buk pospolity (</w:t>
      </w:r>
      <w:r w:rsidRPr="00C03EC2">
        <w:rPr>
          <w:iCs/>
          <w:lang w:val="pl-PL"/>
        </w:rPr>
        <w:t>3</w:t>
      </w:r>
      <w:r>
        <w:rPr>
          <w:iCs/>
          <w:lang w:val="pl-PL"/>
        </w:rPr>
        <w:t xml:space="preserve">), </w:t>
      </w:r>
      <w:r>
        <w:rPr>
          <w:bCs/>
          <w:iCs/>
          <w:lang w:val="pl-PL"/>
        </w:rPr>
        <w:t>grab pospolity (</w:t>
      </w:r>
      <w:r w:rsidRPr="00C03EC2">
        <w:rPr>
          <w:iCs/>
          <w:lang w:val="pl-PL"/>
        </w:rPr>
        <w:t>3</w:t>
      </w:r>
      <w:r>
        <w:rPr>
          <w:iCs/>
          <w:lang w:val="pl-PL"/>
        </w:rPr>
        <w:t>)</w:t>
      </w:r>
      <w:r w:rsidRPr="00C03EC2">
        <w:rPr>
          <w:bCs/>
          <w:iCs/>
          <w:lang w:val="pl-PL"/>
        </w:rPr>
        <w:t>,</w:t>
      </w:r>
      <w:r>
        <w:rPr>
          <w:bCs/>
          <w:iCs/>
          <w:lang w:val="pl-PL"/>
        </w:rPr>
        <w:t xml:space="preserve"> sosna pospolita (</w:t>
      </w:r>
      <w:r w:rsidRPr="00C03EC2">
        <w:rPr>
          <w:iCs/>
          <w:lang w:val="pl-PL"/>
        </w:rPr>
        <w:t>3</w:t>
      </w:r>
      <w:r>
        <w:rPr>
          <w:iCs/>
          <w:lang w:val="pl-PL"/>
        </w:rPr>
        <w:t>)</w:t>
      </w:r>
      <w:r w:rsidRPr="00C03EC2">
        <w:rPr>
          <w:bCs/>
          <w:iCs/>
          <w:lang w:val="pl-PL"/>
        </w:rPr>
        <w:t>;</w:t>
      </w:r>
      <w:r>
        <w:rPr>
          <w:bCs/>
          <w:iCs/>
          <w:lang w:val="pl-PL"/>
        </w:rPr>
        <w:t xml:space="preserve"> </w:t>
      </w:r>
      <w:r w:rsidRPr="00C03EC2">
        <w:rPr>
          <w:iCs/>
          <w:lang w:val="pl-PL"/>
        </w:rPr>
        <w:t>w warstwie B</w:t>
      </w:r>
      <w:r w:rsidRPr="00C03EC2">
        <w:rPr>
          <w:bCs/>
          <w:iCs/>
          <w:lang w:val="pl-PL"/>
        </w:rPr>
        <w:t xml:space="preserve">: </w:t>
      </w:r>
      <w:r>
        <w:rPr>
          <w:bCs/>
          <w:iCs/>
          <w:lang w:val="pl-PL"/>
        </w:rPr>
        <w:t>leszczyna pospolita (</w:t>
      </w:r>
      <w:r w:rsidRPr="00C03EC2">
        <w:rPr>
          <w:iCs/>
          <w:lang w:val="pl-PL"/>
        </w:rPr>
        <w:t>2</w:t>
      </w:r>
      <w:r>
        <w:rPr>
          <w:bCs/>
          <w:iCs/>
          <w:lang w:val="pl-PL"/>
        </w:rPr>
        <w:t>), grab pospolity (</w:t>
      </w:r>
      <w:r w:rsidRPr="00C03EC2">
        <w:rPr>
          <w:iCs/>
          <w:lang w:val="pl-PL"/>
        </w:rPr>
        <w:t>2</w:t>
      </w:r>
      <w:r>
        <w:rPr>
          <w:iCs/>
          <w:lang w:val="pl-PL"/>
        </w:rPr>
        <w:t>)</w:t>
      </w:r>
      <w:r>
        <w:rPr>
          <w:bCs/>
          <w:iCs/>
          <w:lang w:val="pl-PL"/>
        </w:rPr>
        <w:t xml:space="preserve">, </w:t>
      </w:r>
      <w:r w:rsidRPr="00C03EC2">
        <w:rPr>
          <w:bCs/>
          <w:iCs/>
          <w:lang w:val="pl-PL"/>
        </w:rPr>
        <w:t xml:space="preserve">buk pospolity </w:t>
      </w:r>
      <w:r>
        <w:rPr>
          <w:bCs/>
          <w:iCs/>
          <w:lang w:val="pl-PL"/>
        </w:rPr>
        <w:t>(</w:t>
      </w:r>
      <w:r w:rsidRPr="00C03EC2">
        <w:rPr>
          <w:iCs/>
          <w:lang w:val="pl-PL"/>
        </w:rPr>
        <w:t>2</w:t>
      </w:r>
      <w:r>
        <w:rPr>
          <w:bCs/>
          <w:iCs/>
          <w:lang w:val="pl-PL"/>
        </w:rPr>
        <w:t>), klon jawor (</w:t>
      </w:r>
      <w:r w:rsidRPr="00C03EC2">
        <w:rPr>
          <w:iCs/>
          <w:lang w:val="pl-PL"/>
        </w:rPr>
        <w:t>2</w:t>
      </w:r>
      <w:r>
        <w:rPr>
          <w:iCs/>
          <w:lang w:val="pl-PL"/>
        </w:rPr>
        <w:t>)</w:t>
      </w:r>
      <w:r>
        <w:rPr>
          <w:bCs/>
          <w:iCs/>
          <w:lang w:val="pl-PL"/>
        </w:rPr>
        <w:t>, kruszyna pospolita (</w:t>
      </w:r>
      <w:r w:rsidRPr="00C03EC2">
        <w:rPr>
          <w:iCs/>
          <w:lang w:val="pl-PL"/>
        </w:rPr>
        <w:t>1</w:t>
      </w:r>
      <w:r>
        <w:rPr>
          <w:iCs/>
          <w:lang w:val="pl-PL"/>
        </w:rPr>
        <w:t>)</w:t>
      </w:r>
      <w:r>
        <w:rPr>
          <w:bCs/>
          <w:iCs/>
          <w:lang w:val="pl-PL"/>
        </w:rPr>
        <w:t>, lipa drobnolistna (</w:t>
      </w:r>
      <w:r w:rsidRPr="00C03EC2">
        <w:rPr>
          <w:iCs/>
          <w:lang w:val="pl-PL"/>
        </w:rPr>
        <w:t>1</w:t>
      </w:r>
      <w:r>
        <w:rPr>
          <w:iCs/>
          <w:lang w:val="pl-PL"/>
        </w:rPr>
        <w:t>)</w:t>
      </w:r>
      <w:r>
        <w:rPr>
          <w:bCs/>
          <w:iCs/>
          <w:lang w:val="pl-PL"/>
        </w:rPr>
        <w:t>, trzmielina zwyczajna (</w:t>
      </w:r>
      <w:r w:rsidRPr="00C03EC2">
        <w:rPr>
          <w:iCs/>
          <w:lang w:val="pl-PL"/>
        </w:rPr>
        <w:t>1</w:t>
      </w:r>
      <w:r>
        <w:rPr>
          <w:iCs/>
          <w:lang w:val="pl-PL"/>
        </w:rPr>
        <w:t>)</w:t>
      </w:r>
      <w:r w:rsidRPr="00C03EC2">
        <w:rPr>
          <w:bCs/>
          <w:iCs/>
          <w:lang w:val="pl-PL"/>
        </w:rPr>
        <w:t>;</w:t>
      </w:r>
      <w:r>
        <w:rPr>
          <w:bCs/>
          <w:iCs/>
          <w:lang w:val="pl-PL"/>
        </w:rPr>
        <w:t xml:space="preserve"> </w:t>
      </w:r>
      <w:r w:rsidRPr="00C03EC2">
        <w:rPr>
          <w:iCs/>
          <w:lang w:val="pl-PL"/>
        </w:rPr>
        <w:t>w warstwie C</w:t>
      </w:r>
      <w:r>
        <w:rPr>
          <w:bCs/>
          <w:iCs/>
          <w:lang w:val="pl-PL"/>
        </w:rPr>
        <w:t xml:space="preserve">: kostrzewa leśna </w:t>
      </w:r>
      <w:r w:rsidR="00CC5A92" w:rsidRPr="00803B93">
        <w:rPr>
          <w:lang w:val="pl-PL"/>
        </w:rPr>
        <w:t>(</w:t>
      </w:r>
      <w:proofErr w:type="spellStart"/>
      <w:r w:rsidR="00CC5A92" w:rsidRPr="00803B93">
        <w:rPr>
          <w:i/>
          <w:iCs/>
          <w:lang w:val="pl-PL"/>
        </w:rPr>
        <w:t>Festuca</w:t>
      </w:r>
      <w:proofErr w:type="spellEnd"/>
      <w:r w:rsidR="00CC5A92" w:rsidRPr="00803B93">
        <w:rPr>
          <w:i/>
          <w:iCs/>
          <w:lang w:val="pl-PL"/>
        </w:rPr>
        <w:t xml:space="preserve"> </w:t>
      </w:r>
      <w:proofErr w:type="spellStart"/>
      <w:r w:rsidR="00CC5A92" w:rsidRPr="00803B93">
        <w:rPr>
          <w:i/>
          <w:iCs/>
          <w:lang w:val="pl-PL"/>
        </w:rPr>
        <w:t>altissima</w:t>
      </w:r>
      <w:proofErr w:type="spellEnd"/>
      <w:r w:rsidR="00CC5A92">
        <w:rPr>
          <w:lang w:val="pl-PL"/>
        </w:rPr>
        <w:t>)</w:t>
      </w:r>
      <w:r w:rsidR="00CC5A92" w:rsidRPr="00803B93">
        <w:rPr>
          <w:lang w:val="pl-PL"/>
        </w:rPr>
        <w:t xml:space="preserve"> </w:t>
      </w:r>
      <w:r>
        <w:rPr>
          <w:bCs/>
          <w:iCs/>
          <w:lang w:val="pl-PL"/>
        </w:rPr>
        <w:t>(</w:t>
      </w:r>
      <w:r w:rsidRPr="00C03EC2">
        <w:rPr>
          <w:iCs/>
          <w:lang w:val="pl-PL"/>
        </w:rPr>
        <w:t>3</w:t>
      </w:r>
      <w:r>
        <w:rPr>
          <w:iCs/>
          <w:lang w:val="pl-PL"/>
        </w:rPr>
        <w:t>)</w:t>
      </w:r>
      <w:r>
        <w:rPr>
          <w:bCs/>
          <w:iCs/>
          <w:lang w:val="pl-PL"/>
        </w:rPr>
        <w:t xml:space="preserve">, </w:t>
      </w:r>
      <w:r w:rsidRPr="00C03EC2">
        <w:rPr>
          <w:bCs/>
          <w:iCs/>
          <w:lang w:val="pl-PL"/>
        </w:rPr>
        <w:t>zawilec gajowy</w:t>
      </w:r>
      <w:r>
        <w:rPr>
          <w:bCs/>
          <w:iCs/>
          <w:lang w:val="pl-PL"/>
        </w:rPr>
        <w:t xml:space="preserve"> </w:t>
      </w:r>
      <w:r w:rsidR="00CC5A92" w:rsidRPr="00803B93">
        <w:rPr>
          <w:lang w:val="pl-PL"/>
        </w:rPr>
        <w:t>(</w:t>
      </w:r>
      <w:proofErr w:type="spellStart"/>
      <w:r w:rsidR="00CC5A92" w:rsidRPr="00803B93">
        <w:rPr>
          <w:i/>
          <w:iCs/>
          <w:lang w:val="pl-PL"/>
        </w:rPr>
        <w:t>Anemone</w:t>
      </w:r>
      <w:proofErr w:type="spellEnd"/>
      <w:r w:rsidR="00CC5A92" w:rsidRPr="00803B93">
        <w:rPr>
          <w:i/>
          <w:iCs/>
          <w:lang w:val="pl-PL"/>
        </w:rPr>
        <w:t xml:space="preserve"> </w:t>
      </w:r>
      <w:proofErr w:type="spellStart"/>
      <w:r w:rsidR="00CC5A92" w:rsidRPr="00803B93">
        <w:rPr>
          <w:i/>
          <w:iCs/>
          <w:lang w:val="pl-PL"/>
        </w:rPr>
        <w:t>nemorosa</w:t>
      </w:r>
      <w:proofErr w:type="spellEnd"/>
      <w:r w:rsidR="00CC5A92">
        <w:rPr>
          <w:lang w:val="pl-PL"/>
        </w:rPr>
        <w:t>)</w:t>
      </w:r>
      <w:r w:rsidR="00CC5A92" w:rsidRPr="00803B93">
        <w:rPr>
          <w:lang w:val="pl-PL"/>
        </w:rPr>
        <w:t xml:space="preserve"> </w:t>
      </w:r>
      <w:r>
        <w:rPr>
          <w:bCs/>
          <w:iCs/>
          <w:lang w:val="pl-PL"/>
        </w:rPr>
        <w:t>(</w:t>
      </w:r>
      <w:r w:rsidRPr="00C03EC2">
        <w:rPr>
          <w:iCs/>
          <w:lang w:val="pl-PL"/>
        </w:rPr>
        <w:t>2</w:t>
      </w:r>
      <w:r>
        <w:rPr>
          <w:iCs/>
          <w:lang w:val="pl-PL"/>
        </w:rPr>
        <w:t>)</w:t>
      </w:r>
      <w:r w:rsidRPr="00C03EC2">
        <w:rPr>
          <w:bCs/>
          <w:iCs/>
          <w:lang w:val="pl-PL"/>
        </w:rPr>
        <w:t xml:space="preserve">, </w:t>
      </w:r>
      <w:r>
        <w:rPr>
          <w:bCs/>
          <w:iCs/>
          <w:lang w:val="pl-PL"/>
        </w:rPr>
        <w:t>gajowiec żółty</w:t>
      </w:r>
      <w:r w:rsidR="00CC5A92">
        <w:rPr>
          <w:bCs/>
          <w:iCs/>
          <w:lang w:val="pl-PL"/>
        </w:rPr>
        <w:t xml:space="preserve"> </w:t>
      </w:r>
      <w:r w:rsidR="00CC5A92" w:rsidRPr="00803B93">
        <w:rPr>
          <w:lang w:val="pl-PL"/>
        </w:rPr>
        <w:t>(</w:t>
      </w:r>
      <w:proofErr w:type="spellStart"/>
      <w:r w:rsidR="00CC5A92" w:rsidRPr="00803B93">
        <w:rPr>
          <w:i/>
          <w:iCs/>
          <w:lang w:val="pl-PL"/>
        </w:rPr>
        <w:t>Galeobdolon</w:t>
      </w:r>
      <w:proofErr w:type="spellEnd"/>
      <w:r w:rsidR="00CC5A92" w:rsidRPr="00803B93">
        <w:rPr>
          <w:i/>
          <w:iCs/>
          <w:lang w:val="pl-PL"/>
        </w:rPr>
        <w:t xml:space="preserve"> </w:t>
      </w:r>
      <w:proofErr w:type="spellStart"/>
      <w:r w:rsidR="00CC5A92" w:rsidRPr="00803B93">
        <w:rPr>
          <w:i/>
          <w:iCs/>
          <w:lang w:val="pl-PL"/>
        </w:rPr>
        <w:t>luteum</w:t>
      </w:r>
      <w:proofErr w:type="spellEnd"/>
      <w:r w:rsidR="00CC5A92">
        <w:rPr>
          <w:lang w:val="pl-PL"/>
        </w:rPr>
        <w:t xml:space="preserve">) </w:t>
      </w:r>
      <w:r>
        <w:rPr>
          <w:bCs/>
          <w:iCs/>
          <w:lang w:val="pl-PL"/>
        </w:rPr>
        <w:t>(</w:t>
      </w:r>
      <w:r>
        <w:rPr>
          <w:iCs/>
          <w:lang w:val="pl-PL"/>
        </w:rPr>
        <w:t>2)</w:t>
      </w:r>
      <w:r w:rsidRPr="00C03EC2">
        <w:rPr>
          <w:bCs/>
          <w:iCs/>
          <w:lang w:val="pl-PL"/>
        </w:rPr>
        <w:t xml:space="preserve">, gwiazdnica wielkokwiatowa </w:t>
      </w:r>
      <w:r w:rsidR="00CC5A92" w:rsidRPr="00803B93">
        <w:rPr>
          <w:lang w:val="pl-PL"/>
        </w:rPr>
        <w:t>(</w:t>
      </w:r>
      <w:proofErr w:type="spellStart"/>
      <w:r w:rsidR="00CC5A92" w:rsidRPr="00803B93">
        <w:rPr>
          <w:i/>
          <w:iCs/>
          <w:lang w:val="pl-PL"/>
        </w:rPr>
        <w:t>Stellaria</w:t>
      </w:r>
      <w:proofErr w:type="spellEnd"/>
      <w:r w:rsidR="00CC5A92" w:rsidRPr="00803B93">
        <w:rPr>
          <w:i/>
          <w:iCs/>
          <w:lang w:val="pl-PL"/>
        </w:rPr>
        <w:t xml:space="preserve"> </w:t>
      </w:r>
      <w:proofErr w:type="spellStart"/>
      <w:r w:rsidR="00CC5A92" w:rsidRPr="00803B93">
        <w:rPr>
          <w:i/>
          <w:iCs/>
          <w:lang w:val="pl-PL"/>
        </w:rPr>
        <w:t>holostea</w:t>
      </w:r>
      <w:proofErr w:type="spellEnd"/>
      <w:r w:rsidR="00CC5A92">
        <w:rPr>
          <w:lang w:val="pl-PL"/>
        </w:rPr>
        <w:t>)</w:t>
      </w:r>
      <w:r w:rsidR="00CC5A92" w:rsidRPr="00803B93">
        <w:rPr>
          <w:lang w:val="pl-PL"/>
        </w:rPr>
        <w:t xml:space="preserve"> </w:t>
      </w:r>
      <w:r>
        <w:rPr>
          <w:bCs/>
          <w:iCs/>
          <w:lang w:val="pl-PL"/>
        </w:rPr>
        <w:t>(</w:t>
      </w:r>
      <w:r w:rsidRPr="00C03EC2">
        <w:rPr>
          <w:iCs/>
          <w:lang w:val="pl-PL"/>
        </w:rPr>
        <w:t>2</w:t>
      </w:r>
      <w:r>
        <w:rPr>
          <w:iCs/>
          <w:lang w:val="pl-PL"/>
        </w:rPr>
        <w:t>)</w:t>
      </w:r>
      <w:r w:rsidRPr="00C03EC2">
        <w:rPr>
          <w:bCs/>
          <w:iCs/>
          <w:lang w:val="pl-PL"/>
        </w:rPr>
        <w:t>, marzanka wonna</w:t>
      </w:r>
      <w:r w:rsidR="00CC5A92">
        <w:rPr>
          <w:bCs/>
          <w:iCs/>
          <w:lang w:val="pl-PL"/>
        </w:rPr>
        <w:t xml:space="preserve"> </w:t>
      </w:r>
      <w:r w:rsidR="00CC5A92" w:rsidRPr="00803B93">
        <w:rPr>
          <w:lang w:val="pl-PL"/>
        </w:rPr>
        <w:t>(</w:t>
      </w:r>
      <w:proofErr w:type="spellStart"/>
      <w:r w:rsidR="00CC5A92" w:rsidRPr="00803B93">
        <w:rPr>
          <w:i/>
          <w:iCs/>
          <w:lang w:val="pl-PL"/>
        </w:rPr>
        <w:t>Galium</w:t>
      </w:r>
      <w:proofErr w:type="spellEnd"/>
      <w:r w:rsidR="00CC5A92" w:rsidRPr="00803B93">
        <w:rPr>
          <w:i/>
          <w:iCs/>
          <w:lang w:val="pl-PL"/>
        </w:rPr>
        <w:t xml:space="preserve"> </w:t>
      </w:r>
      <w:proofErr w:type="spellStart"/>
      <w:r w:rsidR="00CC5A92" w:rsidRPr="00803B93">
        <w:rPr>
          <w:i/>
          <w:iCs/>
          <w:lang w:val="pl-PL"/>
        </w:rPr>
        <w:t>odoratum</w:t>
      </w:r>
      <w:proofErr w:type="spellEnd"/>
      <w:r w:rsidR="00CC5A92" w:rsidRPr="00803B93">
        <w:rPr>
          <w:lang w:val="pl-PL"/>
        </w:rPr>
        <w:t xml:space="preserve">), </w:t>
      </w:r>
      <w:r w:rsidRPr="00C03EC2">
        <w:rPr>
          <w:bCs/>
          <w:iCs/>
          <w:lang w:val="pl-PL"/>
        </w:rPr>
        <w:t xml:space="preserve"> </w:t>
      </w:r>
      <w:r>
        <w:rPr>
          <w:bCs/>
          <w:iCs/>
          <w:lang w:val="pl-PL"/>
        </w:rPr>
        <w:t>(</w:t>
      </w:r>
      <w:r>
        <w:rPr>
          <w:iCs/>
          <w:lang w:val="pl-PL"/>
        </w:rPr>
        <w:t>2)</w:t>
      </w:r>
      <w:r w:rsidRPr="00C03EC2">
        <w:rPr>
          <w:bCs/>
          <w:iCs/>
          <w:lang w:val="pl-PL"/>
        </w:rPr>
        <w:t>,</w:t>
      </w:r>
      <w:r>
        <w:rPr>
          <w:bCs/>
          <w:iCs/>
          <w:lang w:val="pl-PL"/>
        </w:rPr>
        <w:t xml:space="preserve"> </w:t>
      </w:r>
      <w:r w:rsidRPr="00C03EC2">
        <w:rPr>
          <w:bCs/>
          <w:iCs/>
          <w:lang w:val="pl-PL"/>
        </w:rPr>
        <w:t>turzyca leśna</w:t>
      </w:r>
      <w:r w:rsidR="00CC5A92">
        <w:rPr>
          <w:bCs/>
          <w:iCs/>
          <w:lang w:val="pl-PL"/>
        </w:rPr>
        <w:t xml:space="preserve"> (</w:t>
      </w:r>
      <w:r w:rsidR="00CC5A92" w:rsidRPr="00CC5A92">
        <w:rPr>
          <w:bCs/>
          <w:i/>
          <w:iCs/>
          <w:lang w:val="pl-PL"/>
        </w:rPr>
        <w:t xml:space="preserve">Carex </w:t>
      </w:r>
      <w:proofErr w:type="spellStart"/>
      <w:r w:rsidR="00CC5A92" w:rsidRPr="00CC5A92">
        <w:rPr>
          <w:bCs/>
          <w:i/>
          <w:iCs/>
          <w:lang w:val="pl-PL"/>
        </w:rPr>
        <w:t>sylvatica</w:t>
      </w:r>
      <w:proofErr w:type="spellEnd"/>
      <w:r w:rsidR="00CC5A92">
        <w:rPr>
          <w:bCs/>
          <w:iCs/>
          <w:lang w:val="pl-PL"/>
        </w:rPr>
        <w:t>)</w:t>
      </w:r>
      <w:r w:rsidRPr="00C03EC2">
        <w:rPr>
          <w:bCs/>
          <w:iCs/>
          <w:lang w:val="pl-PL"/>
        </w:rPr>
        <w:t xml:space="preserve"> (</w:t>
      </w:r>
      <w:r w:rsidRPr="00C03EC2">
        <w:rPr>
          <w:iCs/>
          <w:lang w:val="pl-PL"/>
        </w:rPr>
        <w:t xml:space="preserve">2), </w:t>
      </w:r>
      <w:r>
        <w:rPr>
          <w:bCs/>
          <w:iCs/>
          <w:lang w:val="pl-PL"/>
        </w:rPr>
        <w:t>prosownica rozpierzchła</w:t>
      </w:r>
      <w:r w:rsidR="00CC5A92">
        <w:rPr>
          <w:bCs/>
          <w:iCs/>
          <w:lang w:val="pl-PL"/>
        </w:rPr>
        <w:t xml:space="preserve"> </w:t>
      </w:r>
      <w:r w:rsidR="00CC5A92" w:rsidRPr="00803B93">
        <w:rPr>
          <w:lang w:val="pl-PL"/>
        </w:rPr>
        <w:t>(</w:t>
      </w:r>
      <w:proofErr w:type="spellStart"/>
      <w:r w:rsidR="00CC5A92" w:rsidRPr="00803B93">
        <w:rPr>
          <w:i/>
          <w:iCs/>
          <w:lang w:val="pl-PL"/>
        </w:rPr>
        <w:t>Milium</w:t>
      </w:r>
      <w:proofErr w:type="spellEnd"/>
      <w:r w:rsidR="00CC5A92" w:rsidRPr="00803B93">
        <w:rPr>
          <w:i/>
          <w:iCs/>
          <w:lang w:val="pl-PL"/>
        </w:rPr>
        <w:t xml:space="preserve"> </w:t>
      </w:r>
      <w:proofErr w:type="spellStart"/>
      <w:r w:rsidR="00CC5A92" w:rsidRPr="00803B93">
        <w:rPr>
          <w:i/>
          <w:iCs/>
          <w:lang w:val="pl-PL"/>
        </w:rPr>
        <w:t>effusum</w:t>
      </w:r>
      <w:proofErr w:type="spellEnd"/>
      <w:r w:rsidR="00CC5A92">
        <w:rPr>
          <w:lang w:val="pl-PL"/>
        </w:rPr>
        <w:t>)</w:t>
      </w:r>
      <w:r>
        <w:rPr>
          <w:bCs/>
          <w:iCs/>
          <w:lang w:val="pl-PL"/>
        </w:rPr>
        <w:t xml:space="preserve"> (</w:t>
      </w:r>
      <w:r w:rsidRPr="00C03EC2">
        <w:rPr>
          <w:iCs/>
          <w:lang w:val="pl-PL"/>
        </w:rPr>
        <w:t>2</w:t>
      </w:r>
      <w:r>
        <w:rPr>
          <w:iCs/>
          <w:lang w:val="pl-PL"/>
        </w:rPr>
        <w:t xml:space="preserve">), </w:t>
      </w:r>
      <w:r w:rsidRPr="00C03EC2">
        <w:rPr>
          <w:bCs/>
          <w:iCs/>
          <w:lang w:val="pl-PL"/>
        </w:rPr>
        <w:t xml:space="preserve">wietlica samicza </w:t>
      </w:r>
      <w:r w:rsidR="00CC5A92">
        <w:rPr>
          <w:bCs/>
          <w:iCs/>
          <w:lang w:val="pl-PL"/>
        </w:rPr>
        <w:t>(</w:t>
      </w:r>
      <w:proofErr w:type="spellStart"/>
      <w:r w:rsidR="00CC5A92" w:rsidRPr="00CC5A92">
        <w:rPr>
          <w:i/>
          <w:color w:val="000000"/>
        </w:rPr>
        <w:t>Athyrium</w:t>
      </w:r>
      <w:proofErr w:type="spellEnd"/>
      <w:r w:rsidR="00CC5A92" w:rsidRPr="00CC5A92">
        <w:rPr>
          <w:i/>
          <w:color w:val="000000"/>
        </w:rPr>
        <w:t xml:space="preserve"> </w:t>
      </w:r>
      <w:proofErr w:type="spellStart"/>
      <w:r w:rsidR="00CC5A92" w:rsidRPr="00CC5A92">
        <w:rPr>
          <w:i/>
          <w:color w:val="000000"/>
        </w:rPr>
        <w:t>filix-femina</w:t>
      </w:r>
      <w:proofErr w:type="spellEnd"/>
      <w:r w:rsidR="00CC5A92">
        <w:rPr>
          <w:i/>
          <w:color w:val="000000"/>
        </w:rPr>
        <w:t>)</w:t>
      </w:r>
      <w:r w:rsidR="00CC5A92">
        <w:rPr>
          <w:bCs/>
          <w:iCs/>
          <w:lang w:val="pl-PL"/>
        </w:rPr>
        <w:t xml:space="preserve"> </w:t>
      </w:r>
      <w:r>
        <w:rPr>
          <w:bCs/>
          <w:iCs/>
          <w:lang w:val="pl-PL"/>
        </w:rPr>
        <w:t>(</w:t>
      </w:r>
      <w:r>
        <w:rPr>
          <w:iCs/>
          <w:lang w:val="pl-PL"/>
        </w:rPr>
        <w:t>2)</w:t>
      </w:r>
      <w:r w:rsidRPr="00C03EC2">
        <w:rPr>
          <w:bCs/>
          <w:iCs/>
          <w:lang w:val="pl-PL"/>
        </w:rPr>
        <w:t xml:space="preserve">; fiołek leśny </w:t>
      </w:r>
      <w:r w:rsidR="00CC5A92">
        <w:rPr>
          <w:bCs/>
          <w:iCs/>
          <w:lang w:val="pl-PL"/>
        </w:rPr>
        <w:t>(</w:t>
      </w:r>
      <w:r w:rsidR="00CC5A92" w:rsidRPr="00CC5A92">
        <w:rPr>
          <w:bCs/>
          <w:i/>
          <w:iCs/>
          <w:lang w:val="pl-PL"/>
        </w:rPr>
        <w:t xml:space="preserve">Viola </w:t>
      </w:r>
      <w:proofErr w:type="spellStart"/>
      <w:r w:rsidR="00CC5A92" w:rsidRPr="00CC5A92">
        <w:rPr>
          <w:bCs/>
          <w:i/>
          <w:iCs/>
          <w:lang w:val="pl-PL"/>
        </w:rPr>
        <w:t>reinchebachiana</w:t>
      </w:r>
      <w:proofErr w:type="spellEnd"/>
      <w:r w:rsidR="00CC5A92">
        <w:rPr>
          <w:bCs/>
          <w:iCs/>
          <w:lang w:val="pl-PL"/>
        </w:rPr>
        <w:t xml:space="preserve">) </w:t>
      </w:r>
      <w:r>
        <w:rPr>
          <w:bCs/>
          <w:iCs/>
          <w:lang w:val="pl-PL"/>
        </w:rPr>
        <w:t>(</w:t>
      </w:r>
      <w:r w:rsidRPr="00C03EC2">
        <w:rPr>
          <w:iCs/>
          <w:lang w:val="pl-PL"/>
        </w:rPr>
        <w:t>1</w:t>
      </w:r>
      <w:r>
        <w:rPr>
          <w:bCs/>
          <w:iCs/>
          <w:lang w:val="pl-PL"/>
        </w:rPr>
        <w:t xml:space="preserve">), </w:t>
      </w:r>
      <w:r w:rsidRPr="00C03EC2">
        <w:rPr>
          <w:iCs/>
          <w:lang w:val="pl-PL"/>
        </w:rPr>
        <w:t>w warstwie D</w:t>
      </w:r>
      <w:r w:rsidRPr="00C03EC2">
        <w:rPr>
          <w:bCs/>
          <w:iCs/>
          <w:lang w:val="pl-PL"/>
        </w:rPr>
        <w:t xml:space="preserve">: </w:t>
      </w:r>
      <w:proofErr w:type="spellStart"/>
      <w:r>
        <w:rPr>
          <w:bCs/>
          <w:iCs/>
          <w:lang w:val="pl-PL"/>
        </w:rPr>
        <w:t>żurawiec</w:t>
      </w:r>
      <w:proofErr w:type="spellEnd"/>
      <w:r>
        <w:rPr>
          <w:bCs/>
          <w:iCs/>
          <w:lang w:val="pl-PL"/>
        </w:rPr>
        <w:t xml:space="preserve"> falisty </w:t>
      </w:r>
      <w:r w:rsidR="00CC5A92">
        <w:rPr>
          <w:bCs/>
          <w:iCs/>
          <w:lang w:val="pl-PL"/>
        </w:rPr>
        <w:t>(</w:t>
      </w:r>
      <w:proofErr w:type="spellStart"/>
      <w:r w:rsidR="00CC5A92" w:rsidRPr="00CC5A92">
        <w:rPr>
          <w:i/>
        </w:rPr>
        <w:t>Atrichum</w:t>
      </w:r>
      <w:proofErr w:type="spellEnd"/>
      <w:r w:rsidR="00CC5A92" w:rsidRPr="00CC5A92">
        <w:rPr>
          <w:i/>
        </w:rPr>
        <w:t xml:space="preserve"> </w:t>
      </w:r>
      <w:proofErr w:type="spellStart"/>
      <w:r w:rsidR="00CC5A92" w:rsidRPr="00CC5A92">
        <w:rPr>
          <w:i/>
        </w:rPr>
        <w:t>undulatum</w:t>
      </w:r>
      <w:proofErr w:type="spellEnd"/>
      <w:r w:rsidR="00CC5A92">
        <w:rPr>
          <w:i/>
        </w:rPr>
        <w:t>)</w:t>
      </w:r>
      <w:r w:rsidR="00CC5A92" w:rsidRPr="00CC5A92">
        <w:rPr>
          <w:bCs/>
          <w:iCs/>
          <w:lang w:val="pl-PL"/>
        </w:rPr>
        <w:t xml:space="preserve"> </w:t>
      </w:r>
      <w:r w:rsidRPr="00CC5A92">
        <w:rPr>
          <w:bCs/>
          <w:iCs/>
          <w:lang w:val="pl-PL"/>
        </w:rPr>
        <w:t>(</w:t>
      </w:r>
      <w:r w:rsidRPr="00CC5A92">
        <w:rPr>
          <w:iCs/>
          <w:lang w:val="pl-PL"/>
        </w:rPr>
        <w:t>1)</w:t>
      </w:r>
      <w:r w:rsidRPr="00CC5A92">
        <w:rPr>
          <w:bCs/>
          <w:iCs/>
          <w:lang w:val="pl-PL"/>
        </w:rPr>
        <w:t xml:space="preserve">, złotowłos strojny </w:t>
      </w:r>
      <w:r w:rsidR="00CC5A92">
        <w:rPr>
          <w:bCs/>
          <w:iCs/>
          <w:lang w:val="pl-PL"/>
        </w:rPr>
        <w:t>(</w:t>
      </w:r>
      <w:proofErr w:type="spellStart"/>
      <w:r w:rsidR="00CC5A92" w:rsidRPr="00CC5A92">
        <w:rPr>
          <w:i/>
        </w:rPr>
        <w:t>Polytrichastrum</w:t>
      </w:r>
      <w:proofErr w:type="spellEnd"/>
      <w:r w:rsidR="00CC5A92" w:rsidRPr="00CC5A92">
        <w:rPr>
          <w:i/>
        </w:rPr>
        <w:t xml:space="preserve"> </w:t>
      </w:r>
      <w:proofErr w:type="spellStart"/>
      <w:r w:rsidR="00CC5A92" w:rsidRPr="00CC5A92">
        <w:rPr>
          <w:i/>
        </w:rPr>
        <w:t>formosum</w:t>
      </w:r>
      <w:proofErr w:type="spellEnd"/>
      <w:r w:rsidR="00CC5A92">
        <w:rPr>
          <w:i/>
        </w:rPr>
        <w:t>)</w:t>
      </w:r>
      <w:r w:rsidR="00CC5A92" w:rsidRPr="00CC5A92">
        <w:rPr>
          <w:bCs/>
          <w:iCs/>
          <w:lang w:val="pl-PL"/>
        </w:rPr>
        <w:t xml:space="preserve"> </w:t>
      </w:r>
      <w:r w:rsidRPr="00CC5A92">
        <w:rPr>
          <w:bCs/>
          <w:iCs/>
          <w:lang w:val="pl-PL"/>
        </w:rPr>
        <w:t>(</w:t>
      </w:r>
      <w:r w:rsidRPr="00CC5A92">
        <w:rPr>
          <w:iCs/>
          <w:lang w:val="pl-PL"/>
        </w:rPr>
        <w:t>1)</w:t>
      </w:r>
      <w:r w:rsidRPr="00CC5A92">
        <w:rPr>
          <w:bCs/>
          <w:iCs/>
          <w:lang w:val="pl-PL"/>
        </w:rPr>
        <w:t>.</w:t>
      </w:r>
    </w:p>
    <w:p w14:paraId="7713C08B" w14:textId="131CABA7" w:rsidR="003A5596" w:rsidRPr="00803B93" w:rsidRDefault="00CC5A92" w:rsidP="00CC5A92">
      <w:pPr>
        <w:pStyle w:val="Standard"/>
        <w:tabs>
          <w:tab w:val="left" w:pos="730"/>
          <w:tab w:val="left" w:pos="5586"/>
        </w:tabs>
        <w:snapToGrid w:val="0"/>
        <w:spacing w:line="360" w:lineRule="auto"/>
        <w:ind w:firstLine="709"/>
        <w:jc w:val="both"/>
        <w:rPr>
          <w:lang w:val="pl-PL"/>
        </w:rPr>
      </w:pPr>
      <w:r w:rsidRPr="001570BC">
        <w:rPr>
          <w:lang w:val="pl-PL"/>
        </w:rPr>
        <w:t xml:space="preserve">Drzewostany w wieku do 40 lat zajmują </w:t>
      </w:r>
      <w:r>
        <w:rPr>
          <w:lang w:val="pl-PL"/>
        </w:rPr>
        <w:t>3,54</w:t>
      </w:r>
      <w:r w:rsidRPr="001570BC">
        <w:rPr>
          <w:lang w:val="pl-PL"/>
        </w:rPr>
        <w:t xml:space="preserve"> ha, w wieku 41-100 lat – </w:t>
      </w:r>
      <w:r>
        <w:rPr>
          <w:lang w:val="pl-PL"/>
        </w:rPr>
        <w:t>34,27</w:t>
      </w:r>
      <w:r w:rsidRPr="001570BC">
        <w:rPr>
          <w:lang w:val="pl-PL"/>
        </w:rPr>
        <w:t xml:space="preserve"> ha, natomiast w wieku powyżej 100 lat – </w:t>
      </w:r>
      <w:r>
        <w:rPr>
          <w:lang w:val="pl-PL"/>
        </w:rPr>
        <w:t>22,52</w:t>
      </w:r>
      <w:r w:rsidRPr="001570BC">
        <w:rPr>
          <w:lang w:val="pl-PL"/>
        </w:rPr>
        <w:t xml:space="preserve"> ha.</w:t>
      </w:r>
      <w:r>
        <w:rPr>
          <w:lang w:val="pl-PL"/>
        </w:rPr>
        <w:t xml:space="preserve"> </w:t>
      </w:r>
      <w:r w:rsidR="003A5596" w:rsidRPr="00C03EC2">
        <w:rPr>
          <w:lang w:val="pl-PL"/>
        </w:rPr>
        <w:t>Średnie zadrzewienie wynosi 0,7 – 0,8.</w:t>
      </w:r>
      <w:r>
        <w:rPr>
          <w:lang w:val="pl-PL"/>
        </w:rPr>
        <w:t xml:space="preserve"> </w:t>
      </w:r>
      <w:r w:rsidR="003A5596">
        <w:rPr>
          <w:lang w:val="pl-PL"/>
        </w:rPr>
        <w:t xml:space="preserve">Głównymi </w:t>
      </w:r>
      <w:r>
        <w:rPr>
          <w:lang w:val="pl-PL"/>
        </w:rPr>
        <w:t>typami siedliskowymi lasu (</w:t>
      </w:r>
      <w:r w:rsidR="003A5596">
        <w:rPr>
          <w:lang w:val="pl-PL"/>
        </w:rPr>
        <w:t>T</w:t>
      </w:r>
      <w:r>
        <w:rPr>
          <w:lang w:val="pl-PL"/>
        </w:rPr>
        <w:t>S</w:t>
      </w:r>
      <w:r w:rsidR="003A5596">
        <w:rPr>
          <w:lang w:val="pl-PL"/>
        </w:rPr>
        <w:t>L)</w:t>
      </w:r>
      <w:r>
        <w:rPr>
          <w:lang w:val="pl-PL"/>
        </w:rPr>
        <w:t>, na których występują</w:t>
      </w:r>
      <w:r w:rsidR="003A5596">
        <w:rPr>
          <w:lang w:val="pl-PL"/>
        </w:rPr>
        <w:t xml:space="preserve"> drzewostany</w:t>
      </w:r>
      <w:r>
        <w:rPr>
          <w:lang w:val="pl-PL"/>
        </w:rPr>
        <w:t xml:space="preserve"> grądowe to lasy świeże (Lśw)</w:t>
      </w:r>
      <w:r w:rsidR="003A5596">
        <w:rPr>
          <w:lang w:val="pl-PL"/>
        </w:rPr>
        <w:t xml:space="preserve"> z typem gleb brunatnych</w:t>
      </w:r>
      <w:r>
        <w:rPr>
          <w:lang w:val="pl-PL"/>
        </w:rPr>
        <w:t xml:space="preserve"> kwaśnych</w:t>
      </w:r>
      <w:r w:rsidR="003A5596">
        <w:rPr>
          <w:lang w:val="pl-PL"/>
        </w:rPr>
        <w:t xml:space="preserve">. </w:t>
      </w:r>
    </w:p>
    <w:p w14:paraId="26C5831C" w14:textId="2D027BDC" w:rsidR="00AA3AF4" w:rsidRDefault="00CC5A92" w:rsidP="003D1D83">
      <w:pPr>
        <w:pStyle w:val="Standard"/>
        <w:tabs>
          <w:tab w:val="left" w:pos="730"/>
          <w:tab w:val="left" w:pos="5586"/>
        </w:tabs>
        <w:snapToGrid w:val="0"/>
        <w:spacing w:line="360" w:lineRule="auto"/>
        <w:jc w:val="both"/>
        <w:rPr>
          <w:lang w:val="pl-PL"/>
        </w:rPr>
      </w:pPr>
      <w:r>
        <w:rPr>
          <w:lang w:val="pl-PL"/>
        </w:rPr>
        <w:tab/>
      </w:r>
      <w:r w:rsidR="003D1D83" w:rsidRPr="00CC5A92">
        <w:rPr>
          <w:lang w:val="pl-PL"/>
        </w:rPr>
        <w:t>Podczas prac nad PZO w 2023 roku siedlisko potwierdzono w 31 pododdziałach,  na łącznej powierzchni 60,33 ha</w:t>
      </w:r>
      <w:r w:rsidR="00ED4678" w:rsidRPr="00CC5A92">
        <w:rPr>
          <w:lang w:val="pl-PL"/>
        </w:rPr>
        <w:t xml:space="preserve"> (pow. mat. 61,00 ha)</w:t>
      </w:r>
      <w:r w:rsidR="003D1D83" w:rsidRPr="00CC5A92">
        <w:rPr>
          <w:lang w:val="pl-PL"/>
        </w:rPr>
        <w:t xml:space="preserve">. W większości przypadków są to płaty siedlisk ujęte w </w:t>
      </w:r>
      <w:r w:rsidR="00ED4678" w:rsidRPr="00CC5A92">
        <w:rPr>
          <w:lang w:val="pl-PL"/>
        </w:rPr>
        <w:t xml:space="preserve">aneksie do PUL. </w:t>
      </w:r>
      <w:r w:rsidR="003A5596" w:rsidRPr="00CC5A92">
        <w:rPr>
          <w:lang w:val="pl-PL"/>
        </w:rPr>
        <w:t>Ostateczna powierzchnia uległa zmniejszeniu (poprzednio 79,98 ha) o 18,98 ha.</w:t>
      </w:r>
      <w:r w:rsidR="003A5596">
        <w:rPr>
          <w:lang w:val="pl-PL"/>
        </w:rPr>
        <w:t xml:space="preserve"> </w:t>
      </w:r>
      <w:r w:rsidR="00AA3AF4" w:rsidRPr="00AA3AF4">
        <w:rPr>
          <w:lang w:val="pl-PL"/>
        </w:rPr>
        <w:t xml:space="preserve">Poprzednio niektóre </w:t>
      </w:r>
      <w:r w:rsidR="00AA3AF4">
        <w:rPr>
          <w:lang w:val="pl-PL"/>
        </w:rPr>
        <w:t xml:space="preserve">z części wydzieleń były zaliczane do siedliska 9160 (np. </w:t>
      </w:r>
      <w:r w:rsidR="00AA3AF4" w:rsidRPr="00AA3AF4">
        <w:rPr>
          <w:lang w:val="pl-PL"/>
        </w:rPr>
        <w:t>wg adresów z aneksu oddz.: 23c część, 25g, 28n, 29</w:t>
      </w:r>
      <w:r w:rsidR="00AA3AF4">
        <w:rPr>
          <w:lang w:val="pl-PL"/>
        </w:rPr>
        <w:t>g,j, 30b, 39c część), ostatecznie jednak po korekcie granic zostały zaliczone do siedliska żyznych buczyn (9130).</w:t>
      </w:r>
    </w:p>
    <w:p w14:paraId="504EC934" w14:textId="77777777" w:rsidR="00F22410" w:rsidRPr="00961238" w:rsidRDefault="00F22410" w:rsidP="00AA3AF4">
      <w:pPr>
        <w:pStyle w:val="Standard"/>
        <w:tabs>
          <w:tab w:val="left" w:pos="730"/>
          <w:tab w:val="left" w:pos="5586"/>
        </w:tabs>
        <w:snapToGrid w:val="0"/>
        <w:spacing w:line="360" w:lineRule="auto"/>
        <w:ind w:firstLine="709"/>
        <w:jc w:val="both"/>
        <w:rPr>
          <w:lang w:val="pl-PL"/>
        </w:rPr>
      </w:pPr>
      <w:r w:rsidRPr="00961238">
        <w:rPr>
          <w:lang w:val="pl-PL"/>
        </w:rPr>
        <w:t>Założono 12 stanowisk monitoringowych o nazwach 9160_Szczecinek_36,  9160_Szczecinek_37_1, 9160_Szczecinek_37_2, 9160_Szczecinek_38, 9160_Szczecinek_40, 9160_Szczecinek_41, 9160_Szczecinek_43, 9160_Szczecinek_49, 9160_Szczecinek_50, 9160_Szczecinek_53, 9160_Szczecinek_55, 9160_Szczecinek_378.</w:t>
      </w:r>
    </w:p>
    <w:p w14:paraId="098A486D" w14:textId="77777777" w:rsidR="00F22410" w:rsidRDefault="00F22410" w:rsidP="00F22410">
      <w:pPr>
        <w:spacing w:before="120" w:after="60"/>
        <w:jc w:val="center"/>
        <w:rPr>
          <w:rFonts w:cs="Calibri"/>
          <w:b/>
          <w:sz w:val="22"/>
          <w:szCs w:val="22"/>
        </w:rPr>
      </w:pPr>
    </w:p>
    <w:p w14:paraId="19093951" w14:textId="77777777" w:rsidR="00F22410" w:rsidRDefault="00F22410" w:rsidP="00F22410">
      <w:pPr>
        <w:spacing w:before="120" w:after="60"/>
        <w:jc w:val="center"/>
        <w:rPr>
          <w:rFonts w:cs="Calibri"/>
          <w:b/>
          <w:sz w:val="22"/>
          <w:szCs w:val="22"/>
        </w:rPr>
      </w:pPr>
    </w:p>
    <w:p w14:paraId="0472550A" w14:textId="77777777" w:rsidR="002867FB" w:rsidRPr="009A4F52" w:rsidRDefault="002867FB" w:rsidP="00F22410">
      <w:pPr>
        <w:spacing w:before="120" w:after="60"/>
        <w:jc w:val="center"/>
        <w:rPr>
          <w:rFonts w:cs="Calibri"/>
          <w:b/>
          <w:sz w:val="22"/>
          <w:szCs w:val="22"/>
        </w:rPr>
      </w:pPr>
      <w:r w:rsidRPr="009A4F52">
        <w:rPr>
          <w:rFonts w:cs="Calibri"/>
          <w:b/>
          <w:sz w:val="22"/>
          <w:szCs w:val="22"/>
        </w:rPr>
        <w:lastRenderedPageBreak/>
        <w:t>Adresy leśne z oceną ogólną po pracach nad PUL 2025-2034</w:t>
      </w:r>
    </w:p>
    <w:tbl>
      <w:tblPr>
        <w:tblW w:w="792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5"/>
        <w:gridCol w:w="752"/>
        <w:gridCol w:w="668"/>
        <w:gridCol w:w="709"/>
        <w:gridCol w:w="850"/>
        <w:gridCol w:w="811"/>
        <w:gridCol w:w="812"/>
        <w:gridCol w:w="1076"/>
      </w:tblGrid>
      <w:tr w:rsidR="002867FB" w:rsidRPr="000D719E" w14:paraId="3B7A7903" w14:textId="77777777" w:rsidTr="006D1F6F">
        <w:trPr>
          <w:trHeight w:val="300"/>
          <w:tblHeader/>
          <w:jc w:val="center"/>
        </w:trPr>
        <w:tc>
          <w:tcPr>
            <w:tcW w:w="2245" w:type="dxa"/>
            <w:vMerge w:val="restart"/>
            <w:tcBorders>
              <w:top w:val="double" w:sz="4" w:space="0" w:color="auto"/>
            </w:tcBorders>
            <w:shd w:val="clear" w:color="auto" w:fill="BFBFBF" w:themeFill="background1" w:themeFillShade="BF"/>
            <w:noWrap/>
            <w:vAlign w:val="center"/>
          </w:tcPr>
          <w:p w14:paraId="31351CA7" w14:textId="77777777" w:rsidR="002867FB" w:rsidRPr="000D719E" w:rsidRDefault="002867FB"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Nazwa transektu, </w:t>
            </w:r>
          </w:p>
          <w:p w14:paraId="5D98F919" w14:textId="77777777" w:rsidR="002867FB" w:rsidRPr="000D719E" w:rsidRDefault="002867FB"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adres leśny</w:t>
            </w:r>
          </w:p>
        </w:tc>
        <w:tc>
          <w:tcPr>
            <w:tcW w:w="2129" w:type="dxa"/>
            <w:gridSpan w:val="3"/>
            <w:tcBorders>
              <w:top w:val="double" w:sz="4" w:space="0" w:color="auto"/>
              <w:bottom w:val="single" w:sz="4" w:space="0" w:color="auto"/>
            </w:tcBorders>
            <w:shd w:val="clear" w:color="auto" w:fill="BFBFBF" w:themeFill="background1" w:themeFillShade="BF"/>
            <w:noWrap/>
            <w:vAlign w:val="center"/>
          </w:tcPr>
          <w:p w14:paraId="50992A65"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Ocena ogólna</w:t>
            </w:r>
          </w:p>
        </w:tc>
        <w:tc>
          <w:tcPr>
            <w:tcW w:w="850" w:type="dxa"/>
            <w:vMerge w:val="restart"/>
            <w:tcBorders>
              <w:top w:val="double" w:sz="4" w:space="0" w:color="auto"/>
            </w:tcBorders>
            <w:shd w:val="clear" w:color="auto" w:fill="BFBFBF" w:themeFill="background1" w:themeFillShade="BF"/>
            <w:noWrap/>
            <w:vAlign w:val="center"/>
          </w:tcPr>
          <w:p w14:paraId="1EFC3744" w14:textId="77777777" w:rsidR="002867FB" w:rsidRPr="000D719E" w:rsidRDefault="002867FB"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811" w:type="dxa"/>
            <w:vMerge w:val="restart"/>
            <w:tcBorders>
              <w:top w:val="double" w:sz="4" w:space="0" w:color="auto"/>
            </w:tcBorders>
            <w:shd w:val="clear" w:color="auto" w:fill="BFBFBF" w:themeFill="background1" w:themeFillShade="BF"/>
            <w:vAlign w:val="center"/>
          </w:tcPr>
          <w:p w14:paraId="4CE0E59F"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mat. ha</w:t>
            </w:r>
          </w:p>
        </w:tc>
        <w:tc>
          <w:tcPr>
            <w:tcW w:w="812" w:type="dxa"/>
            <w:vMerge w:val="restart"/>
            <w:tcBorders>
              <w:top w:val="double" w:sz="4" w:space="0" w:color="auto"/>
            </w:tcBorders>
            <w:shd w:val="clear" w:color="auto" w:fill="BFBFBF" w:themeFill="background1" w:themeFillShade="BF"/>
            <w:vAlign w:val="center"/>
          </w:tcPr>
          <w:p w14:paraId="6AD5EE42"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Typ </w:t>
            </w:r>
            <w:r w:rsidRPr="000D719E">
              <w:rPr>
                <w:rFonts w:ascii="Arial Narrow" w:eastAsia="Times New Roman" w:hAnsi="Arial Narrow" w:cs="Calibri"/>
                <w:b/>
                <w:bCs/>
                <w:color w:val="000000"/>
                <w:kern w:val="0"/>
                <w:sz w:val="20"/>
                <w:szCs w:val="20"/>
              </w:rPr>
              <w:br/>
              <w:t>d-stanu</w:t>
            </w:r>
          </w:p>
        </w:tc>
        <w:tc>
          <w:tcPr>
            <w:tcW w:w="1076" w:type="dxa"/>
            <w:vMerge w:val="restart"/>
            <w:tcBorders>
              <w:top w:val="double" w:sz="4" w:space="0" w:color="auto"/>
            </w:tcBorders>
            <w:shd w:val="clear" w:color="auto" w:fill="BFBFBF" w:themeFill="background1" w:themeFillShade="BF"/>
            <w:vAlign w:val="center"/>
          </w:tcPr>
          <w:p w14:paraId="2C225097"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roofErr w:type="spellStart"/>
            <w:r w:rsidRPr="000D719E">
              <w:rPr>
                <w:rFonts w:ascii="Arial Narrow" w:eastAsia="Times New Roman" w:hAnsi="Arial Narrow" w:cs="Calibri"/>
                <w:b/>
                <w:bCs/>
                <w:color w:val="000000"/>
                <w:kern w:val="0"/>
                <w:sz w:val="20"/>
                <w:szCs w:val="20"/>
              </w:rPr>
              <w:t>Wsk</w:t>
            </w:r>
            <w:proofErr w:type="spellEnd"/>
            <w:r w:rsidRPr="000D719E">
              <w:rPr>
                <w:rFonts w:ascii="Arial Narrow" w:eastAsia="Times New Roman" w:hAnsi="Arial Narrow" w:cs="Calibri"/>
                <w:b/>
                <w:bCs/>
                <w:color w:val="000000"/>
                <w:kern w:val="0"/>
                <w:sz w:val="20"/>
                <w:szCs w:val="20"/>
              </w:rPr>
              <w:t>. gosp.</w:t>
            </w:r>
          </w:p>
        </w:tc>
      </w:tr>
      <w:tr w:rsidR="002867FB" w:rsidRPr="000D719E" w14:paraId="09D33D66" w14:textId="77777777" w:rsidTr="006D1F6F">
        <w:trPr>
          <w:trHeight w:val="300"/>
          <w:tblHeader/>
          <w:jc w:val="center"/>
        </w:trPr>
        <w:tc>
          <w:tcPr>
            <w:tcW w:w="2245" w:type="dxa"/>
            <w:vMerge/>
            <w:shd w:val="clear" w:color="auto" w:fill="BFBFBF" w:themeFill="background1" w:themeFillShade="BF"/>
            <w:noWrap/>
            <w:vAlign w:val="center"/>
            <w:hideMark/>
          </w:tcPr>
          <w:p w14:paraId="64813EDB"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52" w:type="dxa"/>
            <w:tcBorders>
              <w:top w:val="single" w:sz="4" w:space="0" w:color="auto"/>
              <w:bottom w:val="single" w:sz="4" w:space="0" w:color="auto"/>
            </w:tcBorders>
            <w:shd w:val="clear" w:color="auto" w:fill="BFBFBF" w:themeFill="background1" w:themeFillShade="BF"/>
            <w:noWrap/>
            <w:vAlign w:val="center"/>
            <w:hideMark/>
          </w:tcPr>
          <w:p w14:paraId="4D553E6F"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FV</w:t>
            </w:r>
          </w:p>
        </w:tc>
        <w:tc>
          <w:tcPr>
            <w:tcW w:w="668" w:type="dxa"/>
            <w:tcBorders>
              <w:top w:val="single" w:sz="4" w:space="0" w:color="auto"/>
              <w:bottom w:val="single" w:sz="4" w:space="0" w:color="auto"/>
            </w:tcBorders>
            <w:shd w:val="clear" w:color="auto" w:fill="BFBFBF" w:themeFill="background1" w:themeFillShade="BF"/>
            <w:noWrap/>
            <w:vAlign w:val="center"/>
            <w:hideMark/>
          </w:tcPr>
          <w:p w14:paraId="5A491139"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U1</w:t>
            </w:r>
          </w:p>
        </w:tc>
        <w:tc>
          <w:tcPr>
            <w:tcW w:w="709" w:type="dxa"/>
            <w:tcBorders>
              <w:top w:val="single" w:sz="4" w:space="0" w:color="auto"/>
              <w:bottom w:val="single" w:sz="4" w:space="0" w:color="auto"/>
            </w:tcBorders>
            <w:shd w:val="clear" w:color="auto" w:fill="BFBFBF" w:themeFill="background1" w:themeFillShade="BF"/>
            <w:noWrap/>
            <w:vAlign w:val="center"/>
            <w:hideMark/>
          </w:tcPr>
          <w:p w14:paraId="40269CEF"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U2</w:t>
            </w:r>
          </w:p>
        </w:tc>
        <w:tc>
          <w:tcPr>
            <w:tcW w:w="850" w:type="dxa"/>
            <w:vMerge/>
            <w:tcBorders>
              <w:bottom w:val="single" w:sz="4" w:space="0" w:color="auto"/>
            </w:tcBorders>
            <w:shd w:val="clear" w:color="auto" w:fill="BFBFBF" w:themeFill="background1" w:themeFillShade="BF"/>
            <w:noWrap/>
            <w:vAlign w:val="center"/>
            <w:hideMark/>
          </w:tcPr>
          <w:p w14:paraId="245F65E0"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1" w:type="dxa"/>
            <w:vMerge/>
            <w:shd w:val="clear" w:color="auto" w:fill="BFBFBF" w:themeFill="background1" w:themeFillShade="BF"/>
          </w:tcPr>
          <w:p w14:paraId="7AD40F2C"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shd w:val="clear" w:color="auto" w:fill="BFBFBF" w:themeFill="background1" w:themeFillShade="BF"/>
          </w:tcPr>
          <w:p w14:paraId="34571228"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shd w:val="clear" w:color="auto" w:fill="BFBFBF" w:themeFill="background1" w:themeFillShade="BF"/>
          </w:tcPr>
          <w:p w14:paraId="0B605616"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2867FB" w:rsidRPr="000D719E" w14:paraId="57A8C8CF" w14:textId="77777777" w:rsidTr="006D1F6F">
        <w:trPr>
          <w:trHeight w:val="300"/>
          <w:tblHeader/>
          <w:jc w:val="center"/>
        </w:trPr>
        <w:tc>
          <w:tcPr>
            <w:tcW w:w="2245" w:type="dxa"/>
            <w:vMerge/>
            <w:tcBorders>
              <w:bottom w:val="double" w:sz="4" w:space="0" w:color="auto"/>
            </w:tcBorders>
            <w:shd w:val="clear" w:color="auto" w:fill="BFBFBF" w:themeFill="background1" w:themeFillShade="BF"/>
            <w:noWrap/>
            <w:vAlign w:val="center"/>
          </w:tcPr>
          <w:p w14:paraId="07E71666"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2979" w:type="dxa"/>
            <w:gridSpan w:val="4"/>
            <w:tcBorders>
              <w:top w:val="single" w:sz="4" w:space="0" w:color="auto"/>
              <w:bottom w:val="double" w:sz="4" w:space="0" w:color="auto"/>
            </w:tcBorders>
            <w:shd w:val="clear" w:color="auto" w:fill="BFBFBF" w:themeFill="background1" w:themeFillShade="BF"/>
            <w:noWrap/>
            <w:vAlign w:val="center"/>
          </w:tcPr>
          <w:p w14:paraId="4752FE34"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wydz. ha</w:t>
            </w:r>
          </w:p>
        </w:tc>
        <w:tc>
          <w:tcPr>
            <w:tcW w:w="811" w:type="dxa"/>
            <w:vMerge/>
            <w:tcBorders>
              <w:bottom w:val="double" w:sz="4" w:space="0" w:color="auto"/>
            </w:tcBorders>
            <w:shd w:val="clear" w:color="auto" w:fill="BFBFBF" w:themeFill="background1" w:themeFillShade="BF"/>
          </w:tcPr>
          <w:p w14:paraId="55EEDEBD"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tcBorders>
              <w:bottom w:val="double" w:sz="4" w:space="0" w:color="auto"/>
            </w:tcBorders>
            <w:shd w:val="clear" w:color="auto" w:fill="BFBFBF" w:themeFill="background1" w:themeFillShade="BF"/>
          </w:tcPr>
          <w:p w14:paraId="47E3EE4C"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tcBorders>
              <w:bottom w:val="double" w:sz="4" w:space="0" w:color="auto"/>
            </w:tcBorders>
            <w:shd w:val="clear" w:color="auto" w:fill="BFBFBF" w:themeFill="background1" w:themeFillShade="BF"/>
          </w:tcPr>
          <w:p w14:paraId="0E39BA32"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2867FB" w:rsidRPr="000D719E" w14:paraId="66FA0B16" w14:textId="77777777" w:rsidTr="006D1F6F">
        <w:trPr>
          <w:trHeight w:val="300"/>
          <w:tblHeader/>
          <w:jc w:val="center"/>
        </w:trPr>
        <w:tc>
          <w:tcPr>
            <w:tcW w:w="2245" w:type="dxa"/>
            <w:tcBorders>
              <w:top w:val="single" w:sz="4" w:space="0" w:color="auto"/>
              <w:bottom w:val="double" w:sz="4" w:space="0" w:color="auto"/>
            </w:tcBorders>
            <w:shd w:val="clear" w:color="auto" w:fill="BFBFBF" w:themeFill="background1" w:themeFillShade="BF"/>
            <w:noWrap/>
            <w:vAlign w:val="center"/>
          </w:tcPr>
          <w:p w14:paraId="012C9355"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w:t>
            </w:r>
          </w:p>
        </w:tc>
        <w:tc>
          <w:tcPr>
            <w:tcW w:w="752" w:type="dxa"/>
            <w:tcBorders>
              <w:top w:val="single" w:sz="4" w:space="0" w:color="auto"/>
              <w:bottom w:val="double" w:sz="4" w:space="0" w:color="auto"/>
            </w:tcBorders>
            <w:shd w:val="clear" w:color="auto" w:fill="BFBFBF" w:themeFill="background1" w:themeFillShade="BF"/>
            <w:noWrap/>
            <w:vAlign w:val="center"/>
          </w:tcPr>
          <w:p w14:paraId="261CC719"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w:t>
            </w:r>
          </w:p>
        </w:tc>
        <w:tc>
          <w:tcPr>
            <w:tcW w:w="668" w:type="dxa"/>
            <w:tcBorders>
              <w:top w:val="single" w:sz="4" w:space="0" w:color="auto"/>
              <w:bottom w:val="double" w:sz="4" w:space="0" w:color="auto"/>
            </w:tcBorders>
            <w:shd w:val="clear" w:color="auto" w:fill="BFBFBF" w:themeFill="background1" w:themeFillShade="BF"/>
            <w:noWrap/>
            <w:vAlign w:val="center"/>
          </w:tcPr>
          <w:p w14:paraId="390ECBCC"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w:t>
            </w:r>
          </w:p>
        </w:tc>
        <w:tc>
          <w:tcPr>
            <w:tcW w:w="709" w:type="dxa"/>
            <w:tcBorders>
              <w:top w:val="single" w:sz="4" w:space="0" w:color="auto"/>
              <w:bottom w:val="double" w:sz="4" w:space="0" w:color="auto"/>
            </w:tcBorders>
            <w:shd w:val="clear" w:color="auto" w:fill="BFBFBF" w:themeFill="background1" w:themeFillShade="BF"/>
            <w:noWrap/>
            <w:vAlign w:val="center"/>
          </w:tcPr>
          <w:p w14:paraId="07AD1B8E"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w:t>
            </w:r>
          </w:p>
        </w:tc>
        <w:tc>
          <w:tcPr>
            <w:tcW w:w="850" w:type="dxa"/>
            <w:tcBorders>
              <w:top w:val="single" w:sz="4" w:space="0" w:color="auto"/>
              <w:bottom w:val="double" w:sz="4" w:space="0" w:color="auto"/>
            </w:tcBorders>
            <w:shd w:val="clear" w:color="auto" w:fill="BFBFBF" w:themeFill="background1" w:themeFillShade="BF"/>
            <w:noWrap/>
            <w:vAlign w:val="center"/>
          </w:tcPr>
          <w:p w14:paraId="1706C87E"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w:t>
            </w:r>
          </w:p>
        </w:tc>
        <w:tc>
          <w:tcPr>
            <w:tcW w:w="811" w:type="dxa"/>
            <w:tcBorders>
              <w:top w:val="single" w:sz="4" w:space="0" w:color="auto"/>
              <w:bottom w:val="double" w:sz="4" w:space="0" w:color="auto"/>
            </w:tcBorders>
            <w:shd w:val="clear" w:color="auto" w:fill="BFBFBF" w:themeFill="background1" w:themeFillShade="BF"/>
            <w:vAlign w:val="center"/>
          </w:tcPr>
          <w:p w14:paraId="7A463C32"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6</w:t>
            </w:r>
          </w:p>
        </w:tc>
        <w:tc>
          <w:tcPr>
            <w:tcW w:w="812" w:type="dxa"/>
            <w:tcBorders>
              <w:top w:val="single" w:sz="4" w:space="0" w:color="auto"/>
              <w:bottom w:val="double" w:sz="4" w:space="0" w:color="auto"/>
            </w:tcBorders>
            <w:shd w:val="clear" w:color="auto" w:fill="BFBFBF" w:themeFill="background1" w:themeFillShade="BF"/>
            <w:vAlign w:val="center"/>
          </w:tcPr>
          <w:p w14:paraId="738053BB"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w:t>
            </w:r>
          </w:p>
        </w:tc>
        <w:tc>
          <w:tcPr>
            <w:tcW w:w="1076" w:type="dxa"/>
            <w:tcBorders>
              <w:top w:val="single" w:sz="4" w:space="0" w:color="auto"/>
              <w:bottom w:val="double" w:sz="4" w:space="0" w:color="auto"/>
            </w:tcBorders>
            <w:shd w:val="clear" w:color="auto" w:fill="BFBFBF" w:themeFill="background1" w:themeFillShade="BF"/>
            <w:vAlign w:val="center"/>
          </w:tcPr>
          <w:p w14:paraId="1D1919A8" w14:textId="77777777" w:rsidR="002867FB" w:rsidRPr="000D719E" w:rsidRDefault="002867FB"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8</w:t>
            </w:r>
          </w:p>
        </w:tc>
      </w:tr>
      <w:tr w:rsidR="00486B1A" w:rsidRPr="000D719E" w14:paraId="574C6E25" w14:textId="77777777" w:rsidTr="006D1F6F">
        <w:trPr>
          <w:trHeight w:val="300"/>
          <w:jc w:val="center"/>
        </w:trPr>
        <w:tc>
          <w:tcPr>
            <w:tcW w:w="2245" w:type="dxa"/>
            <w:tcBorders>
              <w:top w:val="double" w:sz="4" w:space="0" w:color="auto"/>
            </w:tcBorders>
            <w:shd w:val="clear" w:color="auto" w:fill="D9D9D9" w:themeFill="background1" w:themeFillShade="D9"/>
            <w:noWrap/>
            <w:vAlign w:val="bottom"/>
            <w:hideMark/>
          </w:tcPr>
          <w:p w14:paraId="218828A8" w14:textId="049D1D54" w:rsidR="00486B1A" w:rsidRPr="000D719E" w:rsidRDefault="00486B1A" w:rsidP="00486B1A">
            <w:pPr>
              <w:widowControl/>
              <w:suppressAutoHyphens w:val="0"/>
              <w:autoSpaceDN/>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916</w:t>
            </w:r>
            <w:r w:rsidRPr="000D719E">
              <w:rPr>
                <w:rFonts w:ascii="Arial Narrow" w:eastAsia="Times New Roman" w:hAnsi="Arial Narrow" w:cs="Calibri"/>
                <w:b/>
                <w:bCs/>
                <w:color w:val="000000"/>
                <w:kern w:val="0"/>
                <w:sz w:val="20"/>
                <w:szCs w:val="20"/>
              </w:rPr>
              <w:t>0_36</w:t>
            </w:r>
          </w:p>
        </w:tc>
        <w:tc>
          <w:tcPr>
            <w:tcW w:w="752" w:type="dxa"/>
            <w:tcBorders>
              <w:top w:val="double" w:sz="4" w:space="0" w:color="auto"/>
            </w:tcBorders>
            <w:shd w:val="clear" w:color="auto" w:fill="D9D9D9" w:themeFill="background1" w:themeFillShade="D9"/>
            <w:noWrap/>
            <w:vAlign w:val="bottom"/>
            <w:hideMark/>
          </w:tcPr>
          <w:p w14:paraId="7F8C6A74" w14:textId="77777777" w:rsidR="00486B1A" w:rsidRPr="000D719E" w:rsidRDefault="00486B1A" w:rsidP="00486B1A">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tcBorders>
              <w:top w:val="double" w:sz="4" w:space="0" w:color="auto"/>
            </w:tcBorders>
            <w:shd w:val="clear" w:color="auto" w:fill="D9D9D9" w:themeFill="background1" w:themeFillShade="D9"/>
            <w:noWrap/>
            <w:vAlign w:val="center"/>
            <w:hideMark/>
          </w:tcPr>
          <w:p w14:paraId="48DCD189" w14:textId="6275E424" w:rsidR="00486B1A" w:rsidRPr="002D31FA" w:rsidRDefault="00486B1A" w:rsidP="00486B1A">
            <w:pPr>
              <w:widowControl/>
              <w:suppressAutoHyphens w:val="0"/>
              <w:autoSpaceDN/>
              <w:jc w:val="right"/>
              <w:textAlignment w:val="auto"/>
              <w:rPr>
                <w:rFonts w:ascii="Arial Narrow" w:eastAsia="Times New Roman" w:hAnsi="Arial Narrow" w:cs="Times New Roman"/>
                <w:b/>
                <w:kern w:val="0"/>
                <w:sz w:val="20"/>
                <w:szCs w:val="20"/>
              </w:rPr>
            </w:pPr>
            <w:r w:rsidRPr="002D31FA">
              <w:rPr>
                <w:rFonts w:ascii="Arial Narrow" w:eastAsia="Times New Roman" w:hAnsi="Arial Narrow" w:cs="Times New Roman"/>
                <w:b/>
                <w:kern w:val="0"/>
                <w:sz w:val="20"/>
                <w:szCs w:val="20"/>
              </w:rPr>
              <w:t>3,42</w:t>
            </w:r>
          </w:p>
        </w:tc>
        <w:tc>
          <w:tcPr>
            <w:tcW w:w="709" w:type="dxa"/>
            <w:tcBorders>
              <w:top w:val="double" w:sz="4" w:space="0" w:color="auto"/>
            </w:tcBorders>
            <w:shd w:val="clear" w:color="auto" w:fill="D9D9D9" w:themeFill="background1" w:themeFillShade="D9"/>
            <w:noWrap/>
            <w:vAlign w:val="center"/>
          </w:tcPr>
          <w:p w14:paraId="5A5F561A" w14:textId="65A6D2C3" w:rsidR="00486B1A" w:rsidRPr="000D719E" w:rsidRDefault="00486B1A" w:rsidP="00486B1A">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tcBorders>
              <w:top w:val="double" w:sz="4" w:space="0" w:color="auto"/>
            </w:tcBorders>
            <w:shd w:val="clear" w:color="auto" w:fill="D9D9D9" w:themeFill="background1" w:themeFillShade="D9"/>
            <w:noWrap/>
            <w:vAlign w:val="center"/>
          </w:tcPr>
          <w:p w14:paraId="1676FB6A" w14:textId="6D60AD73" w:rsidR="00486B1A" w:rsidRPr="000D719E" w:rsidRDefault="00486B1A" w:rsidP="00486B1A">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3,42</w:t>
            </w:r>
          </w:p>
        </w:tc>
        <w:tc>
          <w:tcPr>
            <w:tcW w:w="811" w:type="dxa"/>
            <w:tcBorders>
              <w:top w:val="double" w:sz="4" w:space="0" w:color="auto"/>
            </w:tcBorders>
            <w:shd w:val="clear" w:color="auto" w:fill="D9D9D9" w:themeFill="background1" w:themeFillShade="D9"/>
            <w:vAlign w:val="center"/>
          </w:tcPr>
          <w:p w14:paraId="6D97CE6C" w14:textId="2B62B552" w:rsidR="00486B1A" w:rsidRPr="00486B1A" w:rsidRDefault="00486B1A" w:rsidP="00486B1A">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b/>
                <w:bCs/>
                <w:color w:val="000000"/>
                <w:sz w:val="20"/>
                <w:szCs w:val="20"/>
              </w:rPr>
              <w:t>3,66</w:t>
            </w:r>
          </w:p>
        </w:tc>
        <w:tc>
          <w:tcPr>
            <w:tcW w:w="812" w:type="dxa"/>
            <w:tcBorders>
              <w:top w:val="double" w:sz="4" w:space="0" w:color="auto"/>
            </w:tcBorders>
            <w:shd w:val="clear" w:color="auto" w:fill="D9D9D9" w:themeFill="background1" w:themeFillShade="D9"/>
            <w:vAlign w:val="center"/>
          </w:tcPr>
          <w:p w14:paraId="73D6F8EC" w14:textId="1831D920" w:rsidR="00486B1A" w:rsidRPr="000D719E" w:rsidRDefault="00486B1A"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76" w:type="dxa"/>
            <w:tcBorders>
              <w:top w:val="double" w:sz="4" w:space="0" w:color="auto"/>
            </w:tcBorders>
            <w:shd w:val="clear" w:color="auto" w:fill="D9D9D9" w:themeFill="background1" w:themeFillShade="D9"/>
          </w:tcPr>
          <w:p w14:paraId="191860F6" w14:textId="77777777" w:rsidR="00486B1A" w:rsidRPr="000D719E" w:rsidRDefault="00486B1A" w:rsidP="00486B1A">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6D1F6F" w:rsidRPr="000D719E" w14:paraId="43BE14AD" w14:textId="77777777" w:rsidTr="006D1F6F">
        <w:trPr>
          <w:trHeight w:val="300"/>
          <w:jc w:val="center"/>
        </w:trPr>
        <w:tc>
          <w:tcPr>
            <w:tcW w:w="2245" w:type="dxa"/>
            <w:shd w:val="clear" w:color="auto" w:fill="auto"/>
            <w:noWrap/>
            <w:vAlign w:val="center"/>
          </w:tcPr>
          <w:p w14:paraId="2A2A64CC" w14:textId="673FBADD"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eastAsia="Times New Roman" w:hAnsi="Arial Narrow" w:cs="Calibri"/>
                <w:color w:val="000000"/>
                <w:kern w:val="0"/>
                <w:sz w:val="20"/>
                <w:szCs w:val="20"/>
              </w:rPr>
              <w:t>11-18-1-14-36    -b   -00</w:t>
            </w:r>
          </w:p>
        </w:tc>
        <w:tc>
          <w:tcPr>
            <w:tcW w:w="752" w:type="dxa"/>
            <w:shd w:val="clear" w:color="auto" w:fill="auto"/>
            <w:noWrap/>
            <w:vAlign w:val="center"/>
          </w:tcPr>
          <w:p w14:paraId="3769BA68"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6E20E884" w14:textId="5FBE2AAB"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Pr>
                <w:rFonts w:ascii="Arial Narrow" w:eastAsia="Times New Roman" w:hAnsi="Arial Narrow" w:cs="Times New Roman"/>
                <w:kern w:val="0"/>
                <w:sz w:val="20"/>
                <w:szCs w:val="20"/>
              </w:rPr>
              <w:t>3,42</w:t>
            </w:r>
          </w:p>
        </w:tc>
        <w:tc>
          <w:tcPr>
            <w:tcW w:w="709" w:type="dxa"/>
            <w:shd w:val="clear" w:color="auto" w:fill="auto"/>
            <w:noWrap/>
            <w:vAlign w:val="center"/>
          </w:tcPr>
          <w:p w14:paraId="7F850DC1" w14:textId="0DE81DC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2E6DA46B" w14:textId="30EAF822"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3,42</w:t>
            </w:r>
          </w:p>
        </w:tc>
        <w:tc>
          <w:tcPr>
            <w:tcW w:w="811" w:type="dxa"/>
            <w:vAlign w:val="center"/>
          </w:tcPr>
          <w:p w14:paraId="3F4967BA" w14:textId="04D2DC3D"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3,66</w:t>
            </w:r>
          </w:p>
        </w:tc>
        <w:tc>
          <w:tcPr>
            <w:tcW w:w="812" w:type="dxa"/>
            <w:vAlign w:val="center"/>
          </w:tcPr>
          <w:p w14:paraId="7E1D0FA7" w14:textId="17E71C35"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6D1F6F">
              <w:rPr>
                <w:rFonts w:ascii="Arial Narrow" w:eastAsia="Times New Roman" w:hAnsi="Arial Narrow" w:cs="Times New Roman"/>
                <w:color w:val="000000"/>
                <w:kern w:val="0"/>
                <w:sz w:val="20"/>
                <w:szCs w:val="20"/>
              </w:rPr>
              <w:t>Bk Db</w:t>
            </w:r>
          </w:p>
        </w:tc>
        <w:tc>
          <w:tcPr>
            <w:tcW w:w="1076" w:type="dxa"/>
            <w:vAlign w:val="center"/>
          </w:tcPr>
          <w:p w14:paraId="3BEE65A4" w14:textId="0F70AB98"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22F1DE22" w14:textId="77777777" w:rsidTr="006D1F6F">
        <w:trPr>
          <w:trHeight w:val="300"/>
          <w:jc w:val="center"/>
        </w:trPr>
        <w:tc>
          <w:tcPr>
            <w:tcW w:w="2245" w:type="dxa"/>
            <w:shd w:val="clear" w:color="auto" w:fill="D9D9D9" w:themeFill="background1" w:themeFillShade="D9"/>
            <w:noWrap/>
            <w:vAlign w:val="center"/>
            <w:hideMark/>
          </w:tcPr>
          <w:p w14:paraId="705635F8" w14:textId="22AD4C9B"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916</w:t>
            </w:r>
            <w:r w:rsidRPr="000D719E">
              <w:rPr>
                <w:rFonts w:ascii="Arial Narrow" w:eastAsia="Times New Roman" w:hAnsi="Arial Narrow" w:cs="Calibri"/>
                <w:b/>
                <w:bCs/>
                <w:color w:val="000000"/>
                <w:kern w:val="0"/>
                <w:sz w:val="20"/>
                <w:szCs w:val="20"/>
              </w:rPr>
              <w:t>0_37</w:t>
            </w:r>
            <w:r>
              <w:rPr>
                <w:rFonts w:ascii="Arial Narrow" w:eastAsia="Times New Roman" w:hAnsi="Arial Narrow" w:cs="Calibri"/>
                <w:b/>
                <w:bCs/>
                <w:color w:val="000000"/>
                <w:kern w:val="0"/>
                <w:sz w:val="20"/>
                <w:szCs w:val="20"/>
              </w:rPr>
              <w:t>_1</w:t>
            </w:r>
          </w:p>
        </w:tc>
        <w:tc>
          <w:tcPr>
            <w:tcW w:w="752" w:type="dxa"/>
            <w:shd w:val="clear" w:color="auto" w:fill="D9D9D9" w:themeFill="background1" w:themeFillShade="D9"/>
            <w:noWrap/>
            <w:vAlign w:val="center"/>
            <w:hideMark/>
          </w:tcPr>
          <w:p w14:paraId="366157BE" w14:textId="0E51A135"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2D31FA">
              <w:rPr>
                <w:rFonts w:ascii="Arial Narrow" w:eastAsia="Times New Roman" w:hAnsi="Arial Narrow" w:cs="Calibri"/>
                <w:b/>
                <w:bCs/>
                <w:color w:val="000000"/>
                <w:kern w:val="0"/>
                <w:sz w:val="20"/>
                <w:szCs w:val="20"/>
              </w:rPr>
              <w:t>2,61</w:t>
            </w:r>
          </w:p>
        </w:tc>
        <w:tc>
          <w:tcPr>
            <w:tcW w:w="668" w:type="dxa"/>
            <w:shd w:val="clear" w:color="auto" w:fill="D9D9D9" w:themeFill="background1" w:themeFillShade="D9"/>
            <w:noWrap/>
            <w:vAlign w:val="center"/>
            <w:hideMark/>
          </w:tcPr>
          <w:p w14:paraId="4F6FD62F"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1078B1D4" w14:textId="132CF033"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center"/>
          </w:tcPr>
          <w:p w14:paraId="014AC2F3" w14:textId="413E04CC"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2,61</w:t>
            </w:r>
          </w:p>
        </w:tc>
        <w:tc>
          <w:tcPr>
            <w:tcW w:w="811" w:type="dxa"/>
            <w:shd w:val="clear" w:color="auto" w:fill="D9D9D9" w:themeFill="background1" w:themeFillShade="D9"/>
            <w:vAlign w:val="center"/>
          </w:tcPr>
          <w:p w14:paraId="2C2588D8" w14:textId="2857D4A5" w:rsidR="006D1F6F" w:rsidRPr="00486B1A"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b/>
                <w:bCs/>
                <w:color w:val="000000"/>
                <w:sz w:val="20"/>
                <w:szCs w:val="20"/>
              </w:rPr>
              <w:t>2,54</w:t>
            </w:r>
          </w:p>
        </w:tc>
        <w:tc>
          <w:tcPr>
            <w:tcW w:w="812" w:type="dxa"/>
            <w:shd w:val="clear" w:color="auto" w:fill="D9D9D9" w:themeFill="background1" w:themeFillShade="D9"/>
            <w:vAlign w:val="center"/>
          </w:tcPr>
          <w:p w14:paraId="36FF9286"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1076" w:type="dxa"/>
            <w:shd w:val="clear" w:color="auto" w:fill="D9D9D9" w:themeFill="background1" w:themeFillShade="D9"/>
            <w:vAlign w:val="center"/>
          </w:tcPr>
          <w:p w14:paraId="05A4EBAC" w14:textId="77777777" w:rsidR="006D1F6F" w:rsidRPr="000D719E" w:rsidRDefault="006D1F6F" w:rsidP="006D1F6F">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6D1F6F" w:rsidRPr="000D719E" w14:paraId="525788AC" w14:textId="77777777" w:rsidTr="006D1F6F">
        <w:trPr>
          <w:trHeight w:val="300"/>
          <w:jc w:val="center"/>
        </w:trPr>
        <w:tc>
          <w:tcPr>
            <w:tcW w:w="2245" w:type="dxa"/>
            <w:shd w:val="clear" w:color="auto" w:fill="auto"/>
            <w:noWrap/>
            <w:vAlign w:val="center"/>
          </w:tcPr>
          <w:p w14:paraId="33E37E1E" w14:textId="61FDA3FA"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eastAsia="Times New Roman" w:hAnsi="Arial Narrow" w:cs="Calibri"/>
                <w:color w:val="000000"/>
                <w:kern w:val="0"/>
                <w:sz w:val="20"/>
                <w:szCs w:val="20"/>
              </w:rPr>
              <w:t>11-18-1-14-37    -b   -00</w:t>
            </w:r>
          </w:p>
        </w:tc>
        <w:tc>
          <w:tcPr>
            <w:tcW w:w="752" w:type="dxa"/>
            <w:shd w:val="clear" w:color="auto" w:fill="auto"/>
            <w:noWrap/>
            <w:vAlign w:val="center"/>
          </w:tcPr>
          <w:p w14:paraId="396A0E7B" w14:textId="115CEA03" w:rsidR="006D1F6F" w:rsidRPr="000D719E"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eastAsia="Times New Roman" w:hAnsi="Arial Narrow" w:cs="Calibri"/>
                <w:color w:val="000000"/>
                <w:kern w:val="0"/>
                <w:sz w:val="20"/>
                <w:szCs w:val="20"/>
              </w:rPr>
              <w:t>2,61</w:t>
            </w:r>
          </w:p>
        </w:tc>
        <w:tc>
          <w:tcPr>
            <w:tcW w:w="668" w:type="dxa"/>
            <w:shd w:val="clear" w:color="auto" w:fill="auto"/>
            <w:noWrap/>
            <w:vAlign w:val="center"/>
          </w:tcPr>
          <w:p w14:paraId="34BA4666"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92B75FE" w14:textId="4CDB97D5"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435A814B" w14:textId="034AD4CA"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2,61</w:t>
            </w:r>
          </w:p>
        </w:tc>
        <w:tc>
          <w:tcPr>
            <w:tcW w:w="811" w:type="dxa"/>
            <w:vAlign w:val="center"/>
          </w:tcPr>
          <w:p w14:paraId="021EE2EE" w14:textId="4C859887"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2,54</w:t>
            </w:r>
          </w:p>
        </w:tc>
        <w:tc>
          <w:tcPr>
            <w:tcW w:w="812" w:type="dxa"/>
            <w:vAlign w:val="center"/>
          </w:tcPr>
          <w:p w14:paraId="75F47F47" w14:textId="461DB4EE"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6D1F6F">
              <w:rPr>
                <w:rFonts w:ascii="Arial Narrow" w:eastAsia="Times New Roman" w:hAnsi="Arial Narrow" w:cs="Times New Roman"/>
                <w:color w:val="000000"/>
                <w:kern w:val="0"/>
                <w:sz w:val="20"/>
                <w:szCs w:val="20"/>
              </w:rPr>
              <w:t>Bk Db</w:t>
            </w:r>
          </w:p>
        </w:tc>
        <w:tc>
          <w:tcPr>
            <w:tcW w:w="1076" w:type="dxa"/>
            <w:vAlign w:val="center"/>
          </w:tcPr>
          <w:p w14:paraId="3FC3B730" w14:textId="7CB2DF9B"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0A2B3954" w14:textId="77777777" w:rsidTr="006D1F6F">
        <w:trPr>
          <w:trHeight w:val="300"/>
          <w:jc w:val="center"/>
        </w:trPr>
        <w:tc>
          <w:tcPr>
            <w:tcW w:w="2245" w:type="dxa"/>
            <w:shd w:val="clear" w:color="auto" w:fill="D9D9D9" w:themeFill="background1" w:themeFillShade="D9"/>
            <w:noWrap/>
            <w:vAlign w:val="center"/>
            <w:hideMark/>
          </w:tcPr>
          <w:p w14:paraId="3ACDA156" w14:textId="4F77C559"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9160_37_2</w:t>
            </w:r>
          </w:p>
        </w:tc>
        <w:tc>
          <w:tcPr>
            <w:tcW w:w="752" w:type="dxa"/>
            <w:shd w:val="clear" w:color="auto" w:fill="D9D9D9" w:themeFill="background1" w:themeFillShade="D9"/>
            <w:noWrap/>
            <w:vAlign w:val="center"/>
            <w:hideMark/>
          </w:tcPr>
          <w:p w14:paraId="7DB336C8"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center"/>
            <w:hideMark/>
          </w:tcPr>
          <w:p w14:paraId="5F498EFD" w14:textId="7184A2E3" w:rsidR="006D1F6F" w:rsidRPr="002D31FA" w:rsidRDefault="006D1F6F" w:rsidP="006D1F6F">
            <w:pPr>
              <w:widowControl/>
              <w:suppressAutoHyphens w:val="0"/>
              <w:autoSpaceDN/>
              <w:jc w:val="right"/>
              <w:textAlignment w:val="auto"/>
              <w:rPr>
                <w:rFonts w:ascii="Arial Narrow" w:eastAsia="Times New Roman" w:hAnsi="Arial Narrow" w:cs="Times New Roman"/>
                <w:b/>
                <w:kern w:val="0"/>
                <w:sz w:val="20"/>
                <w:szCs w:val="20"/>
              </w:rPr>
            </w:pPr>
            <w:r w:rsidRPr="002D31FA">
              <w:rPr>
                <w:rFonts w:ascii="Arial Narrow" w:eastAsia="Times New Roman" w:hAnsi="Arial Narrow" w:cs="Times New Roman"/>
                <w:b/>
                <w:kern w:val="0"/>
                <w:sz w:val="20"/>
                <w:szCs w:val="20"/>
              </w:rPr>
              <w:t>0,86</w:t>
            </w:r>
          </w:p>
        </w:tc>
        <w:tc>
          <w:tcPr>
            <w:tcW w:w="709" w:type="dxa"/>
            <w:shd w:val="clear" w:color="auto" w:fill="D9D9D9" w:themeFill="background1" w:themeFillShade="D9"/>
            <w:noWrap/>
            <w:vAlign w:val="center"/>
          </w:tcPr>
          <w:p w14:paraId="23FF7553" w14:textId="45017D1E"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center"/>
          </w:tcPr>
          <w:p w14:paraId="1A44BCD5" w14:textId="685F45FA"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2D31FA">
              <w:rPr>
                <w:rFonts w:ascii="Arial Narrow" w:eastAsia="Times New Roman" w:hAnsi="Arial Narrow" w:cs="Times New Roman"/>
                <w:b/>
                <w:kern w:val="0"/>
                <w:sz w:val="20"/>
                <w:szCs w:val="20"/>
              </w:rPr>
              <w:t>0,86</w:t>
            </w:r>
          </w:p>
        </w:tc>
        <w:tc>
          <w:tcPr>
            <w:tcW w:w="811" w:type="dxa"/>
            <w:shd w:val="clear" w:color="auto" w:fill="D9D9D9" w:themeFill="background1" w:themeFillShade="D9"/>
            <w:vAlign w:val="center"/>
          </w:tcPr>
          <w:p w14:paraId="5A0CFC63" w14:textId="3C396409" w:rsidR="006D1F6F" w:rsidRPr="00486B1A"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b/>
                <w:bCs/>
                <w:color w:val="000000"/>
                <w:sz w:val="20"/>
                <w:szCs w:val="20"/>
              </w:rPr>
              <w:t>0,88</w:t>
            </w:r>
          </w:p>
        </w:tc>
        <w:tc>
          <w:tcPr>
            <w:tcW w:w="812" w:type="dxa"/>
            <w:shd w:val="clear" w:color="auto" w:fill="D9D9D9" w:themeFill="background1" w:themeFillShade="D9"/>
            <w:vAlign w:val="center"/>
          </w:tcPr>
          <w:p w14:paraId="3F3B46F8"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1076" w:type="dxa"/>
            <w:shd w:val="clear" w:color="auto" w:fill="D9D9D9" w:themeFill="background1" w:themeFillShade="D9"/>
            <w:vAlign w:val="center"/>
          </w:tcPr>
          <w:p w14:paraId="601E6C3D" w14:textId="77777777" w:rsidR="006D1F6F" w:rsidRPr="000D719E" w:rsidRDefault="006D1F6F" w:rsidP="006D1F6F">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6D1F6F" w:rsidRPr="000D719E" w14:paraId="18312523" w14:textId="77777777" w:rsidTr="006D1F6F">
        <w:trPr>
          <w:trHeight w:val="300"/>
          <w:jc w:val="center"/>
        </w:trPr>
        <w:tc>
          <w:tcPr>
            <w:tcW w:w="2245" w:type="dxa"/>
            <w:shd w:val="clear" w:color="auto" w:fill="auto"/>
            <w:noWrap/>
            <w:vAlign w:val="center"/>
          </w:tcPr>
          <w:p w14:paraId="374304D6" w14:textId="30EC3A48"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eastAsia="Times New Roman" w:hAnsi="Arial Narrow" w:cs="Calibri"/>
                <w:color w:val="000000"/>
                <w:kern w:val="0"/>
                <w:sz w:val="20"/>
                <w:szCs w:val="20"/>
              </w:rPr>
              <w:t>11-18-1-14-37    -g   -00</w:t>
            </w:r>
          </w:p>
        </w:tc>
        <w:tc>
          <w:tcPr>
            <w:tcW w:w="752" w:type="dxa"/>
            <w:shd w:val="clear" w:color="auto" w:fill="auto"/>
            <w:noWrap/>
            <w:vAlign w:val="center"/>
          </w:tcPr>
          <w:p w14:paraId="211D5DDC"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7EA68BC6" w14:textId="0869CA4A"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Pr>
                <w:rFonts w:ascii="Arial Narrow" w:eastAsia="Times New Roman" w:hAnsi="Arial Narrow" w:cs="Times New Roman"/>
                <w:kern w:val="0"/>
                <w:sz w:val="20"/>
                <w:szCs w:val="20"/>
              </w:rPr>
              <w:t>0,86</w:t>
            </w:r>
          </w:p>
        </w:tc>
        <w:tc>
          <w:tcPr>
            <w:tcW w:w="709" w:type="dxa"/>
            <w:shd w:val="clear" w:color="auto" w:fill="auto"/>
            <w:noWrap/>
            <w:vAlign w:val="center"/>
          </w:tcPr>
          <w:p w14:paraId="564D1660" w14:textId="656A265E"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66604CFF" w14:textId="2A0C6A34"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kern w:val="0"/>
                <w:sz w:val="20"/>
                <w:szCs w:val="20"/>
              </w:rPr>
              <w:t>0,86</w:t>
            </w:r>
          </w:p>
        </w:tc>
        <w:tc>
          <w:tcPr>
            <w:tcW w:w="811" w:type="dxa"/>
            <w:vAlign w:val="center"/>
          </w:tcPr>
          <w:p w14:paraId="1776B099" w14:textId="00BF83D1"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0,88</w:t>
            </w:r>
          </w:p>
        </w:tc>
        <w:tc>
          <w:tcPr>
            <w:tcW w:w="812" w:type="dxa"/>
            <w:vAlign w:val="center"/>
          </w:tcPr>
          <w:p w14:paraId="3F61AEE1" w14:textId="7711ED20"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6D1F6F">
              <w:rPr>
                <w:rFonts w:ascii="Arial Narrow" w:eastAsia="Times New Roman" w:hAnsi="Arial Narrow" w:cs="Times New Roman"/>
                <w:color w:val="000000"/>
                <w:kern w:val="0"/>
                <w:sz w:val="20"/>
                <w:szCs w:val="20"/>
              </w:rPr>
              <w:t>Bk Db</w:t>
            </w:r>
          </w:p>
        </w:tc>
        <w:tc>
          <w:tcPr>
            <w:tcW w:w="1076" w:type="dxa"/>
            <w:vAlign w:val="center"/>
          </w:tcPr>
          <w:p w14:paraId="217ECAA7" w14:textId="05C2CD3B"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042DE3CC" w14:textId="77777777" w:rsidTr="006D1F6F">
        <w:trPr>
          <w:trHeight w:val="300"/>
          <w:jc w:val="center"/>
        </w:trPr>
        <w:tc>
          <w:tcPr>
            <w:tcW w:w="2245" w:type="dxa"/>
            <w:shd w:val="clear" w:color="auto" w:fill="D9D9D9" w:themeFill="background1" w:themeFillShade="D9"/>
            <w:noWrap/>
            <w:vAlign w:val="center"/>
          </w:tcPr>
          <w:p w14:paraId="306A7998" w14:textId="32FDF344" w:rsidR="006D1F6F" w:rsidRPr="002D31FA" w:rsidRDefault="006D1F6F" w:rsidP="006D1F6F">
            <w:pPr>
              <w:widowControl/>
              <w:suppressAutoHyphens w:val="0"/>
              <w:autoSpaceDN/>
              <w:textAlignment w:val="auto"/>
              <w:rPr>
                <w:rFonts w:ascii="Arial Narrow" w:eastAsia="Times New Roman" w:hAnsi="Arial Narrow" w:cs="Calibri"/>
                <w:b/>
                <w:color w:val="000000"/>
                <w:kern w:val="0"/>
                <w:sz w:val="20"/>
                <w:szCs w:val="20"/>
              </w:rPr>
            </w:pPr>
            <w:r>
              <w:rPr>
                <w:rFonts w:ascii="Arial Narrow" w:eastAsia="Times New Roman" w:hAnsi="Arial Narrow" w:cs="Calibri"/>
                <w:b/>
                <w:color w:val="000000"/>
                <w:kern w:val="0"/>
                <w:sz w:val="20"/>
                <w:szCs w:val="20"/>
              </w:rPr>
              <w:t>9160_378</w:t>
            </w:r>
          </w:p>
        </w:tc>
        <w:tc>
          <w:tcPr>
            <w:tcW w:w="752" w:type="dxa"/>
            <w:shd w:val="clear" w:color="auto" w:fill="D9D9D9" w:themeFill="background1" w:themeFillShade="D9"/>
            <w:noWrap/>
            <w:vAlign w:val="center"/>
          </w:tcPr>
          <w:p w14:paraId="7FC799CD"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D9D9D9" w:themeFill="background1" w:themeFillShade="D9"/>
            <w:noWrap/>
            <w:vAlign w:val="center"/>
          </w:tcPr>
          <w:p w14:paraId="276448A8" w14:textId="1AA59654" w:rsidR="006D1F6F" w:rsidRPr="002D31F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2D31FA">
              <w:rPr>
                <w:rFonts w:ascii="Arial Narrow" w:hAnsi="Arial Narrow" w:cs="Calibri"/>
                <w:b/>
                <w:bCs/>
                <w:color w:val="000000"/>
                <w:sz w:val="20"/>
                <w:szCs w:val="20"/>
              </w:rPr>
              <w:t>5,67</w:t>
            </w:r>
          </w:p>
        </w:tc>
        <w:tc>
          <w:tcPr>
            <w:tcW w:w="709" w:type="dxa"/>
            <w:shd w:val="clear" w:color="auto" w:fill="D9D9D9" w:themeFill="background1" w:themeFillShade="D9"/>
            <w:noWrap/>
            <w:vAlign w:val="center"/>
          </w:tcPr>
          <w:p w14:paraId="4D44202F" w14:textId="10264B2C"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49938C08" w14:textId="6C7C2E42" w:rsidR="006D1F6F" w:rsidRPr="002D31F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5,67</w:t>
            </w:r>
          </w:p>
        </w:tc>
        <w:tc>
          <w:tcPr>
            <w:tcW w:w="811" w:type="dxa"/>
            <w:shd w:val="clear" w:color="auto" w:fill="D9D9D9" w:themeFill="background1" w:themeFillShade="D9"/>
            <w:vAlign w:val="center"/>
          </w:tcPr>
          <w:p w14:paraId="3C6FEA65" w14:textId="4E309489"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b/>
                <w:bCs/>
                <w:color w:val="000000"/>
                <w:sz w:val="20"/>
                <w:szCs w:val="20"/>
              </w:rPr>
              <w:t>5,72</w:t>
            </w:r>
          </w:p>
        </w:tc>
        <w:tc>
          <w:tcPr>
            <w:tcW w:w="812" w:type="dxa"/>
            <w:shd w:val="clear" w:color="auto" w:fill="D9D9D9" w:themeFill="background1" w:themeFillShade="D9"/>
            <w:vAlign w:val="center"/>
          </w:tcPr>
          <w:p w14:paraId="2C7FF637" w14:textId="692DAECC" w:rsidR="006D1F6F" w:rsidRPr="000D719E" w:rsidRDefault="006D1F6F" w:rsidP="006D1F6F">
            <w:pPr>
              <w:widowControl/>
              <w:suppressAutoHyphens w:val="0"/>
              <w:autoSpaceDN/>
              <w:textAlignment w:val="auto"/>
              <w:rPr>
                <w:rFonts w:ascii="Arial Narrow" w:eastAsia="Times New Roman" w:hAnsi="Arial Narrow" w:cs="Times New Roman"/>
                <w:color w:val="000000"/>
                <w:kern w:val="0"/>
                <w:sz w:val="20"/>
                <w:szCs w:val="20"/>
              </w:rPr>
            </w:pPr>
          </w:p>
        </w:tc>
        <w:tc>
          <w:tcPr>
            <w:tcW w:w="1076" w:type="dxa"/>
            <w:shd w:val="clear" w:color="auto" w:fill="D9D9D9" w:themeFill="background1" w:themeFillShade="D9"/>
            <w:vAlign w:val="center"/>
          </w:tcPr>
          <w:p w14:paraId="4415676F" w14:textId="50730FB0"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p>
        </w:tc>
      </w:tr>
      <w:tr w:rsidR="006D1F6F" w:rsidRPr="000D719E" w14:paraId="569C1A1C" w14:textId="77777777" w:rsidTr="006D1F6F">
        <w:trPr>
          <w:trHeight w:val="300"/>
          <w:jc w:val="center"/>
        </w:trPr>
        <w:tc>
          <w:tcPr>
            <w:tcW w:w="2245" w:type="dxa"/>
            <w:shd w:val="clear" w:color="auto" w:fill="auto"/>
            <w:noWrap/>
            <w:vAlign w:val="center"/>
          </w:tcPr>
          <w:p w14:paraId="6F88ADBF" w14:textId="44ED757A" w:rsidR="006D1F6F" w:rsidRPr="002D31FA" w:rsidRDefault="006D1F6F" w:rsidP="006D1F6F">
            <w:pPr>
              <w:widowControl/>
              <w:suppressAutoHyphens w:val="0"/>
              <w:autoSpaceDN/>
              <w:ind w:firstLineChars="100" w:firstLine="200"/>
              <w:jc w:val="center"/>
              <w:textAlignment w:val="auto"/>
              <w:rPr>
                <w:rFonts w:ascii="Arial Narrow" w:eastAsia="Times New Roman" w:hAnsi="Arial Narrow" w:cs="Calibri"/>
                <w:color w:val="000000"/>
                <w:kern w:val="0"/>
                <w:sz w:val="20"/>
                <w:szCs w:val="20"/>
              </w:rPr>
            </w:pPr>
            <w:r w:rsidRPr="002D31FA">
              <w:rPr>
                <w:rFonts w:ascii="Arial Narrow" w:hAnsi="Arial Narrow"/>
                <w:sz w:val="20"/>
                <w:szCs w:val="20"/>
              </w:rPr>
              <w:t>11-18-1-01-378   -g   -00</w:t>
            </w:r>
          </w:p>
        </w:tc>
        <w:tc>
          <w:tcPr>
            <w:tcW w:w="752" w:type="dxa"/>
            <w:shd w:val="clear" w:color="auto" w:fill="auto"/>
            <w:noWrap/>
            <w:vAlign w:val="center"/>
          </w:tcPr>
          <w:p w14:paraId="697E71C5"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2DF764C" w14:textId="5D84C9DD" w:rsidR="006D1F6F" w:rsidRPr="002D31F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2D31FA">
              <w:rPr>
                <w:rFonts w:ascii="Arial Narrow" w:hAnsi="Arial Narrow" w:cs="Calibri"/>
                <w:color w:val="000000"/>
                <w:sz w:val="20"/>
                <w:szCs w:val="20"/>
              </w:rPr>
              <w:t>0,79</w:t>
            </w:r>
          </w:p>
        </w:tc>
        <w:tc>
          <w:tcPr>
            <w:tcW w:w="709" w:type="dxa"/>
            <w:shd w:val="clear" w:color="auto" w:fill="auto"/>
            <w:noWrap/>
            <w:vAlign w:val="center"/>
          </w:tcPr>
          <w:p w14:paraId="41CA1262" w14:textId="4027FFA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0300C1A" w14:textId="73079561" w:rsidR="006D1F6F" w:rsidRPr="002D31F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0,79</w:t>
            </w:r>
          </w:p>
        </w:tc>
        <w:tc>
          <w:tcPr>
            <w:tcW w:w="811" w:type="dxa"/>
            <w:vAlign w:val="center"/>
          </w:tcPr>
          <w:p w14:paraId="4E4CF465" w14:textId="38BF1AAC"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0,79</w:t>
            </w:r>
          </w:p>
        </w:tc>
        <w:tc>
          <w:tcPr>
            <w:tcW w:w="812" w:type="dxa"/>
            <w:vAlign w:val="center"/>
          </w:tcPr>
          <w:p w14:paraId="7948B44F" w14:textId="7A1E6024"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753A3F52" w14:textId="61917CE1"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3A839AA4" w14:textId="77777777" w:rsidTr="006D1F6F">
        <w:trPr>
          <w:trHeight w:val="300"/>
          <w:jc w:val="center"/>
        </w:trPr>
        <w:tc>
          <w:tcPr>
            <w:tcW w:w="2245" w:type="dxa"/>
            <w:shd w:val="clear" w:color="auto" w:fill="auto"/>
            <w:noWrap/>
            <w:vAlign w:val="center"/>
          </w:tcPr>
          <w:p w14:paraId="3DA27E9C" w14:textId="64C08FAD" w:rsidR="006D1F6F" w:rsidRPr="002D31FA" w:rsidRDefault="006D1F6F" w:rsidP="006D1F6F">
            <w:pPr>
              <w:widowControl/>
              <w:suppressAutoHyphens w:val="0"/>
              <w:autoSpaceDN/>
              <w:ind w:firstLineChars="100" w:firstLine="200"/>
              <w:jc w:val="center"/>
              <w:textAlignment w:val="auto"/>
              <w:rPr>
                <w:rFonts w:ascii="Arial Narrow" w:eastAsia="Times New Roman" w:hAnsi="Arial Narrow" w:cs="Calibri"/>
                <w:color w:val="000000"/>
                <w:kern w:val="0"/>
                <w:sz w:val="20"/>
                <w:szCs w:val="20"/>
              </w:rPr>
            </w:pPr>
            <w:r w:rsidRPr="002D31FA">
              <w:rPr>
                <w:rFonts w:ascii="Arial Narrow" w:hAnsi="Arial Narrow"/>
                <w:sz w:val="20"/>
                <w:szCs w:val="20"/>
              </w:rPr>
              <w:t>11-18-1-01-379   -f   -00</w:t>
            </w:r>
          </w:p>
        </w:tc>
        <w:tc>
          <w:tcPr>
            <w:tcW w:w="752" w:type="dxa"/>
            <w:shd w:val="clear" w:color="auto" w:fill="auto"/>
            <w:noWrap/>
            <w:vAlign w:val="center"/>
          </w:tcPr>
          <w:p w14:paraId="1DE009BB"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6E2035B" w14:textId="4A4109B6" w:rsidR="006D1F6F" w:rsidRPr="002D31F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2D31FA">
              <w:rPr>
                <w:rFonts w:ascii="Arial Narrow" w:hAnsi="Arial Narrow" w:cs="Calibri"/>
                <w:color w:val="000000"/>
                <w:sz w:val="20"/>
                <w:szCs w:val="20"/>
              </w:rPr>
              <w:t>1,11</w:t>
            </w:r>
          </w:p>
        </w:tc>
        <w:tc>
          <w:tcPr>
            <w:tcW w:w="709" w:type="dxa"/>
            <w:shd w:val="clear" w:color="auto" w:fill="auto"/>
            <w:noWrap/>
            <w:vAlign w:val="center"/>
          </w:tcPr>
          <w:p w14:paraId="17A78B49" w14:textId="2BA406C9"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11971F1A" w14:textId="04FAB0BD" w:rsidR="006D1F6F" w:rsidRPr="002D31F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w:t>
            </w:r>
          </w:p>
        </w:tc>
        <w:tc>
          <w:tcPr>
            <w:tcW w:w="811" w:type="dxa"/>
            <w:vAlign w:val="center"/>
          </w:tcPr>
          <w:p w14:paraId="6D90E908" w14:textId="166F01B1"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1,15</w:t>
            </w:r>
          </w:p>
        </w:tc>
        <w:tc>
          <w:tcPr>
            <w:tcW w:w="812" w:type="dxa"/>
            <w:vAlign w:val="center"/>
          </w:tcPr>
          <w:p w14:paraId="6B48C7C6" w14:textId="78177C51"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6D1F6F">
              <w:rPr>
                <w:rFonts w:ascii="Arial Narrow" w:eastAsia="Times New Roman" w:hAnsi="Arial Narrow" w:cs="Times New Roman"/>
                <w:color w:val="000000"/>
                <w:kern w:val="0"/>
                <w:sz w:val="20"/>
                <w:szCs w:val="20"/>
              </w:rPr>
              <w:t>Db</w:t>
            </w:r>
          </w:p>
        </w:tc>
        <w:tc>
          <w:tcPr>
            <w:tcW w:w="1076" w:type="dxa"/>
            <w:vAlign w:val="center"/>
          </w:tcPr>
          <w:p w14:paraId="6224D81C" w14:textId="25FB1BC6"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D63C9B6" w14:textId="77777777" w:rsidTr="006D1F6F">
        <w:trPr>
          <w:trHeight w:val="300"/>
          <w:jc w:val="center"/>
        </w:trPr>
        <w:tc>
          <w:tcPr>
            <w:tcW w:w="2245" w:type="dxa"/>
            <w:shd w:val="clear" w:color="auto" w:fill="auto"/>
            <w:noWrap/>
            <w:vAlign w:val="center"/>
          </w:tcPr>
          <w:p w14:paraId="65D051B4" w14:textId="4A54CF31" w:rsidR="006D1F6F" w:rsidRPr="002D31FA" w:rsidRDefault="006D1F6F" w:rsidP="006D1F6F">
            <w:pPr>
              <w:widowControl/>
              <w:suppressAutoHyphens w:val="0"/>
              <w:autoSpaceDN/>
              <w:ind w:firstLineChars="100" w:firstLine="200"/>
              <w:jc w:val="center"/>
              <w:textAlignment w:val="auto"/>
              <w:rPr>
                <w:rFonts w:ascii="Arial Narrow" w:eastAsia="Times New Roman" w:hAnsi="Arial Narrow" w:cs="Calibri"/>
                <w:color w:val="000000"/>
                <w:kern w:val="0"/>
                <w:sz w:val="20"/>
                <w:szCs w:val="20"/>
              </w:rPr>
            </w:pPr>
            <w:r w:rsidRPr="002D31FA">
              <w:rPr>
                <w:rFonts w:ascii="Arial Narrow" w:hAnsi="Arial Narrow"/>
                <w:sz w:val="20"/>
                <w:szCs w:val="20"/>
              </w:rPr>
              <w:t>11-18-1-01-379   -g   -00</w:t>
            </w:r>
          </w:p>
        </w:tc>
        <w:tc>
          <w:tcPr>
            <w:tcW w:w="752" w:type="dxa"/>
            <w:shd w:val="clear" w:color="auto" w:fill="auto"/>
            <w:noWrap/>
            <w:vAlign w:val="center"/>
          </w:tcPr>
          <w:p w14:paraId="03DB5537"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1060C4E6" w14:textId="6B7F7B22" w:rsidR="006D1F6F" w:rsidRPr="002D31F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2D31FA">
              <w:rPr>
                <w:rFonts w:ascii="Arial Narrow" w:hAnsi="Arial Narrow" w:cs="Calibri"/>
                <w:color w:val="000000"/>
                <w:sz w:val="20"/>
                <w:szCs w:val="20"/>
              </w:rPr>
              <w:t>2,1</w:t>
            </w:r>
            <w:r>
              <w:rPr>
                <w:rFonts w:ascii="Arial Narrow" w:hAnsi="Arial Narrow" w:cs="Calibri"/>
                <w:color w:val="000000"/>
                <w:sz w:val="20"/>
                <w:szCs w:val="20"/>
              </w:rPr>
              <w:t>0</w:t>
            </w:r>
          </w:p>
        </w:tc>
        <w:tc>
          <w:tcPr>
            <w:tcW w:w="709" w:type="dxa"/>
            <w:shd w:val="clear" w:color="auto" w:fill="auto"/>
            <w:noWrap/>
            <w:vAlign w:val="center"/>
          </w:tcPr>
          <w:p w14:paraId="6B6E5B95" w14:textId="73232A98"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3BC4D88" w14:textId="14A3C95B" w:rsidR="006D1F6F" w:rsidRPr="002D31F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2,1</w:t>
            </w:r>
            <w:r>
              <w:rPr>
                <w:rFonts w:ascii="Arial Narrow" w:hAnsi="Arial Narrow" w:cs="Calibri"/>
                <w:color w:val="000000"/>
                <w:sz w:val="20"/>
                <w:szCs w:val="20"/>
              </w:rPr>
              <w:t>0</w:t>
            </w:r>
          </w:p>
        </w:tc>
        <w:tc>
          <w:tcPr>
            <w:tcW w:w="811" w:type="dxa"/>
            <w:vAlign w:val="center"/>
          </w:tcPr>
          <w:p w14:paraId="69F70B2F" w14:textId="6A70613A"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2,1</w:t>
            </w:r>
            <w:r>
              <w:rPr>
                <w:rFonts w:ascii="Arial Narrow" w:hAnsi="Arial Narrow" w:cs="Calibri"/>
                <w:color w:val="000000"/>
                <w:sz w:val="20"/>
                <w:szCs w:val="20"/>
              </w:rPr>
              <w:t>0</w:t>
            </w:r>
          </w:p>
        </w:tc>
        <w:tc>
          <w:tcPr>
            <w:tcW w:w="812" w:type="dxa"/>
            <w:vAlign w:val="center"/>
          </w:tcPr>
          <w:p w14:paraId="4574ED6E" w14:textId="234110EE"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31C56942" w14:textId="12333402"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4D1E67C" w14:textId="77777777" w:rsidTr="006D1F6F">
        <w:trPr>
          <w:trHeight w:val="300"/>
          <w:jc w:val="center"/>
        </w:trPr>
        <w:tc>
          <w:tcPr>
            <w:tcW w:w="2245" w:type="dxa"/>
            <w:shd w:val="clear" w:color="auto" w:fill="auto"/>
            <w:noWrap/>
            <w:vAlign w:val="center"/>
          </w:tcPr>
          <w:p w14:paraId="783E48EB" w14:textId="329D617E" w:rsidR="006D1F6F" w:rsidRPr="002D31FA" w:rsidRDefault="006D1F6F" w:rsidP="006D1F6F">
            <w:pPr>
              <w:widowControl/>
              <w:suppressAutoHyphens w:val="0"/>
              <w:autoSpaceDN/>
              <w:ind w:firstLineChars="100" w:firstLine="200"/>
              <w:jc w:val="center"/>
              <w:textAlignment w:val="auto"/>
              <w:rPr>
                <w:rFonts w:ascii="Arial Narrow" w:eastAsia="Times New Roman" w:hAnsi="Arial Narrow" w:cs="Calibri"/>
                <w:color w:val="000000"/>
                <w:kern w:val="0"/>
                <w:sz w:val="20"/>
                <w:szCs w:val="20"/>
              </w:rPr>
            </w:pPr>
            <w:r w:rsidRPr="002D31FA">
              <w:rPr>
                <w:rFonts w:ascii="Arial Narrow" w:hAnsi="Arial Narrow"/>
                <w:sz w:val="20"/>
                <w:szCs w:val="20"/>
              </w:rPr>
              <w:t>11-18-1-01-379   -h   -00</w:t>
            </w:r>
          </w:p>
        </w:tc>
        <w:tc>
          <w:tcPr>
            <w:tcW w:w="752" w:type="dxa"/>
            <w:shd w:val="clear" w:color="auto" w:fill="auto"/>
            <w:noWrap/>
            <w:vAlign w:val="center"/>
          </w:tcPr>
          <w:p w14:paraId="08805EAE"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FBCDDB4" w14:textId="76D168A1" w:rsidR="006D1F6F" w:rsidRPr="002D31F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2D31FA">
              <w:rPr>
                <w:rFonts w:ascii="Arial Narrow" w:hAnsi="Arial Narrow" w:cs="Calibri"/>
                <w:color w:val="000000"/>
                <w:sz w:val="20"/>
                <w:szCs w:val="20"/>
              </w:rPr>
              <w:t>0,38</w:t>
            </w:r>
          </w:p>
        </w:tc>
        <w:tc>
          <w:tcPr>
            <w:tcW w:w="709" w:type="dxa"/>
            <w:shd w:val="clear" w:color="auto" w:fill="auto"/>
            <w:noWrap/>
            <w:vAlign w:val="center"/>
          </w:tcPr>
          <w:p w14:paraId="4B920779" w14:textId="3DB0F76D"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3C3598EE" w14:textId="5CE66B48" w:rsidR="006D1F6F" w:rsidRPr="002D31F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0,38</w:t>
            </w:r>
          </w:p>
        </w:tc>
        <w:tc>
          <w:tcPr>
            <w:tcW w:w="811" w:type="dxa"/>
            <w:vAlign w:val="center"/>
          </w:tcPr>
          <w:p w14:paraId="6F38B27B" w14:textId="7C5F34F4"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0,4</w:t>
            </w:r>
            <w:r>
              <w:rPr>
                <w:rFonts w:ascii="Arial Narrow" w:hAnsi="Arial Narrow" w:cs="Calibri"/>
                <w:color w:val="000000"/>
                <w:sz w:val="20"/>
                <w:szCs w:val="20"/>
              </w:rPr>
              <w:t>0</w:t>
            </w:r>
          </w:p>
        </w:tc>
        <w:tc>
          <w:tcPr>
            <w:tcW w:w="812" w:type="dxa"/>
            <w:vAlign w:val="center"/>
          </w:tcPr>
          <w:p w14:paraId="6D241895" w14:textId="515EF762"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1CD00EBB" w14:textId="43454F75"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360E7040" w14:textId="77777777" w:rsidTr="006D1F6F">
        <w:trPr>
          <w:trHeight w:val="300"/>
          <w:jc w:val="center"/>
        </w:trPr>
        <w:tc>
          <w:tcPr>
            <w:tcW w:w="2245" w:type="dxa"/>
            <w:shd w:val="clear" w:color="auto" w:fill="auto"/>
            <w:noWrap/>
            <w:vAlign w:val="center"/>
          </w:tcPr>
          <w:p w14:paraId="110081C0" w14:textId="446C0558" w:rsidR="006D1F6F" w:rsidRPr="002D31FA" w:rsidRDefault="006D1F6F" w:rsidP="006D1F6F">
            <w:pPr>
              <w:widowControl/>
              <w:suppressAutoHyphens w:val="0"/>
              <w:autoSpaceDN/>
              <w:ind w:firstLineChars="100" w:firstLine="200"/>
              <w:jc w:val="center"/>
              <w:textAlignment w:val="auto"/>
              <w:rPr>
                <w:rFonts w:ascii="Arial Narrow" w:hAnsi="Arial Narrow"/>
                <w:sz w:val="20"/>
                <w:szCs w:val="20"/>
              </w:rPr>
            </w:pPr>
            <w:r>
              <w:rPr>
                <w:rFonts w:ascii="Arial Narrow" w:hAnsi="Arial Narrow"/>
                <w:sz w:val="20"/>
                <w:szCs w:val="20"/>
              </w:rPr>
              <w:t>11-18-1-01-379   -i</w:t>
            </w:r>
            <w:r w:rsidRPr="002D31FA">
              <w:rPr>
                <w:rFonts w:ascii="Arial Narrow" w:hAnsi="Arial Narrow"/>
                <w:sz w:val="20"/>
                <w:szCs w:val="20"/>
              </w:rPr>
              <w:t xml:space="preserve">   -00</w:t>
            </w:r>
          </w:p>
        </w:tc>
        <w:tc>
          <w:tcPr>
            <w:tcW w:w="752" w:type="dxa"/>
            <w:shd w:val="clear" w:color="auto" w:fill="auto"/>
            <w:noWrap/>
            <w:vAlign w:val="center"/>
          </w:tcPr>
          <w:p w14:paraId="5B7E6EE0"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1C707632" w14:textId="058BFC76" w:rsidR="006D1F6F" w:rsidRPr="002D31FA" w:rsidRDefault="006D1F6F" w:rsidP="006D1F6F">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1,29</w:t>
            </w:r>
          </w:p>
        </w:tc>
        <w:tc>
          <w:tcPr>
            <w:tcW w:w="709" w:type="dxa"/>
            <w:shd w:val="clear" w:color="auto" w:fill="auto"/>
            <w:noWrap/>
            <w:vAlign w:val="center"/>
          </w:tcPr>
          <w:p w14:paraId="21732871"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9E34D71" w14:textId="2DCD0CDA" w:rsidR="006D1F6F" w:rsidRPr="002D31FA" w:rsidRDefault="006D1F6F" w:rsidP="006D1F6F">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1,29</w:t>
            </w:r>
          </w:p>
        </w:tc>
        <w:tc>
          <w:tcPr>
            <w:tcW w:w="811" w:type="dxa"/>
            <w:vAlign w:val="center"/>
          </w:tcPr>
          <w:p w14:paraId="001ED274" w14:textId="2EE4E235"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1,28</w:t>
            </w:r>
          </w:p>
        </w:tc>
        <w:tc>
          <w:tcPr>
            <w:tcW w:w="812" w:type="dxa"/>
            <w:vAlign w:val="center"/>
          </w:tcPr>
          <w:p w14:paraId="397C5CEB" w14:textId="550601B6"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730586BA" w14:textId="627C8486"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057D507" w14:textId="77777777" w:rsidTr="006D1F6F">
        <w:trPr>
          <w:trHeight w:val="300"/>
          <w:jc w:val="center"/>
        </w:trPr>
        <w:tc>
          <w:tcPr>
            <w:tcW w:w="2245" w:type="dxa"/>
            <w:shd w:val="clear" w:color="auto" w:fill="D9D9D9" w:themeFill="background1" w:themeFillShade="D9"/>
            <w:noWrap/>
            <w:vAlign w:val="center"/>
          </w:tcPr>
          <w:p w14:paraId="338418FC" w14:textId="5748BD63" w:rsidR="006D1F6F" w:rsidRPr="002D31FA" w:rsidRDefault="006D1F6F" w:rsidP="006D1F6F">
            <w:pPr>
              <w:widowControl/>
              <w:suppressAutoHyphens w:val="0"/>
              <w:autoSpaceDN/>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9160_38</w:t>
            </w:r>
          </w:p>
        </w:tc>
        <w:tc>
          <w:tcPr>
            <w:tcW w:w="752" w:type="dxa"/>
            <w:shd w:val="clear" w:color="auto" w:fill="D9D9D9" w:themeFill="background1" w:themeFillShade="D9"/>
            <w:noWrap/>
            <w:vAlign w:val="center"/>
          </w:tcPr>
          <w:p w14:paraId="6DBF51C9" w14:textId="4FA9018D" w:rsidR="006D1F6F" w:rsidRPr="002D31FA" w:rsidRDefault="006D1F6F" w:rsidP="006D1F6F">
            <w:pPr>
              <w:widowControl/>
              <w:suppressAutoHyphens w:val="0"/>
              <w:autoSpaceDN/>
              <w:ind w:firstLineChars="100" w:firstLine="201"/>
              <w:jc w:val="right"/>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7,64</w:t>
            </w:r>
          </w:p>
        </w:tc>
        <w:tc>
          <w:tcPr>
            <w:tcW w:w="668" w:type="dxa"/>
            <w:shd w:val="clear" w:color="auto" w:fill="D9D9D9" w:themeFill="background1" w:themeFillShade="D9"/>
            <w:noWrap/>
            <w:vAlign w:val="center"/>
          </w:tcPr>
          <w:p w14:paraId="5FB18ED8"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39C1D401" w14:textId="72D0211D"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5BEEF48A" w14:textId="59FF6397"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7,64</w:t>
            </w:r>
          </w:p>
        </w:tc>
        <w:tc>
          <w:tcPr>
            <w:tcW w:w="811" w:type="dxa"/>
            <w:shd w:val="clear" w:color="auto" w:fill="D9D9D9" w:themeFill="background1" w:themeFillShade="D9"/>
            <w:vAlign w:val="center"/>
          </w:tcPr>
          <w:p w14:paraId="79284B97" w14:textId="1DC6E58B"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b/>
                <w:bCs/>
                <w:color w:val="000000"/>
                <w:sz w:val="20"/>
                <w:szCs w:val="20"/>
              </w:rPr>
              <w:t>7,76</w:t>
            </w:r>
          </w:p>
        </w:tc>
        <w:tc>
          <w:tcPr>
            <w:tcW w:w="812" w:type="dxa"/>
            <w:shd w:val="clear" w:color="auto" w:fill="D9D9D9" w:themeFill="background1" w:themeFillShade="D9"/>
            <w:vAlign w:val="center"/>
          </w:tcPr>
          <w:p w14:paraId="19E8CA8E" w14:textId="3D32D827" w:rsidR="006D1F6F" w:rsidRPr="000D719E" w:rsidRDefault="006D1F6F" w:rsidP="006D1F6F">
            <w:pPr>
              <w:widowControl/>
              <w:suppressAutoHyphens w:val="0"/>
              <w:autoSpaceDN/>
              <w:textAlignment w:val="auto"/>
              <w:rPr>
                <w:rFonts w:ascii="Arial Narrow" w:eastAsia="Times New Roman" w:hAnsi="Arial Narrow" w:cs="Times New Roman"/>
                <w:color w:val="000000"/>
                <w:kern w:val="0"/>
                <w:sz w:val="20"/>
                <w:szCs w:val="20"/>
              </w:rPr>
            </w:pPr>
          </w:p>
        </w:tc>
        <w:tc>
          <w:tcPr>
            <w:tcW w:w="1076" w:type="dxa"/>
            <w:shd w:val="clear" w:color="auto" w:fill="D9D9D9" w:themeFill="background1" w:themeFillShade="D9"/>
            <w:vAlign w:val="center"/>
          </w:tcPr>
          <w:p w14:paraId="12AF763E" w14:textId="279FEC24"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p>
        </w:tc>
      </w:tr>
      <w:tr w:rsidR="006D1F6F" w:rsidRPr="000D719E" w14:paraId="2F562873" w14:textId="77777777" w:rsidTr="006D1F6F">
        <w:trPr>
          <w:trHeight w:val="300"/>
          <w:jc w:val="center"/>
        </w:trPr>
        <w:tc>
          <w:tcPr>
            <w:tcW w:w="2245" w:type="dxa"/>
            <w:shd w:val="clear" w:color="auto" w:fill="auto"/>
            <w:noWrap/>
            <w:vAlign w:val="center"/>
          </w:tcPr>
          <w:p w14:paraId="749469B2" w14:textId="1C966DDC"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-c   -00</w:t>
            </w:r>
          </w:p>
        </w:tc>
        <w:tc>
          <w:tcPr>
            <w:tcW w:w="752" w:type="dxa"/>
            <w:shd w:val="clear" w:color="auto" w:fill="auto"/>
            <w:noWrap/>
            <w:vAlign w:val="center"/>
          </w:tcPr>
          <w:p w14:paraId="7CA7D11D" w14:textId="21AD5D02"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0,53</w:t>
            </w:r>
          </w:p>
        </w:tc>
        <w:tc>
          <w:tcPr>
            <w:tcW w:w="668" w:type="dxa"/>
            <w:shd w:val="clear" w:color="auto" w:fill="auto"/>
            <w:noWrap/>
            <w:vAlign w:val="center"/>
          </w:tcPr>
          <w:p w14:paraId="4D0E44B0"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376DF738" w14:textId="26A99B2E"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10B1ECAC" w14:textId="359C8C85"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0,53</w:t>
            </w:r>
          </w:p>
        </w:tc>
        <w:tc>
          <w:tcPr>
            <w:tcW w:w="811" w:type="dxa"/>
            <w:vAlign w:val="center"/>
          </w:tcPr>
          <w:p w14:paraId="14D14759" w14:textId="7260DA9D"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0,54</w:t>
            </w:r>
          </w:p>
        </w:tc>
        <w:tc>
          <w:tcPr>
            <w:tcW w:w="812" w:type="dxa"/>
            <w:vAlign w:val="center"/>
          </w:tcPr>
          <w:p w14:paraId="3BAAD209" w14:textId="20618E16"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23487FA8" w14:textId="1AD9E8E8"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6D1F6F" w:rsidRPr="000D719E" w14:paraId="25920188" w14:textId="77777777" w:rsidTr="006D1F6F">
        <w:trPr>
          <w:trHeight w:val="300"/>
          <w:jc w:val="center"/>
        </w:trPr>
        <w:tc>
          <w:tcPr>
            <w:tcW w:w="2245" w:type="dxa"/>
            <w:shd w:val="clear" w:color="auto" w:fill="auto"/>
            <w:noWrap/>
            <w:vAlign w:val="center"/>
          </w:tcPr>
          <w:p w14:paraId="175A8425" w14:textId="5201642B"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-d   -00</w:t>
            </w:r>
          </w:p>
        </w:tc>
        <w:tc>
          <w:tcPr>
            <w:tcW w:w="752" w:type="dxa"/>
            <w:shd w:val="clear" w:color="auto" w:fill="auto"/>
            <w:noWrap/>
            <w:vAlign w:val="center"/>
          </w:tcPr>
          <w:p w14:paraId="068C340B" w14:textId="7AAC41F4"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1,2</w:t>
            </w:r>
            <w:r>
              <w:rPr>
                <w:rFonts w:ascii="Arial Narrow" w:hAnsi="Arial Narrow" w:cs="Calibri"/>
                <w:color w:val="000000"/>
                <w:sz w:val="20"/>
                <w:szCs w:val="20"/>
              </w:rPr>
              <w:t>0</w:t>
            </w:r>
          </w:p>
        </w:tc>
        <w:tc>
          <w:tcPr>
            <w:tcW w:w="668" w:type="dxa"/>
            <w:shd w:val="clear" w:color="auto" w:fill="auto"/>
            <w:noWrap/>
            <w:vAlign w:val="center"/>
          </w:tcPr>
          <w:p w14:paraId="4BB5511A"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05F53AC0" w14:textId="0A61119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2BDB853C" w14:textId="51C79D09"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1,2</w:t>
            </w:r>
            <w:r>
              <w:rPr>
                <w:rFonts w:ascii="Arial Narrow" w:hAnsi="Arial Narrow" w:cs="Calibri"/>
                <w:color w:val="000000"/>
                <w:sz w:val="20"/>
                <w:szCs w:val="20"/>
              </w:rPr>
              <w:t>0</w:t>
            </w:r>
          </w:p>
        </w:tc>
        <w:tc>
          <w:tcPr>
            <w:tcW w:w="811" w:type="dxa"/>
            <w:vAlign w:val="center"/>
          </w:tcPr>
          <w:p w14:paraId="1F930C17" w14:textId="08AFA011"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1,19</w:t>
            </w:r>
          </w:p>
        </w:tc>
        <w:tc>
          <w:tcPr>
            <w:tcW w:w="812" w:type="dxa"/>
            <w:vAlign w:val="center"/>
          </w:tcPr>
          <w:p w14:paraId="67439828" w14:textId="4FAD2029"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27313383" w14:textId="34C8D7BC"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6D1F6F" w:rsidRPr="000D719E" w14:paraId="2688ABA3" w14:textId="77777777" w:rsidTr="006D1F6F">
        <w:trPr>
          <w:trHeight w:val="300"/>
          <w:jc w:val="center"/>
        </w:trPr>
        <w:tc>
          <w:tcPr>
            <w:tcW w:w="2245" w:type="dxa"/>
            <w:shd w:val="clear" w:color="auto" w:fill="auto"/>
            <w:noWrap/>
            <w:vAlign w:val="center"/>
          </w:tcPr>
          <w:p w14:paraId="6D51892F" w14:textId="1A6C97E5"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-h   -00</w:t>
            </w:r>
          </w:p>
        </w:tc>
        <w:tc>
          <w:tcPr>
            <w:tcW w:w="752" w:type="dxa"/>
            <w:shd w:val="clear" w:color="auto" w:fill="auto"/>
            <w:noWrap/>
            <w:vAlign w:val="center"/>
          </w:tcPr>
          <w:p w14:paraId="6C08B48D" w14:textId="3309CE39"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0,43</w:t>
            </w:r>
          </w:p>
        </w:tc>
        <w:tc>
          <w:tcPr>
            <w:tcW w:w="668" w:type="dxa"/>
            <w:shd w:val="clear" w:color="auto" w:fill="auto"/>
            <w:noWrap/>
            <w:vAlign w:val="center"/>
          </w:tcPr>
          <w:p w14:paraId="25037564"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10BB5406" w14:textId="7FEFB2C9"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7D9323B9" w14:textId="71E0507C"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0,43</w:t>
            </w:r>
          </w:p>
        </w:tc>
        <w:tc>
          <w:tcPr>
            <w:tcW w:w="811" w:type="dxa"/>
            <w:vAlign w:val="center"/>
          </w:tcPr>
          <w:p w14:paraId="10CE5D3B" w14:textId="549C565C"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0,45</w:t>
            </w:r>
          </w:p>
        </w:tc>
        <w:tc>
          <w:tcPr>
            <w:tcW w:w="812" w:type="dxa"/>
            <w:vAlign w:val="center"/>
          </w:tcPr>
          <w:p w14:paraId="57DB5EFF" w14:textId="6C653860"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15D8502E" w14:textId="4459AE9C"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2243B20F" w14:textId="77777777" w:rsidTr="006D1F6F">
        <w:trPr>
          <w:trHeight w:val="300"/>
          <w:jc w:val="center"/>
        </w:trPr>
        <w:tc>
          <w:tcPr>
            <w:tcW w:w="2245" w:type="dxa"/>
            <w:shd w:val="clear" w:color="auto" w:fill="auto"/>
            <w:noWrap/>
            <w:vAlign w:val="center"/>
          </w:tcPr>
          <w:p w14:paraId="642D4529" w14:textId="530BF09A"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-k   -00</w:t>
            </w:r>
          </w:p>
        </w:tc>
        <w:tc>
          <w:tcPr>
            <w:tcW w:w="752" w:type="dxa"/>
            <w:shd w:val="clear" w:color="auto" w:fill="auto"/>
            <w:noWrap/>
            <w:vAlign w:val="center"/>
          </w:tcPr>
          <w:p w14:paraId="37C31188" w14:textId="1A39214C"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1,63</w:t>
            </w:r>
          </w:p>
        </w:tc>
        <w:tc>
          <w:tcPr>
            <w:tcW w:w="668" w:type="dxa"/>
            <w:shd w:val="clear" w:color="auto" w:fill="auto"/>
            <w:noWrap/>
            <w:vAlign w:val="center"/>
          </w:tcPr>
          <w:p w14:paraId="51846DDD"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077A0DC" w14:textId="0C614191"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6862EF23" w14:textId="457CACAB"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1,63</w:t>
            </w:r>
          </w:p>
        </w:tc>
        <w:tc>
          <w:tcPr>
            <w:tcW w:w="811" w:type="dxa"/>
            <w:vAlign w:val="center"/>
          </w:tcPr>
          <w:p w14:paraId="367CFC0A" w14:textId="0CA9EB61"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1,65</w:t>
            </w:r>
          </w:p>
        </w:tc>
        <w:tc>
          <w:tcPr>
            <w:tcW w:w="812" w:type="dxa"/>
            <w:vAlign w:val="center"/>
          </w:tcPr>
          <w:p w14:paraId="73DDDBCE" w14:textId="3B89FA0E"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21465550" w14:textId="0A633C27"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494FB62" w14:textId="77777777" w:rsidTr="006D1F6F">
        <w:trPr>
          <w:trHeight w:val="300"/>
          <w:jc w:val="center"/>
        </w:trPr>
        <w:tc>
          <w:tcPr>
            <w:tcW w:w="2245" w:type="dxa"/>
            <w:shd w:val="clear" w:color="auto" w:fill="auto"/>
            <w:noWrap/>
            <w:vAlign w:val="center"/>
          </w:tcPr>
          <w:p w14:paraId="1A12B4AE" w14:textId="0C1A1792"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-m   -00</w:t>
            </w:r>
          </w:p>
        </w:tc>
        <w:tc>
          <w:tcPr>
            <w:tcW w:w="752" w:type="dxa"/>
            <w:shd w:val="clear" w:color="auto" w:fill="auto"/>
            <w:noWrap/>
            <w:vAlign w:val="center"/>
          </w:tcPr>
          <w:p w14:paraId="5AAA38C6" w14:textId="3D6B296C"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1,2</w:t>
            </w:r>
            <w:r>
              <w:rPr>
                <w:rFonts w:ascii="Arial Narrow" w:hAnsi="Arial Narrow" w:cs="Calibri"/>
                <w:color w:val="000000"/>
                <w:sz w:val="20"/>
                <w:szCs w:val="20"/>
              </w:rPr>
              <w:t>0</w:t>
            </w:r>
          </w:p>
        </w:tc>
        <w:tc>
          <w:tcPr>
            <w:tcW w:w="668" w:type="dxa"/>
            <w:shd w:val="clear" w:color="auto" w:fill="auto"/>
            <w:noWrap/>
            <w:vAlign w:val="center"/>
          </w:tcPr>
          <w:p w14:paraId="4F50DB4C"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BF9C481" w14:textId="3EB7FDE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67F47728" w14:textId="5AF8ED44"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1,2</w:t>
            </w:r>
            <w:r>
              <w:rPr>
                <w:rFonts w:ascii="Arial Narrow" w:hAnsi="Arial Narrow" w:cs="Calibri"/>
                <w:color w:val="000000"/>
                <w:sz w:val="20"/>
                <w:szCs w:val="20"/>
              </w:rPr>
              <w:t>0</w:t>
            </w:r>
          </w:p>
        </w:tc>
        <w:tc>
          <w:tcPr>
            <w:tcW w:w="811" w:type="dxa"/>
            <w:vAlign w:val="center"/>
          </w:tcPr>
          <w:p w14:paraId="288C21C2" w14:textId="6DB7A78D"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1,2</w:t>
            </w:r>
          </w:p>
        </w:tc>
        <w:tc>
          <w:tcPr>
            <w:tcW w:w="812" w:type="dxa"/>
            <w:vAlign w:val="center"/>
          </w:tcPr>
          <w:p w14:paraId="22F7DC5B" w14:textId="1C075AB8"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19CD5079" w14:textId="6130014F"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EB1F817" w14:textId="77777777" w:rsidTr="006D1F6F">
        <w:trPr>
          <w:trHeight w:val="300"/>
          <w:jc w:val="center"/>
        </w:trPr>
        <w:tc>
          <w:tcPr>
            <w:tcW w:w="2245" w:type="dxa"/>
            <w:shd w:val="clear" w:color="auto" w:fill="auto"/>
            <w:noWrap/>
            <w:vAlign w:val="center"/>
          </w:tcPr>
          <w:p w14:paraId="127CDF1B" w14:textId="6006E46C"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11-18-1-14-38    -n   -00</w:t>
            </w:r>
          </w:p>
        </w:tc>
        <w:tc>
          <w:tcPr>
            <w:tcW w:w="752" w:type="dxa"/>
            <w:shd w:val="clear" w:color="auto" w:fill="auto"/>
            <w:noWrap/>
            <w:vAlign w:val="center"/>
          </w:tcPr>
          <w:p w14:paraId="5B87D610" w14:textId="5320F0C5" w:rsidR="006D1F6F" w:rsidRPr="002D31F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1,6</w:t>
            </w:r>
            <w:r>
              <w:rPr>
                <w:rFonts w:ascii="Arial Narrow" w:hAnsi="Arial Narrow" w:cs="Calibri"/>
                <w:color w:val="000000"/>
                <w:sz w:val="20"/>
                <w:szCs w:val="20"/>
              </w:rPr>
              <w:t>0</w:t>
            </w:r>
          </w:p>
        </w:tc>
        <w:tc>
          <w:tcPr>
            <w:tcW w:w="668" w:type="dxa"/>
            <w:shd w:val="clear" w:color="auto" w:fill="auto"/>
            <w:noWrap/>
            <w:vAlign w:val="center"/>
          </w:tcPr>
          <w:p w14:paraId="052C1A0E"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07F03054" w14:textId="0BC43419"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247AC48F" w14:textId="1AB33F0B"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1,6</w:t>
            </w:r>
            <w:r>
              <w:rPr>
                <w:rFonts w:ascii="Arial Narrow" w:hAnsi="Arial Narrow" w:cs="Calibri"/>
                <w:color w:val="000000"/>
                <w:sz w:val="20"/>
                <w:szCs w:val="20"/>
              </w:rPr>
              <w:t>0</w:t>
            </w:r>
          </w:p>
        </w:tc>
        <w:tc>
          <w:tcPr>
            <w:tcW w:w="811" w:type="dxa"/>
            <w:vAlign w:val="center"/>
          </w:tcPr>
          <w:p w14:paraId="14D364B7" w14:textId="39A3B8B8"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1,62</w:t>
            </w:r>
          </w:p>
        </w:tc>
        <w:tc>
          <w:tcPr>
            <w:tcW w:w="812" w:type="dxa"/>
            <w:vAlign w:val="center"/>
          </w:tcPr>
          <w:p w14:paraId="0CCB6DE4" w14:textId="6C37AD2F"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73437A26" w14:textId="1F02B223"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5A3FA84C" w14:textId="77777777" w:rsidTr="006D1F6F">
        <w:trPr>
          <w:trHeight w:val="300"/>
          <w:jc w:val="center"/>
        </w:trPr>
        <w:tc>
          <w:tcPr>
            <w:tcW w:w="2245" w:type="dxa"/>
            <w:shd w:val="clear" w:color="auto" w:fill="auto"/>
            <w:noWrap/>
            <w:vAlign w:val="center"/>
          </w:tcPr>
          <w:p w14:paraId="48DB949B" w14:textId="70BFFAC9" w:rsidR="006D1F6F" w:rsidRPr="002D31FA" w:rsidRDefault="006D1F6F" w:rsidP="006D1F6F">
            <w:pPr>
              <w:widowControl/>
              <w:suppressAutoHyphens w:val="0"/>
              <w:autoSpaceDN/>
              <w:ind w:firstLineChars="100" w:firstLine="200"/>
              <w:textAlignment w:val="auto"/>
              <w:rPr>
                <w:rFonts w:ascii="Arial Narrow" w:hAnsi="Arial Narrow" w:cs="Calibri"/>
                <w:color w:val="000000"/>
                <w:sz w:val="20"/>
                <w:szCs w:val="20"/>
              </w:rPr>
            </w:pPr>
            <w:r>
              <w:rPr>
                <w:rFonts w:ascii="Arial Narrow" w:hAnsi="Arial Narrow" w:cs="Calibri"/>
                <w:color w:val="000000"/>
                <w:sz w:val="20"/>
                <w:szCs w:val="20"/>
              </w:rPr>
              <w:t>11-18-1-14-39    -a</w:t>
            </w:r>
            <w:r w:rsidRPr="002D31FA">
              <w:rPr>
                <w:rFonts w:ascii="Arial Narrow" w:hAnsi="Arial Narrow" w:cs="Calibri"/>
                <w:color w:val="000000"/>
                <w:sz w:val="20"/>
                <w:szCs w:val="20"/>
              </w:rPr>
              <w:t xml:space="preserve">   -00</w:t>
            </w:r>
          </w:p>
        </w:tc>
        <w:tc>
          <w:tcPr>
            <w:tcW w:w="752" w:type="dxa"/>
            <w:shd w:val="clear" w:color="auto" w:fill="auto"/>
            <w:noWrap/>
            <w:vAlign w:val="center"/>
          </w:tcPr>
          <w:p w14:paraId="2AE0DD3F" w14:textId="2708FC14" w:rsidR="006D1F6F" w:rsidRPr="002D31FA" w:rsidRDefault="006D1F6F" w:rsidP="006D1F6F">
            <w:pPr>
              <w:widowControl/>
              <w:suppressAutoHyphens w:val="0"/>
              <w:autoSpaceDN/>
              <w:ind w:firstLineChars="100" w:firstLine="200"/>
              <w:jc w:val="right"/>
              <w:textAlignment w:val="auto"/>
              <w:rPr>
                <w:rFonts w:ascii="Arial Narrow" w:hAnsi="Arial Narrow" w:cs="Calibri"/>
                <w:color w:val="000000"/>
                <w:sz w:val="20"/>
                <w:szCs w:val="20"/>
              </w:rPr>
            </w:pPr>
            <w:r>
              <w:rPr>
                <w:rFonts w:ascii="Arial Narrow" w:hAnsi="Arial Narrow" w:cs="Calibri"/>
                <w:color w:val="000000"/>
                <w:sz w:val="20"/>
                <w:szCs w:val="20"/>
              </w:rPr>
              <w:t>1,05</w:t>
            </w:r>
          </w:p>
        </w:tc>
        <w:tc>
          <w:tcPr>
            <w:tcW w:w="668" w:type="dxa"/>
            <w:shd w:val="clear" w:color="auto" w:fill="auto"/>
            <w:noWrap/>
            <w:vAlign w:val="center"/>
          </w:tcPr>
          <w:p w14:paraId="0F9472B0"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4D007146"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25067222" w14:textId="140EC669" w:rsidR="006D1F6F" w:rsidRPr="002D31FA" w:rsidRDefault="006D1F6F" w:rsidP="006D1F6F">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1,05</w:t>
            </w:r>
          </w:p>
        </w:tc>
        <w:tc>
          <w:tcPr>
            <w:tcW w:w="811" w:type="dxa"/>
            <w:vAlign w:val="center"/>
          </w:tcPr>
          <w:p w14:paraId="035544D1" w14:textId="58F24548"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1,11</w:t>
            </w:r>
          </w:p>
        </w:tc>
        <w:tc>
          <w:tcPr>
            <w:tcW w:w="812" w:type="dxa"/>
            <w:vAlign w:val="center"/>
          </w:tcPr>
          <w:p w14:paraId="793DBDD2" w14:textId="4578BD89"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50A80E76" w14:textId="440BFBEC"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6292E6BA" w14:textId="77777777" w:rsidTr="006D1F6F">
        <w:trPr>
          <w:trHeight w:val="300"/>
          <w:jc w:val="center"/>
        </w:trPr>
        <w:tc>
          <w:tcPr>
            <w:tcW w:w="2245" w:type="dxa"/>
            <w:shd w:val="clear" w:color="auto" w:fill="D9D9D9" w:themeFill="background1" w:themeFillShade="D9"/>
            <w:noWrap/>
            <w:vAlign w:val="center"/>
          </w:tcPr>
          <w:p w14:paraId="0C8786F7" w14:textId="338DF5C4" w:rsidR="006D1F6F" w:rsidRPr="002D31FA"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r w:rsidRPr="002D31FA">
              <w:rPr>
                <w:rFonts w:ascii="Arial Narrow" w:hAnsi="Arial Narrow" w:cs="Calibri"/>
                <w:b/>
                <w:bCs/>
                <w:color w:val="000000"/>
                <w:sz w:val="20"/>
                <w:szCs w:val="20"/>
              </w:rPr>
              <w:t>9160_40</w:t>
            </w:r>
          </w:p>
        </w:tc>
        <w:tc>
          <w:tcPr>
            <w:tcW w:w="752" w:type="dxa"/>
            <w:shd w:val="clear" w:color="auto" w:fill="D9D9D9" w:themeFill="background1" w:themeFillShade="D9"/>
            <w:noWrap/>
            <w:vAlign w:val="center"/>
          </w:tcPr>
          <w:p w14:paraId="465167E7" w14:textId="0DEE579E"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4,27</w:t>
            </w:r>
          </w:p>
        </w:tc>
        <w:tc>
          <w:tcPr>
            <w:tcW w:w="668" w:type="dxa"/>
            <w:shd w:val="clear" w:color="auto" w:fill="D9D9D9" w:themeFill="background1" w:themeFillShade="D9"/>
            <w:noWrap/>
            <w:vAlign w:val="center"/>
          </w:tcPr>
          <w:p w14:paraId="3C0BEF45" w14:textId="77777777"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30E7088D" w14:textId="72A21D11"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center"/>
          </w:tcPr>
          <w:p w14:paraId="2A3FE4F0" w14:textId="0BA4137B"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4,27</w:t>
            </w:r>
          </w:p>
        </w:tc>
        <w:tc>
          <w:tcPr>
            <w:tcW w:w="811" w:type="dxa"/>
            <w:shd w:val="clear" w:color="auto" w:fill="D9D9D9" w:themeFill="background1" w:themeFillShade="D9"/>
            <w:vAlign w:val="center"/>
          </w:tcPr>
          <w:p w14:paraId="703E8B40" w14:textId="6158BE36" w:rsidR="006D1F6F" w:rsidRPr="00486B1A"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b/>
                <w:bCs/>
                <w:color w:val="000000"/>
                <w:sz w:val="20"/>
                <w:szCs w:val="20"/>
              </w:rPr>
              <w:t>4,34</w:t>
            </w:r>
          </w:p>
        </w:tc>
        <w:tc>
          <w:tcPr>
            <w:tcW w:w="812" w:type="dxa"/>
            <w:shd w:val="clear" w:color="auto" w:fill="D9D9D9" w:themeFill="background1" w:themeFillShade="D9"/>
            <w:vAlign w:val="center"/>
          </w:tcPr>
          <w:p w14:paraId="2A70FBB4"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1076" w:type="dxa"/>
            <w:shd w:val="clear" w:color="auto" w:fill="D9D9D9" w:themeFill="background1" w:themeFillShade="D9"/>
            <w:vAlign w:val="center"/>
          </w:tcPr>
          <w:p w14:paraId="4B750022"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r>
      <w:tr w:rsidR="006D1F6F" w:rsidRPr="000D719E" w14:paraId="5416CAE4" w14:textId="77777777" w:rsidTr="006D1F6F">
        <w:trPr>
          <w:trHeight w:val="300"/>
          <w:jc w:val="center"/>
        </w:trPr>
        <w:tc>
          <w:tcPr>
            <w:tcW w:w="2245" w:type="dxa"/>
            <w:shd w:val="clear" w:color="auto" w:fill="auto"/>
            <w:noWrap/>
            <w:vAlign w:val="center"/>
          </w:tcPr>
          <w:p w14:paraId="38AA4743" w14:textId="681A2762"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11-18-1-14-40    -b   -00</w:t>
            </w:r>
          </w:p>
        </w:tc>
        <w:tc>
          <w:tcPr>
            <w:tcW w:w="752" w:type="dxa"/>
            <w:shd w:val="clear" w:color="auto" w:fill="auto"/>
            <w:noWrap/>
            <w:vAlign w:val="center"/>
          </w:tcPr>
          <w:p w14:paraId="777C9912" w14:textId="15DE584E"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4,27</w:t>
            </w:r>
          </w:p>
        </w:tc>
        <w:tc>
          <w:tcPr>
            <w:tcW w:w="668" w:type="dxa"/>
            <w:shd w:val="clear" w:color="auto" w:fill="auto"/>
            <w:noWrap/>
            <w:vAlign w:val="center"/>
          </w:tcPr>
          <w:p w14:paraId="02094F8A"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3A3D0852" w14:textId="521F1D5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2750B8E" w14:textId="308C094F"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4,27</w:t>
            </w:r>
          </w:p>
        </w:tc>
        <w:tc>
          <w:tcPr>
            <w:tcW w:w="811" w:type="dxa"/>
            <w:vAlign w:val="center"/>
          </w:tcPr>
          <w:p w14:paraId="6F49284A" w14:textId="2485FC67" w:rsidR="006D1F6F" w:rsidRPr="00486B1A"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r w:rsidRPr="00486B1A">
              <w:rPr>
                <w:rFonts w:ascii="Arial Narrow" w:hAnsi="Arial Narrow" w:cs="Calibri"/>
                <w:color w:val="000000"/>
                <w:sz w:val="20"/>
                <w:szCs w:val="20"/>
              </w:rPr>
              <w:t>4,34</w:t>
            </w:r>
          </w:p>
        </w:tc>
        <w:tc>
          <w:tcPr>
            <w:tcW w:w="812" w:type="dxa"/>
            <w:vAlign w:val="center"/>
          </w:tcPr>
          <w:p w14:paraId="649B99B0" w14:textId="5BCBA9A0" w:rsidR="006D1F6F" w:rsidRPr="000D719E" w:rsidRDefault="006D1F6F" w:rsidP="006D1F6F">
            <w:pPr>
              <w:widowControl/>
              <w:suppressAutoHyphens w:val="0"/>
              <w:autoSpaceDN/>
              <w:jc w:val="right"/>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4063EA0D" w14:textId="2F374B79"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47076D90" w14:textId="77777777" w:rsidTr="006D1F6F">
        <w:trPr>
          <w:trHeight w:val="300"/>
          <w:jc w:val="center"/>
        </w:trPr>
        <w:tc>
          <w:tcPr>
            <w:tcW w:w="2245" w:type="dxa"/>
            <w:shd w:val="clear" w:color="auto" w:fill="D9D9D9" w:themeFill="background1" w:themeFillShade="D9"/>
            <w:noWrap/>
            <w:vAlign w:val="center"/>
          </w:tcPr>
          <w:p w14:paraId="09726253" w14:textId="4E65C9DF" w:rsidR="006D1F6F" w:rsidRPr="002D31FA" w:rsidRDefault="006D1F6F" w:rsidP="006D1F6F">
            <w:pPr>
              <w:widowControl/>
              <w:suppressAutoHyphens w:val="0"/>
              <w:autoSpaceDN/>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9160_41</w:t>
            </w:r>
          </w:p>
        </w:tc>
        <w:tc>
          <w:tcPr>
            <w:tcW w:w="752" w:type="dxa"/>
            <w:shd w:val="clear" w:color="auto" w:fill="D9D9D9" w:themeFill="background1" w:themeFillShade="D9"/>
            <w:noWrap/>
            <w:vAlign w:val="center"/>
          </w:tcPr>
          <w:p w14:paraId="0432C74C"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D9D9D9" w:themeFill="background1" w:themeFillShade="D9"/>
            <w:noWrap/>
            <w:vAlign w:val="center"/>
          </w:tcPr>
          <w:p w14:paraId="2B146A7B" w14:textId="074DFB50" w:rsidR="006D1F6F" w:rsidRPr="00486B1A" w:rsidRDefault="006D1F6F" w:rsidP="006D1F6F">
            <w:pPr>
              <w:widowControl/>
              <w:suppressAutoHyphens w:val="0"/>
              <w:autoSpaceDN/>
              <w:jc w:val="right"/>
              <w:textAlignment w:val="auto"/>
              <w:rPr>
                <w:rFonts w:ascii="Arial Narrow" w:eastAsia="Times New Roman" w:hAnsi="Arial Narrow" w:cs="Times New Roman"/>
                <w:b/>
                <w:kern w:val="0"/>
                <w:sz w:val="20"/>
                <w:szCs w:val="20"/>
              </w:rPr>
            </w:pPr>
            <w:r w:rsidRPr="00486B1A">
              <w:rPr>
                <w:rFonts w:ascii="Arial Narrow" w:eastAsia="Times New Roman" w:hAnsi="Arial Narrow" w:cs="Times New Roman"/>
                <w:b/>
                <w:kern w:val="0"/>
                <w:sz w:val="20"/>
                <w:szCs w:val="20"/>
              </w:rPr>
              <w:t>0,95</w:t>
            </w:r>
          </w:p>
        </w:tc>
        <w:tc>
          <w:tcPr>
            <w:tcW w:w="709" w:type="dxa"/>
            <w:shd w:val="clear" w:color="auto" w:fill="D9D9D9" w:themeFill="background1" w:themeFillShade="D9"/>
            <w:noWrap/>
            <w:vAlign w:val="center"/>
          </w:tcPr>
          <w:p w14:paraId="4945A92E" w14:textId="56F2056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107821E8" w14:textId="43EDE77E"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eastAsia="Times New Roman" w:hAnsi="Arial Narrow" w:cs="Times New Roman"/>
                <w:b/>
                <w:kern w:val="0"/>
                <w:sz w:val="20"/>
                <w:szCs w:val="20"/>
              </w:rPr>
              <w:t>0,95</w:t>
            </w:r>
          </w:p>
        </w:tc>
        <w:tc>
          <w:tcPr>
            <w:tcW w:w="811" w:type="dxa"/>
            <w:shd w:val="clear" w:color="auto" w:fill="D9D9D9" w:themeFill="background1" w:themeFillShade="D9"/>
            <w:vAlign w:val="center"/>
          </w:tcPr>
          <w:p w14:paraId="6BB96CBD" w14:textId="4330CCA4"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0,95</w:t>
            </w:r>
          </w:p>
        </w:tc>
        <w:tc>
          <w:tcPr>
            <w:tcW w:w="812" w:type="dxa"/>
            <w:shd w:val="clear" w:color="auto" w:fill="D9D9D9" w:themeFill="background1" w:themeFillShade="D9"/>
            <w:vAlign w:val="center"/>
          </w:tcPr>
          <w:p w14:paraId="438D75FD" w14:textId="6295117F"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D9D9D9" w:themeFill="background1" w:themeFillShade="D9"/>
            <w:vAlign w:val="center"/>
          </w:tcPr>
          <w:p w14:paraId="24F430F8"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59C4303E" w14:textId="77777777" w:rsidTr="006D1F6F">
        <w:trPr>
          <w:trHeight w:val="300"/>
          <w:jc w:val="center"/>
        </w:trPr>
        <w:tc>
          <w:tcPr>
            <w:tcW w:w="2245" w:type="dxa"/>
            <w:shd w:val="clear" w:color="auto" w:fill="auto"/>
            <w:noWrap/>
            <w:vAlign w:val="center"/>
          </w:tcPr>
          <w:p w14:paraId="0303147E" w14:textId="31FE3FBD"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11-18-1-14-41    -r   -00</w:t>
            </w:r>
          </w:p>
        </w:tc>
        <w:tc>
          <w:tcPr>
            <w:tcW w:w="752" w:type="dxa"/>
            <w:shd w:val="clear" w:color="auto" w:fill="auto"/>
            <w:noWrap/>
            <w:vAlign w:val="center"/>
          </w:tcPr>
          <w:p w14:paraId="2835DDD2"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58B9609" w14:textId="55AED6D8"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Pr>
                <w:rFonts w:ascii="Arial Narrow" w:eastAsia="Times New Roman" w:hAnsi="Arial Narrow" w:cs="Times New Roman"/>
                <w:kern w:val="0"/>
                <w:sz w:val="20"/>
                <w:szCs w:val="20"/>
              </w:rPr>
              <w:t>0,95</w:t>
            </w:r>
          </w:p>
        </w:tc>
        <w:tc>
          <w:tcPr>
            <w:tcW w:w="709" w:type="dxa"/>
            <w:shd w:val="clear" w:color="auto" w:fill="auto"/>
            <w:noWrap/>
            <w:vAlign w:val="center"/>
          </w:tcPr>
          <w:p w14:paraId="4707B275" w14:textId="669D1E4C"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D560E85" w14:textId="18D6AD35"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kern w:val="0"/>
                <w:sz w:val="20"/>
                <w:szCs w:val="20"/>
              </w:rPr>
              <w:t>0,95</w:t>
            </w:r>
          </w:p>
        </w:tc>
        <w:tc>
          <w:tcPr>
            <w:tcW w:w="811" w:type="dxa"/>
            <w:vAlign w:val="center"/>
          </w:tcPr>
          <w:p w14:paraId="3977B9E4" w14:textId="42278585"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0,95</w:t>
            </w:r>
          </w:p>
        </w:tc>
        <w:tc>
          <w:tcPr>
            <w:tcW w:w="812" w:type="dxa"/>
            <w:vAlign w:val="center"/>
          </w:tcPr>
          <w:p w14:paraId="412334CC" w14:textId="042F960E"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7EAD4F32" w14:textId="5B8EFDBC"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6D1F6F" w:rsidRPr="000D719E" w14:paraId="79E34471" w14:textId="77777777" w:rsidTr="006D1F6F">
        <w:trPr>
          <w:trHeight w:val="300"/>
          <w:jc w:val="center"/>
        </w:trPr>
        <w:tc>
          <w:tcPr>
            <w:tcW w:w="2245" w:type="dxa"/>
            <w:shd w:val="clear" w:color="auto" w:fill="D9D9D9" w:themeFill="background1" w:themeFillShade="D9"/>
            <w:noWrap/>
            <w:vAlign w:val="center"/>
          </w:tcPr>
          <w:p w14:paraId="567B96C2" w14:textId="01DFF355" w:rsidR="006D1F6F" w:rsidRPr="002D31FA" w:rsidRDefault="006D1F6F" w:rsidP="006D1F6F">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9160_43</w:t>
            </w:r>
          </w:p>
        </w:tc>
        <w:tc>
          <w:tcPr>
            <w:tcW w:w="752" w:type="dxa"/>
            <w:shd w:val="clear" w:color="auto" w:fill="D9D9D9" w:themeFill="background1" w:themeFillShade="D9"/>
            <w:noWrap/>
            <w:vAlign w:val="center"/>
          </w:tcPr>
          <w:p w14:paraId="5E538151"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D9D9D9" w:themeFill="background1" w:themeFillShade="D9"/>
            <w:noWrap/>
            <w:vAlign w:val="center"/>
          </w:tcPr>
          <w:p w14:paraId="4494EF65" w14:textId="614C1059" w:rsidR="006D1F6F" w:rsidRPr="00486B1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486B1A">
              <w:rPr>
                <w:rFonts w:ascii="Arial Narrow" w:hAnsi="Arial Narrow" w:cs="Calibri"/>
                <w:b/>
                <w:bCs/>
                <w:color w:val="000000"/>
                <w:sz w:val="20"/>
                <w:szCs w:val="20"/>
              </w:rPr>
              <w:t>7,52</w:t>
            </w:r>
          </w:p>
        </w:tc>
        <w:tc>
          <w:tcPr>
            <w:tcW w:w="709" w:type="dxa"/>
            <w:shd w:val="clear" w:color="auto" w:fill="D9D9D9" w:themeFill="background1" w:themeFillShade="D9"/>
            <w:noWrap/>
            <w:vAlign w:val="center"/>
          </w:tcPr>
          <w:p w14:paraId="20B0CFE8" w14:textId="68F208FA"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3A24C56F" w14:textId="3AB1E6E6"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7,52</w:t>
            </w:r>
          </w:p>
        </w:tc>
        <w:tc>
          <w:tcPr>
            <w:tcW w:w="811" w:type="dxa"/>
            <w:shd w:val="clear" w:color="auto" w:fill="D9D9D9" w:themeFill="background1" w:themeFillShade="D9"/>
            <w:vAlign w:val="center"/>
          </w:tcPr>
          <w:p w14:paraId="2FB6F81C" w14:textId="013A2646"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7,48</w:t>
            </w:r>
          </w:p>
        </w:tc>
        <w:tc>
          <w:tcPr>
            <w:tcW w:w="812" w:type="dxa"/>
            <w:shd w:val="clear" w:color="auto" w:fill="D9D9D9" w:themeFill="background1" w:themeFillShade="D9"/>
            <w:vAlign w:val="center"/>
          </w:tcPr>
          <w:p w14:paraId="19591A46" w14:textId="0242990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D9D9D9" w:themeFill="background1" w:themeFillShade="D9"/>
            <w:vAlign w:val="center"/>
          </w:tcPr>
          <w:p w14:paraId="0A51A994"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5E7A9F62" w14:textId="77777777" w:rsidTr="006D1F6F">
        <w:trPr>
          <w:trHeight w:val="300"/>
          <w:jc w:val="center"/>
        </w:trPr>
        <w:tc>
          <w:tcPr>
            <w:tcW w:w="2245" w:type="dxa"/>
            <w:shd w:val="clear" w:color="auto" w:fill="auto"/>
            <w:noWrap/>
            <w:vAlign w:val="center"/>
          </w:tcPr>
          <w:p w14:paraId="1EC58D4D" w14:textId="0786A3CD"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11-18-1-14-42    -c   -00</w:t>
            </w:r>
          </w:p>
        </w:tc>
        <w:tc>
          <w:tcPr>
            <w:tcW w:w="752" w:type="dxa"/>
            <w:shd w:val="clear" w:color="auto" w:fill="auto"/>
            <w:noWrap/>
            <w:vAlign w:val="center"/>
          </w:tcPr>
          <w:p w14:paraId="1BCA8C54"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447645B0" w14:textId="3E1C1B4C" w:rsidR="006D1F6F" w:rsidRPr="00486B1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486B1A">
              <w:rPr>
                <w:rFonts w:ascii="Arial Narrow" w:hAnsi="Arial Narrow" w:cs="Calibri"/>
                <w:color w:val="000000"/>
                <w:sz w:val="20"/>
                <w:szCs w:val="20"/>
              </w:rPr>
              <w:t>3,19</w:t>
            </w:r>
          </w:p>
        </w:tc>
        <w:tc>
          <w:tcPr>
            <w:tcW w:w="709" w:type="dxa"/>
            <w:shd w:val="clear" w:color="auto" w:fill="auto"/>
            <w:noWrap/>
            <w:vAlign w:val="center"/>
          </w:tcPr>
          <w:p w14:paraId="085C3C3F" w14:textId="339AB741"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57FDF0E" w14:textId="55F3E4CA"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3,19</w:t>
            </w:r>
          </w:p>
        </w:tc>
        <w:tc>
          <w:tcPr>
            <w:tcW w:w="811" w:type="dxa"/>
            <w:vAlign w:val="center"/>
          </w:tcPr>
          <w:p w14:paraId="259CEF55" w14:textId="2EDAEE93"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3,19</w:t>
            </w:r>
          </w:p>
        </w:tc>
        <w:tc>
          <w:tcPr>
            <w:tcW w:w="812" w:type="dxa"/>
            <w:vAlign w:val="center"/>
          </w:tcPr>
          <w:p w14:paraId="10966227" w14:textId="21E94A87"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74403693" w14:textId="64686537"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5A473E1A" w14:textId="77777777" w:rsidTr="006D1F6F">
        <w:trPr>
          <w:trHeight w:val="300"/>
          <w:jc w:val="center"/>
        </w:trPr>
        <w:tc>
          <w:tcPr>
            <w:tcW w:w="2245" w:type="dxa"/>
            <w:shd w:val="clear" w:color="auto" w:fill="auto"/>
            <w:noWrap/>
            <w:vAlign w:val="center"/>
          </w:tcPr>
          <w:p w14:paraId="214167B7" w14:textId="5346B17C"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11-18-1-14-43    -a   -00</w:t>
            </w:r>
          </w:p>
        </w:tc>
        <w:tc>
          <w:tcPr>
            <w:tcW w:w="752" w:type="dxa"/>
            <w:shd w:val="clear" w:color="auto" w:fill="auto"/>
            <w:noWrap/>
            <w:vAlign w:val="center"/>
          </w:tcPr>
          <w:p w14:paraId="6534ADA5"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0F68ECD" w14:textId="574FFAD7" w:rsidR="006D1F6F" w:rsidRPr="00486B1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486B1A">
              <w:rPr>
                <w:rFonts w:ascii="Arial Narrow" w:hAnsi="Arial Narrow" w:cs="Calibri"/>
                <w:color w:val="000000"/>
                <w:sz w:val="20"/>
                <w:szCs w:val="20"/>
              </w:rPr>
              <w:t>4,33</w:t>
            </w:r>
          </w:p>
        </w:tc>
        <w:tc>
          <w:tcPr>
            <w:tcW w:w="709" w:type="dxa"/>
            <w:shd w:val="clear" w:color="auto" w:fill="auto"/>
            <w:noWrap/>
            <w:vAlign w:val="center"/>
          </w:tcPr>
          <w:p w14:paraId="7DD10B9C" w14:textId="599B65F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7B76844" w14:textId="089CEE0E"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4,33</w:t>
            </w:r>
          </w:p>
        </w:tc>
        <w:tc>
          <w:tcPr>
            <w:tcW w:w="811" w:type="dxa"/>
            <w:vAlign w:val="center"/>
          </w:tcPr>
          <w:p w14:paraId="3227D7A3" w14:textId="1FFF3826"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4,29</w:t>
            </w:r>
          </w:p>
        </w:tc>
        <w:tc>
          <w:tcPr>
            <w:tcW w:w="812" w:type="dxa"/>
            <w:vAlign w:val="center"/>
          </w:tcPr>
          <w:p w14:paraId="3D886760" w14:textId="0DDCE8F3"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34F29B94" w14:textId="13FFCEC8"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6AFF735" w14:textId="77777777" w:rsidTr="006D1F6F">
        <w:trPr>
          <w:trHeight w:val="300"/>
          <w:jc w:val="center"/>
        </w:trPr>
        <w:tc>
          <w:tcPr>
            <w:tcW w:w="2245" w:type="dxa"/>
            <w:shd w:val="clear" w:color="auto" w:fill="D9D9D9" w:themeFill="background1" w:themeFillShade="D9"/>
            <w:noWrap/>
            <w:vAlign w:val="center"/>
          </w:tcPr>
          <w:p w14:paraId="7A265444" w14:textId="5A13D3DA" w:rsidR="006D1F6F" w:rsidRPr="002D31FA" w:rsidRDefault="006D1F6F" w:rsidP="006D1F6F">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9160_49</w:t>
            </w:r>
          </w:p>
        </w:tc>
        <w:tc>
          <w:tcPr>
            <w:tcW w:w="752" w:type="dxa"/>
            <w:shd w:val="clear" w:color="auto" w:fill="D9D9D9" w:themeFill="background1" w:themeFillShade="D9"/>
            <w:noWrap/>
            <w:vAlign w:val="center"/>
          </w:tcPr>
          <w:p w14:paraId="2B7BB954"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D9D9D9" w:themeFill="background1" w:themeFillShade="D9"/>
            <w:noWrap/>
            <w:vAlign w:val="center"/>
          </w:tcPr>
          <w:p w14:paraId="44819279" w14:textId="3C8FD728" w:rsidR="006D1F6F" w:rsidRPr="00486B1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486B1A">
              <w:rPr>
                <w:rFonts w:ascii="Arial Narrow" w:hAnsi="Arial Narrow" w:cs="Calibri"/>
                <w:b/>
                <w:bCs/>
                <w:color w:val="000000"/>
                <w:sz w:val="20"/>
                <w:szCs w:val="20"/>
              </w:rPr>
              <w:t>0,9</w:t>
            </w:r>
            <w:r>
              <w:rPr>
                <w:rFonts w:ascii="Arial Narrow" w:hAnsi="Arial Narrow" w:cs="Calibri"/>
                <w:b/>
                <w:bCs/>
                <w:color w:val="000000"/>
                <w:sz w:val="20"/>
                <w:szCs w:val="20"/>
              </w:rPr>
              <w:t>0</w:t>
            </w:r>
          </w:p>
        </w:tc>
        <w:tc>
          <w:tcPr>
            <w:tcW w:w="709" w:type="dxa"/>
            <w:shd w:val="clear" w:color="auto" w:fill="D9D9D9" w:themeFill="background1" w:themeFillShade="D9"/>
            <w:noWrap/>
            <w:vAlign w:val="center"/>
          </w:tcPr>
          <w:p w14:paraId="39DD0652" w14:textId="2C55F4EA"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6F4853E0" w14:textId="1DB0B411"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0,9</w:t>
            </w:r>
            <w:r>
              <w:rPr>
                <w:rFonts w:ascii="Arial Narrow" w:hAnsi="Arial Narrow" w:cs="Calibri"/>
                <w:b/>
                <w:bCs/>
                <w:color w:val="000000"/>
                <w:sz w:val="20"/>
                <w:szCs w:val="20"/>
              </w:rPr>
              <w:t>0</w:t>
            </w:r>
          </w:p>
        </w:tc>
        <w:tc>
          <w:tcPr>
            <w:tcW w:w="811" w:type="dxa"/>
            <w:shd w:val="clear" w:color="auto" w:fill="D9D9D9" w:themeFill="background1" w:themeFillShade="D9"/>
            <w:vAlign w:val="center"/>
          </w:tcPr>
          <w:p w14:paraId="44C69B48" w14:textId="1D19D85F"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0,91</w:t>
            </w:r>
          </w:p>
        </w:tc>
        <w:tc>
          <w:tcPr>
            <w:tcW w:w="812" w:type="dxa"/>
            <w:shd w:val="clear" w:color="auto" w:fill="D9D9D9" w:themeFill="background1" w:themeFillShade="D9"/>
            <w:vAlign w:val="center"/>
          </w:tcPr>
          <w:p w14:paraId="123FEA02" w14:textId="555049CD"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D9D9D9" w:themeFill="background1" w:themeFillShade="D9"/>
            <w:vAlign w:val="center"/>
          </w:tcPr>
          <w:p w14:paraId="390101D4"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7AD056F2" w14:textId="77777777" w:rsidTr="006D1F6F">
        <w:trPr>
          <w:trHeight w:val="300"/>
          <w:jc w:val="center"/>
        </w:trPr>
        <w:tc>
          <w:tcPr>
            <w:tcW w:w="2245" w:type="dxa"/>
            <w:shd w:val="clear" w:color="auto" w:fill="auto"/>
            <w:noWrap/>
            <w:vAlign w:val="center"/>
          </w:tcPr>
          <w:p w14:paraId="57AB9A3F" w14:textId="45B33FBE"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11-18-1-14-49    -a   -00</w:t>
            </w:r>
          </w:p>
        </w:tc>
        <w:tc>
          <w:tcPr>
            <w:tcW w:w="752" w:type="dxa"/>
            <w:shd w:val="clear" w:color="auto" w:fill="auto"/>
            <w:noWrap/>
            <w:vAlign w:val="center"/>
          </w:tcPr>
          <w:p w14:paraId="6D495599"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165D24F" w14:textId="753DFA56" w:rsidR="006D1F6F" w:rsidRPr="00486B1A"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sidRPr="00486B1A">
              <w:rPr>
                <w:rFonts w:ascii="Arial Narrow" w:hAnsi="Arial Narrow" w:cs="Calibri"/>
                <w:color w:val="000000"/>
                <w:sz w:val="20"/>
                <w:szCs w:val="20"/>
              </w:rPr>
              <w:t>0,9</w:t>
            </w:r>
            <w:r>
              <w:rPr>
                <w:rFonts w:ascii="Arial Narrow" w:hAnsi="Arial Narrow" w:cs="Calibri"/>
                <w:color w:val="000000"/>
                <w:sz w:val="20"/>
                <w:szCs w:val="20"/>
              </w:rPr>
              <w:t>0</w:t>
            </w:r>
          </w:p>
        </w:tc>
        <w:tc>
          <w:tcPr>
            <w:tcW w:w="709" w:type="dxa"/>
            <w:shd w:val="clear" w:color="auto" w:fill="auto"/>
            <w:noWrap/>
            <w:vAlign w:val="center"/>
          </w:tcPr>
          <w:p w14:paraId="2A41E0C4" w14:textId="4BFF3DE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3C587E4B" w14:textId="1EF8A3CE"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0,9</w:t>
            </w:r>
            <w:r>
              <w:rPr>
                <w:rFonts w:ascii="Arial Narrow" w:hAnsi="Arial Narrow" w:cs="Calibri"/>
                <w:color w:val="000000"/>
                <w:sz w:val="20"/>
                <w:szCs w:val="20"/>
              </w:rPr>
              <w:t>0</w:t>
            </w:r>
          </w:p>
        </w:tc>
        <w:tc>
          <w:tcPr>
            <w:tcW w:w="811" w:type="dxa"/>
            <w:vAlign w:val="center"/>
          </w:tcPr>
          <w:p w14:paraId="29F1DAD7" w14:textId="038E6615"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0,91</w:t>
            </w:r>
          </w:p>
        </w:tc>
        <w:tc>
          <w:tcPr>
            <w:tcW w:w="812" w:type="dxa"/>
            <w:vAlign w:val="center"/>
          </w:tcPr>
          <w:p w14:paraId="3E652A8B" w14:textId="40BC45A7"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4A1DF86D" w14:textId="11C8DCFB"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6D1F6F" w:rsidRPr="000D719E" w14:paraId="2FD5B9B3" w14:textId="77777777" w:rsidTr="006D1F6F">
        <w:trPr>
          <w:trHeight w:val="300"/>
          <w:jc w:val="center"/>
        </w:trPr>
        <w:tc>
          <w:tcPr>
            <w:tcW w:w="2245" w:type="dxa"/>
            <w:shd w:val="clear" w:color="auto" w:fill="D9D9D9" w:themeFill="background1" w:themeFillShade="D9"/>
            <w:noWrap/>
            <w:vAlign w:val="center"/>
          </w:tcPr>
          <w:p w14:paraId="25A46A97" w14:textId="08A124EF" w:rsidR="006D1F6F" w:rsidRPr="002D31FA" w:rsidRDefault="006D1F6F" w:rsidP="006D1F6F">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9160_50</w:t>
            </w:r>
          </w:p>
        </w:tc>
        <w:tc>
          <w:tcPr>
            <w:tcW w:w="752" w:type="dxa"/>
            <w:shd w:val="clear" w:color="auto" w:fill="D9D9D9" w:themeFill="background1" w:themeFillShade="D9"/>
            <w:noWrap/>
            <w:vAlign w:val="center"/>
          </w:tcPr>
          <w:p w14:paraId="2F99F341"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D9D9D9" w:themeFill="background1" w:themeFillShade="D9"/>
            <w:noWrap/>
            <w:vAlign w:val="center"/>
          </w:tcPr>
          <w:p w14:paraId="4015DAA2" w14:textId="43B0DA95" w:rsidR="006D1F6F" w:rsidRPr="00486B1A" w:rsidRDefault="006D1F6F" w:rsidP="006D1F6F">
            <w:pPr>
              <w:widowControl/>
              <w:suppressAutoHyphens w:val="0"/>
              <w:autoSpaceDN/>
              <w:jc w:val="right"/>
              <w:textAlignment w:val="auto"/>
              <w:rPr>
                <w:rFonts w:ascii="Arial Narrow" w:eastAsia="Times New Roman" w:hAnsi="Arial Narrow" w:cs="Times New Roman"/>
                <w:b/>
                <w:kern w:val="0"/>
                <w:sz w:val="20"/>
                <w:szCs w:val="20"/>
              </w:rPr>
            </w:pPr>
            <w:r w:rsidRPr="00486B1A">
              <w:rPr>
                <w:rFonts w:ascii="Arial Narrow" w:eastAsia="Times New Roman" w:hAnsi="Arial Narrow" w:cs="Times New Roman"/>
                <w:b/>
                <w:kern w:val="0"/>
                <w:sz w:val="20"/>
                <w:szCs w:val="20"/>
              </w:rPr>
              <w:t>0,79</w:t>
            </w:r>
          </w:p>
        </w:tc>
        <w:tc>
          <w:tcPr>
            <w:tcW w:w="709" w:type="dxa"/>
            <w:shd w:val="clear" w:color="auto" w:fill="D9D9D9" w:themeFill="background1" w:themeFillShade="D9"/>
            <w:noWrap/>
            <w:vAlign w:val="center"/>
          </w:tcPr>
          <w:p w14:paraId="21714069" w14:textId="46000E9F"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10C0C188" w14:textId="375A1297"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eastAsia="Times New Roman" w:hAnsi="Arial Narrow" w:cs="Times New Roman"/>
                <w:b/>
                <w:kern w:val="0"/>
                <w:sz w:val="20"/>
                <w:szCs w:val="20"/>
              </w:rPr>
              <w:t>0,79</w:t>
            </w:r>
          </w:p>
        </w:tc>
        <w:tc>
          <w:tcPr>
            <w:tcW w:w="811" w:type="dxa"/>
            <w:shd w:val="clear" w:color="auto" w:fill="D9D9D9" w:themeFill="background1" w:themeFillShade="D9"/>
            <w:vAlign w:val="center"/>
          </w:tcPr>
          <w:p w14:paraId="4DCD3986" w14:textId="08EED9E2"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0,86</w:t>
            </w:r>
          </w:p>
        </w:tc>
        <w:tc>
          <w:tcPr>
            <w:tcW w:w="812" w:type="dxa"/>
            <w:shd w:val="clear" w:color="auto" w:fill="D9D9D9" w:themeFill="background1" w:themeFillShade="D9"/>
            <w:vAlign w:val="center"/>
          </w:tcPr>
          <w:p w14:paraId="5524AF95" w14:textId="7CE7EECA"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D9D9D9" w:themeFill="background1" w:themeFillShade="D9"/>
            <w:vAlign w:val="center"/>
          </w:tcPr>
          <w:p w14:paraId="7B70C22A"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60CA0807" w14:textId="77777777" w:rsidTr="006D1F6F">
        <w:trPr>
          <w:trHeight w:val="300"/>
          <w:jc w:val="center"/>
        </w:trPr>
        <w:tc>
          <w:tcPr>
            <w:tcW w:w="2245" w:type="dxa"/>
            <w:shd w:val="clear" w:color="auto" w:fill="auto"/>
            <w:noWrap/>
            <w:vAlign w:val="center"/>
          </w:tcPr>
          <w:p w14:paraId="3541C5FE" w14:textId="29128E30"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11-18-1-14-50    -h   -00</w:t>
            </w:r>
          </w:p>
        </w:tc>
        <w:tc>
          <w:tcPr>
            <w:tcW w:w="752" w:type="dxa"/>
            <w:shd w:val="clear" w:color="auto" w:fill="auto"/>
            <w:noWrap/>
            <w:vAlign w:val="center"/>
          </w:tcPr>
          <w:p w14:paraId="3755836E"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669FEADA" w14:textId="2B0F50D6" w:rsidR="006D1F6F" w:rsidRPr="000D719E" w:rsidRDefault="006D1F6F" w:rsidP="006D1F6F">
            <w:pPr>
              <w:widowControl/>
              <w:suppressAutoHyphens w:val="0"/>
              <w:autoSpaceDN/>
              <w:jc w:val="right"/>
              <w:textAlignment w:val="auto"/>
              <w:rPr>
                <w:rFonts w:ascii="Arial Narrow" w:eastAsia="Times New Roman" w:hAnsi="Arial Narrow" w:cs="Times New Roman"/>
                <w:kern w:val="0"/>
                <w:sz w:val="20"/>
                <w:szCs w:val="20"/>
              </w:rPr>
            </w:pPr>
            <w:r>
              <w:rPr>
                <w:rFonts w:ascii="Arial Narrow" w:eastAsia="Times New Roman" w:hAnsi="Arial Narrow" w:cs="Times New Roman"/>
                <w:kern w:val="0"/>
                <w:sz w:val="20"/>
                <w:szCs w:val="20"/>
              </w:rPr>
              <w:t>0,79</w:t>
            </w:r>
          </w:p>
        </w:tc>
        <w:tc>
          <w:tcPr>
            <w:tcW w:w="709" w:type="dxa"/>
            <w:shd w:val="clear" w:color="auto" w:fill="auto"/>
            <w:noWrap/>
            <w:vAlign w:val="center"/>
          </w:tcPr>
          <w:p w14:paraId="20018982" w14:textId="663F20CB"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760511AC" w14:textId="1587F915"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kern w:val="0"/>
                <w:sz w:val="20"/>
                <w:szCs w:val="20"/>
              </w:rPr>
              <w:t>0,79</w:t>
            </w:r>
          </w:p>
        </w:tc>
        <w:tc>
          <w:tcPr>
            <w:tcW w:w="811" w:type="dxa"/>
            <w:vAlign w:val="center"/>
          </w:tcPr>
          <w:p w14:paraId="3B83DE55" w14:textId="4E296F4E"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0,86</w:t>
            </w:r>
          </w:p>
        </w:tc>
        <w:tc>
          <w:tcPr>
            <w:tcW w:w="812" w:type="dxa"/>
            <w:vAlign w:val="center"/>
          </w:tcPr>
          <w:p w14:paraId="4CF53D9E" w14:textId="3F76A264"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7749AEF6" w14:textId="4540B796"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952778C" w14:textId="77777777" w:rsidTr="006D1F6F">
        <w:trPr>
          <w:trHeight w:val="300"/>
          <w:jc w:val="center"/>
        </w:trPr>
        <w:tc>
          <w:tcPr>
            <w:tcW w:w="2245" w:type="dxa"/>
            <w:shd w:val="clear" w:color="auto" w:fill="D9D9D9" w:themeFill="background1" w:themeFillShade="D9"/>
            <w:noWrap/>
            <w:vAlign w:val="center"/>
          </w:tcPr>
          <w:p w14:paraId="41A2EDB4" w14:textId="47E5851A" w:rsidR="006D1F6F" w:rsidRPr="002D31FA" w:rsidRDefault="006D1F6F" w:rsidP="006D1F6F">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9160_53</w:t>
            </w:r>
          </w:p>
        </w:tc>
        <w:tc>
          <w:tcPr>
            <w:tcW w:w="752" w:type="dxa"/>
            <w:shd w:val="clear" w:color="auto" w:fill="D9D9D9" w:themeFill="background1" w:themeFillShade="D9"/>
            <w:noWrap/>
            <w:vAlign w:val="center"/>
          </w:tcPr>
          <w:p w14:paraId="2285E138" w14:textId="3CC8D8A8" w:rsidR="006D1F6F" w:rsidRPr="00486B1A" w:rsidRDefault="006D1F6F" w:rsidP="006D1F6F">
            <w:pPr>
              <w:widowControl/>
              <w:suppressAutoHyphens w:val="0"/>
              <w:autoSpaceDN/>
              <w:ind w:firstLineChars="100" w:firstLine="201"/>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15,81</w:t>
            </w:r>
          </w:p>
        </w:tc>
        <w:tc>
          <w:tcPr>
            <w:tcW w:w="668" w:type="dxa"/>
            <w:shd w:val="clear" w:color="auto" w:fill="D9D9D9" w:themeFill="background1" w:themeFillShade="D9"/>
            <w:noWrap/>
            <w:vAlign w:val="center"/>
          </w:tcPr>
          <w:p w14:paraId="051DD81F"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64F8C845" w14:textId="3E467378"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3727E2F2" w14:textId="37A23508"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15,81</w:t>
            </w:r>
          </w:p>
        </w:tc>
        <w:tc>
          <w:tcPr>
            <w:tcW w:w="811" w:type="dxa"/>
            <w:shd w:val="clear" w:color="auto" w:fill="D9D9D9" w:themeFill="background1" w:themeFillShade="D9"/>
            <w:vAlign w:val="center"/>
          </w:tcPr>
          <w:p w14:paraId="103A3CA0" w14:textId="269FEE5F"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16,01</w:t>
            </w:r>
          </w:p>
        </w:tc>
        <w:tc>
          <w:tcPr>
            <w:tcW w:w="812" w:type="dxa"/>
            <w:shd w:val="clear" w:color="auto" w:fill="D9D9D9" w:themeFill="background1" w:themeFillShade="D9"/>
            <w:vAlign w:val="center"/>
          </w:tcPr>
          <w:p w14:paraId="25349062" w14:textId="2D937742"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D9D9D9" w:themeFill="background1" w:themeFillShade="D9"/>
            <w:vAlign w:val="center"/>
          </w:tcPr>
          <w:p w14:paraId="6C93B34D"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507D9A11" w14:textId="77777777" w:rsidTr="006D1F6F">
        <w:trPr>
          <w:trHeight w:val="300"/>
          <w:jc w:val="center"/>
        </w:trPr>
        <w:tc>
          <w:tcPr>
            <w:tcW w:w="2245" w:type="dxa"/>
            <w:shd w:val="clear" w:color="auto" w:fill="auto"/>
            <w:noWrap/>
            <w:vAlign w:val="center"/>
          </w:tcPr>
          <w:p w14:paraId="6BC12952" w14:textId="4B302317"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11-18-1-14-52    -h   -00</w:t>
            </w:r>
          </w:p>
        </w:tc>
        <w:tc>
          <w:tcPr>
            <w:tcW w:w="752" w:type="dxa"/>
            <w:shd w:val="clear" w:color="auto" w:fill="auto"/>
            <w:noWrap/>
            <w:vAlign w:val="center"/>
          </w:tcPr>
          <w:p w14:paraId="6C5B2B8B" w14:textId="002C79B4" w:rsidR="006D1F6F" w:rsidRPr="00486B1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1,51</w:t>
            </w:r>
          </w:p>
        </w:tc>
        <w:tc>
          <w:tcPr>
            <w:tcW w:w="668" w:type="dxa"/>
            <w:shd w:val="clear" w:color="auto" w:fill="auto"/>
            <w:noWrap/>
            <w:vAlign w:val="center"/>
          </w:tcPr>
          <w:p w14:paraId="00A25DF9"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FFBD147" w14:textId="2462E2EA"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2A9876FF" w14:textId="64D950E4"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1,51</w:t>
            </w:r>
          </w:p>
        </w:tc>
        <w:tc>
          <w:tcPr>
            <w:tcW w:w="811" w:type="dxa"/>
            <w:vAlign w:val="center"/>
          </w:tcPr>
          <w:p w14:paraId="3619F0B9" w14:textId="60888B60"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1,56</w:t>
            </w:r>
          </w:p>
        </w:tc>
        <w:tc>
          <w:tcPr>
            <w:tcW w:w="812" w:type="dxa"/>
            <w:vAlign w:val="center"/>
          </w:tcPr>
          <w:p w14:paraId="1C34CC1D" w14:textId="7C4540A8"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30874562" w14:textId="2ACD88E6"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7C78B758" w14:textId="77777777" w:rsidTr="006D1F6F">
        <w:trPr>
          <w:trHeight w:val="300"/>
          <w:jc w:val="center"/>
        </w:trPr>
        <w:tc>
          <w:tcPr>
            <w:tcW w:w="2245" w:type="dxa"/>
            <w:shd w:val="clear" w:color="auto" w:fill="auto"/>
            <w:noWrap/>
            <w:vAlign w:val="center"/>
          </w:tcPr>
          <w:p w14:paraId="7D8C535E" w14:textId="10BF11BC"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11-18-1-14-53    -b   -00</w:t>
            </w:r>
          </w:p>
        </w:tc>
        <w:tc>
          <w:tcPr>
            <w:tcW w:w="752" w:type="dxa"/>
            <w:shd w:val="clear" w:color="auto" w:fill="auto"/>
            <w:noWrap/>
            <w:vAlign w:val="center"/>
          </w:tcPr>
          <w:p w14:paraId="0B672B26" w14:textId="4545AB9B" w:rsidR="006D1F6F" w:rsidRPr="00486B1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3,85</w:t>
            </w:r>
          </w:p>
        </w:tc>
        <w:tc>
          <w:tcPr>
            <w:tcW w:w="668" w:type="dxa"/>
            <w:shd w:val="clear" w:color="auto" w:fill="auto"/>
            <w:noWrap/>
            <w:vAlign w:val="center"/>
          </w:tcPr>
          <w:p w14:paraId="0FEEF6CC"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5D7EA71B" w14:textId="472FE8D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EDD9D16" w14:textId="000124A2"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3,85</w:t>
            </w:r>
          </w:p>
        </w:tc>
        <w:tc>
          <w:tcPr>
            <w:tcW w:w="811" w:type="dxa"/>
            <w:vAlign w:val="center"/>
          </w:tcPr>
          <w:p w14:paraId="76E02C81" w14:textId="7157CC0C"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3,88</w:t>
            </w:r>
          </w:p>
        </w:tc>
        <w:tc>
          <w:tcPr>
            <w:tcW w:w="812" w:type="dxa"/>
            <w:vAlign w:val="center"/>
          </w:tcPr>
          <w:p w14:paraId="11185710" w14:textId="2A09B0A1"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6DD0C093" w14:textId="50C9D87E"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16EB204B" w14:textId="77777777" w:rsidTr="006D1F6F">
        <w:trPr>
          <w:trHeight w:val="300"/>
          <w:jc w:val="center"/>
        </w:trPr>
        <w:tc>
          <w:tcPr>
            <w:tcW w:w="2245" w:type="dxa"/>
            <w:shd w:val="clear" w:color="auto" w:fill="auto"/>
            <w:noWrap/>
            <w:vAlign w:val="center"/>
          </w:tcPr>
          <w:p w14:paraId="3E1E9332" w14:textId="0D180DC0"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11-18-1-14-53    -c   -00</w:t>
            </w:r>
          </w:p>
        </w:tc>
        <w:tc>
          <w:tcPr>
            <w:tcW w:w="752" w:type="dxa"/>
            <w:shd w:val="clear" w:color="auto" w:fill="auto"/>
            <w:noWrap/>
            <w:vAlign w:val="center"/>
          </w:tcPr>
          <w:p w14:paraId="3601B21E" w14:textId="1CD54283" w:rsidR="006D1F6F" w:rsidRPr="00486B1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2,42</w:t>
            </w:r>
          </w:p>
        </w:tc>
        <w:tc>
          <w:tcPr>
            <w:tcW w:w="668" w:type="dxa"/>
            <w:shd w:val="clear" w:color="auto" w:fill="auto"/>
            <w:noWrap/>
            <w:vAlign w:val="center"/>
          </w:tcPr>
          <w:p w14:paraId="7A1AF147"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76A71C76" w14:textId="424F7B7F"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3FBDBD3" w14:textId="46E6FA3F"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2,42</w:t>
            </w:r>
          </w:p>
        </w:tc>
        <w:tc>
          <w:tcPr>
            <w:tcW w:w="811" w:type="dxa"/>
            <w:vAlign w:val="center"/>
          </w:tcPr>
          <w:p w14:paraId="702CD1FD" w14:textId="744EDE9C"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2,5</w:t>
            </w:r>
            <w:r>
              <w:rPr>
                <w:rFonts w:ascii="Arial Narrow" w:hAnsi="Arial Narrow" w:cs="Calibri"/>
                <w:color w:val="000000"/>
                <w:sz w:val="20"/>
                <w:szCs w:val="20"/>
              </w:rPr>
              <w:t>0</w:t>
            </w:r>
          </w:p>
        </w:tc>
        <w:tc>
          <w:tcPr>
            <w:tcW w:w="812" w:type="dxa"/>
            <w:vAlign w:val="center"/>
          </w:tcPr>
          <w:p w14:paraId="0280DACA" w14:textId="6A8348F7"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24561EDF" w14:textId="49931AD9"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17535369" w14:textId="77777777" w:rsidTr="006D1F6F">
        <w:trPr>
          <w:trHeight w:val="300"/>
          <w:jc w:val="center"/>
        </w:trPr>
        <w:tc>
          <w:tcPr>
            <w:tcW w:w="2245" w:type="dxa"/>
            <w:shd w:val="clear" w:color="auto" w:fill="auto"/>
            <w:noWrap/>
            <w:vAlign w:val="center"/>
          </w:tcPr>
          <w:p w14:paraId="5542881B" w14:textId="6ED437EB"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11-18-1-14-53    -d   -00</w:t>
            </w:r>
          </w:p>
        </w:tc>
        <w:tc>
          <w:tcPr>
            <w:tcW w:w="752" w:type="dxa"/>
            <w:shd w:val="clear" w:color="auto" w:fill="auto"/>
            <w:noWrap/>
            <w:vAlign w:val="center"/>
          </w:tcPr>
          <w:p w14:paraId="746C49C0" w14:textId="3C655E5A" w:rsidR="006D1F6F" w:rsidRPr="00486B1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5,62</w:t>
            </w:r>
          </w:p>
        </w:tc>
        <w:tc>
          <w:tcPr>
            <w:tcW w:w="668" w:type="dxa"/>
            <w:shd w:val="clear" w:color="auto" w:fill="auto"/>
            <w:noWrap/>
            <w:vAlign w:val="center"/>
          </w:tcPr>
          <w:p w14:paraId="795631B3"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7ABD900B" w14:textId="68E9C2CE"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554BE51D" w14:textId="261B20DA"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5,62</w:t>
            </w:r>
          </w:p>
        </w:tc>
        <w:tc>
          <w:tcPr>
            <w:tcW w:w="811" w:type="dxa"/>
            <w:vAlign w:val="center"/>
          </w:tcPr>
          <w:p w14:paraId="5BA171C2" w14:textId="21CC36B9"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5,66</w:t>
            </w:r>
          </w:p>
        </w:tc>
        <w:tc>
          <w:tcPr>
            <w:tcW w:w="812" w:type="dxa"/>
            <w:vAlign w:val="center"/>
          </w:tcPr>
          <w:p w14:paraId="5B9612B7" w14:textId="2B79DEFC"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2758DE42" w14:textId="7D6C2F74"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565D00D3" w14:textId="77777777" w:rsidTr="006D1F6F">
        <w:trPr>
          <w:trHeight w:val="300"/>
          <w:jc w:val="center"/>
        </w:trPr>
        <w:tc>
          <w:tcPr>
            <w:tcW w:w="2245" w:type="dxa"/>
            <w:shd w:val="clear" w:color="auto" w:fill="auto"/>
            <w:noWrap/>
            <w:vAlign w:val="center"/>
          </w:tcPr>
          <w:p w14:paraId="72B396EB" w14:textId="5E7222E9"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11-18-1-14-53    -f   -00</w:t>
            </w:r>
          </w:p>
        </w:tc>
        <w:tc>
          <w:tcPr>
            <w:tcW w:w="752" w:type="dxa"/>
            <w:shd w:val="clear" w:color="auto" w:fill="auto"/>
            <w:noWrap/>
            <w:vAlign w:val="center"/>
          </w:tcPr>
          <w:p w14:paraId="6EB1A2EA" w14:textId="17E17678" w:rsidR="006D1F6F" w:rsidRPr="00486B1A" w:rsidRDefault="006D1F6F" w:rsidP="006D1F6F">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1,54</w:t>
            </w:r>
          </w:p>
        </w:tc>
        <w:tc>
          <w:tcPr>
            <w:tcW w:w="668" w:type="dxa"/>
            <w:shd w:val="clear" w:color="auto" w:fill="auto"/>
            <w:noWrap/>
            <w:vAlign w:val="center"/>
          </w:tcPr>
          <w:p w14:paraId="2FC3DA6D" w14:textId="77777777" w:rsidR="006D1F6F" w:rsidRPr="000D719E" w:rsidRDefault="006D1F6F" w:rsidP="006D1F6F">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079F6556" w14:textId="6F0CB290"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8FF50A3" w14:textId="79C803FD"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1,54</w:t>
            </w:r>
          </w:p>
        </w:tc>
        <w:tc>
          <w:tcPr>
            <w:tcW w:w="811" w:type="dxa"/>
            <w:vAlign w:val="center"/>
          </w:tcPr>
          <w:p w14:paraId="45C54020" w14:textId="325C2A61"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1,55</w:t>
            </w:r>
          </w:p>
        </w:tc>
        <w:tc>
          <w:tcPr>
            <w:tcW w:w="812" w:type="dxa"/>
            <w:vAlign w:val="center"/>
          </w:tcPr>
          <w:p w14:paraId="3B39ED55" w14:textId="3A65610A"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3852AA53" w14:textId="5E4885B0"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4A27FCDD" w14:textId="77777777" w:rsidTr="006D1F6F">
        <w:trPr>
          <w:trHeight w:val="300"/>
          <w:jc w:val="center"/>
        </w:trPr>
        <w:tc>
          <w:tcPr>
            <w:tcW w:w="2245" w:type="dxa"/>
            <w:shd w:val="clear" w:color="auto" w:fill="auto"/>
            <w:noWrap/>
            <w:vAlign w:val="center"/>
          </w:tcPr>
          <w:p w14:paraId="48F59437" w14:textId="6FC49082" w:rsidR="006D1F6F" w:rsidRPr="002D31FA"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r>
              <w:rPr>
                <w:rFonts w:ascii="Arial Narrow" w:hAnsi="Arial Narrow" w:cs="Calibri"/>
                <w:color w:val="000000"/>
                <w:sz w:val="20"/>
                <w:szCs w:val="20"/>
              </w:rPr>
              <w:t xml:space="preserve">     </w:t>
            </w:r>
            <w:r w:rsidRPr="002D31FA">
              <w:rPr>
                <w:rFonts w:ascii="Arial Narrow" w:hAnsi="Arial Narrow" w:cs="Calibri"/>
                <w:color w:val="000000"/>
                <w:sz w:val="20"/>
                <w:szCs w:val="20"/>
              </w:rPr>
              <w:t>11-18-1-14-54    -b   -00</w:t>
            </w:r>
          </w:p>
        </w:tc>
        <w:tc>
          <w:tcPr>
            <w:tcW w:w="752" w:type="dxa"/>
            <w:shd w:val="clear" w:color="auto" w:fill="auto"/>
            <w:noWrap/>
            <w:vAlign w:val="center"/>
          </w:tcPr>
          <w:p w14:paraId="1043DB99" w14:textId="3F8A8FEB" w:rsidR="006D1F6F" w:rsidRPr="00486B1A"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color w:val="000000"/>
                <w:sz w:val="20"/>
                <w:szCs w:val="20"/>
              </w:rPr>
              <w:t>0,87</w:t>
            </w:r>
          </w:p>
        </w:tc>
        <w:tc>
          <w:tcPr>
            <w:tcW w:w="668" w:type="dxa"/>
            <w:shd w:val="clear" w:color="auto" w:fill="auto"/>
            <w:noWrap/>
            <w:vAlign w:val="center"/>
          </w:tcPr>
          <w:p w14:paraId="164C395A" w14:textId="4177275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709" w:type="dxa"/>
            <w:shd w:val="clear" w:color="auto" w:fill="auto"/>
            <w:noWrap/>
            <w:vAlign w:val="center"/>
          </w:tcPr>
          <w:p w14:paraId="0540F117"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850" w:type="dxa"/>
            <w:shd w:val="clear" w:color="auto" w:fill="auto"/>
            <w:noWrap/>
            <w:vAlign w:val="center"/>
          </w:tcPr>
          <w:p w14:paraId="276DA618" w14:textId="094DF4FA"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color w:val="000000"/>
                <w:sz w:val="20"/>
                <w:szCs w:val="20"/>
              </w:rPr>
              <w:t>0,87</w:t>
            </w:r>
          </w:p>
        </w:tc>
        <w:tc>
          <w:tcPr>
            <w:tcW w:w="811" w:type="dxa"/>
            <w:shd w:val="clear" w:color="auto" w:fill="auto"/>
            <w:vAlign w:val="center"/>
          </w:tcPr>
          <w:p w14:paraId="3489BD0A" w14:textId="14D2968B" w:rsidR="006D1F6F" w:rsidRPr="00486B1A"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sidRPr="00486B1A">
              <w:rPr>
                <w:rFonts w:ascii="Arial Narrow" w:hAnsi="Arial Narrow" w:cs="Calibri"/>
                <w:color w:val="000000"/>
                <w:sz w:val="20"/>
                <w:szCs w:val="20"/>
              </w:rPr>
              <w:t>0,86</w:t>
            </w:r>
          </w:p>
        </w:tc>
        <w:tc>
          <w:tcPr>
            <w:tcW w:w="812" w:type="dxa"/>
            <w:shd w:val="clear" w:color="auto" w:fill="auto"/>
            <w:vAlign w:val="center"/>
          </w:tcPr>
          <w:p w14:paraId="2325E5B4" w14:textId="1F3D8E9A"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shd w:val="clear" w:color="auto" w:fill="auto"/>
            <w:vAlign w:val="center"/>
          </w:tcPr>
          <w:p w14:paraId="7FE9DF49" w14:textId="17945F5F" w:rsidR="006D1F6F" w:rsidRPr="000D719E" w:rsidRDefault="006D1F6F" w:rsidP="006D1F6F">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402585CF" w14:textId="77777777" w:rsidTr="006D1F6F">
        <w:trPr>
          <w:trHeight w:val="300"/>
          <w:jc w:val="center"/>
        </w:trPr>
        <w:tc>
          <w:tcPr>
            <w:tcW w:w="2245" w:type="dxa"/>
            <w:shd w:val="clear" w:color="auto" w:fill="BFBFBF" w:themeFill="background1" w:themeFillShade="BF"/>
            <w:noWrap/>
            <w:vAlign w:val="center"/>
          </w:tcPr>
          <w:p w14:paraId="7B1C822C" w14:textId="600B15E2" w:rsidR="006D1F6F" w:rsidRPr="002D31FA" w:rsidRDefault="006D1F6F" w:rsidP="006D1F6F">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2D31FA">
              <w:rPr>
                <w:rFonts w:ascii="Arial Narrow" w:hAnsi="Arial Narrow" w:cs="Calibri"/>
                <w:b/>
                <w:bCs/>
                <w:color w:val="000000"/>
                <w:sz w:val="20"/>
                <w:szCs w:val="20"/>
              </w:rPr>
              <w:t>9160_55</w:t>
            </w:r>
          </w:p>
        </w:tc>
        <w:tc>
          <w:tcPr>
            <w:tcW w:w="752" w:type="dxa"/>
            <w:shd w:val="clear" w:color="auto" w:fill="BFBFBF" w:themeFill="background1" w:themeFillShade="BF"/>
            <w:noWrap/>
            <w:vAlign w:val="center"/>
          </w:tcPr>
          <w:p w14:paraId="0FBAD4AA"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BFBFBF" w:themeFill="background1" w:themeFillShade="BF"/>
            <w:noWrap/>
            <w:vAlign w:val="center"/>
          </w:tcPr>
          <w:p w14:paraId="0D7D28D8" w14:textId="116BF1D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BFBFBF" w:themeFill="background1" w:themeFillShade="BF"/>
            <w:noWrap/>
            <w:vAlign w:val="center"/>
          </w:tcPr>
          <w:p w14:paraId="1594AAF5" w14:textId="035950C2"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9,89</w:t>
            </w:r>
          </w:p>
        </w:tc>
        <w:tc>
          <w:tcPr>
            <w:tcW w:w="850" w:type="dxa"/>
            <w:shd w:val="clear" w:color="auto" w:fill="BFBFBF" w:themeFill="background1" w:themeFillShade="BF"/>
            <w:noWrap/>
            <w:vAlign w:val="center"/>
          </w:tcPr>
          <w:p w14:paraId="036F2D3C" w14:textId="25AF88F4"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9,89</w:t>
            </w:r>
          </w:p>
        </w:tc>
        <w:tc>
          <w:tcPr>
            <w:tcW w:w="811" w:type="dxa"/>
            <w:shd w:val="clear" w:color="auto" w:fill="BFBFBF" w:themeFill="background1" w:themeFillShade="BF"/>
            <w:vAlign w:val="center"/>
          </w:tcPr>
          <w:p w14:paraId="5B26FB10" w14:textId="6DE61B06"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b/>
                <w:bCs/>
                <w:color w:val="000000"/>
                <w:sz w:val="20"/>
                <w:szCs w:val="20"/>
              </w:rPr>
              <w:t>9,89</w:t>
            </w:r>
          </w:p>
        </w:tc>
        <w:tc>
          <w:tcPr>
            <w:tcW w:w="812" w:type="dxa"/>
            <w:shd w:val="clear" w:color="auto" w:fill="BFBFBF" w:themeFill="background1" w:themeFillShade="BF"/>
            <w:vAlign w:val="center"/>
          </w:tcPr>
          <w:p w14:paraId="017A6B5C" w14:textId="443969F2"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1076" w:type="dxa"/>
            <w:shd w:val="clear" w:color="auto" w:fill="BFBFBF" w:themeFill="background1" w:themeFillShade="BF"/>
            <w:vAlign w:val="center"/>
          </w:tcPr>
          <w:p w14:paraId="50755408" w14:textId="77777777"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r>
      <w:tr w:rsidR="006D1F6F" w:rsidRPr="000D719E" w14:paraId="390A038B" w14:textId="77777777" w:rsidTr="006D1F6F">
        <w:trPr>
          <w:trHeight w:val="300"/>
          <w:jc w:val="center"/>
        </w:trPr>
        <w:tc>
          <w:tcPr>
            <w:tcW w:w="2245" w:type="dxa"/>
            <w:shd w:val="clear" w:color="auto" w:fill="auto"/>
            <w:noWrap/>
            <w:vAlign w:val="center"/>
          </w:tcPr>
          <w:p w14:paraId="7A8B1F67" w14:textId="245369E0"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11-18-1-14-52    -f   -00</w:t>
            </w:r>
          </w:p>
        </w:tc>
        <w:tc>
          <w:tcPr>
            <w:tcW w:w="752" w:type="dxa"/>
            <w:shd w:val="clear" w:color="auto" w:fill="auto"/>
            <w:noWrap/>
            <w:vAlign w:val="center"/>
          </w:tcPr>
          <w:p w14:paraId="46409E04"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7FAD300" w14:textId="342D431E"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2C7D6EC8" w14:textId="147BCA6B"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1,18</w:t>
            </w:r>
          </w:p>
        </w:tc>
        <w:tc>
          <w:tcPr>
            <w:tcW w:w="850" w:type="dxa"/>
            <w:shd w:val="clear" w:color="auto" w:fill="auto"/>
            <w:noWrap/>
            <w:vAlign w:val="center"/>
          </w:tcPr>
          <w:p w14:paraId="630FC8F1" w14:textId="5A25CF8E"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1,18</w:t>
            </w:r>
          </w:p>
        </w:tc>
        <w:tc>
          <w:tcPr>
            <w:tcW w:w="811" w:type="dxa"/>
            <w:vAlign w:val="center"/>
          </w:tcPr>
          <w:p w14:paraId="6F9CC108" w14:textId="2FA7AECA"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1,11</w:t>
            </w:r>
          </w:p>
        </w:tc>
        <w:tc>
          <w:tcPr>
            <w:tcW w:w="812" w:type="dxa"/>
            <w:vAlign w:val="center"/>
          </w:tcPr>
          <w:p w14:paraId="6BA636EE" w14:textId="7C8B8C18"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Bk</w:t>
            </w:r>
            <w:r w:rsidRPr="006D1F6F">
              <w:rPr>
                <w:rFonts w:ascii="Arial Narrow" w:eastAsia="Times New Roman" w:hAnsi="Arial Narrow" w:cs="Times New Roman"/>
                <w:color w:val="000000"/>
                <w:kern w:val="0"/>
                <w:sz w:val="20"/>
                <w:szCs w:val="20"/>
              </w:rPr>
              <w:t xml:space="preserve"> Db</w:t>
            </w:r>
          </w:p>
        </w:tc>
        <w:tc>
          <w:tcPr>
            <w:tcW w:w="1076" w:type="dxa"/>
            <w:vAlign w:val="center"/>
          </w:tcPr>
          <w:p w14:paraId="62963F5F" w14:textId="108A5D66"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6D1F6F" w:rsidRPr="000D719E" w14:paraId="03A10296" w14:textId="77777777" w:rsidTr="006D1F6F">
        <w:trPr>
          <w:trHeight w:val="300"/>
          <w:jc w:val="center"/>
        </w:trPr>
        <w:tc>
          <w:tcPr>
            <w:tcW w:w="2245" w:type="dxa"/>
            <w:shd w:val="clear" w:color="auto" w:fill="auto"/>
            <w:noWrap/>
            <w:vAlign w:val="center"/>
          </w:tcPr>
          <w:p w14:paraId="5036B1C7" w14:textId="2F1189FF" w:rsidR="006D1F6F" w:rsidRPr="002D31FA"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lastRenderedPageBreak/>
              <w:t>11-18-1-14-55    -a   -00</w:t>
            </w:r>
          </w:p>
        </w:tc>
        <w:tc>
          <w:tcPr>
            <w:tcW w:w="752" w:type="dxa"/>
            <w:shd w:val="clear" w:color="auto" w:fill="auto"/>
            <w:noWrap/>
            <w:vAlign w:val="center"/>
          </w:tcPr>
          <w:p w14:paraId="5D4F07AB" w14:textId="77777777" w:rsidR="006D1F6F" w:rsidRPr="000D719E" w:rsidRDefault="006D1F6F" w:rsidP="006D1F6F">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3BE605EF" w14:textId="0451C89A" w:rsidR="006D1F6F" w:rsidRPr="000D719E" w:rsidRDefault="006D1F6F" w:rsidP="006D1F6F">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027E815D" w14:textId="6C11173A"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2,93</w:t>
            </w:r>
          </w:p>
        </w:tc>
        <w:tc>
          <w:tcPr>
            <w:tcW w:w="850" w:type="dxa"/>
            <w:shd w:val="clear" w:color="auto" w:fill="auto"/>
            <w:noWrap/>
            <w:vAlign w:val="center"/>
          </w:tcPr>
          <w:p w14:paraId="4A35709A" w14:textId="77986F65"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2,93</w:t>
            </w:r>
          </w:p>
        </w:tc>
        <w:tc>
          <w:tcPr>
            <w:tcW w:w="811" w:type="dxa"/>
            <w:vAlign w:val="center"/>
          </w:tcPr>
          <w:p w14:paraId="7F2D970A" w14:textId="10BF0022" w:rsidR="006D1F6F" w:rsidRPr="00486B1A"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3</w:t>
            </w:r>
            <w:r>
              <w:rPr>
                <w:rFonts w:ascii="Arial Narrow" w:hAnsi="Arial Narrow" w:cs="Calibri"/>
                <w:color w:val="000000"/>
                <w:sz w:val="20"/>
                <w:szCs w:val="20"/>
              </w:rPr>
              <w:t>,00</w:t>
            </w:r>
          </w:p>
        </w:tc>
        <w:tc>
          <w:tcPr>
            <w:tcW w:w="812" w:type="dxa"/>
            <w:vAlign w:val="center"/>
          </w:tcPr>
          <w:p w14:paraId="13085C56" w14:textId="30B50C3B" w:rsidR="006D1F6F" w:rsidRPr="000D719E" w:rsidRDefault="006D1F6F" w:rsidP="006D1F6F">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Pr>
                <w:rFonts w:ascii="Arial Narrow" w:eastAsia="Times New Roman" w:hAnsi="Arial Narrow" w:cs="Times New Roman"/>
                <w:color w:val="000000"/>
                <w:kern w:val="0"/>
                <w:sz w:val="20"/>
                <w:szCs w:val="20"/>
              </w:rPr>
              <w:t xml:space="preserve"> Bk</w:t>
            </w:r>
          </w:p>
        </w:tc>
        <w:tc>
          <w:tcPr>
            <w:tcW w:w="1076" w:type="dxa"/>
            <w:vAlign w:val="center"/>
          </w:tcPr>
          <w:p w14:paraId="42CB12E7" w14:textId="20959460" w:rsidR="006D1F6F" w:rsidRPr="000D719E" w:rsidRDefault="006D1F6F" w:rsidP="006D1F6F">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F22410" w:rsidRPr="000D719E" w14:paraId="315B79D7" w14:textId="77777777" w:rsidTr="006D1F6F">
        <w:trPr>
          <w:trHeight w:val="300"/>
          <w:jc w:val="center"/>
        </w:trPr>
        <w:tc>
          <w:tcPr>
            <w:tcW w:w="2245" w:type="dxa"/>
            <w:shd w:val="clear" w:color="auto" w:fill="auto"/>
            <w:noWrap/>
            <w:vAlign w:val="center"/>
          </w:tcPr>
          <w:p w14:paraId="52ECDFBA" w14:textId="4EE7CA63" w:rsidR="00F22410" w:rsidRPr="002D31FA"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11-18-1-14-55    -c   -00</w:t>
            </w:r>
          </w:p>
        </w:tc>
        <w:tc>
          <w:tcPr>
            <w:tcW w:w="752" w:type="dxa"/>
            <w:shd w:val="clear" w:color="auto" w:fill="auto"/>
            <w:noWrap/>
            <w:vAlign w:val="center"/>
          </w:tcPr>
          <w:p w14:paraId="644FB4FD"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60DF469E" w14:textId="1CFA3874" w:rsidR="00F22410" w:rsidRPr="000D719E" w:rsidRDefault="00F22410" w:rsidP="00F22410">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70A50D23" w14:textId="66B4FA4A" w:rsidR="00F22410" w:rsidRPr="00486B1A"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4,34</w:t>
            </w:r>
          </w:p>
        </w:tc>
        <w:tc>
          <w:tcPr>
            <w:tcW w:w="850" w:type="dxa"/>
            <w:shd w:val="clear" w:color="auto" w:fill="auto"/>
            <w:noWrap/>
            <w:vAlign w:val="center"/>
          </w:tcPr>
          <w:p w14:paraId="06F5ED95" w14:textId="2DF67CB7"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4,34</w:t>
            </w:r>
          </w:p>
        </w:tc>
        <w:tc>
          <w:tcPr>
            <w:tcW w:w="811" w:type="dxa"/>
            <w:vAlign w:val="center"/>
          </w:tcPr>
          <w:p w14:paraId="23A815F8" w14:textId="6757CA4F" w:rsidR="00F22410" w:rsidRPr="00486B1A"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4,34</w:t>
            </w:r>
          </w:p>
        </w:tc>
        <w:tc>
          <w:tcPr>
            <w:tcW w:w="812" w:type="dxa"/>
            <w:vAlign w:val="center"/>
          </w:tcPr>
          <w:p w14:paraId="025F7E59" w14:textId="2CA6A64D"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247ED91A" w14:textId="40F5718A"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F22410" w:rsidRPr="000D719E" w14:paraId="4416B46F" w14:textId="77777777" w:rsidTr="006D1F6F">
        <w:trPr>
          <w:trHeight w:val="300"/>
          <w:jc w:val="center"/>
        </w:trPr>
        <w:tc>
          <w:tcPr>
            <w:tcW w:w="2245" w:type="dxa"/>
            <w:shd w:val="clear" w:color="auto" w:fill="auto"/>
            <w:noWrap/>
            <w:vAlign w:val="center"/>
          </w:tcPr>
          <w:p w14:paraId="1D5DEAD9" w14:textId="2D4C0E22" w:rsidR="00F22410" w:rsidRPr="002D31FA"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2D31FA">
              <w:rPr>
                <w:rFonts w:ascii="Arial Narrow" w:hAnsi="Arial Narrow" w:cs="Calibri"/>
                <w:color w:val="000000"/>
                <w:sz w:val="20"/>
                <w:szCs w:val="20"/>
              </w:rPr>
              <w:t>11-18-1-14-55    -f   -00</w:t>
            </w:r>
          </w:p>
        </w:tc>
        <w:tc>
          <w:tcPr>
            <w:tcW w:w="752" w:type="dxa"/>
            <w:shd w:val="clear" w:color="auto" w:fill="auto"/>
            <w:noWrap/>
            <w:vAlign w:val="center"/>
          </w:tcPr>
          <w:p w14:paraId="37075415"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2F318DE2" w14:textId="1805E192" w:rsidR="00F22410" w:rsidRPr="000D719E" w:rsidRDefault="00F22410" w:rsidP="00F22410">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1B1CF24B" w14:textId="47F2CA37" w:rsidR="00F22410" w:rsidRPr="00486B1A"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1,44</w:t>
            </w:r>
          </w:p>
        </w:tc>
        <w:tc>
          <w:tcPr>
            <w:tcW w:w="850" w:type="dxa"/>
            <w:shd w:val="clear" w:color="auto" w:fill="auto"/>
            <w:noWrap/>
            <w:vAlign w:val="center"/>
          </w:tcPr>
          <w:p w14:paraId="4087DCE5" w14:textId="641B383E"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1,44</w:t>
            </w:r>
          </w:p>
        </w:tc>
        <w:tc>
          <w:tcPr>
            <w:tcW w:w="811" w:type="dxa"/>
            <w:vAlign w:val="center"/>
          </w:tcPr>
          <w:p w14:paraId="37321921" w14:textId="2DF92E90" w:rsidR="00F22410" w:rsidRPr="00486B1A"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sidRPr="00486B1A">
              <w:rPr>
                <w:rFonts w:ascii="Arial Narrow" w:hAnsi="Arial Narrow" w:cs="Calibri"/>
                <w:color w:val="000000"/>
                <w:sz w:val="20"/>
                <w:szCs w:val="20"/>
              </w:rPr>
              <w:t>1,44</w:t>
            </w:r>
          </w:p>
        </w:tc>
        <w:tc>
          <w:tcPr>
            <w:tcW w:w="812" w:type="dxa"/>
            <w:vAlign w:val="center"/>
          </w:tcPr>
          <w:p w14:paraId="17FADBF6" w14:textId="03204A3D"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Gb</w:t>
            </w:r>
            <w:proofErr w:type="spellEnd"/>
            <w:r w:rsidRPr="006D1F6F">
              <w:rPr>
                <w:rFonts w:ascii="Arial Narrow" w:eastAsia="Times New Roman" w:hAnsi="Arial Narrow" w:cs="Times New Roman"/>
                <w:color w:val="000000"/>
                <w:kern w:val="0"/>
                <w:sz w:val="20"/>
                <w:szCs w:val="20"/>
              </w:rPr>
              <w:t xml:space="preserve"> Db</w:t>
            </w:r>
          </w:p>
        </w:tc>
        <w:tc>
          <w:tcPr>
            <w:tcW w:w="1076" w:type="dxa"/>
            <w:vAlign w:val="center"/>
          </w:tcPr>
          <w:p w14:paraId="0DD51F19" w14:textId="23119C8B"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TP</w:t>
            </w:r>
          </w:p>
        </w:tc>
      </w:tr>
      <w:tr w:rsidR="006D1F6F" w:rsidRPr="000D719E" w14:paraId="1194AEB2" w14:textId="77777777" w:rsidTr="006D1F6F">
        <w:trPr>
          <w:trHeight w:val="300"/>
          <w:jc w:val="center"/>
        </w:trPr>
        <w:tc>
          <w:tcPr>
            <w:tcW w:w="2245" w:type="dxa"/>
            <w:vMerge w:val="restart"/>
            <w:shd w:val="clear" w:color="auto" w:fill="BFBFBF" w:themeFill="background1" w:themeFillShade="BF"/>
            <w:noWrap/>
            <w:vAlign w:val="center"/>
            <w:hideMark/>
          </w:tcPr>
          <w:p w14:paraId="62215B52"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752" w:type="dxa"/>
            <w:shd w:val="clear" w:color="auto" w:fill="BFBFBF" w:themeFill="background1" w:themeFillShade="BF"/>
            <w:noWrap/>
            <w:vAlign w:val="center"/>
          </w:tcPr>
          <w:p w14:paraId="34B9357A" w14:textId="27DFA98F"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30,33</w:t>
            </w:r>
          </w:p>
        </w:tc>
        <w:tc>
          <w:tcPr>
            <w:tcW w:w="668" w:type="dxa"/>
            <w:shd w:val="clear" w:color="auto" w:fill="BFBFBF" w:themeFill="background1" w:themeFillShade="BF"/>
            <w:noWrap/>
            <w:vAlign w:val="center"/>
          </w:tcPr>
          <w:p w14:paraId="4045573F" w14:textId="4A78A020"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20,11</w:t>
            </w:r>
          </w:p>
        </w:tc>
        <w:tc>
          <w:tcPr>
            <w:tcW w:w="709" w:type="dxa"/>
            <w:shd w:val="clear" w:color="auto" w:fill="BFBFBF" w:themeFill="background1" w:themeFillShade="BF"/>
            <w:noWrap/>
            <w:vAlign w:val="center"/>
          </w:tcPr>
          <w:p w14:paraId="3F30E221" w14:textId="10A3C8EA"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9,89</w:t>
            </w:r>
          </w:p>
        </w:tc>
        <w:tc>
          <w:tcPr>
            <w:tcW w:w="850" w:type="dxa"/>
            <w:shd w:val="clear" w:color="auto" w:fill="BFBFBF" w:themeFill="background1" w:themeFillShade="BF"/>
            <w:noWrap/>
            <w:vAlign w:val="center"/>
          </w:tcPr>
          <w:p w14:paraId="515FE873" w14:textId="765F71F3"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60,33</w:t>
            </w:r>
          </w:p>
        </w:tc>
        <w:tc>
          <w:tcPr>
            <w:tcW w:w="811" w:type="dxa"/>
            <w:vMerge w:val="restart"/>
            <w:shd w:val="clear" w:color="auto" w:fill="BFBFBF" w:themeFill="background1" w:themeFillShade="BF"/>
            <w:vAlign w:val="center"/>
          </w:tcPr>
          <w:p w14:paraId="67656329" w14:textId="4045F876"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61,00</w:t>
            </w:r>
          </w:p>
        </w:tc>
        <w:tc>
          <w:tcPr>
            <w:tcW w:w="812" w:type="dxa"/>
            <w:vMerge w:val="restart"/>
            <w:shd w:val="clear" w:color="auto" w:fill="BFBFBF" w:themeFill="background1" w:themeFillShade="BF"/>
            <w:vAlign w:val="center"/>
          </w:tcPr>
          <w:p w14:paraId="3799FE80"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76" w:type="dxa"/>
            <w:vMerge w:val="restart"/>
            <w:shd w:val="clear" w:color="auto" w:fill="BFBFBF" w:themeFill="background1" w:themeFillShade="BF"/>
            <w:vAlign w:val="center"/>
          </w:tcPr>
          <w:p w14:paraId="29C54FD7"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6D1F6F" w:rsidRPr="000D719E" w14:paraId="0FE445D9" w14:textId="77777777" w:rsidTr="006D1F6F">
        <w:trPr>
          <w:trHeight w:val="300"/>
          <w:jc w:val="center"/>
        </w:trPr>
        <w:tc>
          <w:tcPr>
            <w:tcW w:w="2245" w:type="dxa"/>
            <w:vMerge/>
            <w:shd w:val="clear" w:color="auto" w:fill="BFBFBF" w:themeFill="background1" w:themeFillShade="BF"/>
            <w:noWrap/>
            <w:vAlign w:val="center"/>
          </w:tcPr>
          <w:p w14:paraId="0FFE9000" w14:textId="77777777" w:rsidR="006D1F6F" w:rsidRPr="000D719E" w:rsidRDefault="006D1F6F" w:rsidP="006D1F6F">
            <w:pPr>
              <w:widowControl/>
              <w:suppressAutoHyphens w:val="0"/>
              <w:autoSpaceDN/>
              <w:textAlignment w:val="auto"/>
              <w:rPr>
                <w:rFonts w:ascii="Arial Narrow" w:eastAsia="Times New Roman" w:hAnsi="Arial Narrow" w:cs="Calibri"/>
                <w:b/>
                <w:bCs/>
                <w:color w:val="000000"/>
                <w:kern w:val="0"/>
                <w:sz w:val="20"/>
                <w:szCs w:val="20"/>
              </w:rPr>
            </w:pPr>
          </w:p>
        </w:tc>
        <w:tc>
          <w:tcPr>
            <w:tcW w:w="752" w:type="dxa"/>
            <w:shd w:val="clear" w:color="auto" w:fill="BFBFBF" w:themeFill="background1" w:themeFillShade="BF"/>
            <w:noWrap/>
            <w:vAlign w:val="center"/>
          </w:tcPr>
          <w:p w14:paraId="33E6FF5B" w14:textId="1222138D" w:rsidR="006D1F6F" w:rsidRPr="000D719E" w:rsidRDefault="00F22410"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50,3</w:t>
            </w:r>
            <w:r w:rsidR="006D1F6F">
              <w:rPr>
                <w:rFonts w:ascii="Arial Narrow" w:eastAsia="Times New Roman" w:hAnsi="Arial Narrow" w:cs="Calibri"/>
                <w:b/>
                <w:bCs/>
                <w:color w:val="000000"/>
                <w:kern w:val="0"/>
                <w:sz w:val="20"/>
                <w:szCs w:val="20"/>
              </w:rPr>
              <w:t>%</w:t>
            </w:r>
          </w:p>
        </w:tc>
        <w:tc>
          <w:tcPr>
            <w:tcW w:w="668" w:type="dxa"/>
            <w:shd w:val="clear" w:color="auto" w:fill="BFBFBF" w:themeFill="background1" w:themeFillShade="BF"/>
            <w:noWrap/>
            <w:vAlign w:val="center"/>
          </w:tcPr>
          <w:p w14:paraId="3FDF181B" w14:textId="107793C2" w:rsidR="006D1F6F" w:rsidRPr="000D719E" w:rsidRDefault="00F22410"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33,3</w:t>
            </w:r>
            <w:r w:rsidR="006D1F6F">
              <w:rPr>
                <w:rFonts w:ascii="Arial Narrow" w:eastAsia="Times New Roman" w:hAnsi="Arial Narrow" w:cs="Calibri"/>
                <w:b/>
                <w:bCs/>
                <w:color w:val="000000"/>
                <w:kern w:val="0"/>
                <w:sz w:val="20"/>
                <w:szCs w:val="20"/>
              </w:rPr>
              <w:t>%</w:t>
            </w:r>
          </w:p>
        </w:tc>
        <w:tc>
          <w:tcPr>
            <w:tcW w:w="709" w:type="dxa"/>
            <w:shd w:val="clear" w:color="auto" w:fill="BFBFBF" w:themeFill="background1" w:themeFillShade="BF"/>
            <w:noWrap/>
            <w:vAlign w:val="center"/>
          </w:tcPr>
          <w:p w14:paraId="6CAC99AD" w14:textId="11A3202F" w:rsidR="006D1F6F" w:rsidRPr="000D719E" w:rsidRDefault="00F22410"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16,4</w:t>
            </w:r>
            <w:r w:rsidR="006D1F6F">
              <w:rPr>
                <w:rFonts w:ascii="Arial Narrow" w:eastAsia="Times New Roman" w:hAnsi="Arial Narrow" w:cs="Calibri"/>
                <w:b/>
                <w:bCs/>
                <w:color w:val="000000"/>
                <w:kern w:val="0"/>
                <w:sz w:val="20"/>
                <w:szCs w:val="20"/>
              </w:rPr>
              <w:t>%</w:t>
            </w:r>
          </w:p>
        </w:tc>
        <w:tc>
          <w:tcPr>
            <w:tcW w:w="850" w:type="dxa"/>
            <w:shd w:val="clear" w:color="auto" w:fill="BFBFBF" w:themeFill="background1" w:themeFillShade="BF"/>
            <w:noWrap/>
            <w:vAlign w:val="center"/>
          </w:tcPr>
          <w:p w14:paraId="349061D5"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100,0</w:t>
            </w:r>
          </w:p>
        </w:tc>
        <w:tc>
          <w:tcPr>
            <w:tcW w:w="811" w:type="dxa"/>
            <w:vMerge/>
            <w:shd w:val="clear" w:color="auto" w:fill="BFBFBF" w:themeFill="background1" w:themeFillShade="BF"/>
          </w:tcPr>
          <w:p w14:paraId="2205F615"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12" w:type="dxa"/>
            <w:vMerge/>
            <w:shd w:val="clear" w:color="auto" w:fill="BFBFBF" w:themeFill="background1" w:themeFillShade="BF"/>
          </w:tcPr>
          <w:p w14:paraId="59BE44F7"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76" w:type="dxa"/>
            <w:vMerge/>
            <w:shd w:val="clear" w:color="auto" w:fill="BFBFBF" w:themeFill="background1" w:themeFillShade="BF"/>
          </w:tcPr>
          <w:p w14:paraId="7368A08D" w14:textId="77777777" w:rsidR="006D1F6F" w:rsidRPr="000D719E" w:rsidRDefault="006D1F6F" w:rsidP="006D1F6F">
            <w:pPr>
              <w:widowControl/>
              <w:suppressAutoHyphens w:val="0"/>
              <w:autoSpaceDN/>
              <w:jc w:val="right"/>
              <w:textAlignment w:val="auto"/>
              <w:rPr>
                <w:rFonts w:ascii="Arial Narrow" w:eastAsia="Times New Roman" w:hAnsi="Arial Narrow" w:cs="Calibri"/>
                <w:b/>
                <w:bCs/>
                <w:color w:val="000000"/>
                <w:kern w:val="0"/>
                <w:sz w:val="20"/>
                <w:szCs w:val="20"/>
              </w:rPr>
            </w:pPr>
          </w:p>
        </w:tc>
      </w:tr>
    </w:tbl>
    <w:p w14:paraId="78B099E8" w14:textId="5E2D2055" w:rsidR="003D1D83" w:rsidRPr="00961238" w:rsidRDefault="00F22410" w:rsidP="00F22410">
      <w:pPr>
        <w:pStyle w:val="Standard"/>
        <w:tabs>
          <w:tab w:val="left" w:pos="730"/>
          <w:tab w:val="left" w:pos="5586"/>
        </w:tabs>
        <w:snapToGrid w:val="0"/>
        <w:spacing w:before="120" w:line="360" w:lineRule="auto"/>
        <w:jc w:val="both"/>
        <w:rPr>
          <w:lang w:val="pl-PL"/>
        </w:rPr>
      </w:pPr>
      <w:r>
        <w:rPr>
          <w:lang w:val="pl-PL"/>
        </w:rPr>
        <w:tab/>
      </w:r>
      <w:r w:rsidR="003D1D83" w:rsidRPr="00961238">
        <w:rPr>
          <w:lang w:val="pl-PL"/>
        </w:rPr>
        <w:t>Założono 12 stanowisk monitoringowych o nazwach 9160_Szczecinek_36,  9160_Szczecinek_37_1, 9160_Szczecinek_37_2, 9160_Szczecinek_38, 9160_Szczecinek_40, 9160_Szczecinek_41, 9160_Szczecinek_43, 9160_Szczecinek_49, 9160_Szczecinek_50, 9160_Szczecinek_53, 9160_Szczecinek_55, 9160_Szczecinek_378.</w:t>
      </w:r>
    </w:p>
    <w:p w14:paraId="2A0D621A" w14:textId="77777777" w:rsidR="003D1D83" w:rsidRPr="00932E8B" w:rsidRDefault="003D1D83" w:rsidP="003D1D83">
      <w:pPr>
        <w:widowControl/>
        <w:tabs>
          <w:tab w:val="left" w:pos="730"/>
          <w:tab w:val="left" w:pos="5586"/>
        </w:tabs>
        <w:snapToGrid w:val="0"/>
        <w:jc w:val="center"/>
        <w:rPr>
          <w:rFonts w:eastAsia="Times New Roman" w:cs="Times New Roman"/>
        </w:rPr>
      </w:pPr>
      <w:r w:rsidRPr="00932E8B">
        <w:rPr>
          <w:rFonts w:eastAsia="Times New Roman" w:cs="Times New Roman"/>
          <w:noProof/>
        </w:rPr>
        <w:drawing>
          <wp:inline distT="0" distB="0" distL="0" distR="0" wp14:anchorId="3196900F" wp14:editId="379ED05E">
            <wp:extent cx="5501640" cy="2626822"/>
            <wp:effectExtent l="0" t="0" r="3810" b="2540"/>
            <wp:docPr id="28" name="Wykres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E794CFF" w14:textId="77777777" w:rsidR="003D1D83" w:rsidRPr="00932E8B" w:rsidRDefault="003D1D83" w:rsidP="003D1D83">
      <w:pPr>
        <w:widowControl/>
        <w:tabs>
          <w:tab w:val="left" w:pos="730"/>
          <w:tab w:val="left" w:pos="5586"/>
        </w:tabs>
        <w:snapToGrid w:val="0"/>
        <w:spacing w:before="60"/>
        <w:jc w:val="center"/>
        <w:rPr>
          <w:rFonts w:eastAsia="Times New Roman" w:cs="Times New Roman"/>
          <w:b/>
          <w:sz w:val="22"/>
          <w:szCs w:val="22"/>
        </w:rPr>
      </w:pPr>
      <w:r w:rsidRPr="00932E8B">
        <w:rPr>
          <w:rFonts w:eastAsia="Times New Roman" w:cs="Times New Roman"/>
          <w:b/>
          <w:sz w:val="22"/>
          <w:szCs w:val="22"/>
        </w:rPr>
        <w:t>Oceny wskaźników struktury i funkcji siedliska 9160</w:t>
      </w:r>
    </w:p>
    <w:p w14:paraId="7D202C67" w14:textId="6659C38E" w:rsidR="00515DE9" w:rsidRDefault="00911D16" w:rsidP="00911D16">
      <w:pPr>
        <w:pStyle w:val="Lista"/>
        <w:snapToGrid w:val="0"/>
        <w:spacing w:before="240" w:after="0" w:line="360" w:lineRule="auto"/>
        <w:ind w:firstLine="709"/>
        <w:jc w:val="both"/>
      </w:pPr>
      <w:r w:rsidRPr="002246BD">
        <w:t xml:space="preserve">Ogólna ocena siedliska w obszarze jest </w:t>
      </w:r>
      <w:r w:rsidR="002246BD" w:rsidRPr="002246BD">
        <w:t>niezadowalająca</w:t>
      </w:r>
      <w:r w:rsidRPr="002246BD">
        <w:t xml:space="preserve"> </w:t>
      </w:r>
      <w:r w:rsidR="002246BD" w:rsidRPr="002246BD">
        <w:t>(U1</w:t>
      </w:r>
      <w:r w:rsidRPr="002246BD">
        <w:t xml:space="preserve">). </w:t>
      </w:r>
      <w:r w:rsidR="00515DE9">
        <w:t xml:space="preserve">By ocenić stan ochrony w obszarze na </w:t>
      </w:r>
      <w:r w:rsidR="00515DE9" w:rsidRPr="002246BD">
        <w:t>właściwy (FV),</w:t>
      </w:r>
      <w:r w:rsidR="00515DE9">
        <w:t xml:space="preserve"> to według </w:t>
      </w:r>
      <w:r w:rsidR="00515DE9" w:rsidRPr="002246BD">
        <w:t>metodyki PMŚ GIOŚ</w:t>
      </w:r>
      <w:r w:rsidR="00515DE9">
        <w:t xml:space="preserve"> co najmniej 75% stanowisk powinno mieć ocenę większości wskaźników kardynalnych oraz ocen ogólnych powinna być oceniana na FV. Na badanym obszarze ocenę właściwą uzyskało 50,3% płatów siedlisk</w:t>
      </w:r>
    </w:p>
    <w:p w14:paraId="68018AEB" w14:textId="7404FA66" w:rsidR="00911D16" w:rsidRDefault="00515DE9" w:rsidP="00515DE9">
      <w:pPr>
        <w:pStyle w:val="Lista"/>
        <w:snapToGrid w:val="0"/>
        <w:spacing w:after="0" w:line="360" w:lineRule="auto"/>
        <w:ind w:firstLine="709"/>
        <w:jc w:val="both"/>
      </w:pPr>
      <w:r w:rsidRPr="00515DE9">
        <w:t>Obniżenie ocen w</w:t>
      </w:r>
      <w:r w:rsidR="00911D16" w:rsidRPr="00515DE9">
        <w:t xml:space="preserve">ynika głównie z oceny parametru “Specyficzna struktura i funkcje”, w którym największy wpływ miał wskaźnik związany z martwym drewnem wielkowymiarowym. </w:t>
      </w:r>
    </w:p>
    <w:p w14:paraId="27F892A1" w14:textId="4E147121" w:rsidR="00911D16" w:rsidRDefault="00911D16" w:rsidP="00911D16">
      <w:pPr>
        <w:jc w:val="center"/>
        <w:rPr>
          <w:highlight w:val="yellow"/>
        </w:rPr>
      </w:pPr>
      <w:r w:rsidRPr="00836951">
        <w:rPr>
          <w:noProof/>
        </w:rPr>
        <w:lastRenderedPageBreak/>
        <w:drawing>
          <wp:inline distT="0" distB="0" distL="0" distR="0" wp14:anchorId="0144DE87" wp14:editId="3D7AC28D">
            <wp:extent cx="4860000" cy="3645000"/>
            <wp:effectExtent l="19050" t="19050" r="17145" b="1270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rot="10800000" flipV="1">
                      <a:off x="0" y="0"/>
                      <a:ext cx="4860000" cy="3645000"/>
                    </a:xfrm>
                    <a:prstGeom prst="rect">
                      <a:avLst/>
                    </a:prstGeom>
                    <a:noFill/>
                    <a:ln w="19050">
                      <a:solidFill>
                        <a:srgbClr val="006600"/>
                      </a:solidFill>
                    </a:ln>
                  </pic:spPr>
                </pic:pic>
              </a:graphicData>
            </a:graphic>
          </wp:inline>
        </w:drawing>
      </w:r>
    </w:p>
    <w:p w14:paraId="7608A885" w14:textId="77777777" w:rsidR="00911D16" w:rsidRPr="00836951" w:rsidRDefault="00911D16" w:rsidP="00976D1E">
      <w:pPr>
        <w:widowControl/>
        <w:tabs>
          <w:tab w:val="left" w:pos="730"/>
          <w:tab w:val="left" w:pos="5586"/>
        </w:tabs>
        <w:snapToGrid w:val="0"/>
        <w:spacing w:before="60"/>
        <w:jc w:val="center"/>
        <w:rPr>
          <w:rFonts w:eastAsia="Times New Roman" w:cs="Times New Roman"/>
          <w:b/>
        </w:rPr>
      </w:pPr>
      <w:r w:rsidRPr="00836951">
        <w:rPr>
          <w:rFonts w:eastAsia="Times New Roman" w:cs="Times New Roman"/>
          <w:b/>
          <w:sz w:val="22"/>
          <w:szCs w:val="22"/>
        </w:rPr>
        <w:t>Grąd subatlantycki na stanowisku 9160_Szczecinek_37_</w:t>
      </w:r>
      <w:r>
        <w:rPr>
          <w:rFonts w:eastAsia="Times New Roman" w:cs="Times New Roman"/>
          <w:b/>
          <w:sz w:val="22"/>
          <w:szCs w:val="22"/>
        </w:rPr>
        <w:t>1</w:t>
      </w:r>
    </w:p>
    <w:p w14:paraId="3FEC3C6D" w14:textId="77777777" w:rsidR="00911D16" w:rsidRPr="00836951" w:rsidRDefault="00911D16" w:rsidP="00911D16">
      <w:pPr>
        <w:widowControl/>
        <w:tabs>
          <w:tab w:val="left" w:pos="730"/>
          <w:tab w:val="left" w:pos="5586"/>
        </w:tabs>
        <w:snapToGrid w:val="0"/>
        <w:spacing w:before="240" w:line="360" w:lineRule="auto"/>
        <w:jc w:val="both"/>
        <w:rPr>
          <w:rFonts w:eastAsia="Times New Roman" w:cs="Times New Roman"/>
          <w:b/>
        </w:rPr>
      </w:pPr>
      <w:r w:rsidRPr="00836951">
        <w:rPr>
          <w:rFonts w:eastAsia="Times New Roman" w:cs="Times New Roman"/>
          <w:b/>
          <w:bCs/>
          <w:iCs/>
        </w:rPr>
        <w:t xml:space="preserve">9170 – </w:t>
      </w:r>
      <w:r w:rsidRPr="00836951">
        <w:rPr>
          <w:rFonts w:eastAsia="Times New Roman" w:cs="Times New Roman"/>
          <w:b/>
        </w:rPr>
        <w:t>Grąd środkowoeuropejski</w:t>
      </w:r>
    </w:p>
    <w:p w14:paraId="64D6E688" w14:textId="77777777" w:rsidR="00911D16" w:rsidRPr="00836951" w:rsidRDefault="00911D16" w:rsidP="00911D16">
      <w:pPr>
        <w:widowControl/>
        <w:tabs>
          <w:tab w:val="left" w:pos="730"/>
          <w:tab w:val="left" w:pos="5586"/>
        </w:tabs>
        <w:snapToGrid w:val="0"/>
        <w:spacing w:before="60" w:line="360" w:lineRule="auto"/>
        <w:jc w:val="both"/>
        <w:rPr>
          <w:color w:val="000000"/>
        </w:rPr>
      </w:pPr>
      <w:r w:rsidRPr="00836951">
        <w:tab/>
      </w:r>
      <w:r w:rsidRPr="00836951">
        <w:rPr>
          <w:color w:val="000000"/>
        </w:rPr>
        <w:t xml:space="preserve">Zbiorowisko leśne o szerokim, naturalnym zasięgu. Reprezentuje grupę wielogatunkowych, żyznych lasów liściastych, z dominacją dębu i grabu. Naturalne grądy charakteryzują się dużym bogactwem florystycznym i złożoną strukturą drzewostanu. Wśród najistotniejszych gatunków diagnostycznych w drzewostanie można wyróżnić dąb szypułkowy </w:t>
      </w:r>
      <w:r w:rsidRPr="00836951">
        <w:rPr>
          <w:i/>
          <w:color w:val="000000"/>
        </w:rPr>
        <w:t>Quercus robur</w:t>
      </w:r>
      <w:r w:rsidRPr="00836951">
        <w:rPr>
          <w:color w:val="000000"/>
        </w:rPr>
        <w:t xml:space="preserve">, lipę drobnolistną </w:t>
      </w:r>
      <w:proofErr w:type="spellStart"/>
      <w:r w:rsidRPr="00836951">
        <w:rPr>
          <w:i/>
          <w:color w:val="000000"/>
        </w:rPr>
        <w:t>Tilia</w:t>
      </w:r>
      <w:proofErr w:type="spellEnd"/>
      <w:r w:rsidRPr="00836951">
        <w:rPr>
          <w:i/>
          <w:color w:val="000000"/>
        </w:rPr>
        <w:t xml:space="preserve"> </w:t>
      </w:r>
      <w:proofErr w:type="spellStart"/>
      <w:r w:rsidRPr="00836951">
        <w:rPr>
          <w:i/>
          <w:color w:val="000000"/>
        </w:rPr>
        <w:t>cordata</w:t>
      </w:r>
      <w:proofErr w:type="spellEnd"/>
      <w:r w:rsidRPr="00836951">
        <w:rPr>
          <w:color w:val="000000"/>
        </w:rPr>
        <w:t xml:space="preserve">, grab zwyczajny </w:t>
      </w:r>
      <w:proofErr w:type="spellStart"/>
      <w:r w:rsidRPr="00836951">
        <w:rPr>
          <w:i/>
          <w:color w:val="000000"/>
        </w:rPr>
        <w:t>Carpinus</w:t>
      </w:r>
      <w:proofErr w:type="spellEnd"/>
      <w:r w:rsidRPr="00836951">
        <w:rPr>
          <w:i/>
          <w:color w:val="000000"/>
        </w:rPr>
        <w:t xml:space="preserve"> </w:t>
      </w:r>
      <w:proofErr w:type="spellStart"/>
      <w:r w:rsidRPr="00836951">
        <w:rPr>
          <w:i/>
          <w:color w:val="000000"/>
        </w:rPr>
        <w:t>betulus</w:t>
      </w:r>
      <w:proofErr w:type="spellEnd"/>
      <w:r w:rsidRPr="00836951">
        <w:rPr>
          <w:color w:val="000000"/>
        </w:rPr>
        <w:t xml:space="preserve">, klon zwyczajny </w:t>
      </w:r>
      <w:proofErr w:type="spellStart"/>
      <w:r w:rsidRPr="00836951">
        <w:rPr>
          <w:i/>
          <w:color w:val="000000"/>
        </w:rPr>
        <w:t>Acer</w:t>
      </w:r>
      <w:proofErr w:type="spellEnd"/>
      <w:r w:rsidRPr="00836951">
        <w:rPr>
          <w:i/>
          <w:color w:val="000000"/>
        </w:rPr>
        <w:t xml:space="preserve"> </w:t>
      </w:r>
      <w:proofErr w:type="spellStart"/>
      <w:r w:rsidRPr="00836951">
        <w:rPr>
          <w:i/>
          <w:color w:val="000000"/>
        </w:rPr>
        <w:t>platanoides</w:t>
      </w:r>
      <w:proofErr w:type="spellEnd"/>
      <w:r w:rsidRPr="00836951">
        <w:rPr>
          <w:color w:val="000000"/>
        </w:rPr>
        <w:t xml:space="preserve">. Warstwę krzewów reprezentują leszczyna pospolita </w:t>
      </w:r>
      <w:proofErr w:type="spellStart"/>
      <w:r w:rsidRPr="00836951">
        <w:rPr>
          <w:i/>
          <w:color w:val="000000"/>
        </w:rPr>
        <w:t>Corylus</w:t>
      </w:r>
      <w:proofErr w:type="spellEnd"/>
      <w:r w:rsidRPr="00836951">
        <w:rPr>
          <w:i/>
          <w:color w:val="000000"/>
        </w:rPr>
        <w:t xml:space="preserve"> </w:t>
      </w:r>
      <w:proofErr w:type="spellStart"/>
      <w:r w:rsidRPr="00836951">
        <w:rPr>
          <w:i/>
          <w:color w:val="000000"/>
        </w:rPr>
        <w:t>avellana</w:t>
      </w:r>
      <w:proofErr w:type="spellEnd"/>
      <w:r w:rsidRPr="00836951">
        <w:rPr>
          <w:color w:val="000000"/>
        </w:rPr>
        <w:t xml:space="preserve">, trzmielina pospolita </w:t>
      </w:r>
      <w:proofErr w:type="spellStart"/>
      <w:r w:rsidRPr="00836951">
        <w:rPr>
          <w:i/>
          <w:color w:val="000000"/>
        </w:rPr>
        <w:t>Euonymus</w:t>
      </w:r>
      <w:proofErr w:type="spellEnd"/>
      <w:r w:rsidRPr="00836951">
        <w:rPr>
          <w:i/>
          <w:color w:val="000000"/>
        </w:rPr>
        <w:t xml:space="preserve"> </w:t>
      </w:r>
      <w:proofErr w:type="spellStart"/>
      <w:r w:rsidRPr="00836951">
        <w:rPr>
          <w:i/>
          <w:color w:val="000000"/>
        </w:rPr>
        <w:t>europaea</w:t>
      </w:r>
      <w:proofErr w:type="spellEnd"/>
      <w:r w:rsidRPr="00836951">
        <w:rPr>
          <w:color w:val="000000"/>
        </w:rPr>
        <w:t xml:space="preserve">, trzmielina brodawkowata </w:t>
      </w:r>
      <w:r w:rsidRPr="00836951">
        <w:rPr>
          <w:i/>
          <w:color w:val="000000"/>
        </w:rPr>
        <w:t xml:space="preserve">E. </w:t>
      </w:r>
      <w:proofErr w:type="spellStart"/>
      <w:r w:rsidRPr="00836951">
        <w:rPr>
          <w:i/>
          <w:color w:val="000000"/>
        </w:rPr>
        <w:t>verrucosa</w:t>
      </w:r>
      <w:proofErr w:type="spellEnd"/>
      <w:r w:rsidRPr="00836951">
        <w:rPr>
          <w:color w:val="000000"/>
        </w:rPr>
        <w:t xml:space="preserve">, dereń świdwa </w:t>
      </w:r>
      <w:proofErr w:type="spellStart"/>
      <w:r w:rsidRPr="00836951">
        <w:rPr>
          <w:i/>
          <w:color w:val="000000"/>
        </w:rPr>
        <w:t>Cornus</w:t>
      </w:r>
      <w:proofErr w:type="spellEnd"/>
      <w:r w:rsidRPr="00836951">
        <w:rPr>
          <w:i/>
          <w:color w:val="000000"/>
        </w:rPr>
        <w:t xml:space="preserve"> </w:t>
      </w:r>
      <w:proofErr w:type="spellStart"/>
      <w:r w:rsidRPr="00836951">
        <w:rPr>
          <w:i/>
          <w:color w:val="000000"/>
        </w:rPr>
        <w:t>sanguinea</w:t>
      </w:r>
      <w:proofErr w:type="spellEnd"/>
      <w:r w:rsidRPr="00836951">
        <w:rPr>
          <w:color w:val="000000"/>
        </w:rPr>
        <w:t xml:space="preserve">. </w:t>
      </w:r>
    </w:p>
    <w:p w14:paraId="181EF707" w14:textId="6BE07C59" w:rsidR="00911D16" w:rsidRDefault="00911D16" w:rsidP="00911D16">
      <w:pPr>
        <w:pStyle w:val="Lista"/>
        <w:snapToGrid w:val="0"/>
        <w:spacing w:before="120" w:after="0" w:line="360" w:lineRule="auto"/>
        <w:ind w:firstLine="709"/>
        <w:jc w:val="both"/>
        <w:rPr>
          <w:highlight w:val="yellow"/>
        </w:rPr>
      </w:pPr>
      <w:r>
        <w:rPr>
          <w:bCs/>
          <w:iCs/>
        </w:rPr>
        <w:t>Wszystkie grądy w obszarze na gruntach Nadleśnictwa Szczecinek zaliczono do grądów subatlantyckich, nie wykazując grądów środkowoeuropejskich.</w:t>
      </w:r>
    </w:p>
    <w:p w14:paraId="01E7E908" w14:textId="1E0F49D0" w:rsidR="003D1D83" w:rsidRPr="00961238" w:rsidRDefault="003D1D83" w:rsidP="00911D16">
      <w:pPr>
        <w:pStyle w:val="Standard"/>
        <w:tabs>
          <w:tab w:val="left" w:pos="730"/>
          <w:tab w:val="left" w:pos="5586"/>
        </w:tabs>
        <w:snapToGrid w:val="0"/>
        <w:spacing w:before="240" w:line="360" w:lineRule="auto"/>
        <w:jc w:val="both"/>
        <w:rPr>
          <w:b/>
          <w:lang w:val="pl-PL"/>
        </w:rPr>
      </w:pPr>
      <w:r w:rsidRPr="00961238">
        <w:rPr>
          <w:b/>
          <w:bCs/>
          <w:iCs/>
          <w:lang w:val="pl-PL"/>
        </w:rPr>
        <w:t xml:space="preserve">9190 – </w:t>
      </w:r>
      <w:r w:rsidRPr="00961238">
        <w:rPr>
          <w:b/>
          <w:lang w:val="pl-PL"/>
        </w:rPr>
        <w:t>Kwaśne dąbrowy</w:t>
      </w:r>
    </w:p>
    <w:p w14:paraId="5412ABE3" w14:textId="77777777" w:rsidR="00911D16" w:rsidRDefault="003D1D83" w:rsidP="003D1D83">
      <w:pPr>
        <w:spacing w:line="360" w:lineRule="auto"/>
        <w:ind w:firstLine="709"/>
        <w:jc w:val="both"/>
        <w:rPr>
          <w:rFonts w:cs="Times New Roman"/>
          <w:color w:val="000000"/>
        </w:rPr>
      </w:pPr>
      <w:r w:rsidRPr="00961238">
        <w:rPr>
          <w:rFonts w:cs="Times New Roman"/>
          <w:color w:val="000000"/>
        </w:rPr>
        <w:t xml:space="preserve">Ten typ siedliska obejmuje ubogie lasy dębowe z acydofilnym runem, typowe dla strefy wpływów klimatu atlantyckiego, występujące w Polsce w zachodniej części kraju. Definicja siedliska 9190 niemal dokładnie odpowiada w systemie </w:t>
      </w:r>
      <w:proofErr w:type="spellStart"/>
      <w:r w:rsidRPr="00961238">
        <w:rPr>
          <w:rFonts w:cs="Times New Roman"/>
          <w:color w:val="000000"/>
        </w:rPr>
        <w:t>syntaksonomii</w:t>
      </w:r>
      <w:proofErr w:type="spellEnd"/>
      <w:r w:rsidRPr="00961238">
        <w:rPr>
          <w:rFonts w:cs="Times New Roman"/>
          <w:color w:val="000000"/>
        </w:rPr>
        <w:t xml:space="preserve"> zbiorowisk roślinnych klasie </w:t>
      </w:r>
      <w:r w:rsidRPr="00961238">
        <w:rPr>
          <w:rFonts w:cs="Times New Roman"/>
          <w:i/>
          <w:color w:val="000000"/>
        </w:rPr>
        <w:t xml:space="preserve">Quercetea </w:t>
      </w:r>
      <w:proofErr w:type="spellStart"/>
      <w:r w:rsidRPr="00961238">
        <w:rPr>
          <w:rFonts w:cs="Times New Roman"/>
          <w:i/>
          <w:color w:val="000000"/>
        </w:rPr>
        <w:t>robori</w:t>
      </w:r>
      <w:proofErr w:type="spellEnd"/>
      <w:r w:rsidRPr="00961238">
        <w:rPr>
          <w:rFonts w:cs="Times New Roman"/>
          <w:i/>
          <w:color w:val="000000"/>
        </w:rPr>
        <w:t>-petraeae</w:t>
      </w:r>
      <w:r w:rsidRPr="00961238">
        <w:rPr>
          <w:rFonts w:cs="Times New Roman"/>
          <w:color w:val="000000"/>
        </w:rPr>
        <w:t xml:space="preserve">, w której skład wchodzi kilka różnych zespołów roślinnych. </w:t>
      </w:r>
    </w:p>
    <w:p w14:paraId="3542A107" w14:textId="77777777" w:rsidR="00911D16" w:rsidRDefault="00911D16" w:rsidP="00911D16">
      <w:pPr>
        <w:pStyle w:val="Standard"/>
        <w:tabs>
          <w:tab w:val="left" w:pos="730"/>
          <w:tab w:val="left" w:pos="5586"/>
        </w:tabs>
        <w:snapToGrid w:val="0"/>
        <w:spacing w:line="360" w:lineRule="auto"/>
        <w:ind w:firstLine="709"/>
        <w:jc w:val="both"/>
        <w:rPr>
          <w:lang w:val="pl-PL"/>
        </w:rPr>
      </w:pPr>
      <w:r w:rsidRPr="00803B93">
        <w:rPr>
          <w:lang w:val="pl-PL"/>
        </w:rPr>
        <w:lastRenderedPageBreak/>
        <w:t xml:space="preserve">W Nadleśnictwie Szczecinek, w zasięgu obszaru PLH320007 Dorzecze Parsęty </w:t>
      </w:r>
      <w:r>
        <w:rPr>
          <w:lang w:val="pl-PL"/>
        </w:rPr>
        <w:t xml:space="preserve">odnotowano jeden płat siedliska kwaśnej dąbrowy z zespołem roślinnym </w:t>
      </w:r>
      <w:r w:rsidRPr="00F60990">
        <w:rPr>
          <w:i/>
          <w:iCs/>
          <w:lang w:val="pl-PL"/>
        </w:rPr>
        <w:t>Fago-Quercetum petraeae</w:t>
      </w:r>
      <w:r>
        <w:rPr>
          <w:lang w:val="pl-PL"/>
        </w:rPr>
        <w:t>.</w:t>
      </w:r>
      <w:r w:rsidRPr="00803B93">
        <w:rPr>
          <w:lang w:val="pl-PL"/>
        </w:rPr>
        <w:t xml:space="preserve"> </w:t>
      </w:r>
      <w:r>
        <w:rPr>
          <w:lang w:val="pl-PL"/>
        </w:rPr>
        <w:t xml:space="preserve"> </w:t>
      </w:r>
    </w:p>
    <w:p w14:paraId="438DEB7A" w14:textId="72F7E775" w:rsidR="00AE3A1B" w:rsidRPr="00AE3A1B" w:rsidRDefault="00AE3A1B" w:rsidP="00AE3A1B">
      <w:pPr>
        <w:pStyle w:val="Standard"/>
        <w:tabs>
          <w:tab w:val="left" w:pos="730"/>
          <w:tab w:val="left" w:pos="5586"/>
        </w:tabs>
        <w:snapToGrid w:val="0"/>
        <w:spacing w:line="360" w:lineRule="auto"/>
        <w:ind w:firstLine="709"/>
        <w:jc w:val="both"/>
        <w:rPr>
          <w:lang w:val="pl-PL"/>
        </w:rPr>
      </w:pPr>
      <w:proofErr w:type="spellStart"/>
      <w:r w:rsidRPr="00AE3A1B">
        <w:t>Niewielki</w:t>
      </w:r>
      <w:proofErr w:type="spellEnd"/>
      <w:r w:rsidRPr="00AE3A1B">
        <w:t xml:space="preserve"> </w:t>
      </w:r>
      <w:proofErr w:type="spellStart"/>
      <w:r w:rsidRPr="00AE3A1B">
        <w:t>jednorodny</w:t>
      </w:r>
      <w:proofErr w:type="spellEnd"/>
      <w:r w:rsidRPr="00AE3A1B">
        <w:t xml:space="preserve"> płat, </w:t>
      </w:r>
      <w:proofErr w:type="spellStart"/>
      <w:r w:rsidRPr="00AE3A1B">
        <w:t>usytuowany</w:t>
      </w:r>
      <w:proofErr w:type="spellEnd"/>
      <w:r w:rsidRPr="00AE3A1B">
        <w:t xml:space="preserve"> w </w:t>
      </w:r>
      <w:proofErr w:type="spellStart"/>
      <w:r w:rsidRPr="00AE3A1B">
        <w:t>falistym</w:t>
      </w:r>
      <w:proofErr w:type="spellEnd"/>
      <w:r w:rsidRPr="00AE3A1B">
        <w:t xml:space="preserve"> terenie w </w:t>
      </w:r>
      <w:proofErr w:type="spellStart"/>
      <w:r w:rsidRPr="00AE3A1B">
        <w:t>otoczeniu</w:t>
      </w:r>
      <w:proofErr w:type="spellEnd"/>
      <w:r w:rsidRPr="00AE3A1B">
        <w:t xml:space="preserve"> </w:t>
      </w:r>
      <w:proofErr w:type="spellStart"/>
      <w:r w:rsidRPr="00AE3A1B">
        <w:t>pól</w:t>
      </w:r>
      <w:proofErr w:type="spellEnd"/>
      <w:r w:rsidRPr="00AE3A1B">
        <w:t xml:space="preserve"> </w:t>
      </w:r>
      <w:proofErr w:type="spellStart"/>
      <w:r w:rsidRPr="00AE3A1B">
        <w:t>uprawnych</w:t>
      </w:r>
      <w:proofErr w:type="spellEnd"/>
      <w:r w:rsidRPr="00AE3A1B">
        <w:t xml:space="preserve">. </w:t>
      </w:r>
      <w:r>
        <w:rPr>
          <w:bCs/>
          <w:iCs/>
          <w:lang w:val="pl-PL"/>
        </w:rPr>
        <w:t xml:space="preserve">Na podstawie uśrednienia opisu monitorowanego stanowiska przedstawia się następujący </w:t>
      </w:r>
      <w:r w:rsidRPr="00911D16">
        <w:rPr>
          <w:bCs/>
          <w:iCs/>
          <w:lang w:val="pl-PL"/>
        </w:rPr>
        <w:t xml:space="preserve">obraz reprezentatywnego stanowiska w obszarze. Średnie pokrycie w warstwach to: </w:t>
      </w:r>
      <w:r w:rsidRPr="00911D16">
        <w:rPr>
          <w:iCs/>
          <w:lang w:val="pl-PL"/>
        </w:rPr>
        <w:t>A</w:t>
      </w:r>
      <w:r w:rsidRPr="00911D16">
        <w:rPr>
          <w:bCs/>
          <w:iCs/>
          <w:lang w:val="pl-PL"/>
        </w:rPr>
        <w:t xml:space="preserve"> - </w:t>
      </w:r>
      <w:r w:rsidRPr="00911D16">
        <w:rPr>
          <w:bCs/>
          <w:i/>
          <w:lang w:val="pl-PL"/>
        </w:rPr>
        <w:t>75%</w:t>
      </w:r>
      <w:r w:rsidRPr="00911D16">
        <w:rPr>
          <w:bCs/>
          <w:iCs/>
          <w:lang w:val="pl-PL"/>
        </w:rPr>
        <w:t xml:space="preserve">; </w:t>
      </w:r>
      <w:r w:rsidRPr="00911D16">
        <w:rPr>
          <w:iCs/>
          <w:lang w:val="pl-PL"/>
        </w:rPr>
        <w:t xml:space="preserve">B </w:t>
      </w:r>
      <w:r w:rsidRPr="00911D16">
        <w:rPr>
          <w:bCs/>
          <w:iCs/>
          <w:lang w:val="pl-PL"/>
        </w:rPr>
        <w:t xml:space="preserve">- </w:t>
      </w:r>
      <w:r w:rsidRPr="00911D16">
        <w:rPr>
          <w:bCs/>
          <w:i/>
          <w:lang w:val="pl-PL"/>
        </w:rPr>
        <w:t>40%</w:t>
      </w:r>
      <w:r w:rsidRPr="00911D16">
        <w:rPr>
          <w:bCs/>
          <w:iCs/>
          <w:lang w:val="pl-PL"/>
        </w:rPr>
        <w:t xml:space="preserve">; </w:t>
      </w:r>
      <w:r w:rsidRPr="00911D16">
        <w:rPr>
          <w:iCs/>
          <w:lang w:val="pl-PL"/>
        </w:rPr>
        <w:t>C</w:t>
      </w:r>
      <w:r w:rsidRPr="00911D16">
        <w:rPr>
          <w:bCs/>
          <w:iCs/>
          <w:lang w:val="pl-PL"/>
        </w:rPr>
        <w:t xml:space="preserve"> - </w:t>
      </w:r>
      <w:r w:rsidRPr="00911D16">
        <w:rPr>
          <w:bCs/>
          <w:i/>
          <w:lang w:val="pl-PL"/>
        </w:rPr>
        <w:t>40%</w:t>
      </w:r>
      <w:r w:rsidRPr="00911D16">
        <w:rPr>
          <w:bCs/>
          <w:iCs/>
          <w:lang w:val="pl-PL"/>
        </w:rPr>
        <w:t xml:space="preserve">, </w:t>
      </w:r>
      <w:r w:rsidRPr="00911D16">
        <w:rPr>
          <w:iCs/>
          <w:lang w:val="pl-PL"/>
        </w:rPr>
        <w:t>D</w:t>
      </w:r>
      <w:r w:rsidRPr="00911D16">
        <w:rPr>
          <w:bCs/>
          <w:iCs/>
          <w:lang w:val="pl-PL"/>
        </w:rPr>
        <w:t xml:space="preserve"> - 20</w:t>
      </w:r>
      <w:r w:rsidRPr="00911D16">
        <w:rPr>
          <w:bCs/>
          <w:i/>
          <w:lang w:val="pl-PL"/>
        </w:rPr>
        <w:t>%</w:t>
      </w:r>
      <w:r w:rsidRPr="00911D16">
        <w:rPr>
          <w:bCs/>
          <w:iCs/>
          <w:lang w:val="pl-PL"/>
        </w:rPr>
        <w:t>.</w:t>
      </w:r>
      <w:r>
        <w:rPr>
          <w:bCs/>
          <w:iCs/>
          <w:lang w:val="pl-PL"/>
        </w:rPr>
        <w:t xml:space="preserve"> </w:t>
      </w:r>
      <w:r w:rsidRPr="00911D16">
        <w:rPr>
          <w:bCs/>
          <w:iCs/>
          <w:lang w:val="pl-PL"/>
        </w:rPr>
        <w:t>Gatunki dominujące:</w:t>
      </w:r>
      <w:r>
        <w:rPr>
          <w:bCs/>
          <w:iCs/>
          <w:lang w:val="pl-PL"/>
        </w:rPr>
        <w:t xml:space="preserve"> </w:t>
      </w:r>
      <w:r w:rsidRPr="00911D16">
        <w:rPr>
          <w:iCs/>
          <w:lang w:val="pl-PL"/>
        </w:rPr>
        <w:t>w warstwie A</w:t>
      </w:r>
      <w:r w:rsidRPr="00911D16">
        <w:rPr>
          <w:bCs/>
          <w:iCs/>
          <w:lang w:val="pl-PL"/>
        </w:rPr>
        <w:t>: dąb bezszypułkowy</w:t>
      </w:r>
      <w:r>
        <w:rPr>
          <w:bCs/>
          <w:iCs/>
          <w:lang w:val="pl-PL"/>
        </w:rPr>
        <w:t xml:space="preserve"> (</w:t>
      </w:r>
      <w:r w:rsidRPr="00911D16">
        <w:rPr>
          <w:iCs/>
          <w:lang w:val="pl-PL"/>
        </w:rPr>
        <w:t>4</w:t>
      </w:r>
      <w:r>
        <w:rPr>
          <w:bCs/>
          <w:iCs/>
          <w:lang w:val="pl-PL"/>
        </w:rPr>
        <w:t xml:space="preserve">), </w:t>
      </w:r>
      <w:r w:rsidRPr="00911D16">
        <w:rPr>
          <w:bCs/>
          <w:iCs/>
          <w:lang w:val="pl-PL"/>
        </w:rPr>
        <w:t xml:space="preserve">buk pospolity </w:t>
      </w:r>
      <w:r>
        <w:rPr>
          <w:bCs/>
          <w:iCs/>
          <w:lang w:val="pl-PL"/>
        </w:rPr>
        <w:t>(</w:t>
      </w:r>
      <w:r>
        <w:rPr>
          <w:iCs/>
          <w:lang w:val="pl-PL"/>
        </w:rPr>
        <w:t>2)</w:t>
      </w:r>
      <w:r w:rsidRPr="00911D16">
        <w:rPr>
          <w:bCs/>
          <w:iCs/>
          <w:lang w:val="pl-PL"/>
        </w:rPr>
        <w:t>, grab pospolity</w:t>
      </w:r>
      <w:r>
        <w:rPr>
          <w:bCs/>
          <w:iCs/>
          <w:lang w:val="pl-PL"/>
        </w:rPr>
        <w:t xml:space="preserve"> (</w:t>
      </w:r>
      <w:r w:rsidRPr="00911D16">
        <w:rPr>
          <w:iCs/>
          <w:lang w:val="pl-PL"/>
        </w:rPr>
        <w:t>1</w:t>
      </w:r>
      <w:r>
        <w:rPr>
          <w:iCs/>
          <w:lang w:val="pl-PL"/>
        </w:rPr>
        <w:t>)</w:t>
      </w:r>
      <w:r w:rsidRPr="00911D16">
        <w:rPr>
          <w:bCs/>
          <w:iCs/>
          <w:lang w:val="pl-PL"/>
        </w:rPr>
        <w:t xml:space="preserve">,  </w:t>
      </w:r>
      <w:r>
        <w:rPr>
          <w:bCs/>
          <w:iCs/>
          <w:lang w:val="pl-PL"/>
        </w:rPr>
        <w:t>sosna zwyczajna</w:t>
      </w:r>
      <w:r w:rsidRPr="00911D16">
        <w:rPr>
          <w:bCs/>
          <w:iCs/>
          <w:lang w:val="pl-PL"/>
        </w:rPr>
        <w:t xml:space="preserve"> </w:t>
      </w:r>
      <w:r>
        <w:rPr>
          <w:bCs/>
          <w:iCs/>
          <w:lang w:val="pl-PL"/>
        </w:rPr>
        <w:t>(</w:t>
      </w:r>
      <w:r w:rsidRPr="00911D16">
        <w:rPr>
          <w:iCs/>
          <w:lang w:val="pl-PL"/>
        </w:rPr>
        <w:t>1</w:t>
      </w:r>
      <w:r>
        <w:rPr>
          <w:bCs/>
          <w:iCs/>
          <w:lang w:val="pl-PL"/>
        </w:rPr>
        <w:t xml:space="preserve">); </w:t>
      </w:r>
      <w:r w:rsidRPr="00911D16">
        <w:rPr>
          <w:iCs/>
          <w:lang w:val="pl-PL"/>
        </w:rPr>
        <w:t>w warstwie B</w:t>
      </w:r>
      <w:r w:rsidRPr="00911D16">
        <w:rPr>
          <w:bCs/>
          <w:iCs/>
          <w:lang w:val="pl-PL"/>
        </w:rPr>
        <w:t>: buk zwyczajny</w:t>
      </w:r>
      <w:r>
        <w:rPr>
          <w:bCs/>
          <w:iCs/>
          <w:lang w:val="pl-PL"/>
        </w:rPr>
        <w:t xml:space="preserve"> (</w:t>
      </w:r>
      <w:r>
        <w:rPr>
          <w:iCs/>
          <w:lang w:val="pl-PL"/>
        </w:rPr>
        <w:t xml:space="preserve">2), </w:t>
      </w:r>
      <w:r>
        <w:rPr>
          <w:bCs/>
          <w:iCs/>
          <w:lang w:val="pl-PL"/>
        </w:rPr>
        <w:t>grab pospolity (</w:t>
      </w:r>
      <w:r w:rsidRPr="00911D16">
        <w:rPr>
          <w:iCs/>
          <w:lang w:val="pl-PL"/>
        </w:rPr>
        <w:t>3</w:t>
      </w:r>
      <w:r>
        <w:rPr>
          <w:iCs/>
          <w:lang w:val="pl-PL"/>
        </w:rPr>
        <w:t>),</w:t>
      </w:r>
      <w:r w:rsidRPr="00911D16">
        <w:rPr>
          <w:bCs/>
          <w:iCs/>
          <w:lang w:val="pl-PL"/>
        </w:rPr>
        <w:t xml:space="preserve"> </w:t>
      </w:r>
      <w:r>
        <w:rPr>
          <w:bCs/>
          <w:iCs/>
          <w:lang w:val="pl-PL"/>
        </w:rPr>
        <w:t>klon jawor (</w:t>
      </w:r>
      <w:r w:rsidRPr="00911D16">
        <w:rPr>
          <w:iCs/>
          <w:lang w:val="pl-PL"/>
        </w:rPr>
        <w:t>2</w:t>
      </w:r>
      <w:r>
        <w:rPr>
          <w:bCs/>
          <w:iCs/>
          <w:lang w:val="pl-PL"/>
        </w:rPr>
        <w:t>)</w:t>
      </w:r>
      <w:r w:rsidRPr="00911D16">
        <w:rPr>
          <w:bCs/>
          <w:iCs/>
          <w:lang w:val="pl-PL"/>
        </w:rPr>
        <w:t xml:space="preserve">, dąb bezszypułkowy </w:t>
      </w:r>
      <w:r>
        <w:rPr>
          <w:bCs/>
          <w:iCs/>
          <w:lang w:val="pl-PL"/>
        </w:rPr>
        <w:t>(</w:t>
      </w:r>
      <w:r w:rsidRPr="00911D16">
        <w:rPr>
          <w:iCs/>
          <w:lang w:val="pl-PL"/>
        </w:rPr>
        <w:t>2</w:t>
      </w:r>
      <w:r>
        <w:rPr>
          <w:iCs/>
          <w:lang w:val="pl-PL"/>
        </w:rPr>
        <w:t>)</w:t>
      </w:r>
      <w:r>
        <w:rPr>
          <w:bCs/>
          <w:iCs/>
        </w:rPr>
        <w:t>.</w:t>
      </w:r>
      <w:r w:rsidRPr="00AE3A1B">
        <w:rPr>
          <w:color w:val="000000"/>
        </w:rPr>
        <w:t xml:space="preserve"> </w:t>
      </w:r>
      <w:proofErr w:type="spellStart"/>
      <w:r w:rsidRPr="00AE3A1B">
        <w:rPr>
          <w:color w:val="000000"/>
        </w:rPr>
        <w:t>Runo</w:t>
      </w:r>
      <w:proofErr w:type="spellEnd"/>
      <w:r w:rsidRPr="00AE3A1B">
        <w:rPr>
          <w:color w:val="000000"/>
        </w:rPr>
        <w:t xml:space="preserve"> </w:t>
      </w:r>
      <w:proofErr w:type="spellStart"/>
      <w:r w:rsidRPr="00AE3A1B">
        <w:rPr>
          <w:color w:val="000000"/>
        </w:rPr>
        <w:t>typowe</w:t>
      </w:r>
      <w:proofErr w:type="spellEnd"/>
      <w:r w:rsidRPr="00AE3A1B">
        <w:rPr>
          <w:color w:val="000000"/>
        </w:rPr>
        <w:t xml:space="preserve"> dla </w:t>
      </w:r>
      <w:proofErr w:type="spellStart"/>
      <w:r w:rsidRPr="00AE3A1B">
        <w:rPr>
          <w:color w:val="000000"/>
        </w:rPr>
        <w:t>kwaśnych</w:t>
      </w:r>
      <w:proofErr w:type="spellEnd"/>
      <w:r w:rsidRPr="00AE3A1B">
        <w:rPr>
          <w:color w:val="000000"/>
        </w:rPr>
        <w:t xml:space="preserve"> </w:t>
      </w:r>
      <w:proofErr w:type="spellStart"/>
      <w:r w:rsidRPr="00AE3A1B">
        <w:rPr>
          <w:color w:val="000000"/>
        </w:rPr>
        <w:t>dąbrów</w:t>
      </w:r>
      <w:proofErr w:type="spellEnd"/>
      <w:r w:rsidRPr="00AE3A1B">
        <w:rPr>
          <w:color w:val="000000"/>
        </w:rPr>
        <w:t xml:space="preserve">: </w:t>
      </w:r>
      <w:proofErr w:type="spellStart"/>
      <w:r>
        <w:rPr>
          <w:color w:val="000000"/>
        </w:rPr>
        <w:t>ś</w:t>
      </w:r>
      <w:r w:rsidRPr="00AE3A1B">
        <w:rPr>
          <w:color w:val="000000"/>
        </w:rPr>
        <w:t>miałek</w:t>
      </w:r>
      <w:proofErr w:type="spellEnd"/>
      <w:r w:rsidRPr="00AE3A1B">
        <w:rPr>
          <w:color w:val="000000"/>
        </w:rPr>
        <w:t xml:space="preserve"> </w:t>
      </w:r>
      <w:proofErr w:type="spellStart"/>
      <w:r w:rsidRPr="00AE3A1B">
        <w:rPr>
          <w:color w:val="000000"/>
        </w:rPr>
        <w:t>pogięty</w:t>
      </w:r>
      <w:proofErr w:type="spellEnd"/>
      <w:r w:rsidRPr="00AE3A1B">
        <w:rPr>
          <w:color w:val="000000"/>
        </w:rPr>
        <w:t xml:space="preserve"> (</w:t>
      </w:r>
      <w:proofErr w:type="spellStart"/>
      <w:r w:rsidRPr="00AE3A1B">
        <w:rPr>
          <w:i/>
          <w:color w:val="000000"/>
        </w:rPr>
        <w:t>Deschampsia</w:t>
      </w:r>
      <w:proofErr w:type="spellEnd"/>
      <w:r w:rsidRPr="00AE3A1B">
        <w:rPr>
          <w:i/>
          <w:color w:val="000000"/>
        </w:rPr>
        <w:t xml:space="preserve"> </w:t>
      </w:r>
      <w:proofErr w:type="spellStart"/>
      <w:r w:rsidRPr="00AE3A1B">
        <w:rPr>
          <w:i/>
          <w:color w:val="000000"/>
        </w:rPr>
        <w:t>flexuosa</w:t>
      </w:r>
      <w:proofErr w:type="spellEnd"/>
      <w:r w:rsidRPr="00AE3A1B">
        <w:rPr>
          <w:color w:val="000000"/>
        </w:rPr>
        <w:t xml:space="preserve">) </w:t>
      </w:r>
      <w:r>
        <w:rPr>
          <w:color w:val="000000"/>
        </w:rPr>
        <w:t xml:space="preserve">(3), </w:t>
      </w:r>
      <w:proofErr w:type="spellStart"/>
      <w:r>
        <w:rPr>
          <w:color w:val="000000"/>
        </w:rPr>
        <w:t>b</w:t>
      </w:r>
      <w:r w:rsidRPr="00AE3A1B">
        <w:rPr>
          <w:color w:val="000000"/>
        </w:rPr>
        <w:t>orówka</w:t>
      </w:r>
      <w:proofErr w:type="spellEnd"/>
      <w:r w:rsidRPr="00AE3A1B">
        <w:rPr>
          <w:color w:val="000000"/>
        </w:rPr>
        <w:t xml:space="preserve"> </w:t>
      </w:r>
      <w:proofErr w:type="spellStart"/>
      <w:r w:rsidRPr="00AE3A1B">
        <w:rPr>
          <w:color w:val="000000"/>
        </w:rPr>
        <w:t>czarna</w:t>
      </w:r>
      <w:proofErr w:type="spellEnd"/>
      <w:r w:rsidRPr="00AE3A1B">
        <w:rPr>
          <w:color w:val="000000"/>
        </w:rPr>
        <w:t xml:space="preserve"> (</w:t>
      </w:r>
      <w:r w:rsidRPr="00AE3A1B">
        <w:rPr>
          <w:i/>
          <w:color w:val="000000"/>
        </w:rPr>
        <w:t>Vaccinium myrtillus</w:t>
      </w:r>
      <w:r>
        <w:rPr>
          <w:color w:val="000000"/>
        </w:rPr>
        <w:t xml:space="preserve">) (1), </w:t>
      </w:r>
      <w:proofErr w:type="spellStart"/>
      <w:r>
        <w:rPr>
          <w:color w:val="000000"/>
        </w:rPr>
        <w:t>k</w:t>
      </w:r>
      <w:r w:rsidRPr="00AE3A1B">
        <w:rPr>
          <w:color w:val="000000"/>
        </w:rPr>
        <w:t>onwalijka</w:t>
      </w:r>
      <w:proofErr w:type="spellEnd"/>
      <w:r w:rsidRPr="00AE3A1B">
        <w:rPr>
          <w:color w:val="000000"/>
        </w:rPr>
        <w:t xml:space="preserve"> </w:t>
      </w:r>
      <w:proofErr w:type="spellStart"/>
      <w:r w:rsidRPr="00AE3A1B">
        <w:rPr>
          <w:color w:val="000000"/>
        </w:rPr>
        <w:t>dwulistna</w:t>
      </w:r>
      <w:proofErr w:type="spellEnd"/>
      <w:r w:rsidRPr="00AE3A1B">
        <w:rPr>
          <w:color w:val="000000"/>
        </w:rPr>
        <w:t xml:space="preserve"> (</w:t>
      </w:r>
      <w:proofErr w:type="spellStart"/>
      <w:r w:rsidRPr="00AE3A1B">
        <w:rPr>
          <w:i/>
          <w:color w:val="000000"/>
        </w:rPr>
        <w:t>Maianthemum</w:t>
      </w:r>
      <w:proofErr w:type="spellEnd"/>
      <w:r w:rsidRPr="00AE3A1B">
        <w:rPr>
          <w:i/>
          <w:color w:val="000000"/>
        </w:rPr>
        <w:t xml:space="preserve"> </w:t>
      </w:r>
      <w:proofErr w:type="spellStart"/>
      <w:r w:rsidRPr="00AE3A1B">
        <w:rPr>
          <w:i/>
          <w:color w:val="000000"/>
        </w:rPr>
        <w:t>bifolium</w:t>
      </w:r>
      <w:proofErr w:type="spellEnd"/>
      <w:r w:rsidRPr="00AE3A1B">
        <w:rPr>
          <w:color w:val="000000"/>
        </w:rPr>
        <w:t>)</w:t>
      </w:r>
      <w:r>
        <w:rPr>
          <w:color w:val="000000"/>
        </w:rPr>
        <w:t xml:space="preserve"> (+), </w:t>
      </w:r>
      <w:proofErr w:type="spellStart"/>
      <w:r>
        <w:rPr>
          <w:color w:val="000000"/>
        </w:rPr>
        <w:t>s</w:t>
      </w:r>
      <w:r w:rsidRPr="00AE3A1B">
        <w:rPr>
          <w:color w:val="000000"/>
        </w:rPr>
        <w:t>iódmaczek</w:t>
      </w:r>
      <w:proofErr w:type="spellEnd"/>
      <w:r w:rsidRPr="00AE3A1B">
        <w:rPr>
          <w:color w:val="000000"/>
        </w:rPr>
        <w:t xml:space="preserve">  </w:t>
      </w:r>
      <w:proofErr w:type="spellStart"/>
      <w:r w:rsidRPr="00AE3A1B">
        <w:rPr>
          <w:color w:val="000000"/>
        </w:rPr>
        <w:t>leśny</w:t>
      </w:r>
      <w:proofErr w:type="spellEnd"/>
      <w:r w:rsidRPr="00AE3A1B">
        <w:rPr>
          <w:color w:val="000000"/>
        </w:rPr>
        <w:t xml:space="preserve"> (</w:t>
      </w:r>
      <w:proofErr w:type="spellStart"/>
      <w:r w:rsidRPr="00AE3A1B">
        <w:rPr>
          <w:i/>
          <w:color w:val="000000"/>
        </w:rPr>
        <w:t>Lysimachia</w:t>
      </w:r>
      <w:proofErr w:type="spellEnd"/>
      <w:r w:rsidRPr="00AE3A1B">
        <w:rPr>
          <w:i/>
          <w:color w:val="000000"/>
        </w:rPr>
        <w:t xml:space="preserve"> </w:t>
      </w:r>
      <w:proofErr w:type="spellStart"/>
      <w:r w:rsidRPr="00AE3A1B">
        <w:rPr>
          <w:i/>
          <w:color w:val="000000"/>
        </w:rPr>
        <w:t>europaea</w:t>
      </w:r>
      <w:proofErr w:type="spellEnd"/>
      <w:r w:rsidRPr="00AE3A1B">
        <w:rPr>
          <w:color w:val="000000"/>
        </w:rPr>
        <w:t>)</w:t>
      </w:r>
      <w:r>
        <w:rPr>
          <w:color w:val="000000"/>
        </w:rPr>
        <w:t xml:space="preserve"> (+), </w:t>
      </w:r>
      <w:proofErr w:type="spellStart"/>
      <w:r>
        <w:rPr>
          <w:color w:val="000000"/>
        </w:rPr>
        <w:t>n</w:t>
      </w:r>
      <w:r w:rsidRPr="00AE3A1B">
        <w:rPr>
          <w:color w:val="000000"/>
        </w:rPr>
        <w:t>awłoć</w:t>
      </w:r>
      <w:proofErr w:type="spellEnd"/>
      <w:r w:rsidRPr="00AE3A1B">
        <w:rPr>
          <w:color w:val="000000"/>
        </w:rPr>
        <w:t xml:space="preserve"> </w:t>
      </w:r>
      <w:proofErr w:type="spellStart"/>
      <w:r w:rsidRPr="00AE3A1B">
        <w:rPr>
          <w:color w:val="000000"/>
        </w:rPr>
        <w:t>pospolita</w:t>
      </w:r>
      <w:proofErr w:type="spellEnd"/>
      <w:r w:rsidRPr="00AE3A1B">
        <w:rPr>
          <w:color w:val="000000"/>
        </w:rPr>
        <w:t xml:space="preserve"> (</w:t>
      </w:r>
      <w:proofErr w:type="spellStart"/>
      <w:r w:rsidRPr="00AE3A1B">
        <w:rPr>
          <w:i/>
          <w:color w:val="000000"/>
        </w:rPr>
        <w:t>Solidago</w:t>
      </w:r>
      <w:proofErr w:type="spellEnd"/>
      <w:r w:rsidRPr="00AE3A1B">
        <w:rPr>
          <w:i/>
          <w:color w:val="000000"/>
        </w:rPr>
        <w:t xml:space="preserve"> </w:t>
      </w:r>
      <w:proofErr w:type="spellStart"/>
      <w:r w:rsidRPr="00AE3A1B">
        <w:rPr>
          <w:i/>
          <w:color w:val="000000"/>
        </w:rPr>
        <w:t>virgaurea</w:t>
      </w:r>
      <w:proofErr w:type="spellEnd"/>
      <w:r w:rsidRPr="00AE3A1B">
        <w:rPr>
          <w:color w:val="000000"/>
        </w:rPr>
        <w:t>)</w:t>
      </w:r>
      <w:r>
        <w:rPr>
          <w:color w:val="000000"/>
        </w:rPr>
        <w:t xml:space="preserve"> (+), </w:t>
      </w:r>
      <w:proofErr w:type="spellStart"/>
      <w:r>
        <w:rPr>
          <w:color w:val="000000"/>
        </w:rPr>
        <w:t>j</w:t>
      </w:r>
      <w:r w:rsidRPr="00AE3A1B">
        <w:rPr>
          <w:color w:val="000000"/>
        </w:rPr>
        <w:t>astrzębiec</w:t>
      </w:r>
      <w:proofErr w:type="spellEnd"/>
      <w:r w:rsidRPr="00AE3A1B">
        <w:rPr>
          <w:color w:val="000000"/>
        </w:rPr>
        <w:t xml:space="preserve"> </w:t>
      </w:r>
      <w:proofErr w:type="spellStart"/>
      <w:r w:rsidRPr="00AE3A1B">
        <w:rPr>
          <w:color w:val="000000"/>
        </w:rPr>
        <w:t>leśny</w:t>
      </w:r>
      <w:proofErr w:type="spellEnd"/>
      <w:r w:rsidRPr="00AE3A1B">
        <w:rPr>
          <w:color w:val="000000"/>
        </w:rPr>
        <w:t xml:space="preserve"> (</w:t>
      </w:r>
      <w:proofErr w:type="spellStart"/>
      <w:r w:rsidRPr="00AE3A1B">
        <w:rPr>
          <w:i/>
          <w:color w:val="000000"/>
        </w:rPr>
        <w:t>Hieracium</w:t>
      </w:r>
      <w:proofErr w:type="spellEnd"/>
      <w:r w:rsidRPr="00AE3A1B">
        <w:rPr>
          <w:i/>
          <w:color w:val="000000"/>
        </w:rPr>
        <w:t xml:space="preserve"> </w:t>
      </w:r>
      <w:proofErr w:type="spellStart"/>
      <w:r w:rsidRPr="00AE3A1B">
        <w:rPr>
          <w:i/>
          <w:color w:val="000000"/>
        </w:rPr>
        <w:t>murorum</w:t>
      </w:r>
      <w:proofErr w:type="spellEnd"/>
      <w:r w:rsidRPr="00AE3A1B">
        <w:rPr>
          <w:color w:val="000000"/>
        </w:rPr>
        <w:t>)</w:t>
      </w:r>
      <w:r>
        <w:rPr>
          <w:color w:val="000000"/>
        </w:rPr>
        <w:t xml:space="preserve"> (+). </w:t>
      </w:r>
      <w:r>
        <w:rPr>
          <w:iCs/>
          <w:lang w:val="pl-PL"/>
        </w:rPr>
        <w:t>W</w:t>
      </w:r>
      <w:r w:rsidRPr="00911D16">
        <w:rPr>
          <w:iCs/>
          <w:lang w:val="pl-PL"/>
        </w:rPr>
        <w:t xml:space="preserve"> warstwie D</w:t>
      </w:r>
      <w:r w:rsidRPr="00911D16">
        <w:rPr>
          <w:bCs/>
          <w:iCs/>
          <w:lang w:val="pl-PL"/>
        </w:rPr>
        <w:t xml:space="preserve">: </w:t>
      </w:r>
      <w:proofErr w:type="spellStart"/>
      <w:r>
        <w:rPr>
          <w:bCs/>
          <w:iCs/>
          <w:lang w:val="pl-PL"/>
        </w:rPr>
        <w:t>r</w:t>
      </w:r>
      <w:r w:rsidRPr="00AE3A1B">
        <w:rPr>
          <w:bCs/>
          <w:iCs/>
          <w:lang w:val="pl-PL"/>
        </w:rPr>
        <w:t>okietnik</w:t>
      </w:r>
      <w:proofErr w:type="spellEnd"/>
      <w:r w:rsidRPr="00AE3A1B">
        <w:rPr>
          <w:bCs/>
          <w:iCs/>
          <w:lang w:val="pl-PL"/>
        </w:rPr>
        <w:t xml:space="preserve"> pospolity (</w:t>
      </w:r>
      <w:proofErr w:type="spellStart"/>
      <w:r w:rsidRPr="00AE3A1B">
        <w:rPr>
          <w:bCs/>
          <w:i/>
          <w:iCs/>
          <w:lang w:val="pl-PL"/>
        </w:rPr>
        <w:t>Pleurozium</w:t>
      </w:r>
      <w:proofErr w:type="spellEnd"/>
      <w:r w:rsidRPr="00AE3A1B">
        <w:rPr>
          <w:bCs/>
          <w:i/>
          <w:iCs/>
          <w:lang w:val="pl-PL"/>
        </w:rPr>
        <w:t xml:space="preserve"> </w:t>
      </w:r>
      <w:proofErr w:type="spellStart"/>
      <w:r w:rsidRPr="00AE3A1B">
        <w:rPr>
          <w:bCs/>
          <w:i/>
          <w:iCs/>
          <w:lang w:val="pl-PL"/>
        </w:rPr>
        <w:t>schreberi</w:t>
      </w:r>
      <w:proofErr w:type="spellEnd"/>
      <w:r w:rsidRPr="00AE3A1B">
        <w:rPr>
          <w:bCs/>
          <w:iCs/>
          <w:lang w:val="pl-PL"/>
        </w:rPr>
        <w:t xml:space="preserve">) </w:t>
      </w:r>
      <w:r>
        <w:rPr>
          <w:bCs/>
          <w:iCs/>
        </w:rPr>
        <w:t>(</w:t>
      </w:r>
      <w:r w:rsidRPr="00911D16">
        <w:rPr>
          <w:iCs/>
          <w:lang w:val="pl-PL"/>
        </w:rPr>
        <w:t>2</w:t>
      </w:r>
      <w:r>
        <w:rPr>
          <w:iCs/>
        </w:rPr>
        <w:t>)</w:t>
      </w:r>
      <w:r w:rsidRPr="00911D16">
        <w:rPr>
          <w:bCs/>
          <w:iCs/>
          <w:lang w:val="pl-PL"/>
        </w:rPr>
        <w:t xml:space="preserve">, </w:t>
      </w:r>
      <w:r>
        <w:rPr>
          <w:bCs/>
          <w:iCs/>
          <w:lang w:val="pl-PL"/>
        </w:rPr>
        <w:t xml:space="preserve">widłoząb kędzierzawy </w:t>
      </w:r>
      <w:r w:rsidRPr="00AE3A1B">
        <w:rPr>
          <w:color w:val="000000"/>
        </w:rPr>
        <w:t>(</w:t>
      </w:r>
      <w:proofErr w:type="spellStart"/>
      <w:r w:rsidRPr="00AE3A1B">
        <w:rPr>
          <w:i/>
          <w:color w:val="000000"/>
        </w:rPr>
        <w:t>Dicranum</w:t>
      </w:r>
      <w:proofErr w:type="spellEnd"/>
      <w:r w:rsidRPr="00AE3A1B">
        <w:rPr>
          <w:i/>
          <w:color w:val="000000"/>
        </w:rPr>
        <w:t xml:space="preserve"> </w:t>
      </w:r>
      <w:proofErr w:type="spellStart"/>
      <w:r w:rsidRPr="00AE3A1B">
        <w:rPr>
          <w:i/>
          <w:color w:val="000000"/>
        </w:rPr>
        <w:t>polysetum</w:t>
      </w:r>
      <w:proofErr w:type="spellEnd"/>
      <w:r w:rsidRPr="00AE3A1B">
        <w:rPr>
          <w:color w:val="000000"/>
        </w:rPr>
        <w:t>)</w:t>
      </w:r>
      <w:r>
        <w:rPr>
          <w:color w:val="000000"/>
        </w:rPr>
        <w:t xml:space="preserve"> (</w:t>
      </w:r>
      <w:r w:rsidRPr="00AE3A1B">
        <w:rPr>
          <w:iCs/>
          <w:lang w:val="pl-PL"/>
        </w:rPr>
        <w:t>2</w:t>
      </w:r>
      <w:r>
        <w:rPr>
          <w:bCs/>
          <w:iCs/>
          <w:lang w:val="pl-PL"/>
        </w:rPr>
        <w:t>)</w:t>
      </w:r>
      <w:r w:rsidRPr="00AE3A1B">
        <w:rPr>
          <w:bCs/>
          <w:iCs/>
          <w:lang w:val="pl-PL"/>
        </w:rPr>
        <w:t>.</w:t>
      </w:r>
    </w:p>
    <w:p w14:paraId="44025D4D" w14:textId="3CAC6356" w:rsidR="00911D16" w:rsidRPr="002246BD" w:rsidRDefault="00AE3A1B" w:rsidP="00911D16">
      <w:pPr>
        <w:pStyle w:val="Standard"/>
        <w:tabs>
          <w:tab w:val="left" w:pos="730"/>
          <w:tab w:val="left" w:pos="5586"/>
        </w:tabs>
        <w:snapToGrid w:val="0"/>
        <w:spacing w:line="360" w:lineRule="auto"/>
        <w:jc w:val="both"/>
        <w:rPr>
          <w:lang w:val="pl-PL"/>
        </w:rPr>
      </w:pPr>
      <w:r>
        <w:rPr>
          <w:lang w:val="pl-PL"/>
        </w:rPr>
        <w:tab/>
      </w:r>
      <w:r w:rsidR="00911D16" w:rsidRPr="002246BD">
        <w:rPr>
          <w:lang w:val="pl-PL"/>
        </w:rPr>
        <w:t xml:space="preserve">Podczas prac nad </w:t>
      </w:r>
      <w:r w:rsidR="002246BD">
        <w:rPr>
          <w:lang w:val="pl-PL"/>
        </w:rPr>
        <w:t>zakresem planu zadań</w:t>
      </w:r>
      <w:r w:rsidR="00911D16" w:rsidRPr="002246BD">
        <w:rPr>
          <w:lang w:val="pl-PL"/>
        </w:rPr>
        <w:t xml:space="preserve"> w 2023 roku siedlisko zdiagnozowano tylko w </w:t>
      </w:r>
      <w:r w:rsidR="00976D1E" w:rsidRPr="002246BD">
        <w:rPr>
          <w:lang w:val="pl-PL"/>
        </w:rPr>
        <w:t xml:space="preserve">1 płacie (oddz. 466m), gdzie założono </w:t>
      </w:r>
      <w:r w:rsidR="002246BD" w:rsidRPr="002246BD">
        <w:rPr>
          <w:lang w:val="pl-PL"/>
        </w:rPr>
        <w:t>stan</w:t>
      </w:r>
      <w:r w:rsidR="00976D1E" w:rsidRPr="002246BD">
        <w:rPr>
          <w:lang w:val="pl-PL"/>
        </w:rPr>
        <w:t xml:space="preserve">owisko 9190_466. </w:t>
      </w:r>
      <w:r w:rsidR="002246BD" w:rsidRPr="002246BD">
        <w:rPr>
          <w:lang w:val="pl-PL"/>
        </w:rPr>
        <w:t>Potwierdzono diagnozę przedstawioną w aneksie do PUL.</w:t>
      </w:r>
    </w:p>
    <w:p w14:paraId="7AD465D5" w14:textId="77777777" w:rsidR="00F22410" w:rsidRPr="009A4F52" w:rsidRDefault="00F22410" w:rsidP="00976D1E">
      <w:pPr>
        <w:spacing w:before="60" w:after="60"/>
        <w:jc w:val="center"/>
        <w:rPr>
          <w:rFonts w:cs="Calibri"/>
          <w:b/>
          <w:sz w:val="22"/>
          <w:szCs w:val="22"/>
        </w:rPr>
      </w:pPr>
      <w:r w:rsidRPr="009A4F52">
        <w:rPr>
          <w:rFonts w:cs="Calibri"/>
          <w:b/>
          <w:sz w:val="22"/>
          <w:szCs w:val="22"/>
        </w:rPr>
        <w:t>Adresy leśne z oceną ogólną po pracach nad PUL 2025-2034</w:t>
      </w:r>
    </w:p>
    <w:tbl>
      <w:tblPr>
        <w:tblW w:w="792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5"/>
        <w:gridCol w:w="752"/>
        <w:gridCol w:w="668"/>
        <w:gridCol w:w="709"/>
        <w:gridCol w:w="850"/>
        <w:gridCol w:w="811"/>
        <w:gridCol w:w="812"/>
        <w:gridCol w:w="1076"/>
      </w:tblGrid>
      <w:tr w:rsidR="00F22410" w:rsidRPr="000D719E" w14:paraId="23DA5C56" w14:textId="77777777" w:rsidTr="00F22410">
        <w:trPr>
          <w:trHeight w:val="300"/>
          <w:tblHeader/>
          <w:jc w:val="center"/>
        </w:trPr>
        <w:tc>
          <w:tcPr>
            <w:tcW w:w="2245" w:type="dxa"/>
            <w:vMerge w:val="restart"/>
            <w:tcBorders>
              <w:top w:val="double" w:sz="4" w:space="0" w:color="auto"/>
            </w:tcBorders>
            <w:shd w:val="clear" w:color="auto" w:fill="BFBFBF" w:themeFill="background1" w:themeFillShade="BF"/>
            <w:noWrap/>
            <w:vAlign w:val="center"/>
          </w:tcPr>
          <w:p w14:paraId="391947BA" w14:textId="77777777" w:rsidR="00F22410" w:rsidRPr="000D719E" w:rsidRDefault="00F22410"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Nazwa transektu, </w:t>
            </w:r>
          </w:p>
          <w:p w14:paraId="19E16FF5" w14:textId="77777777" w:rsidR="00F22410" w:rsidRPr="000D719E" w:rsidRDefault="00F22410"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adres leśny</w:t>
            </w:r>
          </w:p>
        </w:tc>
        <w:tc>
          <w:tcPr>
            <w:tcW w:w="2129" w:type="dxa"/>
            <w:gridSpan w:val="3"/>
            <w:tcBorders>
              <w:top w:val="double" w:sz="4" w:space="0" w:color="auto"/>
              <w:bottom w:val="single" w:sz="4" w:space="0" w:color="auto"/>
            </w:tcBorders>
            <w:shd w:val="clear" w:color="auto" w:fill="BFBFBF" w:themeFill="background1" w:themeFillShade="BF"/>
            <w:noWrap/>
            <w:vAlign w:val="center"/>
          </w:tcPr>
          <w:p w14:paraId="7890C51F"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Ocena ogólna</w:t>
            </w:r>
          </w:p>
        </w:tc>
        <w:tc>
          <w:tcPr>
            <w:tcW w:w="850" w:type="dxa"/>
            <w:vMerge w:val="restart"/>
            <w:tcBorders>
              <w:top w:val="double" w:sz="4" w:space="0" w:color="auto"/>
            </w:tcBorders>
            <w:shd w:val="clear" w:color="auto" w:fill="BFBFBF" w:themeFill="background1" w:themeFillShade="BF"/>
            <w:noWrap/>
            <w:vAlign w:val="center"/>
          </w:tcPr>
          <w:p w14:paraId="64E71C2A" w14:textId="77777777" w:rsidR="00F22410" w:rsidRPr="000D719E" w:rsidRDefault="00F22410" w:rsidP="00F22410">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811" w:type="dxa"/>
            <w:vMerge w:val="restart"/>
            <w:tcBorders>
              <w:top w:val="double" w:sz="4" w:space="0" w:color="auto"/>
            </w:tcBorders>
            <w:shd w:val="clear" w:color="auto" w:fill="BFBFBF" w:themeFill="background1" w:themeFillShade="BF"/>
            <w:vAlign w:val="center"/>
          </w:tcPr>
          <w:p w14:paraId="1130524D"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mat. ha</w:t>
            </w:r>
          </w:p>
        </w:tc>
        <w:tc>
          <w:tcPr>
            <w:tcW w:w="812" w:type="dxa"/>
            <w:vMerge w:val="restart"/>
            <w:tcBorders>
              <w:top w:val="double" w:sz="4" w:space="0" w:color="auto"/>
            </w:tcBorders>
            <w:shd w:val="clear" w:color="auto" w:fill="BFBFBF" w:themeFill="background1" w:themeFillShade="BF"/>
            <w:vAlign w:val="center"/>
          </w:tcPr>
          <w:p w14:paraId="05D1FBB0"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Typ </w:t>
            </w:r>
            <w:r w:rsidRPr="000D719E">
              <w:rPr>
                <w:rFonts w:ascii="Arial Narrow" w:eastAsia="Times New Roman" w:hAnsi="Arial Narrow" w:cs="Calibri"/>
                <w:b/>
                <w:bCs/>
                <w:color w:val="000000"/>
                <w:kern w:val="0"/>
                <w:sz w:val="20"/>
                <w:szCs w:val="20"/>
              </w:rPr>
              <w:br/>
              <w:t>d-stanu</w:t>
            </w:r>
          </w:p>
        </w:tc>
        <w:tc>
          <w:tcPr>
            <w:tcW w:w="1076" w:type="dxa"/>
            <w:vMerge w:val="restart"/>
            <w:tcBorders>
              <w:top w:val="double" w:sz="4" w:space="0" w:color="auto"/>
            </w:tcBorders>
            <w:shd w:val="clear" w:color="auto" w:fill="BFBFBF" w:themeFill="background1" w:themeFillShade="BF"/>
            <w:vAlign w:val="center"/>
          </w:tcPr>
          <w:p w14:paraId="63B14CC0"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roofErr w:type="spellStart"/>
            <w:r w:rsidRPr="000D719E">
              <w:rPr>
                <w:rFonts w:ascii="Arial Narrow" w:eastAsia="Times New Roman" w:hAnsi="Arial Narrow" w:cs="Calibri"/>
                <w:b/>
                <w:bCs/>
                <w:color w:val="000000"/>
                <w:kern w:val="0"/>
                <w:sz w:val="20"/>
                <w:szCs w:val="20"/>
              </w:rPr>
              <w:t>Wsk</w:t>
            </w:r>
            <w:proofErr w:type="spellEnd"/>
            <w:r w:rsidRPr="000D719E">
              <w:rPr>
                <w:rFonts w:ascii="Arial Narrow" w:eastAsia="Times New Roman" w:hAnsi="Arial Narrow" w:cs="Calibri"/>
                <w:b/>
                <w:bCs/>
                <w:color w:val="000000"/>
                <w:kern w:val="0"/>
                <w:sz w:val="20"/>
                <w:szCs w:val="20"/>
              </w:rPr>
              <w:t>. gosp.</w:t>
            </w:r>
          </w:p>
        </w:tc>
      </w:tr>
      <w:tr w:rsidR="00F22410" w:rsidRPr="000D719E" w14:paraId="59002129" w14:textId="77777777" w:rsidTr="00F22410">
        <w:trPr>
          <w:trHeight w:val="300"/>
          <w:tblHeader/>
          <w:jc w:val="center"/>
        </w:trPr>
        <w:tc>
          <w:tcPr>
            <w:tcW w:w="2245" w:type="dxa"/>
            <w:vMerge/>
            <w:shd w:val="clear" w:color="auto" w:fill="BFBFBF" w:themeFill="background1" w:themeFillShade="BF"/>
            <w:noWrap/>
            <w:vAlign w:val="center"/>
            <w:hideMark/>
          </w:tcPr>
          <w:p w14:paraId="0B150904"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52" w:type="dxa"/>
            <w:tcBorders>
              <w:top w:val="single" w:sz="4" w:space="0" w:color="auto"/>
              <w:bottom w:val="single" w:sz="4" w:space="0" w:color="auto"/>
            </w:tcBorders>
            <w:shd w:val="clear" w:color="auto" w:fill="BFBFBF" w:themeFill="background1" w:themeFillShade="BF"/>
            <w:noWrap/>
            <w:vAlign w:val="center"/>
            <w:hideMark/>
          </w:tcPr>
          <w:p w14:paraId="410793A7"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FV</w:t>
            </w:r>
          </w:p>
        </w:tc>
        <w:tc>
          <w:tcPr>
            <w:tcW w:w="668" w:type="dxa"/>
            <w:tcBorders>
              <w:top w:val="single" w:sz="4" w:space="0" w:color="auto"/>
              <w:bottom w:val="single" w:sz="4" w:space="0" w:color="auto"/>
            </w:tcBorders>
            <w:shd w:val="clear" w:color="auto" w:fill="BFBFBF" w:themeFill="background1" w:themeFillShade="BF"/>
            <w:noWrap/>
            <w:vAlign w:val="center"/>
            <w:hideMark/>
          </w:tcPr>
          <w:p w14:paraId="5AB84628"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U1</w:t>
            </w:r>
          </w:p>
        </w:tc>
        <w:tc>
          <w:tcPr>
            <w:tcW w:w="709" w:type="dxa"/>
            <w:tcBorders>
              <w:top w:val="single" w:sz="4" w:space="0" w:color="auto"/>
              <w:bottom w:val="single" w:sz="4" w:space="0" w:color="auto"/>
            </w:tcBorders>
            <w:shd w:val="clear" w:color="auto" w:fill="BFBFBF" w:themeFill="background1" w:themeFillShade="BF"/>
            <w:noWrap/>
            <w:vAlign w:val="center"/>
            <w:hideMark/>
          </w:tcPr>
          <w:p w14:paraId="6A685A39"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U2</w:t>
            </w:r>
          </w:p>
        </w:tc>
        <w:tc>
          <w:tcPr>
            <w:tcW w:w="850" w:type="dxa"/>
            <w:vMerge/>
            <w:tcBorders>
              <w:bottom w:val="single" w:sz="4" w:space="0" w:color="auto"/>
            </w:tcBorders>
            <w:shd w:val="clear" w:color="auto" w:fill="BFBFBF" w:themeFill="background1" w:themeFillShade="BF"/>
            <w:noWrap/>
            <w:vAlign w:val="center"/>
            <w:hideMark/>
          </w:tcPr>
          <w:p w14:paraId="405A39EA"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1" w:type="dxa"/>
            <w:vMerge/>
            <w:shd w:val="clear" w:color="auto" w:fill="BFBFBF" w:themeFill="background1" w:themeFillShade="BF"/>
          </w:tcPr>
          <w:p w14:paraId="606C8D7D"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shd w:val="clear" w:color="auto" w:fill="BFBFBF" w:themeFill="background1" w:themeFillShade="BF"/>
          </w:tcPr>
          <w:p w14:paraId="3F7CD930"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shd w:val="clear" w:color="auto" w:fill="BFBFBF" w:themeFill="background1" w:themeFillShade="BF"/>
          </w:tcPr>
          <w:p w14:paraId="33A4EC0B"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F22410" w:rsidRPr="000D719E" w14:paraId="0615D95D" w14:textId="77777777" w:rsidTr="00F22410">
        <w:trPr>
          <w:trHeight w:val="300"/>
          <w:tblHeader/>
          <w:jc w:val="center"/>
        </w:trPr>
        <w:tc>
          <w:tcPr>
            <w:tcW w:w="2245" w:type="dxa"/>
            <w:vMerge/>
            <w:tcBorders>
              <w:bottom w:val="double" w:sz="4" w:space="0" w:color="auto"/>
            </w:tcBorders>
            <w:shd w:val="clear" w:color="auto" w:fill="BFBFBF" w:themeFill="background1" w:themeFillShade="BF"/>
            <w:noWrap/>
            <w:vAlign w:val="center"/>
          </w:tcPr>
          <w:p w14:paraId="75050073"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2979" w:type="dxa"/>
            <w:gridSpan w:val="4"/>
            <w:tcBorders>
              <w:top w:val="single" w:sz="4" w:space="0" w:color="auto"/>
              <w:bottom w:val="double" w:sz="4" w:space="0" w:color="auto"/>
            </w:tcBorders>
            <w:shd w:val="clear" w:color="auto" w:fill="BFBFBF" w:themeFill="background1" w:themeFillShade="BF"/>
            <w:noWrap/>
            <w:vAlign w:val="center"/>
          </w:tcPr>
          <w:p w14:paraId="5BEF44D2"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wydz. ha</w:t>
            </w:r>
          </w:p>
        </w:tc>
        <w:tc>
          <w:tcPr>
            <w:tcW w:w="811" w:type="dxa"/>
            <w:vMerge/>
            <w:tcBorders>
              <w:bottom w:val="double" w:sz="4" w:space="0" w:color="auto"/>
            </w:tcBorders>
            <w:shd w:val="clear" w:color="auto" w:fill="BFBFBF" w:themeFill="background1" w:themeFillShade="BF"/>
          </w:tcPr>
          <w:p w14:paraId="05300EAC"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tcBorders>
              <w:bottom w:val="double" w:sz="4" w:space="0" w:color="auto"/>
            </w:tcBorders>
            <w:shd w:val="clear" w:color="auto" w:fill="BFBFBF" w:themeFill="background1" w:themeFillShade="BF"/>
          </w:tcPr>
          <w:p w14:paraId="1FAFA2EB"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tcBorders>
              <w:bottom w:val="double" w:sz="4" w:space="0" w:color="auto"/>
            </w:tcBorders>
            <w:shd w:val="clear" w:color="auto" w:fill="BFBFBF" w:themeFill="background1" w:themeFillShade="BF"/>
          </w:tcPr>
          <w:p w14:paraId="3009E152"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F22410" w:rsidRPr="000D719E" w14:paraId="13D0CFEA" w14:textId="77777777" w:rsidTr="00F22410">
        <w:trPr>
          <w:trHeight w:val="300"/>
          <w:tblHeader/>
          <w:jc w:val="center"/>
        </w:trPr>
        <w:tc>
          <w:tcPr>
            <w:tcW w:w="2245" w:type="dxa"/>
            <w:tcBorders>
              <w:top w:val="single" w:sz="4" w:space="0" w:color="auto"/>
              <w:bottom w:val="double" w:sz="4" w:space="0" w:color="auto"/>
            </w:tcBorders>
            <w:shd w:val="clear" w:color="auto" w:fill="BFBFBF" w:themeFill="background1" w:themeFillShade="BF"/>
            <w:noWrap/>
            <w:vAlign w:val="center"/>
          </w:tcPr>
          <w:p w14:paraId="0F407EB5"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w:t>
            </w:r>
          </w:p>
        </w:tc>
        <w:tc>
          <w:tcPr>
            <w:tcW w:w="752" w:type="dxa"/>
            <w:tcBorders>
              <w:top w:val="single" w:sz="4" w:space="0" w:color="auto"/>
              <w:bottom w:val="double" w:sz="4" w:space="0" w:color="auto"/>
            </w:tcBorders>
            <w:shd w:val="clear" w:color="auto" w:fill="BFBFBF" w:themeFill="background1" w:themeFillShade="BF"/>
            <w:noWrap/>
            <w:vAlign w:val="center"/>
          </w:tcPr>
          <w:p w14:paraId="3849A8E4"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w:t>
            </w:r>
          </w:p>
        </w:tc>
        <w:tc>
          <w:tcPr>
            <w:tcW w:w="668" w:type="dxa"/>
            <w:tcBorders>
              <w:top w:val="single" w:sz="4" w:space="0" w:color="auto"/>
              <w:bottom w:val="double" w:sz="4" w:space="0" w:color="auto"/>
            </w:tcBorders>
            <w:shd w:val="clear" w:color="auto" w:fill="BFBFBF" w:themeFill="background1" w:themeFillShade="BF"/>
            <w:noWrap/>
            <w:vAlign w:val="center"/>
          </w:tcPr>
          <w:p w14:paraId="7CE10313"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w:t>
            </w:r>
          </w:p>
        </w:tc>
        <w:tc>
          <w:tcPr>
            <w:tcW w:w="709" w:type="dxa"/>
            <w:tcBorders>
              <w:top w:val="single" w:sz="4" w:space="0" w:color="auto"/>
              <w:bottom w:val="double" w:sz="4" w:space="0" w:color="auto"/>
            </w:tcBorders>
            <w:shd w:val="clear" w:color="auto" w:fill="BFBFBF" w:themeFill="background1" w:themeFillShade="BF"/>
            <w:noWrap/>
            <w:vAlign w:val="center"/>
          </w:tcPr>
          <w:p w14:paraId="5F3FDE58"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w:t>
            </w:r>
          </w:p>
        </w:tc>
        <w:tc>
          <w:tcPr>
            <w:tcW w:w="850" w:type="dxa"/>
            <w:tcBorders>
              <w:top w:val="single" w:sz="4" w:space="0" w:color="auto"/>
              <w:bottom w:val="double" w:sz="4" w:space="0" w:color="auto"/>
            </w:tcBorders>
            <w:shd w:val="clear" w:color="auto" w:fill="BFBFBF" w:themeFill="background1" w:themeFillShade="BF"/>
            <w:noWrap/>
            <w:vAlign w:val="center"/>
          </w:tcPr>
          <w:p w14:paraId="3041CC48"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w:t>
            </w:r>
          </w:p>
        </w:tc>
        <w:tc>
          <w:tcPr>
            <w:tcW w:w="811" w:type="dxa"/>
            <w:tcBorders>
              <w:top w:val="single" w:sz="4" w:space="0" w:color="auto"/>
              <w:bottom w:val="double" w:sz="4" w:space="0" w:color="auto"/>
            </w:tcBorders>
            <w:shd w:val="clear" w:color="auto" w:fill="BFBFBF" w:themeFill="background1" w:themeFillShade="BF"/>
            <w:vAlign w:val="center"/>
          </w:tcPr>
          <w:p w14:paraId="6746B8BA"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6</w:t>
            </w:r>
          </w:p>
        </w:tc>
        <w:tc>
          <w:tcPr>
            <w:tcW w:w="812" w:type="dxa"/>
            <w:tcBorders>
              <w:top w:val="single" w:sz="4" w:space="0" w:color="auto"/>
              <w:bottom w:val="double" w:sz="4" w:space="0" w:color="auto"/>
            </w:tcBorders>
            <w:shd w:val="clear" w:color="auto" w:fill="BFBFBF" w:themeFill="background1" w:themeFillShade="BF"/>
            <w:vAlign w:val="center"/>
          </w:tcPr>
          <w:p w14:paraId="1F2997DB"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w:t>
            </w:r>
          </w:p>
        </w:tc>
        <w:tc>
          <w:tcPr>
            <w:tcW w:w="1076" w:type="dxa"/>
            <w:tcBorders>
              <w:top w:val="single" w:sz="4" w:space="0" w:color="auto"/>
              <w:bottom w:val="double" w:sz="4" w:space="0" w:color="auto"/>
            </w:tcBorders>
            <w:shd w:val="clear" w:color="auto" w:fill="BFBFBF" w:themeFill="background1" w:themeFillShade="BF"/>
            <w:vAlign w:val="center"/>
          </w:tcPr>
          <w:p w14:paraId="19B36FB2" w14:textId="77777777" w:rsidR="00F22410" w:rsidRPr="000D719E" w:rsidRDefault="00F22410" w:rsidP="00F22410">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8</w:t>
            </w:r>
          </w:p>
        </w:tc>
      </w:tr>
      <w:tr w:rsidR="00F22410" w:rsidRPr="000D719E" w14:paraId="0EE84DB5" w14:textId="77777777" w:rsidTr="00F22410">
        <w:trPr>
          <w:trHeight w:val="300"/>
          <w:jc w:val="center"/>
        </w:trPr>
        <w:tc>
          <w:tcPr>
            <w:tcW w:w="2245" w:type="dxa"/>
            <w:tcBorders>
              <w:top w:val="double" w:sz="4" w:space="0" w:color="auto"/>
            </w:tcBorders>
            <w:shd w:val="clear" w:color="auto" w:fill="D9D9D9" w:themeFill="background1" w:themeFillShade="D9"/>
            <w:noWrap/>
            <w:vAlign w:val="bottom"/>
            <w:hideMark/>
          </w:tcPr>
          <w:p w14:paraId="4CC50C17" w14:textId="5007C250" w:rsidR="00F22410" w:rsidRPr="000D719E" w:rsidRDefault="00F22410" w:rsidP="00F22410">
            <w:pPr>
              <w:widowControl/>
              <w:suppressAutoHyphens w:val="0"/>
              <w:autoSpaceDN/>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9190_466</w:t>
            </w:r>
          </w:p>
        </w:tc>
        <w:tc>
          <w:tcPr>
            <w:tcW w:w="752" w:type="dxa"/>
            <w:tcBorders>
              <w:top w:val="double" w:sz="4" w:space="0" w:color="auto"/>
            </w:tcBorders>
            <w:shd w:val="clear" w:color="auto" w:fill="D9D9D9" w:themeFill="background1" w:themeFillShade="D9"/>
            <w:noWrap/>
            <w:vAlign w:val="bottom"/>
            <w:hideMark/>
          </w:tcPr>
          <w:p w14:paraId="3E6D9E28" w14:textId="77777777" w:rsidR="00F22410" w:rsidRPr="000D719E" w:rsidRDefault="00F22410" w:rsidP="00F22410">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tcBorders>
              <w:top w:val="double" w:sz="4" w:space="0" w:color="auto"/>
            </w:tcBorders>
            <w:shd w:val="clear" w:color="auto" w:fill="D9D9D9" w:themeFill="background1" w:themeFillShade="D9"/>
            <w:noWrap/>
            <w:vAlign w:val="center"/>
          </w:tcPr>
          <w:p w14:paraId="0E59292B" w14:textId="38707730" w:rsidR="00F22410" w:rsidRPr="002D31FA" w:rsidRDefault="00F22410" w:rsidP="00F22410">
            <w:pPr>
              <w:widowControl/>
              <w:suppressAutoHyphens w:val="0"/>
              <w:autoSpaceDN/>
              <w:jc w:val="right"/>
              <w:textAlignment w:val="auto"/>
              <w:rPr>
                <w:rFonts w:ascii="Arial Narrow" w:eastAsia="Times New Roman" w:hAnsi="Arial Narrow" w:cs="Times New Roman"/>
                <w:b/>
                <w:kern w:val="0"/>
                <w:sz w:val="20"/>
                <w:szCs w:val="20"/>
              </w:rPr>
            </w:pPr>
          </w:p>
        </w:tc>
        <w:tc>
          <w:tcPr>
            <w:tcW w:w="709" w:type="dxa"/>
            <w:tcBorders>
              <w:top w:val="double" w:sz="4" w:space="0" w:color="auto"/>
            </w:tcBorders>
            <w:shd w:val="clear" w:color="auto" w:fill="D9D9D9" w:themeFill="background1" w:themeFillShade="D9"/>
            <w:noWrap/>
            <w:vAlign w:val="center"/>
          </w:tcPr>
          <w:p w14:paraId="0D8D18C9" w14:textId="54B66535"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1,42</w:t>
            </w:r>
          </w:p>
        </w:tc>
        <w:tc>
          <w:tcPr>
            <w:tcW w:w="850" w:type="dxa"/>
            <w:tcBorders>
              <w:top w:val="double" w:sz="4" w:space="0" w:color="auto"/>
            </w:tcBorders>
            <w:shd w:val="clear" w:color="auto" w:fill="D9D9D9" w:themeFill="background1" w:themeFillShade="D9"/>
            <w:noWrap/>
            <w:vAlign w:val="center"/>
          </w:tcPr>
          <w:p w14:paraId="78FC9967" w14:textId="605D4949" w:rsidR="00F22410" w:rsidRPr="000D719E" w:rsidRDefault="00976D1E"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1,42</w:t>
            </w:r>
          </w:p>
        </w:tc>
        <w:tc>
          <w:tcPr>
            <w:tcW w:w="811" w:type="dxa"/>
            <w:tcBorders>
              <w:top w:val="double" w:sz="4" w:space="0" w:color="auto"/>
            </w:tcBorders>
            <w:shd w:val="clear" w:color="auto" w:fill="D9D9D9" w:themeFill="background1" w:themeFillShade="D9"/>
            <w:vAlign w:val="center"/>
          </w:tcPr>
          <w:p w14:paraId="0D960213" w14:textId="7A5CC866" w:rsidR="00F22410" w:rsidRPr="00486B1A" w:rsidRDefault="00976D1E" w:rsidP="00F22410">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1,42</w:t>
            </w:r>
          </w:p>
        </w:tc>
        <w:tc>
          <w:tcPr>
            <w:tcW w:w="812" w:type="dxa"/>
            <w:tcBorders>
              <w:top w:val="double" w:sz="4" w:space="0" w:color="auto"/>
            </w:tcBorders>
            <w:shd w:val="clear" w:color="auto" w:fill="D9D9D9" w:themeFill="background1" w:themeFillShade="D9"/>
            <w:vAlign w:val="center"/>
          </w:tcPr>
          <w:p w14:paraId="4EDA5DE8"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76" w:type="dxa"/>
            <w:tcBorders>
              <w:top w:val="double" w:sz="4" w:space="0" w:color="auto"/>
            </w:tcBorders>
            <w:shd w:val="clear" w:color="auto" w:fill="D9D9D9" w:themeFill="background1" w:themeFillShade="D9"/>
          </w:tcPr>
          <w:p w14:paraId="2A51604E" w14:textId="77777777" w:rsidR="00F22410" w:rsidRPr="000D719E" w:rsidRDefault="00F22410" w:rsidP="00F22410">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F22410" w:rsidRPr="000D719E" w14:paraId="40DF94F7" w14:textId="77777777" w:rsidTr="00F22410">
        <w:trPr>
          <w:trHeight w:val="300"/>
          <w:jc w:val="center"/>
        </w:trPr>
        <w:tc>
          <w:tcPr>
            <w:tcW w:w="2245" w:type="dxa"/>
            <w:shd w:val="clear" w:color="auto" w:fill="auto"/>
            <w:noWrap/>
            <w:vAlign w:val="center"/>
          </w:tcPr>
          <w:p w14:paraId="00F9C32B" w14:textId="25ABC25D"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11-18-1-01-466    -m</w:t>
            </w:r>
            <w:r w:rsidRPr="002D31FA">
              <w:rPr>
                <w:rFonts w:ascii="Arial Narrow" w:eastAsia="Times New Roman" w:hAnsi="Arial Narrow" w:cs="Calibri"/>
                <w:color w:val="000000"/>
                <w:kern w:val="0"/>
                <w:sz w:val="20"/>
                <w:szCs w:val="20"/>
              </w:rPr>
              <w:t xml:space="preserve">   -00</w:t>
            </w:r>
          </w:p>
        </w:tc>
        <w:tc>
          <w:tcPr>
            <w:tcW w:w="752" w:type="dxa"/>
            <w:shd w:val="clear" w:color="auto" w:fill="auto"/>
            <w:noWrap/>
            <w:vAlign w:val="center"/>
          </w:tcPr>
          <w:p w14:paraId="08C0F4C2" w14:textId="77777777" w:rsidR="00F22410" w:rsidRPr="000D719E" w:rsidRDefault="00F22410" w:rsidP="00F22410">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6D7A696D" w14:textId="57F8DD85" w:rsidR="00F22410" w:rsidRPr="000D719E" w:rsidRDefault="00F22410" w:rsidP="00F22410">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0C2B73B9" w14:textId="74557C8A" w:rsidR="00F22410" w:rsidRPr="000D719E" w:rsidRDefault="00F22410" w:rsidP="00F22410">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1,42</w:t>
            </w:r>
          </w:p>
        </w:tc>
        <w:tc>
          <w:tcPr>
            <w:tcW w:w="850" w:type="dxa"/>
            <w:shd w:val="clear" w:color="auto" w:fill="auto"/>
            <w:noWrap/>
            <w:vAlign w:val="center"/>
          </w:tcPr>
          <w:p w14:paraId="7A03387A" w14:textId="75D152A7" w:rsidR="00F22410" w:rsidRPr="000D719E" w:rsidRDefault="00976D1E" w:rsidP="00F22410">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1,42</w:t>
            </w:r>
          </w:p>
        </w:tc>
        <w:tc>
          <w:tcPr>
            <w:tcW w:w="811" w:type="dxa"/>
            <w:vAlign w:val="center"/>
          </w:tcPr>
          <w:p w14:paraId="689A89F8" w14:textId="5480FB72" w:rsidR="00F22410" w:rsidRPr="00486B1A" w:rsidRDefault="00976D1E" w:rsidP="00F22410">
            <w:pPr>
              <w:widowControl/>
              <w:suppressAutoHyphens w:val="0"/>
              <w:autoSpaceDN/>
              <w:jc w:val="right"/>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1,42</w:t>
            </w:r>
          </w:p>
        </w:tc>
        <w:tc>
          <w:tcPr>
            <w:tcW w:w="812" w:type="dxa"/>
            <w:vAlign w:val="center"/>
          </w:tcPr>
          <w:p w14:paraId="0BABCD6F" w14:textId="77777777" w:rsidR="00F22410" w:rsidRPr="000D719E" w:rsidRDefault="00F22410" w:rsidP="00F22410">
            <w:pPr>
              <w:widowControl/>
              <w:suppressAutoHyphens w:val="0"/>
              <w:autoSpaceDN/>
              <w:jc w:val="right"/>
              <w:textAlignment w:val="auto"/>
              <w:rPr>
                <w:rFonts w:ascii="Arial Narrow" w:eastAsia="Times New Roman" w:hAnsi="Arial Narrow" w:cs="Times New Roman"/>
                <w:color w:val="000000"/>
                <w:kern w:val="0"/>
                <w:sz w:val="20"/>
                <w:szCs w:val="20"/>
              </w:rPr>
            </w:pPr>
            <w:r w:rsidRPr="006D1F6F">
              <w:rPr>
                <w:rFonts w:ascii="Arial Narrow" w:eastAsia="Times New Roman" w:hAnsi="Arial Narrow" w:cs="Times New Roman"/>
                <w:color w:val="000000"/>
                <w:kern w:val="0"/>
                <w:sz w:val="20"/>
                <w:szCs w:val="20"/>
              </w:rPr>
              <w:t>Bk Db</w:t>
            </w:r>
          </w:p>
        </w:tc>
        <w:tc>
          <w:tcPr>
            <w:tcW w:w="1076" w:type="dxa"/>
            <w:vAlign w:val="center"/>
          </w:tcPr>
          <w:p w14:paraId="58F4C2BC" w14:textId="77777777" w:rsidR="00F22410" w:rsidRPr="000D719E" w:rsidRDefault="00F22410" w:rsidP="00F22410">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bl>
    <w:p w14:paraId="039DFC62" w14:textId="77777777" w:rsidR="003D1D83" w:rsidRPr="00767A35" w:rsidRDefault="003D1D83" w:rsidP="00976D1E">
      <w:pPr>
        <w:pStyle w:val="Standard"/>
        <w:tabs>
          <w:tab w:val="left" w:pos="730"/>
          <w:tab w:val="left" w:pos="5586"/>
        </w:tabs>
        <w:snapToGrid w:val="0"/>
        <w:spacing w:before="120"/>
        <w:jc w:val="center"/>
        <w:rPr>
          <w:lang w:val="pl-PL"/>
        </w:rPr>
      </w:pPr>
      <w:r w:rsidRPr="00767A35">
        <w:rPr>
          <w:noProof/>
          <w:lang w:val="pl-PL"/>
        </w:rPr>
        <w:drawing>
          <wp:inline distT="0" distB="0" distL="0" distR="0" wp14:anchorId="02AC720C" wp14:editId="5F9E7698">
            <wp:extent cx="5544000" cy="3096000"/>
            <wp:effectExtent l="0" t="0" r="0" b="9525"/>
            <wp:docPr id="1"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EE7ED0D" w14:textId="77777777" w:rsidR="003D1D83" w:rsidRPr="00767A35" w:rsidRDefault="003D1D83" w:rsidP="003D1D83">
      <w:pPr>
        <w:pStyle w:val="Standard"/>
        <w:tabs>
          <w:tab w:val="left" w:pos="730"/>
          <w:tab w:val="left" w:pos="5586"/>
        </w:tabs>
        <w:snapToGrid w:val="0"/>
        <w:spacing w:before="60"/>
        <w:jc w:val="center"/>
        <w:rPr>
          <w:b/>
          <w:sz w:val="22"/>
          <w:szCs w:val="22"/>
          <w:lang w:val="pl-PL"/>
        </w:rPr>
      </w:pPr>
      <w:r w:rsidRPr="00767A35">
        <w:rPr>
          <w:b/>
          <w:sz w:val="22"/>
          <w:szCs w:val="22"/>
          <w:lang w:val="pl-PL"/>
        </w:rPr>
        <w:t>Oceny wskaźników struktury i funkcji siedliska 9190</w:t>
      </w:r>
    </w:p>
    <w:p w14:paraId="16B61640" w14:textId="4A288224" w:rsidR="003D1D83" w:rsidRPr="00767A35" w:rsidRDefault="00AE3A1B" w:rsidP="003D1D83">
      <w:pPr>
        <w:widowControl/>
        <w:tabs>
          <w:tab w:val="left" w:pos="730"/>
          <w:tab w:val="left" w:pos="5586"/>
        </w:tabs>
        <w:snapToGrid w:val="0"/>
        <w:spacing w:before="120" w:line="360" w:lineRule="auto"/>
        <w:jc w:val="both"/>
      </w:pPr>
      <w:r>
        <w:lastRenderedPageBreak/>
        <w:tab/>
      </w:r>
      <w:r w:rsidR="003D1D83" w:rsidRPr="00767A35">
        <w:t>Ocena ogólna siedliska w obszarze jest zła (U2). Wynika to z wskaźnika kardynalnego jakim jest obecność martwego drewna w monitorowanym płacie. Jest to wskaźnik, którego poprawa wymaga dłuższego okresu czasu, ponieważ w tej chwili drzewostany nie osiągają wymaganych wymiarów w tym obszarze, nawet jeżeli obniżymy kryterium do 30 cm średnicy. Kolejnym parametrem, którego wartość wpłynęła na ogólną złą ocenę siedliska w obszarze jest udział w drzewostanie naturalnego odnowienia dębu.</w:t>
      </w:r>
    </w:p>
    <w:p w14:paraId="62805636" w14:textId="77777777" w:rsidR="003D1D83" w:rsidRPr="00767A35" w:rsidRDefault="003D1D83" w:rsidP="003D1D83">
      <w:pPr>
        <w:widowControl/>
        <w:snapToGrid w:val="0"/>
        <w:jc w:val="center"/>
        <w:rPr>
          <w:rFonts w:eastAsia="Times New Roman" w:cs="Times New Roman"/>
        </w:rPr>
      </w:pPr>
      <w:r w:rsidRPr="00767A35">
        <w:rPr>
          <w:rFonts w:eastAsia="Times New Roman" w:cs="Times New Roman"/>
          <w:noProof/>
        </w:rPr>
        <w:drawing>
          <wp:inline distT="0" distB="0" distL="0" distR="0" wp14:anchorId="10362D43" wp14:editId="291721A3">
            <wp:extent cx="5760000" cy="4320000"/>
            <wp:effectExtent l="19050" t="19050" r="12700" b="2349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rot="10800000">
                      <a:off x="0" y="0"/>
                      <a:ext cx="5760000" cy="4320000"/>
                    </a:xfrm>
                    <a:prstGeom prst="rect">
                      <a:avLst/>
                    </a:prstGeom>
                    <a:noFill/>
                    <a:ln w="19050">
                      <a:solidFill>
                        <a:srgbClr val="006600"/>
                      </a:solidFill>
                    </a:ln>
                  </pic:spPr>
                </pic:pic>
              </a:graphicData>
            </a:graphic>
          </wp:inline>
        </w:drawing>
      </w:r>
    </w:p>
    <w:p w14:paraId="707841F6" w14:textId="77777777" w:rsidR="003D1D83" w:rsidRPr="00767A35" w:rsidRDefault="003D1D83" w:rsidP="003D1D83">
      <w:pPr>
        <w:widowControl/>
        <w:snapToGrid w:val="0"/>
        <w:spacing w:before="60" w:line="360" w:lineRule="auto"/>
        <w:jc w:val="center"/>
        <w:rPr>
          <w:rFonts w:eastAsia="Times New Roman" w:cs="Times New Roman"/>
        </w:rPr>
      </w:pPr>
      <w:r w:rsidRPr="00767A35">
        <w:rPr>
          <w:rFonts w:eastAsia="Times New Roman" w:cs="Times New Roman"/>
          <w:b/>
          <w:sz w:val="22"/>
          <w:szCs w:val="22"/>
        </w:rPr>
        <w:t>Kwaśna dąbrowa na stanowisku 9190_Szczecinek_466</w:t>
      </w:r>
    </w:p>
    <w:p w14:paraId="50876D3B" w14:textId="77777777" w:rsidR="003D1D83" w:rsidRPr="00767A35" w:rsidRDefault="003D1D83" w:rsidP="003D1D83">
      <w:pPr>
        <w:pStyle w:val="Standard"/>
        <w:tabs>
          <w:tab w:val="left" w:pos="730"/>
          <w:tab w:val="left" w:pos="5586"/>
        </w:tabs>
        <w:snapToGrid w:val="0"/>
        <w:spacing w:before="240" w:line="360" w:lineRule="auto"/>
        <w:jc w:val="both"/>
        <w:rPr>
          <w:b/>
          <w:bCs/>
          <w:iCs/>
          <w:lang w:val="pl-PL"/>
        </w:rPr>
      </w:pPr>
      <w:r w:rsidRPr="00767A35">
        <w:rPr>
          <w:b/>
          <w:bCs/>
          <w:iCs/>
          <w:lang w:val="pl-PL"/>
        </w:rPr>
        <w:t xml:space="preserve">91D0* – </w:t>
      </w:r>
      <w:r w:rsidRPr="00767A35">
        <w:rPr>
          <w:b/>
          <w:lang w:val="pl-PL"/>
        </w:rPr>
        <w:t>Bory i lasy bagienne</w:t>
      </w:r>
    </w:p>
    <w:p w14:paraId="4DC7946E" w14:textId="5ADCBA8C" w:rsidR="00AE3A1B" w:rsidRDefault="00AE3A1B" w:rsidP="00AE3A1B">
      <w:pPr>
        <w:spacing w:line="360" w:lineRule="auto"/>
        <w:ind w:firstLine="709"/>
        <w:jc w:val="both"/>
        <w:rPr>
          <w:rFonts w:cs="Times New Roman"/>
          <w:color w:val="000000"/>
        </w:rPr>
      </w:pPr>
      <w:r w:rsidRPr="00767A35">
        <w:rPr>
          <w:rFonts w:cs="Times New Roman"/>
          <w:color w:val="000000"/>
        </w:rPr>
        <w:t xml:space="preserve">Bory i lasy na bagiennych, rzadziej wilgotnych siedliskach torfowych (przynajmniej na płytkiej warstwie torfu), najczęściej związane z </w:t>
      </w:r>
      <w:r>
        <w:rPr>
          <w:rFonts w:cs="Times New Roman"/>
          <w:color w:val="000000"/>
        </w:rPr>
        <w:t xml:space="preserve">kompleksami torfowisk wysokich </w:t>
      </w:r>
      <w:r>
        <w:rPr>
          <w:rFonts w:cs="Times New Roman"/>
          <w:color w:val="000000"/>
        </w:rPr>
        <w:br/>
      </w:r>
      <w:r w:rsidRPr="00767A35">
        <w:rPr>
          <w:rFonts w:cs="Times New Roman"/>
          <w:color w:val="000000"/>
        </w:rPr>
        <w:t xml:space="preserve">i przejściowych. Pozostają zwykle pod wpływem zasilania ubogą w związki odżywcze wodą opadową lub z płytkich warstw gruntowych. </w:t>
      </w:r>
    </w:p>
    <w:p w14:paraId="197E3AF8" w14:textId="77777777" w:rsidR="00A53684" w:rsidRDefault="00AE3A1B" w:rsidP="00AE3A1B">
      <w:pPr>
        <w:pStyle w:val="Standard"/>
        <w:tabs>
          <w:tab w:val="left" w:pos="730"/>
          <w:tab w:val="left" w:pos="5586"/>
        </w:tabs>
        <w:snapToGrid w:val="0"/>
        <w:spacing w:line="360" w:lineRule="auto"/>
        <w:jc w:val="both"/>
        <w:rPr>
          <w:lang w:val="pl-PL"/>
        </w:rPr>
      </w:pPr>
      <w:r>
        <w:rPr>
          <w:lang w:val="pl-PL"/>
        </w:rPr>
        <w:tab/>
      </w:r>
      <w:r w:rsidRPr="00803B93">
        <w:rPr>
          <w:lang w:val="pl-PL"/>
        </w:rPr>
        <w:t xml:space="preserve">W Nadleśnictwie Szczecinek, w zasięgu obszaru PLH320007 Dorzecze Parsęty </w:t>
      </w:r>
      <w:r>
        <w:rPr>
          <w:lang w:val="pl-PL"/>
        </w:rPr>
        <w:t xml:space="preserve">odnotowano jeden niewielki płat siedliska lasu bagiennego z zespołem roślinnym </w:t>
      </w:r>
      <w:proofErr w:type="spellStart"/>
      <w:r w:rsidRPr="00844E64">
        <w:rPr>
          <w:i/>
          <w:iCs/>
          <w:lang w:val="pl-PL"/>
        </w:rPr>
        <w:t>Vaccinio-uliginosi-Betuletum</w:t>
      </w:r>
      <w:proofErr w:type="spellEnd"/>
      <w:r w:rsidRPr="00844E64">
        <w:rPr>
          <w:i/>
          <w:iCs/>
          <w:lang w:val="pl-PL"/>
        </w:rPr>
        <w:t xml:space="preserve"> </w:t>
      </w:r>
      <w:proofErr w:type="spellStart"/>
      <w:r w:rsidRPr="00844E64">
        <w:rPr>
          <w:i/>
          <w:iCs/>
          <w:lang w:val="pl-PL"/>
        </w:rPr>
        <w:t>pubescentis</w:t>
      </w:r>
      <w:proofErr w:type="spellEnd"/>
      <w:r>
        <w:rPr>
          <w:lang w:val="pl-PL"/>
        </w:rPr>
        <w:t>.</w:t>
      </w:r>
      <w:r w:rsidRPr="00803B93">
        <w:rPr>
          <w:lang w:val="pl-PL"/>
        </w:rPr>
        <w:t xml:space="preserve"> </w:t>
      </w:r>
      <w:r>
        <w:rPr>
          <w:lang w:val="pl-PL"/>
        </w:rPr>
        <w:t xml:space="preserve"> Płat ten porośnięty jest drzewostanem z </w:t>
      </w:r>
      <w:r w:rsidRPr="00803B93">
        <w:rPr>
          <w:lang w:val="pl-PL"/>
        </w:rPr>
        <w:t xml:space="preserve"> panując</w:t>
      </w:r>
      <w:r>
        <w:rPr>
          <w:lang w:val="pl-PL"/>
        </w:rPr>
        <w:t>ą b</w:t>
      </w:r>
      <w:r w:rsidRPr="003B3665">
        <w:rPr>
          <w:lang w:val="pl-PL"/>
        </w:rPr>
        <w:t>rzoz</w:t>
      </w:r>
      <w:r>
        <w:rPr>
          <w:lang w:val="pl-PL"/>
        </w:rPr>
        <w:t>ą</w:t>
      </w:r>
      <w:r w:rsidRPr="003B3665">
        <w:rPr>
          <w:lang w:val="pl-PL"/>
        </w:rPr>
        <w:t xml:space="preserve"> omszon</w:t>
      </w:r>
      <w:r>
        <w:rPr>
          <w:lang w:val="pl-PL"/>
        </w:rPr>
        <w:t>ą</w:t>
      </w:r>
      <w:r w:rsidRPr="003B3665">
        <w:rPr>
          <w:lang w:val="pl-PL"/>
        </w:rPr>
        <w:t xml:space="preserve"> (</w:t>
      </w:r>
      <w:r w:rsidRPr="003B3665">
        <w:rPr>
          <w:i/>
          <w:iCs/>
          <w:lang w:val="pl-PL"/>
        </w:rPr>
        <w:t xml:space="preserve">Betula </w:t>
      </w:r>
      <w:proofErr w:type="spellStart"/>
      <w:r w:rsidRPr="003B3665">
        <w:rPr>
          <w:i/>
          <w:iCs/>
          <w:lang w:val="pl-PL"/>
        </w:rPr>
        <w:t>pubescens</w:t>
      </w:r>
      <w:proofErr w:type="spellEnd"/>
      <w:r w:rsidRPr="00AE3A1B">
        <w:rPr>
          <w:lang w:val="pl-PL"/>
        </w:rPr>
        <w:t xml:space="preserve">) </w:t>
      </w:r>
      <w:r w:rsidR="00A53684">
        <w:rPr>
          <w:iCs/>
          <w:lang w:val="pl-PL"/>
        </w:rPr>
        <w:t>(4),</w:t>
      </w:r>
      <w:r w:rsidRPr="00803B93">
        <w:rPr>
          <w:lang w:val="pl-PL"/>
        </w:rPr>
        <w:t xml:space="preserve"> buk</w:t>
      </w:r>
      <w:r>
        <w:rPr>
          <w:lang w:val="pl-PL"/>
        </w:rPr>
        <w:t>iem</w:t>
      </w:r>
      <w:r w:rsidRPr="00803B93">
        <w:rPr>
          <w:lang w:val="pl-PL"/>
        </w:rPr>
        <w:t xml:space="preserve"> pospolity</w:t>
      </w:r>
      <w:r>
        <w:rPr>
          <w:lang w:val="pl-PL"/>
        </w:rPr>
        <w:t>m</w:t>
      </w:r>
      <w:r w:rsidRPr="00803B93">
        <w:rPr>
          <w:lang w:val="pl-PL"/>
        </w:rPr>
        <w:t xml:space="preserve"> (</w:t>
      </w:r>
      <w:proofErr w:type="spellStart"/>
      <w:r w:rsidRPr="00803B93">
        <w:rPr>
          <w:i/>
          <w:iCs/>
          <w:lang w:val="pl-PL"/>
        </w:rPr>
        <w:t>Fagus</w:t>
      </w:r>
      <w:proofErr w:type="spellEnd"/>
      <w:r w:rsidRPr="00803B93">
        <w:rPr>
          <w:i/>
          <w:iCs/>
          <w:lang w:val="pl-PL"/>
        </w:rPr>
        <w:t xml:space="preserve"> </w:t>
      </w:r>
      <w:proofErr w:type="spellStart"/>
      <w:r w:rsidRPr="00803B93">
        <w:rPr>
          <w:i/>
          <w:iCs/>
          <w:lang w:val="pl-PL"/>
        </w:rPr>
        <w:t>sylvatica</w:t>
      </w:r>
      <w:proofErr w:type="spellEnd"/>
      <w:r w:rsidRPr="00803B93">
        <w:rPr>
          <w:lang w:val="pl-PL"/>
        </w:rPr>
        <w:t>)</w:t>
      </w:r>
      <w:r>
        <w:rPr>
          <w:lang w:val="pl-PL"/>
        </w:rPr>
        <w:t xml:space="preserve"> </w:t>
      </w:r>
      <w:r w:rsidR="00A53684">
        <w:rPr>
          <w:iCs/>
          <w:lang w:val="pl-PL"/>
        </w:rPr>
        <w:t>(2),</w:t>
      </w:r>
      <w:r>
        <w:rPr>
          <w:lang w:val="pl-PL"/>
        </w:rPr>
        <w:t xml:space="preserve"> świerkiem pospolitym (</w:t>
      </w:r>
      <w:proofErr w:type="spellStart"/>
      <w:r>
        <w:rPr>
          <w:i/>
          <w:iCs/>
          <w:lang w:val="pl-PL"/>
        </w:rPr>
        <w:t>Picea</w:t>
      </w:r>
      <w:proofErr w:type="spellEnd"/>
      <w:r>
        <w:rPr>
          <w:i/>
          <w:iCs/>
          <w:lang w:val="pl-PL"/>
        </w:rPr>
        <w:t xml:space="preserve"> </w:t>
      </w:r>
      <w:proofErr w:type="spellStart"/>
      <w:r>
        <w:rPr>
          <w:i/>
          <w:iCs/>
          <w:lang w:val="pl-PL"/>
        </w:rPr>
        <w:t>abies</w:t>
      </w:r>
      <w:proofErr w:type="spellEnd"/>
      <w:r>
        <w:rPr>
          <w:lang w:val="pl-PL"/>
        </w:rPr>
        <w:t xml:space="preserve">) </w:t>
      </w:r>
      <w:r w:rsidRPr="00AE3A1B">
        <w:rPr>
          <w:iCs/>
          <w:lang w:val="pl-PL"/>
        </w:rPr>
        <w:t>10%</w:t>
      </w:r>
      <w:r>
        <w:rPr>
          <w:i/>
          <w:iCs/>
          <w:lang w:val="pl-PL"/>
        </w:rPr>
        <w:t xml:space="preserve"> </w:t>
      </w:r>
      <w:r w:rsidRPr="003B3665">
        <w:rPr>
          <w:lang w:val="pl-PL"/>
        </w:rPr>
        <w:t>oraz olszą czarną</w:t>
      </w:r>
      <w:r>
        <w:rPr>
          <w:i/>
          <w:iCs/>
          <w:lang w:val="pl-PL"/>
        </w:rPr>
        <w:t xml:space="preserve"> (Alnus glutinosa) </w:t>
      </w:r>
      <w:r w:rsidRPr="00AE3A1B">
        <w:rPr>
          <w:iCs/>
          <w:lang w:val="pl-PL"/>
        </w:rPr>
        <w:t>10%.</w:t>
      </w:r>
      <w:r>
        <w:rPr>
          <w:i/>
          <w:iCs/>
          <w:lang w:val="pl-PL"/>
        </w:rPr>
        <w:t xml:space="preserve"> </w:t>
      </w:r>
      <w:r w:rsidRPr="00C77D65">
        <w:rPr>
          <w:lang w:val="pl-PL"/>
        </w:rPr>
        <w:t>Drzewostan</w:t>
      </w:r>
      <w:r>
        <w:rPr>
          <w:lang w:val="pl-PL"/>
        </w:rPr>
        <w:t xml:space="preserve"> jest</w:t>
      </w:r>
      <w:r w:rsidRPr="00803B93">
        <w:rPr>
          <w:lang w:val="pl-PL"/>
        </w:rPr>
        <w:t xml:space="preserve"> w wieku </w:t>
      </w:r>
      <w:r>
        <w:rPr>
          <w:lang w:val="pl-PL"/>
        </w:rPr>
        <w:t>50</w:t>
      </w:r>
      <w:r w:rsidRPr="00803B93">
        <w:rPr>
          <w:lang w:val="pl-PL"/>
        </w:rPr>
        <w:t xml:space="preserve"> lat</w:t>
      </w:r>
      <w:r>
        <w:rPr>
          <w:i/>
          <w:iCs/>
          <w:lang w:val="pl-PL"/>
        </w:rPr>
        <w:t xml:space="preserve">, </w:t>
      </w:r>
      <w:r>
        <w:rPr>
          <w:lang w:val="pl-PL"/>
        </w:rPr>
        <w:t xml:space="preserve">o </w:t>
      </w:r>
      <w:r>
        <w:rPr>
          <w:lang w:val="pl-PL"/>
        </w:rPr>
        <w:lastRenderedPageBreak/>
        <w:t xml:space="preserve">zadrzewieniu 0,8. </w:t>
      </w:r>
      <w:r w:rsidRPr="00803B93">
        <w:rPr>
          <w:lang w:val="pl-PL"/>
        </w:rPr>
        <w:t>W podszy</w:t>
      </w:r>
      <w:r>
        <w:rPr>
          <w:lang w:val="pl-PL"/>
        </w:rPr>
        <w:t>cie</w:t>
      </w:r>
      <w:r w:rsidRPr="00803B93">
        <w:rPr>
          <w:lang w:val="pl-PL"/>
        </w:rPr>
        <w:t xml:space="preserve"> </w:t>
      </w:r>
      <w:r>
        <w:rPr>
          <w:lang w:val="pl-PL"/>
        </w:rPr>
        <w:t>występuje świerk pospolity (</w:t>
      </w:r>
      <w:proofErr w:type="spellStart"/>
      <w:r w:rsidRPr="00AE3A1B">
        <w:rPr>
          <w:i/>
          <w:lang w:val="pl-PL"/>
        </w:rPr>
        <w:t>Picea</w:t>
      </w:r>
      <w:proofErr w:type="spellEnd"/>
      <w:r w:rsidRPr="00AE3A1B">
        <w:rPr>
          <w:i/>
          <w:lang w:val="pl-PL"/>
        </w:rPr>
        <w:t xml:space="preserve"> </w:t>
      </w:r>
      <w:proofErr w:type="spellStart"/>
      <w:r w:rsidRPr="00AE3A1B">
        <w:rPr>
          <w:i/>
          <w:lang w:val="pl-PL"/>
        </w:rPr>
        <w:t>abies</w:t>
      </w:r>
      <w:proofErr w:type="spellEnd"/>
      <w:r>
        <w:rPr>
          <w:lang w:val="pl-PL"/>
        </w:rPr>
        <w:t>),</w:t>
      </w:r>
      <w:r w:rsidRPr="00803B93">
        <w:rPr>
          <w:lang w:val="pl-PL"/>
        </w:rPr>
        <w:t xml:space="preserve"> buk pospolity</w:t>
      </w:r>
      <w:r>
        <w:rPr>
          <w:lang w:val="pl-PL"/>
        </w:rPr>
        <w:t xml:space="preserve"> (</w:t>
      </w:r>
      <w:proofErr w:type="spellStart"/>
      <w:r w:rsidRPr="00881168">
        <w:rPr>
          <w:i/>
          <w:iCs/>
          <w:lang w:val="pl-PL"/>
        </w:rPr>
        <w:t>Fagus</w:t>
      </w:r>
      <w:proofErr w:type="spellEnd"/>
      <w:r w:rsidRPr="00881168">
        <w:rPr>
          <w:i/>
          <w:iCs/>
          <w:lang w:val="pl-PL"/>
        </w:rPr>
        <w:t xml:space="preserve"> </w:t>
      </w:r>
      <w:proofErr w:type="spellStart"/>
      <w:r w:rsidRPr="00881168">
        <w:rPr>
          <w:i/>
          <w:iCs/>
          <w:lang w:val="pl-PL"/>
        </w:rPr>
        <w:t>sylvatica</w:t>
      </w:r>
      <w:proofErr w:type="spellEnd"/>
      <w:r>
        <w:rPr>
          <w:lang w:val="pl-PL"/>
        </w:rPr>
        <w:t>) oraz</w:t>
      </w:r>
      <w:r w:rsidRPr="00803B93">
        <w:rPr>
          <w:lang w:val="pl-PL"/>
        </w:rPr>
        <w:t xml:space="preserve"> </w:t>
      </w:r>
      <w:r>
        <w:rPr>
          <w:lang w:val="pl-PL"/>
        </w:rPr>
        <w:t>brzoza brodawkowata (</w:t>
      </w:r>
      <w:r>
        <w:rPr>
          <w:i/>
          <w:iCs/>
          <w:lang w:val="pl-PL"/>
        </w:rPr>
        <w:t>Betula pendula</w:t>
      </w:r>
      <w:r>
        <w:rPr>
          <w:lang w:val="pl-PL"/>
        </w:rPr>
        <w:t>)</w:t>
      </w:r>
      <w:r>
        <w:rPr>
          <w:i/>
          <w:iCs/>
          <w:lang w:val="pl-PL"/>
        </w:rPr>
        <w:t xml:space="preserve">. </w:t>
      </w:r>
      <w:r>
        <w:rPr>
          <w:lang w:val="pl-PL"/>
        </w:rPr>
        <w:t>W runie szczawik zajęczy (</w:t>
      </w:r>
      <w:proofErr w:type="spellStart"/>
      <w:r w:rsidRPr="004649C4">
        <w:rPr>
          <w:i/>
          <w:iCs/>
          <w:lang w:val="pl-PL"/>
        </w:rPr>
        <w:t>Oxalis</w:t>
      </w:r>
      <w:proofErr w:type="spellEnd"/>
      <w:r w:rsidRPr="004649C4">
        <w:rPr>
          <w:i/>
          <w:iCs/>
          <w:lang w:val="pl-PL"/>
        </w:rPr>
        <w:t xml:space="preserve"> </w:t>
      </w:r>
      <w:proofErr w:type="spellStart"/>
      <w:r w:rsidRPr="004649C4">
        <w:rPr>
          <w:i/>
          <w:iCs/>
          <w:lang w:val="pl-PL"/>
        </w:rPr>
        <w:t>aceosella</w:t>
      </w:r>
      <w:proofErr w:type="spellEnd"/>
      <w:r w:rsidRPr="004649C4">
        <w:rPr>
          <w:i/>
          <w:iCs/>
          <w:lang w:val="pl-PL"/>
        </w:rPr>
        <w:t>)</w:t>
      </w:r>
      <w:r w:rsidR="00A53684">
        <w:rPr>
          <w:i/>
          <w:iCs/>
          <w:lang w:val="pl-PL"/>
        </w:rPr>
        <w:t xml:space="preserve"> </w:t>
      </w:r>
      <w:r w:rsidR="00A53684" w:rsidRPr="00A53684">
        <w:rPr>
          <w:iCs/>
          <w:lang w:val="pl-PL"/>
        </w:rPr>
        <w:t>(3)</w:t>
      </w:r>
      <w:r w:rsidRPr="00A53684">
        <w:rPr>
          <w:iCs/>
          <w:lang w:val="pl-PL"/>
        </w:rPr>
        <w:t>,</w:t>
      </w:r>
      <w:r>
        <w:rPr>
          <w:lang w:val="pl-PL"/>
        </w:rPr>
        <w:t xml:space="preserve"> n</w:t>
      </w:r>
      <w:r w:rsidRPr="004649C4">
        <w:rPr>
          <w:lang w:val="pl-PL"/>
        </w:rPr>
        <w:t xml:space="preserve">arecznica </w:t>
      </w:r>
      <w:proofErr w:type="spellStart"/>
      <w:r w:rsidRPr="004649C4">
        <w:rPr>
          <w:lang w:val="pl-PL"/>
        </w:rPr>
        <w:t>krótkoostna</w:t>
      </w:r>
      <w:proofErr w:type="spellEnd"/>
      <w:r w:rsidRPr="004649C4">
        <w:rPr>
          <w:lang w:val="pl-PL"/>
        </w:rPr>
        <w:t xml:space="preserve"> (</w:t>
      </w:r>
      <w:proofErr w:type="spellStart"/>
      <w:r w:rsidRPr="004649C4">
        <w:rPr>
          <w:i/>
          <w:iCs/>
          <w:lang w:val="pl-PL"/>
        </w:rPr>
        <w:t>Dryopteris</w:t>
      </w:r>
      <w:proofErr w:type="spellEnd"/>
      <w:r w:rsidRPr="004649C4">
        <w:rPr>
          <w:i/>
          <w:iCs/>
          <w:lang w:val="pl-PL"/>
        </w:rPr>
        <w:t xml:space="preserve"> </w:t>
      </w:r>
      <w:proofErr w:type="spellStart"/>
      <w:r w:rsidRPr="004649C4">
        <w:rPr>
          <w:i/>
          <w:iCs/>
          <w:lang w:val="pl-PL"/>
        </w:rPr>
        <w:t>carthusiana</w:t>
      </w:r>
      <w:proofErr w:type="spellEnd"/>
      <w:r w:rsidRPr="004649C4">
        <w:rPr>
          <w:lang w:val="pl-PL"/>
        </w:rPr>
        <w:t>)</w:t>
      </w:r>
      <w:r w:rsidR="00A53684">
        <w:rPr>
          <w:lang w:val="pl-PL"/>
        </w:rPr>
        <w:t xml:space="preserve"> (2),</w:t>
      </w:r>
      <w:r>
        <w:rPr>
          <w:lang w:val="pl-PL"/>
        </w:rPr>
        <w:t xml:space="preserve"> b</w:t>
      </w:r>
      <w:r w:rsidRPr="004649C4">
        <w:rPr>
          <w:lang w:val="pl-PL"/>
        </w:rPr>
        <w:t>orówka czarna (</w:t>
      </w:r>
      <w:r w:rsidRPr="004649C4">
        <w:rPr>
          <w:i/>
          <w:iCs/>
          <w:lang w:val="pl-PL"/>
        </w:rPr>
        <w:t>Vaccinium myrtillus</w:t>
      </w:r>
      <w:r w:rsidRPr="004649C4">
        <w:rPr>
          <w:lang w:val="pl-PL"/>
        </w:rPr>
        <w:t>)</w:t>
      </w:r>
      <w:r>
        <w:rPr>
          <w:lang w:val="pl-PL"/>
        </w:rPr>
        <w:t xml:space="preserve"> </w:t>
      </w:r>
      <w:r w:rsidR="00A53684">
        <w:rPr>
          <w:lang w:val="pl-PL"/>
        </w:rPr>
        <w:t>(2), t</w:t>
      </w:r>
      <w:r w:rsidR="00A53684" w:rsidRPr="00A53684">
        <w:rPr>
          <w:lang w:val="pl-PL"/>
        </w:rPr>
        <w:t>rzęślica modra (</w:t>
      </w:r>
      <w:proofErr w:type="spellStart"/>
      <w:r w:rsidR="00A53684" w:rsidRPr="00A53684">
        <w:rPr>
          <w:i/>
          <w:lang w:val="pl-PL"/>
        </w:rPr>
        <w:t>Molinia</w:t>
      </w:r>
      <w:proofErr w:type="spellEnd"/>
      <w:r w:rsidR="00A53684" w:rsidRPr="00A53684">
        <w:rPr>
          <w:i/>
          <w:lang w:val="pl-PL"/>
        </w:rPr>
        <w:t xml:space="preserve"> </w:t>
      </w:r>
      <w:proofErr w:type="spellStart"/>
      <w:r w:rsidR="00A53684" w:rsidRPr="00A53684">
        <w:rPr>
          <w:i/>
          <w:lang w:val="pl-PL"/>
        </w:rPr>
        <w:t>caerulea</w:t>
      </w:r>
      <w:proofErr w:type="spellEnd"/>
      <w:r w:rsidR="00A53684" w:rsidRPr="00A53684">
        <w:rPr>
          <w:lang w:val="pl-PL"/>
        </w:rPr>
        <w:t>)</w:t>
      </w:r>
      <w:r w:rsidR="00A53684">
        <w:rPr>
          <w:lang w:val="pl-PL"/>
        </w:rPr>
        <w:t xml:space="preserve"> (1). W</w:t>
      </w:r>
      <w:r>
        <w:rPr>
          <w:lang w:val="pl-PL"/>
        </w:rPr>
        <w:t xml:space="preserve"> warstwie mszystej rośnie </w:t>
      </w:r>
      <w:r w:rsidRPr="004649C4">
        <w:rPr>
          <w:lang w:val="pl-PL"/>
        </w:rPr>
        <w:t>Płonnik strojny (</w:t>
      </w:r>
      <w:proofErr w:type="spellStart"/>
      <w:r w:rsidRPr="004649C4">
        <w:rPr>
          <w:i/>
          <w:iCs/>
          <w:lang w:val="pl-PL"/>
        </w:rPr>
        <w:t>Polytrichum</w:t>
      </w:r>
      <w:proofErr w:type="spellEnd"/>
      <w:r w:rsidRPr="004649C4">
        <w:rPr>
          <w:i/>
          <w:iCs/>
          <w:lang w:val="pl-PL"/>
        </w:rPr>
        <w:t xml:space="preserve"> </w:t>
      </w:r>
      <w:proofErr w:type="spellStart"/>
      <w:r w:rsidRPr="004649C4">
        <w:rPr>
          <w:i/>
          <w:iCs/>
          <w:lang w:val="pl-PL"/>
        </w:rPr>
        <w:t>attenuatum</w:t>
      </w:r>
      <w:proofErr w:type="spellEnd"/>
      <w:r w:rsidRPr="004649C4">
        <w:rPr>
          <w:lang w:val="pl-PL"/>
        </w:rPr>
        <w:t>)</w:t>
      </w:r>
      <w:r>
        <w:rPr>
          <w:lang w:val="pl-PL"/>
        </w:rPr>
        <w:t xml:space="preserve">, </w:t>
      </w:r>
      <w:r w:rsidR="00A53684">
        <w:rPr>
          <w:lang w:val="pl-PL"/>
        </w:rPr>
        <w:t>t</w:t>
      </w:r>
      <w:r w:rsidRPr="004649C4">
        <w:rPr>
          <w:lang w:val="pl-PL"/>
        </w:rPr>
        <w:t>orfowiec błotny (</w:t>
      </w:r>
      <w:proofErr w:type="spellStart"/>
      <w:r w:rsidRPr="004649C4">
        <w:rPr>
          <w:i/>
          <w:iCs/>
          <w:lang w:val="pl-PL"/>
        </w:rPr>
        <w:t>Sphagnum</w:t>
      </w:r>
      <w:proofErr w:type="spellEnd"/>
      <w:r w:rsidRPr="004649C4">
        <w:rPr>
          <w:i/>
          <w:iCs/>
          <w:lang w:val="pl-PL"/>
        </w:rPr>
        <w:t xml:space="preserve"> </w:t>
      </w:r>
      <w:proofErr w:type="spellStart"/>
      <w:r w:rsidRPr="004649C4">
        <w:rPr>
          <w:i/>
          <w:iCs/>
          <w:lang w:val="pl-PL"/>
        </w:rPr>
        <w:t>palustre</w:t>
      </w:r>
      <w:proofErr w:type="spellEnd"/>
      <w:r w:rsidRPr="004649C4">
        <w:rPr>
          <w:lang w:val="pl-PL"/>
        </w:rPr>
        <w:t>)</w:t>
      </w:r>
      <w:r w:rsidR="00A53684">
        <w:rPr>
          <w:lang w:val="pl-PL"/>
        </w:rPr>
        <w:t xml:space="preserve"> (2)</w:t>
      </w:r>
      <w:r>
        <w:rPr>
          <w:lang w:val="pl-PL"/>
        </w:rPr>
        <w:t xml:space="preserve">, </w:t>
      </w:r>
      <w:r w:rsidRPr="004649C4">
        <w:rPr>
          <w:lang w:val="pl-PL"/>
        </w:rPr>
        <w:t>Torfowiec kończysty (</w:t>
      </w:r>
      <w:proofErr w:type="spellStart"/>
      <w:r w:rsidRPr="004649C4">
        <w:rPr>
          <w:i/>
          <w:iCs/>
          <w:lang w:val="pl-PL"/>
        </w:rPr>
        <w:t>Sphagnum</w:t>
      </w:r>
      <w:proofErr w:type="spellEnd"/>
      <w:r w:rsidRPr="004649C4">
        <w:rPr>
          <w:i/>
          <w:iCs/>
          <w:lang w:val="pl-PL"/>
        </w:rPr>
        <w:t xml:space="preserve"> </w:t>
      </w:r>
      <w:proofErr w:type="spellStart"/>
      <w:r w:rsidRPr="004649C4">
        <w:rPr>
          <w:i/>
          <w:iCs/>
          <w:lang w:val="pl-PL"/>
        </w:rPr>
        <w:t>fallax</w:t>
      </w:r>
      <w:proofErr w:type="spellEnd"/>
      <w:r w:rsidRPr="004649C4">
        <w:rPr>
          <w:lang w:val="pl-PL"/>
        </w:rPr>
        <w:t>)</w:t>
      </w:r>
      <w:r>
        <w:rPr>
          <w:lang w:val="pl-PL"/>
        </w:rPr>
        <w:t xml:space="preserve"> </w:t>
      </w:r>
      <w:r w:rsidR="00A53684">
        <w:rPr>
          <w:lang w:val="pl-PL"/>
        </w:rPr>
        <w:t xml:space="preserve">(1) </w:t>
      </w:r>
      <w:r>
        <w:rPr>
          <w:lang w:val="pl-PL"/>
        </w:rPr>
        <w:t xml:space="preserve">oraz </w:t>
      </w:r>
      <w:proofErr w:type="spellStart"/>
      <w:r w:rsidR="00A53684">
        <w:rPr>
          <w:lang w:val="pl-PL"/>
        </w:rPr>
        <w:t>g</w:t>
      </w:r>
      <w:r w:rsidRPr="004649C4">
        <w:rPr>
          <w:lang w:val="pl-PL"/>
        </w:rPr>
        <w:t>ajnik</w:t>
      </w:r>
      <w:proofErr w:type="spellEnd"/>
      <w:r w:rsidRPr="004649C4">
        <w:rPr>
          <w:lang w:val="pl-PL"/>
        </w:rPr>
        <w:t xml:space="preserve"> lśniący (</w:t>
      </w:r>
      <w:proofErr w:type="spellStart"/>
      <w:r w:rsidRPr="004649C4">
        <w:rPr>
          <w:i/>
          <w:iCs/>
          <w:lang w:val="pl-PL"/>
        </w:rPr>
        <w:t>Hylocomium</w:t>
      </w:r>
      <w:proofErr w:type="spellEnd"/>
      <w:r w:rsidRPr="004649C4">
        <w:rPr>
          <w:i/>
          <w:iCs/>
          <w:lang w:val="pl-PL"/>
        </w:rPr>
        <w:t xml:space="preserve"> </w:t>
      </w:r>
      <w:proofErr w:type="spellStart"/>
      <w:r w:rsidRPr="004649C4">
        <w:rPr>
          <w:i/>
          <w:iCs/>
          <w:lang w:val="pl-PL"/>
        </w:rPr>
        <w:t>splendens</w:t>
      </w:r>
      <w:proofErr w:type="spellEnd"/>
      <w:r w:rsidRPr="004649C4">
        <w:rPr>
          <w:lang w:val="pl-PL"/>
        </w:rPr>
        <w:t>)</w:t>
      </w:r>
      <w:r w:rsidR="00A53684">
        <w:rPr>
          <w:lang w:val="pl-PL"/>
        </w:rPr>
        <w:t xml:space="preserve"> (2)</w:t>
      </w:r>
      <w:r w:rsidRPr="00803B93">
        <w:rPr>
          <w:lang w:val="pl-PL"/>
        </w:rPr>
        <w:t>.</w:t>
      </w:r>
      <w:r>
        <w:rPr>
          <w:lang w:val="pl-PL"/>
        </w:rPr>
        <w:t xml:space="preserve"> </w:t>
      </w:r>
    </w:p>
    <w:p w14:paraId="6CCEAE15" w14:textId="3DB1A078" w:rsidR="00A53684" w:rsidRDefault="002246BD" w:rsidP="00AE3A1B">
      <w:pPr>
        <w:pStyle w:val="Standard"/>
        <w:tabs>
          <w:tab w:val="left" w:pos="730"/>
          <w:tab w:val="left" w:pos="5586"/>
        </w:tabs>
        <w:snapToGrid w:val="0"/>
        <w:spacing w:line="360" w:lineRule="auto"/>
        <w:jc w:val="both"/>
        <w:rPr>
          <w:lang w:val="pl-PL"/>
        </w:rPr>
      </w:pPr>
      <w:r>
        <w:rPr>
          <w:lang w:val="pl-PL"/>
        </w:rPr>
        <w:tab/>
      </w:r>
      <w:r w:rsidR="00A53684">
        <w:rPr>
          <w:lang w:val="pl-PL"/>
        </w:rPr>
        <w:t>Jest to bór mieszany bagienny (</w:t>
      </w:r>
      <w:proofErr w:type="spellStart"/>
      <w:r w:rsidR="00A53684">
        <w:rPr>
          <w:lang w:val="pl-PL"/>
        </w:rPr>
        <w:t>BMb</w:t>
      </w:r>
      <w:proofErr w:type="spellEnd"/>
      <w:r w:rsidR="00A53684">
        <w:rPr>
          <w:lang w:val="pl-PL"/>
        </w:rPr>
        <w:t>), na glebie murszowo-torfowej.</w:t>
      </w:r>
    </w:p>
    <w:p w14:paraId="35916DFE" w14:textId="648AD8F2" w:rsidR="002246BD" w:rsidRDefault="002246BD" w:rsidP="002246BD">
      <w:pPr>
        <w:pStyle w:val="Standard"/>
        <w:tabs>
          <w:tab w:val="left" w:pos="730"/>
          <w:tab w:val="left" w:pos="5586"/>
        </w:tabs>
        <w:snapToGrid w:val="0"/>
        <w:spacing w:line="360" w:lineRule="auto"/>
        <w:jc w:val="both"/>
        <w:rPr>
          <w:lang w:val="pl-PL"/>
        </w:rPr>
      </w:pPr>
      <w:r>
        <w:rPr>
          <w:lang w:val="pl-PL"/>
        </w:rPr>
        <w:tab/>
      </w:r>
      <w:r w:rsidRPr="002246BD">
        <w:rPr>
          <w:lang w:val="pl-PL"/>
        </w:rPr>
        <w:t xml:space="preserve">Podczas prac nad </w:t>
      </w:r>
      <w:r>
        <w:rPr>
          <w:lang w:val="pl-PL"/>
        </w:rPr>
        <w:t>zakresem planu zadań</w:t>
      </w:r>
      <w:r w:rsidRPr="002246BD">
        <w:rPr>
          <w:lang w:val="pl-PL"/>
        </w:rPr>
        <w:t xml:space="preserve"> w 2023 roku siedlisko </w:t>
      </w:r>
      <w:r>
        <w:rPr>
          <w:lang w:val="pl-PL"/>
        </w:rPr>
        <w:t>potwierdzono w oddz. 41w, jednocześnie jednak na podstawie numerycznego modelu terenu oraz ortofotomapy i weryfikacji terenowej dokonano korekty tzw. błędów rysowniczych, zmieniając nieznacznie kontur granic. Z tego powodu uległa zmianie powierzchnia matematyczna z 0,59 ha na 0,48 ha.</w:t>
      </w:r>
    </w:p>
    <w:p w14:paraId="722413D6" w14:textId="77777777" w:rsidR="002246BD" w:rsidRPr="009A4F52" w:rsidRDefault="002246BD" w:rsidP="002246BD">
      <w:pPr>
        <w:spacing w:before="60" w:after="60"/>
        <w:jc w:val="center"/>
        <w:rPr>
          <w:rFonts w:cs="Calibri"/>
          <w:b/>
          <w:sz w:val="22"/>
          <w:szCs w:val="22"/>
        </w:rPr>
      </w:pPr>
      <w:r w:rsidRPr="009A4F52">
        <w:rPr>
          <w:rFonts w:cs="Calibri"/>
          <w:b/>
          <w:sz w:val="22"/>
          <w:szCs w:val="22"/>
        </w:rPr>
        <w:t>Adresy leśne z oceną ogólną po pracach nad PUL 2025-2034</w:t>
      </w:r>
    </w:p>
    <w:tbl>
      <w:tblPr>
        <w:tblW w:w="792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5"/>
        <w:gridCol w:w="752"/>
        <w:gridCol w:w="668"/>
        <w:gridCol w:w="709"/>
        <w:gridCol w:w="850"/>
        <w:gridCol w:w="811"/>
        <w:gridCol w:w="812"/>
        <w:gridCol w:w="1076"/>
      </w:tblGrid>
      <w:tr w:rsidR="002246BD" w:rsidRPr="000D719E" w14:paraId="0CBF77E6" w14:textId="77777777" w:rsidTr="008D6F3E">
        <w:trPr>
          <w:trHeight w:val="300"/>
          <w:tblHeader/>
          <w:jc w:val="center"/>
        </w:trPr>
        <w:tc>
          <w:tcPr>
            <w:tcW w:w="2245" w:type="dxa"/>
            <w:vMerge w:val="restart"/>
            <w:tcBorders>
              <w:top w:val="double" w:sz="4" w:space="0" w:color="auto"/>
            </w:tcBorders>
            <w:shd w:val="clear" w:color="auto" w:fill="BFBFBF" w:themeFill="background1" w:themeFillShade="BF"/>
            <w:noWrap/>
            <w:vAlign w:val="center"/>
          </w:tcPr>
          <w:p w14:paraId="6D19EB9B" w14:textId="77777777" w:rsidR="002246BD" w:rsidRPr="000D719E" w:rsidRDefault="002246BD"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Nazwa transektu, </w:t>
            </w:r>
          </w:p>
          <w:p w14:paraId="167084AF" w14:textId="77777777" w:rsidR="002246BD" w:rsidRPr="000D719E" w:rsidRDefault="002246BD"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adres leśny</w:t>
            </w:r>
          </w:p>
        </w:tc>
        <w:tc>
          <w:tcPr>
            <w:tcW w:w="2129" w:type="dxa"/>
            <w:gridSpan w:val="3"/>
            <w:tcBorders>
              <w:top w:val="double" w:sz="4" w:space="0" w:color="auto"/>
              <w:bottom w:val="single" w:sz="4" w:space="0" w:color="auto"/>
            </w:tcBorders>
            <w:shd w:val="clear" w:color="auto" w:fill="BFBFBF" w:themeFill="background1" w:themeFillShade="BF"/>
            <w:noWrap/>
            <w:vAlign w:val="center"/>
          </w:tcPr>
          <w:p w14:paraId="759EEC49"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Ocena ogólna</w:t>
            </w:r>
          </w:p>
        </w:tc>
        <w:tc>
          <w:tcPr>
            <w:tcW w:w="850" w:type="dxa"/>
            <w:vMerge w:val="restart"/>
            <w:tcBorders>
              <w:top w:val="double" w:sz="4" w:space="0" w:color="auto"/>
            </w:tcBorders>
            <w:shd w:val="clear" w:color="auto" w:fill="BFBFBF" w:themeFill="background1" w:themeFillShade="BF"/>
            <w:noWrap/>
            <w:vAlign w:val="center"/>
          </w:tcPr>
          <w:p w14:paraId="6CDBADFE" w14:textId="77777777" w:rsidR="002246BD" w:rsidRPr="000D719E" w:rsidRDefault="002246BD"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811" w:type="dxa"/>
            <w:vMerge w:val="restart"/>
            <w:tcBorders>
              <w:top w:val="double" w:sz="4" w:space="0" w:color="auto"/>
            </w:tcBorders>
            <w:shd w:val="clear" w:color="auto" w:fill="BFBFBF" w:themeFill="background1" w:themeFillShade="BF"/>
            <w:vAlign w:val="center"/>
          </w:tcPr>
          <w:p w14:paraId="42AEE4AE"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mat. ha</w:t>
            </w:r>
          </w:p>
        </w:tc>
        <w:tc>
          <w:tcPr>
            <w:tcW w:w="812" w:type="dxa"/>
            <w:vMerge w:val="restart"/>
            <w:tcBorders>
              <w:top w:val="double" w:sz="4" w:space="0" w:color="auto"/>
            </w:tcBorders>
            <w:shd w:val="clear" w:color="auto" w:fill="BFBFBF" w:themeFill="background1" w:themeFillShade="BF"/>
            <w:vAlign w:val="center"/>
          </w:tcPr>
          <w:p w14:paraId="4A87C758"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Typ </w:t>
            </w:r>
            <w:r w:rsidRPr="000D719E">
              <w:rPr>
                <w:rFonts w:ascii="Arial Narrow" w:eastAsia="Times New Roman" w:hAnsi="Arial Narrow" w:cs="Calibri"/>
                <w:b/>
                <w:bCs/>
                <w:color w:val="000000"/>
                <w:kern w:val="0"/>
                <w:sz w:val="20"/>
                <w:szCs w:val="20"/>
              </w:rPr>
              <w:br/>
              <w:t>d-stanu</w:t>
            </w:r>
          </w:p>
        </w:tc>
        <w:tc>
          <w:tcPr>
            <w:tcW w:w="1076" w:type="dxa"/>
            <w:vMerge w:val="restart"/>
            <w:tcBorders>
              <w:top w:val="double" w:sz="4" w:space="0" w:color="auto"/>
            </w:tcBorders>
            <w:shd w:val="clear" w:color="auto" w:fill="BFBFBF" w:themeFill="background1" w:themeFillShade="BF"/>
            <w:vAlign w:val="center"/>
          </w:tcPr>
          <w:p w14:paraId="55F75688"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roofErr w:type="spellStart"/>
            <w:r w:rsidRPr="000D719E">
              <w:rPr>
                <w:rFonts w:ascii="Arial Narrow" w:eastAsia="Times New Roman" w:hAnsi="Arial Narrow" w:cs="Calibri"/>
                <w:b/>
                <w:bCs/>
                <w:color w:val="000000"/>
                <w:kern w:val="0"/>
                <w:sz w:val="20"/>
                <w:szCs w:val="20"/>
              </w:rPr>
              <w:t>Wsk</w:t>
            </w:r>
            <w:proofErr w:type="spellEnd"/>
            <w:r w:rsidRPr="000D719E">
              <w:rPr>
                <w:rFonts w:ascii="Arial Narrow" w:eastAsia="Times New Roman" w:hAnsi="Arial Narrow" w:cs="Calibri"/>
                <w:b/>
                <w:bCs/>
                <w:color w:val="000000"/>
                <w:kern w:val="0"/>
                <w:sz w:val="20"/>
                <w:szCs w:val="20"/>
              </w:rPr>
              <w:t>. gosp.</w:t>
            </w:r>
          </w:p>
        </w:tc>
      </w:tr>
      <w:tr w:rsidR="002246BD" w:rsidRPr="000D719E" w14:paraId="3E1A8FF5" w14:textId="77777777" w:rsidTr="008D6F3E">
        <w:trPr>
          <w:trHeight w:val="300"/>
          <w:tblHeader/>
          <w:jc w:val="center"/>
        </w:trPr>
        <w:tc>
          <w:tcPr>
            <w:tcW w:w="2245" w:type="dxa"/>
            <w:vMerge/>
            <w:shd w:val="clear" w:color="auto" w:fill="BFBFBF" w:themeFill="background1" w:themeFillShade="BF"/>
            <w:noWrap/>
            <w:vAlign w:val="center"/>
            <w:hideMark/>
          </w:tcPr>
          <w:p w14:paraId="286779E3"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52" w:type="dxa"/>
            <w:tcBorders>
              <w:top w:val="single" w:sz="4" w:space="0" w:color="auto"/>
              <w:bottom w:val="single" w:sz="4" w:space="0" w:color="auto"/>
            </w:tcBorders>
            <w:shd w:val="clear" w:color="auto" w:fill="BFBFBF" w:themeFill="background1" w:themeFillShade="BF"/>
            <w:noWrap/>
            <w:vAlign w:val="center"/>
            <w:hideMark/>
          </w:tcPr>
          <w:p w14:paraId="24BBD04F"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FV</w:t>
            </w:r>
          </w:p>
        </w:tc>
        <w:tc>
          <w:tcPr>
            <w:tcW w:w="668" w:type="dxa"/>
            <w:tcBorders>
              <w:top w:val="single" w:sz="4" w:space="0" w:color="auto"/>
              <w:bottom w:val="single" w:sz="4" w:space="0" w:color="auto"/>
            </w:tcBorders>
            <w:shd w:val="clear" w:color="auto" w:fill="BFBFBF" w:themeFill="background1" w:themeFillShade="BF"/>
            <w:noWrap/>
            <w:vAlign w:val="center"/>
            <w:hideMark/>
          </w:tcPr>
          <w:p w14:paraId="54332E2E"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U1</w:t>
            </w:r>
          </w:p>
        </w:tc>
        <w:tc>
          <w:tcPr>
            <w:tcW w:w="709" w:type="dxa"/>
            <w:tcBorders>
              <w:top w:val="single" w:sz="4" w:space="0" w:color="auto"/>
              <w:bottom w:val="single" w:sz="4" w:space="0" w:color="auto"/>
            </w:tcBorders>
            <w:shd w:val="clear" w:color="auto" w:fill="BFBFBF" w:themeFill="background1" w:themeFillShade="BF"/>
            <w:noWrap/>
            <w:vAlign w:val="center"/>
            <w:hideMark/>
          </w:tcPr>
          <w:p w14:paraId="4A7F7F7D"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U2</w:t>
            </w:r>
          </w:p>
        </w:tc>
        <w:tc>
          <w:tcPr>
            <w:tcW w:w="850" w:type="dxa"/>
            <w:vMerge/>
            <w:tcBorders>
              <w:bottom w:val="single" w:sz="4" w:space="0" w:color="auto"/>
            </w:tcBorders>
            <w:shd w:val="clear" w:color="auto" w:fill="BFBFBF" w:themeFill="background1" w:themeFillShade="BF"/>
            <w:noWrap/>
            <w:vAlign w:val="center"/>
            <w:hideMark/>
          </w:tcPr>
          <w:p w14:paraId="184AC404"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1" w:type="dxa"/>
            <w:vMerge/>
            <w:shd w:val="clear" w:color="auto" w:fill="BFBFBF" w:themeFill="background1" w:themeFillShade="BF"/>
          </w:tcPr>
          <w:p w14:paraId="074E8C9F"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shd w:val="clear" w:color="auto" w:fill="BFBFBF" w:themeFill="background1" w:themeFillShade="BF"/>
          </w:tcPr>
          <w:p w14:paraId="6B7567F5"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shd w:val="clear" w:color="auto" w:fill="BFBFBF" w:themeFill="background1" w:themeFillShade="BF"/>
          </w:tcPr>
          <w:p w14:paraId="122204B0"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2246BD" w:rsidRPr="000D719E" w14:paraId="6BBFF334" w14:textId="77777777" w:rsidTr="008D6F3E">
        <w:trPr>
          <w:trHeight w:val="300"/>
          <w:tblHeader/>
          <w:jc w:val="center"/>
        </w:trPr>
        <w:tc>
          <w:tcPr>
            <w:tcW w:w="2245" w:type="dxa"/>
            <w:vMerge/>
            <w:tcBorders>
              <w:bottom w:val="double" w:sz="4" w:space="0" w:color="auto"/>
            </w:tcBorders>
            <w:shd w:val="clear" w:color="auto" w:fill="BFBFBF" w:themeFill="background1" w:themeFillShade="BF"/>
            <w:noWrap/>
            <w:vAlign w:val="center"/>
          </w:tcPr>
          <w:p w14:paraId="1C117070"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2979" w:type="dxa"/>
            <w:gridSpan w:val="4"/>
            <w:tcBorders>
              <w:top w:val="single" w:sz="4" w:space="0" w:color="auto"/>
              <w:bottom w:val="double" w:sz="4" w:space="0" w:color="auto"/>
            </w:tcBorders>
            <w:shd w:val="clear" w:color="auto" w:fill="BFBFBF" w:themeFill="background1" w:themeFillShade="BF"/>
            <w:noWrap/>
            <w:vAlign w:val="center"/>
          </w:tcPr>
          <w:p w14:paraId="641348A2"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wydz. ha</w:t>
            </w:r>
          </w:p>
        </w:tc>
        <w:tc>
          <w:tcPr>
            <w:tcW w:w="811" w:type="dxa"/>
            <w:vMerge/>
            <w:tcBorders>
              <w:bottom w:val="double" w:sz="4" w:space="0" w:color="auto"/>
            </w:tcBorders>
            <w:shd w:val="clear" w:color="auto" w:fill="BFBFBF" w:themeFill="background1" w:themeFillShade="BF"/>
          </w:tcPr>
          <w:p w14:paraId="52D667C9"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12" w:type="dxa"/>
            <w:vMerge/>
            <w:tcBorders>
              <w:bottom w:val="double" w:sz="4" w:space="0" w:color="auto"/>
            </w:tcBorders>
            <w:shd w:val="clear" w:color="auto" w:fill="BFBFBF" w:themeFill="background1" w:themeFillShade="BF"/>
          </w:tcPr>
          <w:p w14:paraId="06586A4E"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76" w:type="dxa"/>
            <w:vMerge/>
            <w:tcBorders>
              <w:bottom w:val="double" w:sz="4" w:space="0" w:color="auto"/>
            </w:tcBorders>
            <w:shd w:val="clear" w:color="auto" w:fill="BFBFBF" w:themeFill="background1" w:themeFillShade="BF"/>
          </w:tcPr>
          <w:p w14:paraId="08F2F57A"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2246BD" w:rsidRPr="000D719E" w14:paraId="1163FDB7" w14:textId="77777777" w:rsidTr="008D6F3E">
        <w:trPr>
          <w:trHeight w:val="300"/>
          <w:tblHeader/>
          <w:jc w:val="center"/>
        </w:trPr>
        <w:tc>
          <w:tcPr>
            <w:tcW w:w="2245" w:type="dxa"/>
            <w:tcBorders>
              <w:top w:val="single" w:sz="4" w:space="0" w:color="auto"/>
              <w:bottom w:val="double" w:sz="4" w:space="0" w:color="auto"/>
            </w:tcBorders>
            <w:shd w:val="clear" w:color="auto" w:fill="BFBFBF" w:themeFill="background1" w:themeFillShade="BF"/>
            <w:noWrap/>
            <w:vAlign w:val="center"/>
          </w:tcPr>
          <w:p w14:paraId="3DE20056"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w:t>
            </w:r>
          </w:p>
        </w:tc>
        <w:tc>
          <w:tcPr>
            <w:tcW w:w="752" w:type="dxa"/>
            <w:tcBorders>
              <w:top w:val="single" w:sz="4" w:space="0" w:color="auto"/>
              <w:bottom w:val="double" w:sz="4" w:space="0" w:color="auto"/>
            </w:tcBorders>
            <w:shd w:val="clear" w:color="auto" w:fill="BFBFBF" w:themeFill="background1" w:themeFillShade="BF"/>
            <w:noWrap/>
            <w:vAlign w:val="center"/>
          </w:tcPr>
          <w:p w14:paraId="2233B331"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w:t>
            </w:r>
          </w:p>
        </w:tc>
        <w:tc>
          <w:tcPr>
            <w:tcW w:w="668" w:type="dxa"/>
            <w:tcBorders>
              <w:top w:val="single" w:sz="4" w:space="0" w:color="auto"/>
              <w:bottom w:val="double" w:sz="4" w:space="0" w:color="auto"/>
            </w:tcBorders>
            <w:shd w:val="clear" w:color="auto" w:fill="BFBFBF" w:themeFill="background1" w:themeFillShade="BF"/>
            <w:noWrap/>
            <w:vAlign w:val="center"/>
          </w:tcPr>
          <w:p w14:paraId="346E315F"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w:t>
            </w:r>
          </w:p>
        </w:tc>
        <w:tc>
          <w:tcPr>
            <w:tcW w:w="709" w:type="dxa"/>
            <w:tcBorders>
              <w:top w:val="single" w:sz="4" w:space="0" w:color="auto"/>
              <w:bottom w:val="double" w:sz="4" w:space="0" w:color="auto"/>
            </w:tcBorders>
            <w:shd w:val="clear" w:color="auto" w:fill="BFBFBF" w:themeFill="background1" w:themeFillShade="BF"/>
            <w:noWrap/>
            <w:vAlign w:val="center"/>
          </w:tcPr>
          <w:p w14:paraId="0268E9CC"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w:t>
            </w:r>
          </w:p>
        </w:tc>
        <w:tc>
          <w:tcPr>
            <w:tcW w:w="850" w:type="dxa"/>
            <w:tcBorders>
              <w:top w:val="single" w:sz="4" w:space="0" w:color="auto"/>
              <w:bottom w:val="double" w:sz="4" w:space="0" w:color="auto"/>
            </w:tcBorders>
            <w:shd w:val="clear" w:color="auto" w:fill="BFBFBF" w:themeFill="background1" w:themeFillShade="BF"/>
            <w:noWrap/>
            <w:vAlign w:val="center"/>
          </w:tcPr>
          <w:p w14:paraId="0DDDFA40"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w:t>
            </w:r>
          </w:p>
        </w:tc>
        <w:tc>
          <w:tcPr>
            <w:tcW w:w="811" w:type="dxa"/>
            <w:tcBorders>
              <w:top w:val="single" w:sz="4" w:space="0" w:color="auto"/>
              <w:bottom w:val="double" w:sz="4" w:space="0" w:color="auto"/>
            </w:tcBorders>
            <w:shd w:val="clear" w:color="auto" w:fill="BFBFBF" w:themeFill="background1" w:themeFillShade="BF"/>
            <w:vAlign w:val="center"/>
          </w:tcPr>
          <w:p w14:paraId="17D61324"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6</w:t>
            </w:r>
          </w:p>
        </w:tc>
        <w:tc>
          <w:tcPr>
            <w:tcW w:w="812" w:type="dxa"/>
            <w:tcBorders>
              <w:top w:val="single" w:sz="4" w:space="0" w:color="auto"/>
              <w:bottom w:val="double" w:sz="4" w:space="0" w:color="auto"/>
            </w:tcBorders>
            <w:shd w:val="clear" w:color="auto" w:fill="BFBFBF" w:themeFill="background1" w:themeFillShade="BF"/>
            <w:vAlign w:val="center"/>
          </w:tcPr>
          <w:p w14:paraId="0AA904CD"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w:t>
            </w:r>
          </w:p>
        </w:tc>
        <w:tc>
          <w:tcPr>
            <w:tcW w:w="1076" w:type="dxa"/>
            <w:tcBorders>
              <w:top w:val="single" w:sz="4" w:space="0" w:color="auto"/>
              <w:bottom w:val="double" w:sz="4" w:space="0" w:color="auto"/>
            </w:tcBorders>
            <w:shd w:val="clear" w:color="auto" w:fill="BFBFBF" w:themeFill="background1" w:themeFillShade="BF"/>
            <w:vAlign w:val="center"/>
          </w:tcPr>
          <w:p w14:paraId="1129F335" w14:textId="77777777" w:rsidR="002246BD" w:rsidRPr="000D719E" w:rsidRDefault="002246BD"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8</w:t>
            </w:r>
          </w:p>
        </w:tc>
      </w:tr>
      <w:tr w:rsidR="002246BD" w:rsidRPr="000D719E" w14:paraId="1C8172D9" w14:textId="77777777" w:rsidTr="008D6F3E">
        <w:trPr>
          <w:trHeight w:val="300"/>
          <w:jc w:val="center"/>
        </w:trPr>
        <w:tc>
          <w:tcPr>
            <w:tcW w:w="2245" w:type="dxa"/>
            <w:tcBorders>
              <w:top w:val="double" w:sz="4" w:space="0" w:color="auto"/>
            </w:tcBorders>
            <w:shd w:val="clear" w:color="auto" w:fill="D9D9D9" w:themeFill="background1" w:themeFillShade="D9"/>
            <w:noWrap/>
            <w:vAlign w:val="bottom"/>
            <w:hideMark/>
          </w:tcPr>
          <w:p w14:paraId="44091791" w14:textId="200D942D" w:rsidR="002246BD" w:rsidRPr="000D719E" w:rsidRDefault="002246BD" w:rsidP="008D6F3E">
            <w:pPr>
              <w:widowControl/>
              <w:suppressAutoHyphens w:val="0"/>
              <w:autoSpaceDN/>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91D0_41</w:t>
            </w:r>
          </w:p>
        </w:tc>
        <w:tc>
          <w:tcPr>
            <w:tcW w:w="752" w:type="dxa"/>
            <w:tcBorders>
              <w:top w:val="double" w:sz="4" w:space="0" w:color="auto"/>
            </w:tcBorders>
            <w:shd w:val="clear" w:color="auto" w:fill="D9D9D9" w:themeFill="background1" w:themeFillShade="D9"/>
            <w:noWrap/>
            <w:vAlign w:val="bottom"/>
            <w:hideMark/>
          </w:tcPr>
          <w:p w14:paraId="2BD9F775" w14:textId="77777777" w:rsidR="002246BD" w:rsidRPr="000D719E" w:rsidRDefault="002246BD" w:rsidP="008D6F3E">
            <w:pPr>
              <w:widowControl/>
              <w:suppressAutoHyphens w:val="0"/>
              <w:autoSpaceDN/>
              <w:textAlignment w:val="auto"/>
              <w:rPr>
                <w:rFonts w:ascii="Arial Narrow" w:eastAsia="Times New Roman" w:hAnsi="Arial Narrow" w:cs="Calibri"/>
                <w:b/>
                <w:bCs/>
                <w:color w:val="000000"/>
                <w:kern w:val="0"/>
                <w:sz w:val="20"/>
                <w:szCs w:val="20"/>
              </w:rPr>
            </w:pPr>
          </w:p>
        </w:tc>
        <w:tc>
          <w:tcPr>
            <w:tcW w:w="668" w:type="dxa"/>
            <w:tcBorders>
              <w:top w:val="double" w:sz="4" w:space="0" w:color="auto"/>
            </w:tcBorders>
            <w:shd w:val="clear" w:color="auto" w:fill="D9D9D9" w:themeFill="background1" w:themeFillShade="D9"/>
            <w:noWrap/>
            <w:vAlign w:val="center"/>
          </w:tcPr>
          <w:p w14:paraId="63F71EEA" w14:textId="77777777" w:rsidR="002246BD" w:rsidRPr="002D31FA" w:rsidRDefault="002246BD" w:rsidP="008D6F3E">
            <w:pPr>
              <w:widowControl/>
              <w:suppressAutoHyphens w:val="0"/>
              <w:autoSpaceDN/>
              <w:jc w:val="right"/>
              <w:textAlignment w:val="auto"/>
              <w:rPr>
                <w:rFonts w:ascii="Arial Narrow" w:eastAsia="Times New Roman" w:hAnsi="Arial Narrow" w:cs="Times New Roman"/>
                <w:b/>
                <w:kern w:val="0"/>
                <w:sz w:val="20"/>
                <w:szCs w:val="20"/>
              </w:rPr>
            </w:pPr>
          </w:p>
        </w:tc>
        <w:tc>
          <w:tcPr>
            <w:tcW w:w="709" w:type="dxa"/>
            <w:tcBorders>
              <w:top w:val="double" w:sz="4" w:space="0" w:color="auto"/>
            </w:tcBorders>
            <w:shd w:val="clear" w:color="auto" w:fill="D9D9D9" w:themeFill="background1" w:themeFillShade="D9"/>
            <w:noWrap/>
            <w:vAlign w:val="center"/>
          </w:tcPr>
          <w:p w14:paraId="1A69E7ED" w14:textId="3CF62CD6" w:rsidR="002246BD" w:rsidRPr="000D719E" w:rsidRDefault="002246BD" w:rsidP="008D6F3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0,48</w:t>
            </w:r>
          </w:p>
        </w:tc>
        <w:tc>
          <w:tcPr>
            <w:tcW w:w="850" w:type="dxa"/>
            <w:tcBorders>
              <w:top w:val="double" w:sz="4" w:space="0" w:color="auto"/>
            </w:tcBorders>
            <w:shd w:val="clear" w:color="auto" w:fill="D9D9D9" w:themeFill="background1" w:themeFillShade="D9"/>
            <w:noWrap/>
            <w:vAlign w:val="center"/>
          </w:tcPr>
          <w:p w14:paraId="6BF33EAB" w14:textId="1700DAF3" w:rsidR="002246BD" w:rsidRPr="000D719E" w:rsidRDefault="002246BD" w:rsidP="008D6F3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0,48</w:t>
            </w:r>
          </w:p>
        </w:tc>
        <w:tc>
          <w:tcPr>
            <w:tcW w:w="811" w:type="dxa"/>
            <w:tcBorders>
              <w:top w:val="double" w:sz="4" w:space="0" w:color="auto"/>
            </w:tcBorders>
            <w:shd w:val="clear" w:color="auto" w:fill="D9D9D9" w:themeFill="background1" w:themeFillShade="D9"/>
            <w:vAlign w:val="center"/>
          </w:tcPr>
          <w:p w14:paraId="6DB82293" w14:textId="1BF81BC8" w:rsidR="002246BD" w:rsidRPr="00486B1A" w:rsidRDefault="002246BD" w:rsidP="008D6F3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0,48</w:t>
            </w:r>
          </w:p>
        </w:tc>
        <w:tc>
          <w:tcPr>
            <w:tcW w:w="812" w:type="dxa"/>
            <w:tcBorders>
              <w:top w:val="double" w:sz="4" w:space="0" w:color="auto"/>
            </w:tcBorders>
            <w:shd w:val="clear" w:color="auto" w:fill="D9D9D9" w:themeFill="background1" w:themeFillShade="D9"/>
            <w:vAlign w:val="center"/>
          </w:tcPr>
          <w:p w14:paraId="4C13565D" w14:textId="77777777" w:rsidR="002246BD" w:rsidRPr="000D719E" w:rsidRDefault="002246BD" w:rsidP="008D6F3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76" w:type="dxa"/>
            <w:tcBorders>
              <w:top w:val="double" w:sz="4" w:space="0" w:color="auto"/>
            </w:tcBorders>
            <w:shd w:val="clear" w:color="auto" w:fill="D9D9D9" w:themeFill="background1" w:themeFillShade="D9"/>
          </w:tcPr>
          <w:p w14:paraId="1CE51C75" w14:textId="77777777" w:rsidR="002246BD" w:rsidRPr="000D719E" w:rsidRDefault="002246BD" w:rsidP="008D6F3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2246BD" w:rsidRPr="000D719E" w14:paraId="1592F32C" w14:textId="77777777" w:rsidTr="008D6F3E">
        <w:trPr>
          <w:trHeight w:val="300"/>
          <w:jc w:val="center"/>
        </w:trPr>
        <w:tc>
          <w:tcPr>
            <w:tcW w:w="2245" w:type="dxa"/>
            <w:shd w:val="clear" w:color="auto" w:fill="auto"/>
            <w:noWrap/>
            <w:vAlign w:val="center"/>
          </w:tcPr>
          <w:p w14:paraId="2D1FA71B" w14:textId="1F730A15" w:rsidR="002246BD" w:rsidRPr="000D719E" w:rsidRDefault="002246BD" w:rsidP="008D6F3E">
            <w:pPr>
              <w:widowControl/>
              <w:suppressAutoHyphens w:val="0"/>
              <w:autoSpaceDN/>
              <w:ind w:firstLineChars="100" w:firstLine="200"/>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11-18-1-14-41     -w</w:t>
            </w:r>
            <w:r w:rsidRPr="002D31FA">
              <w:rPr>
                <w:rFonts w:ascii="Arial Narrow" w:eastAsia="Times New Roman" w:hAnsi="Arial Narrow" w:cs="Calibri"/>
                <w:color w:val="000000"/>
                <w:kern w:val="0"/>
                <w:sz w:val="20"/>
                <w:szCs w:val="20"/>
              </w:rPr>
              <w:t xml:space="preserve">   -00</w:t>
            </w:r>
          </w:p>
        </w:tc>
        <w:tc>
          <w:tcPr>
            <w:tcW w:w="752" w:type="dxa"/>
            <w:shd w:val="clear" w:color="auto" w:fill="auto"/>
            <w:noWrap/>
            <w:vAlign w:val="center"/>
          </w:tcPr>
          <w:p w14:paraId="325A7A18" w14:textId="77777777" w:rsidR="002246BD" w:rsidRPr="000D719E" w:rsidRDefault="002246BD" w:rsidP="008D6F3E">
            <w:pPr>
              <w:widowControl/>
              <w:suppressAutoHyphens w:val="0"/>
              <w:autoSpaceDN/>
              <w:ind w:firstLineChars="100" w:firstLine="200"/>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540AC8E7" w14:textId="77777777" w:rsidR="002246BD" w:rsidRPr="000D719E" w:rsidRDefault="002246BD" w:rsidP="008D6F3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3CCA2C1F" w14:textId="4B22F43E" w:rsidR="002246BD" w:rsidRPr="000D719E" w:rsidRDefault="002246BD" w:rsidP="008D6F3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0,48</w:t>
            </w:r>
          </w:p>
        </w:tc>
        <w:tc>
          <w:tcPr>
            <w:tcW w:w="850" w:type="dxa"/>
            <w:shd w:val="clear" w:color="auto" w:fill="auto"/>
            <w:noWrap/>
            <w:vAlign w:val="center"/>
          </w:tcPr>
          <w:p w14:paraId="330B71D0" w14:textId="16DC4963" w:rsidR="002246BD" w:rsidRPr="000D719E" w:rsidRDefault="002246BD" w:rsidP="008D6F3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0,48</w:t>
            </w:r>
          </w:p>
        </w:tc>
        <w:tc>
          <w:tcPr>
            <w:tcW w:w="811" w:type="dxa"/>
            <w:vAlign w:val="center"/>
          </w:tcPr>
          <w:p w14:paraId="5919F627" w14:textId="184E7FB5" w:rsidR="002246BD" w:rsidRPr="00486B1A" w:rsidRDefault="002246BD" w:rsidP="008D6F3E">
            <w:pPr>
              <w:widowControl/>
              <w:suppressAutoHyphens w:val="0"/>
              <w:autoSpaceDN/>
              <w:jc w:val="right"/>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0,48</w:t>
            </w:r>
          </w:p>
        </w:tc>
        <w:tc>
          <w:tcPr>
            <w:tcW w:w="812" w:type="dxa"/>
            <w:vAlign w:val="center"/>
          </w:tcPr>
          <w:p w14:paraId="54051BD8" w14:textId="7E1D4FA1" w:rsidR="002246BD" w:rsidRPr="000D719E" w:rsidRDefault="002246BD" w:rsidP="002246BD">
            <w:pPr>
              <w:widowControl/>
              <w:suppressAutoHyphens w:val="0"/>
              <w:autoSpaceDN/>
              <w:jc w:val="center"/>
              <w:textAlignment w:val="auto"/>
              <w:rPr>
                <w:rFonts w:ascii="Arial Narrow" w:eastAsia="Times New Roman" w:hAnsi="Arial Narrow" w:cs="Times New Roman"/>
                <w:color w:val="000000"/>
                <w:kern w:val="0"/>
                <w:sz w:val="20"/>
                <w:szCs w:val="20"/>
              </w:rPr>
            </w:pPr>
            <w:proofErr w:type="spellStart"/>
            <w:r>
              <w:rPr>
                <w:rFonts w:ascii="Arial Narrow" w:eastAsia="Times New Roman" w:hAnsi="Arial Narrow" w:cs="Times New Roman"/>
                <w:color w:val="000000"/>
                <w:kern w:val="0"/>
                <w:sz w:val="20"/>
                <w:szCs w:val="20"/>
              </w:rPr>
              <w:t>Brz</w:t>
            </w:r>
            <w:proofErr w:type="spellEnd"/>
          </w:p>
        </w:tc>
        <w:tc>
          <w:tcPr>
            <w:tcW w:w="1076" w:type="dxa"/>
            <w:vAlign w:val="center"/>
          </w:tcPr>
          <w:p w14:paraId="630A19F7" w14:textId="77777777" w:rsidR="002246BD" w:rsidRPr="000D719E" w:rsidRDefault="002246BD" w:rsidP="008D6F3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bl>
    <w:p w14:paraId="434854C8" w14:textId="77777777" w:rsidR="003D1D83" w:rsidRPr="00767A35" w:rsidRDefault="003D1D83" w:rsidP="002246BD">
      <w:pPr>
        <w:pStyle w:val="Standard"/>
        <w:tabs>
          <w:tab w:val="left" w:pos="730"/>
          <w:tab w:val="left" w:pos="5586"/>
        </w:tabs>
        <w:snapToGrid w:val="0"/>
        <w:spacing w:before="120"/>
        <w:jc w:val="center"/>
        <w:rPr>
          <w:lang w:val="pl-PL"/>
        </w:rPr>
      </w:pPr>
      <w:r w:rsidRPr="00767A35">
        <w:rPr>
          <w:noProof/>
          <w:lang w:val="pl-PL"/>
        </w:rPr>
        <w:drawing>
          <wp:inline distT="0" distB="0" distL="0" distR="0" wp14:anchorId="1F6A3FA9" wp14:editId="4A18F855">
            <wp:extent cx="5501640" cy="3489960"/>
            <wp:effectExtent l="0" t="0" r="3810" b="15240"/>
            <wp:docPr id="8" name="Wykres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8E96688" w14:textId="77777777" w:rsidR="003D1D83" w:rsidRPr="00767A35" w:rsidRDefault="003D1D83" w:rsidP="003D1D83">
      <w:pPr>
        <w:pStyle w:val="Standard"/>
        <w:tabs>
          <w:tab w:val="left" w:pos="730"/>
          <w:tab w:val="left" w:pos="5586"/>
        </w:tabs>
        <w:snapToGrid w:val="0"/>
        <w:spacing w:before="60"/>
        <w:jc w:val="center"/>
        <w:rPr>
          <w:b/>
          <w:sz w:val="22"/>
          <w:szCs w:val="22"/>
          <w:lang w:val="pl-PL"/>
        </w:rPr>
      </w:pPr>
      <w:r w:rsidRPr="00767A35">
        <w:rPr>
          <w:b/>
          <w:sz w:val="22"/>
          <w:szCs w:val="22"/>
          <w:lang w:val="pl-PL"/>
        </w:rPr>
        <w:t>Oceny wskaźników struktury i funkcji siedliska 91D0</w:t>
      </w:r>
    </w:p>
    <w:p w14:paraId="122FF069" w14:textId="77777777" w:rsidR="003D1D83" w:rsidRPr="0077479C" w:rsidRDefault="003D1D83" w:rsidP="003D1D83">
      <w:pPr>
        <w:pStyle w:val="Standard"/>
        <w:snapToGrid w:val="0"/>
        <w:spacing w:before="240" w:line="360" w:lineRule="auto"/>
        <w:ind w:firstLine="709"/>
        <w:jc w:val="both"/>
        <w:rPr>
          <w:lang w:val="pl-PL"/>
        </w:rPr>
      </w:pPr>
      <w:r w:rsidRPr="0077479C">
        <w:rPr>
          <w:lang w:val="pl-PL"/>
        </w:rPr>
        <w:t xml:space="preserve">Ogólna ocena siedliska w obszarze na jest zła (U2). Wynika to głównie z parametru “Specyficzna struktura i funkcje”, na którego złą ocenę miały wpływ wskaźniki kardynalne związane z występowaniem gatunków charakterystycznych, uwodnieniem oraz wskaźnik </w:t>
      </w:r>
      <w:r w:rsidRPr="0077479C">
        <w:rPr>
          <w:lang w:val="pl-PL"/>
        </w:rPr>
        <w:lastRenderedPageBreak/>
        <w:t>pomocniczy opisujący występowanie gatunków dominujących, ekspansywnych gatunków rodzimych, wiek drzewostanu, gatunki obce geograficznie oraz występowanie charakterystycznych krzewinek.</w:t>
      </w:r>
    </w:p>
    <w:p w14:paraId="5426B174" w14:textId="77777777" w:rsidR="003D1D83" w:rsidRPr="0077479C" w:rsidRDefault="003D1D83" w:rsidP="003D1D83">
      <w:pPr>
        <w:pStyle w:val="Standard"/>
        <w:snapToGrid w:val="0"/>
        <w:jc w:val="center"/>
        <w:rPr>
          <w:bCs/>
          <w:iCs/>
          <w:lang w:val="pl-PL"/>
        </w:rPr>
      </w:pPr>
      <w:r w:rsidRPr="0077479C">
        <w:rPr>
          <w:bCs/>
          <w:iCs/>
          <w:noProof/>
          <w:lang w:val="pl-PL"/>
        </w:rPr>
        <w:drawing>
          <wp:inline distT="0" distB="0" distL="0" distR="0" wp14:anchorId="3AFBA8B9" wp14:editId="28444713">
            <wp:extent cx="5760000" cy="4320000"/>
            <wp:effectExtent l="19050" t="19050" r="12700" b="2349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5760000" cy="4320000"/>
                    </a:xfrm>
                    <a:prstGeom prst="rect">
                      <a:avLst/>
                    </a:prstGeom>
                    <a:noFill/>
                    <a:ln w="19050">
                      <a:solidFill>
                        <a:srgbClr val="006600"/>
                      </a:solidFill>
                    </a:ln>
                  </pic:spPr>
                </pic:pic>
              </a:graphicData>
            </a:graphic>
          </wp:inline>
        </w:drawing>
      </w:r>
    </w:p>
    <w:p w14:paraId="6B7289A7" w14:textId="77777777" w:rsidR="003D1D83" w:rsidRPr="0077479C" w:rsidRDefault="003D1D83" w:rsidP="003D1D83">
      <w:pPr>
        <w:pStyle w:val="Standard"/>
        <w:snapToGrid w:val="0"/>
        <w:spacing w:before="60" w:after="60" w:line="360" w:lineRule="auto"/>
        <w:jc w:val="center"/>
        <w:rPr>
          <w:bCs/>
          <w:iCs/>
          <w:lang w:val="pl-PL"/>
        </w:rPr>
      </w:pPr>
      <w:r w:rsidRPr="0077479C">
        <w:rPr>
          <w:b/>
          <w:sz w:val="22"/>
          <w:szCs w:val="22"/>
          <w:lang w:val="pl-PL"/>
        </w:rPr>
        <w:t>Siedlisko przyrodnicze na stanowisku 91D0_Szczecinek_41</w:t>
      </w:r>
    </w:p>
    <w:p w14:paraId="2417B5B2" w14:textId="77777777" w:rsidR="003D1D83" w:rsidRPr="007F457B" w:rsidRDefault="003D1D83" w:rsidP="003D1D83">
      <w:pPr>
        <w:pStyle w:val="Standard"/>
        <w:tabs>
          <w:tab w:val="left" w:pos="730"/>
          <w:tab w:val="left" w:pos="5586"/>
        </w:tabs>
        <w:snapToGrid w:val="0"/>
        <w:spacing w:before="120" w:line="360" w:lineRule="auto"/>
        <w:jc w:val="both"/>
        <w:rPr>
          <w:b/>
          <w:bCs/>
          <w:iCs/>
          <w:lang w:val="pl-PL"/>
        </w:rPr>
      </w:pPr>
      <w:r w:rsidRPr="007F457B">
        <w:rPr>
          <w:b/>
          <w:bCs/>
          <w:iCs/>
          <w:lang w:val="pl-PL"/>
        </w:rPr>
        <w:t xml:space="preserve">91E0* – </w:t>
      </w:r>
      <w:r w:rsidRPr="007F457B">
        <w:rPr>
          <w:b/>
          <w:lang w:val="pl-PL"/>
        </w:rPr>
        <w:t>Łęgi wierzbowe, topolowe, olszowe i jesionowe</w:t>
      </w:r>
    </w:p>
    <w:p w14:paraId="3CA2220A" w14:textId="77777777" w:rsidR="003D1D83" w:rsidRDefault="003D1D83" w:rsidP="003D1D83">
      <w:pPr>
        <w:spacing w:line="360" w:lineRule="auto"/>
        <w:ind w:firstLine="709"/>
        <w:jc w:val="both"/>
        <w:rPr>
          <w:rFonts w:cs="Times New Roman"/>
          <w:color w:val="000000"/>
        </w:rPr>
      </w:pPr>
      <w:r w:rsidRPr="007F457B">
        <w:rPr>
          <w:rFonts w:cs="Times New Roman"/>
          <w:color w:val="000000"/>
        </w:rPr>
        <w:t xml:space="preserve">Generalnie w Polsce miejscami występowania lasów łęgowych są zwykle doliny rzek oraz obrzeża zbiorników wodnych (jezior). Łęgi jesionowo – olszowe rozwijają się w miejscach okresowo tylko zalewanych lub w miejscach będących pod wpływem oddziaływania wód gruntowych (łęgi w otoczeniu zbiorników wodnych). Tu należą także lasy olszowe na źródliskach. Charakteryzują się zwykle </w:t>
      </w:r>
      <w:proofErr w:type="spellStart"/>
      <w:r w:rsidRPr="007F457B">
        <w:rPr>
          <w:rFonts w:cs="Times New Roman"/>
          <w:color w:val="000000"/>
        </w:rPr>
        <w:t>niekępową</w:t>
      </w:r>
      <w:proofErr w:type="spellEnd"/>
      <w:r w:rsidRPr="007F457B">
        <w:rPr>
          <w:rFonts w:cs="Times New Roman"/>
          <w:color w:val="000000"/>
        </w:rPr>
        <w:t xml:space="preserve"> strukturą roślinności z dość jednorodnym runem w typie </w:t>
      </w:r>
      <w:proofErr w:type="spellStart"/>
      <w:r w:rsidRPr="007F457B">
        <w:rPr>
          <w:rFonts w:cs="Times New Roman"/>
          <w:color w:val="000000"/>
        </w:rPr>
        <w:t>ziołorośla</w:t>
      </w:r>
      <w:proofErr w:type="spellEnd"/>
      <w:r w:rsidRPr="007F457B">
        <w:rPr>
          <w:rFonts w:cs="Times New Roman"/>
          <w:color w:val="000000"/>
        </w:rPr>
        <w:t>; brakiem gatunków borowych w runie; obfitym występowaniem gatunków charakterystycznych dla żyznych lasów liściastych oraz szuwarów trzcinowych.</w:t>
      </w:r>
    </w:p>
    <w:p w14:paraId="4E91F9CE" w14:textId="670F7E20" w:rsidR="00A53684" w:rsidRDefault="00A53684" w:rsidP="00D63540">
      <w:pPr>
        <w:spacing w:line="360" w:lineRule="auto"/>
        <w:ind w:firstLine="709"/>
        <w:jc w:val="both"/>
      </w:pPr>
      <w:r>
        <w:rPr>
          <w:rFonts w:cs="Times New Roman"/>
          <w:color w:val="000000"/>
        </w:rPr>
        <w:t>W warunkach Nadleśnictwa Szczecinek, w obszarze PLH320007 Dorzecze Parsęty</w:t>
      </w:r>
      <w:r>
        <w:t xml:space="preserve"> łęgi olszowo-jesionowe </w:t>
      </w:r>
      <w:proofErr w:type="spellStart"/>
      <w:r w:rsidRPr="00A53684">
        <w:rPr>
          <w:rFonts w:cs="Times New Roman"/>
          <w:i/>
          <w:lang w:val="en-US"/>
        </w:rPr>
        <w:t>Fraxino-Alnetum</w:t>
      </w:r>
      <w:proofErr w:type="spellEnd"/>
      <w:r>
        <w:t xml:space="preserve"> (91E0-3) w</w:t>
      </w:r>
      <w:r w:rsidRPr="00D73D1E">
        <w:t>ystępują na odcink</w:t>
      </w:r>
      <w:r>
        <w:t>ach</w:t>
      </w:r>
      <w:r w:rsidRPr="00D73D1E">
        <w:t xml:space="preserve"> dolin </w:t>
      </w:r>
      <w:r w:rsidR="00D63540">
        <w:t xml:space="preserve">rzek Łozica i Kłuda oraz </w:t>
      </w:r>
      <w:r>
        <w:t xml:space="preserve">przylegają do rowów je zasilających. </w:t>
      </w:r>
      <w:r w:rsidR="00D63540">
        <w:t xml:space="preserve">W pobliżu miejscowości Grzmiąca, przy rzece </w:t>
      </w:r>
      <w:proofErr w:type="spellStart"/>
      <w:r w:rsidR="00D63540">
        <w:t>Perznica</w:t>
      </w:r>
      <w:proofErr w:type="spellEnd"/>
      <w:r w:rsidR="00D63540">
        <w:t>, zlokalizowany jest dość jednolity rozległy płat ł</w:t>
      </w:r>
      <w:r w:rsidRPr="00A53684">
        <w:t>ęg</w:t>
      </w:r>
      <w:r w:rsidR="00D63540">
        <w:t>u źródliskowego</w:t>
      </w:r>
      <w:r w:rsidRPr="00A53684">
        <w:t xml:space="preserve"> </w:t>
      </w:r>
      <w:proofErr w:type="spellStart"/>
      <w:r w:rsidRPr="00A53684">
        <w:rPr>
          <w:rFonts w:cs="Times New Roman"/>
          <w:i/>
          <w:iCs/>
          <w:color w:val="000000"/>
        </w:rPr>
        <w:t>Fraxino-Alnetum</w:t>
      </w:r>
      <w:proofErr w:type="spellEnd"/>
      <w:r w:rsidRPr="00A53684">
        <w:rPr>
          <w:rFonts w:cs="Times New Roman"/>
          <w:i/>
          <w:iCs/>
          <w:color w:val="000000"/>
        </w:rPr>
        <w:t xml:space="preserve"> </w:t>
      </w:r>
      <w:proofErr w:type="spellStart"/>
      <w:r w:rsidRPr="00A53684">
        <w:rPr>
          <w:rFonts w:cs="Times New Roman"/>
          <w:i/>
          <w:iCs/>
          <w:color w:val="000000"/>
        </w:rPr>
        <w:t>cardaminetosum</w:t>
      </w:r>
      <w:proofErr w:type="spellEnd"/>
      <w:r w:rsidRPr="00A53684">
        <w:rPr>
          <w:rFonts w:cs="Times New Roman"/>
          <w:i/>
          <w:iCs/>
          <w:color w:val="000000"/>
        </w:rPr>
        <w:t xml:space="preserve"> </w:t>
      </w:r>
      <w:proofErr w:type="spellStart"/>
      <w:r w:rsidRPr="00A53684">
        <w:rPr>
          <w:rFonts w:cs="Times New Roman"/>
          <w:i/>
          <w:iCs/>
          <w:color w:val="000000"/>
        </w:rPr>
        <w:t>amarae</w:t>
      </w:r>
      <w:proofErr w:type="spellEnd"/>
      <w:r>
        <w:t xml:space="preserve"> (91E0-4)</w:t>
      </w:r>
      <w:r w:rsidRPr="00A53684">
        <w:t>.</w:t>
      </w:r>
    </w:p>
    <w:p w14:paraId="2A545D37" w14:textId="77777777" w:rsidR="00A53684" w:rsidRDefault="00A53684" w:rsidP="00A53684">
      <w:pPr>
        <w:spacing w:line="360" w:lineRule="auto"/>
        <w:ind w:firstLine="709"/>
        <w:jc w:val="both"/>
      </w:pPr>
    </w:p>
    <w:p w14:paraId="51293937" w14:textId="6DFD0CBF" w:rsidR="00A53684" w:rsidRDefault="00A53684" w:rsidP="00A60D91">
      <w:pPr>
        <w:spacing w:line="360" w:lineRule="auto"/>
        <w:ind w:firstLine="709"/>
        <w:jc w:val="both"/>
      </w:pPr>
      <w:r>
        <w:t xml:space="preserve">Na podstawie uśrednienia opisu monitorowanych stanowisk przedstawia się następujący obraz reprezentatywnego stanowiska dla siedliska 91E0-3 w obszarze na gruntach Nadleśnictwa Szczecinek: średnie pokrycie w warstwach to: A - 85%; B - 5%; C - 90%, D - 10%. Gatunki dominujące: w warstwie A: olsza czarna (5), olsza szara </w:t>
      </w:r>
      <w:r w:rsidR="00194738">
        <w:t>(</w:t>
      </w:r>
      <w:r>
        <w:t>1</w:t>
      </w:r>
      <w:r w:rsidR="00194738">
        <w:t>)</w:t>
      </w:r>
      <w:r>
        <w:t xml:space="preserve">,  świerk pospolity </w:t>
      </w:r>
      <w:r w:rsidR="00194738">
        <w:t>(</w:t>
      </w:r>
      <w:r>
        <w:t>1</w:t>
      </w:r>
      <w:r w:rsidR="00194738">
        <w:t>)</w:t>
      </w:r>
      <w:r>
        <w:t xml:space="preserve">; </w:t>
      </w:r>
      <w:r w:rsidR="00194738">
        <w:t>w warstwie B: olsza czarna (</w:t>
      </w:r>
      <w:r>
        <w:t>2</w:t>
      </w:r>
      <w:r w:rsidR="00194738">
        <w:t>)</w:t>
      </w:r>
      <w:r>
        <w:t>, gł</w:t>
      </w:r>
      <w:r w:rsidR="00194738">
        <w:t>óg jednoszyjkowy (</w:t>
      </w:r>
      <w:r>
        <w:t>2</w:t>
      </w:r>
      <w:r w:rsidR="00194738">
        <w:t>)</w:t>
      </w:r>
      <w:r>
        <w:t xml:space="preserve">, </w:t>
      </w:r>
      <w:r w:rsidR="00194738">
        <w:t>jesion wyniosły (</w:t>
      </w:r>
      <w:r>
        <w:t>1</w:t>
      </w:r>
      <w:r w:rsidR="00194738">
        <w:t>)</w:t>
      </w:r>
      <w:r>
        <w:t xml:space="preserve">, </w:t>
      </w:r>
      <w:r w:rsidR="00194738">
        <w:t>czeremcha pospolita (</w:t>
      </w:r>
      <w:r>
        <w:t>1</w:t>
      </w:r>
      <w:r w:rsidR="00194738">
        <w:t>), leszczyna pospolita (</w:t>
      </w:r>
      <w:r>
        <w:t>1</w:t>
      </w:r>
      <w:r w:rsidR="00194738">
        <w:t>)</w:t>
      </w:r>
      <w:r>
        <w:t xml:space="preserve">; w warstwie C: </w:t>
      </w:r>
      <w:r w:rsidR="00194738">
        <w:t>p</w:t>
      </w:r>
      <w:r w:rsidR="00194738" w:rsidRPr="00194738">
        <w:t>okrzywa zwyczajna (</w:t>
      </w:r>
      <w:proofErr w:type="spellStart"/>
      <w:r w:rsidR="00194738" w:rsidRPr="00194738">
        <w:rPr>
          <w:i/>
        </w:rPr>
        <w:t>Urtica</w:t>
      </w:r>
      <w:proofErr w:type="spellEnd"/>
      <w:r w:rsidR="00194738" w:rsidRPr="00194738">
        <w:rPr>
          <w:i/>
        </w:rPr>
        <w:t xml:space="preserve"> </w:t>
      </w:r>
      <w:proofErr w:type="spellStart"/>
      <w:r w:rsidR="00194738" w:rsidRPr="00194738">
        <w:rPr>
          <w:i/>
        </w:rPr>
        <w:t>dioica</w:t>
      </w:r>
      <w:proofErr w:type="spellEnd"/>
      <w:r w:rsidR="00194738" w:rsidRPr="00194738">
        <w:t>)</w:t>
      </w:r>
      <w:r w:rsidR="00194738">
        <w:t xml:space="preserve"> (3)</w:t>
      </w:r>
      <w:r w:rsidR="00194738" w:rsidRPr="00194738">
        <w:t xml:space="preserve">, </w:t>
      </w:r>
      <w:r w:rsidR="00194738">
        <w:t>c</w:t>
      </w:r>
      <w:r w:rsidR="00194738" w:rsidRPr="00194738">
        <w:t xml:space="preserve">zartawa </w:t>
      </w:r>
      <w:r w:rsidR="00194738">
        <w:t>pospolita (</w:t>
      </w:r>
      <w:proofErr w:type="spellStart"/>
      <w:r w:rsidR="00194738" w:rsidRPr="00194738">
        <w:rPr>
          <w:i/>
        </w:rPr>
        <w:t>Circaea</w:t>
      </w:r>
      <w:proofErr w:type="spellEnd"/>
      <w:r w:rsidR="00194738" w:rsidRPr="00194738">
        <w:rPr>
          <w:i/>
        </w:rPr>
        <w:t xml:space="preserve"> </w:t>
      </w:r>
      <w:proofErr w:type="spellStart"/>
      <w:r w:rsidR="00194738" w:rsidRPr="00194738">
        <w:rPr>
          <w:i/>
        </w:rPr>
        <w:t>lutetiana</w:t>
      </w:r>
      <w:proofErr w:type="spellEnd"/>
      <w:r w:rsidR="00194738">
        <w:t>) (2), k</w:t>
      </w:r>
      <w:r w:rsidR="00194738" w:rsidRPr="00194738">
        <w:t>uklik zwisły (</w:t>
      </w:r>
      <w:proofErr w:type="spellStart"/>
      <w:r w:rsidR="00194738" w:rsidRPr="00194738">
        <w:rPr>
          <w:i/>
        </w:rPr>
        <w:t>Geum</w:t>
      </w:r>
      <w:proofErr w:type="spellEnd"/>
      <w:r w:rsidR="00194738" w:rsidRPr="00194738">
        <w:rPr>
          <w:i/>
        </w:rPr>
        <w:t xml:space="preserve"> </w:t>
      </w:r>
      <w:proofErr w:type="spellStart"/>
      <w:r w:rsidR="00194738" w:rsidRPr="00194738">
        <w:rPr>
          <w:i/>
        </w:rPr>
        <w:t>rivale</w:t>
      </w:r>
      <w:proofErr w:type="spellEnd"/>
      <w:r w:rsidR="00194738" w:rsidRPr="00194738">
        <w:t>)</w:t>
      </w:r>
      <w:r w:rsidR="00194738">
        <w:t xml:space="preserve"> (2), </w:t>
      </w:r>
      <w:r w:rsidR="00194738" w:rsidRPr="00194738">
        <w:t>Podagrycznik pospolity (</w:t>
      </w:r>
      <w:proofErr w:type="spellStart"/>
      <w:r w:rsidR="00194738" w:rsidRPr="00194738">
        <w:rPr>
          <w:i/>
        </w:rPr>
        <w:t>Aegopodium</w:t>
      </w:r>
      <w:proofErr w:type="spellEnd"/>
      <w:r w:rsidR="00194738" w:rsidRPr="00194738">
        <w:rPr>
          <w:i/>
        </w:rPr>
        <w:t xml:space="preserve"> </w:t>
      </w:r>
      <w:proofErr w:type="spellStart"/>
      <w:r w:rsidR="00194738" w:rsidRPr="00194738">
        <w:rPr>
          <w:i/>
        </w:rPr>
        <w:t>podagraria</w:t>
      </w:r>
      <w:proofErr w:type="spellEnd"/>
      <w:r w:rsidR="00194738" w:rsidRPr="00194738">
        <w:t>)</w:t>
      </w:r>
      <w:r w:rsidR="00194738">
        <w:t xml:space="preserve"> (2)</w:t>
      </w:r>
      <w:r w:rsidR="00194738" w:rsidRPr="00194738">
        <w:t xml:space="preserve">; </w:t>
      </w:r>
      <w:r w:rsidR="00194738" w:rsidRPr="00194738">
        <w:rPr>
          <w:i/>
        </w:rPr>
        <w:t>Wietlica samicza (</w:t>
      </w:r>
      <w:proofErr w:type="spellStart"/>
      <w:r w:rsidR="00194738" w:rsidRPr="00194738">
        <w:rPr>
          <w:i/>
        </w:rPr>
        <w:t>Athyrium</w:t>
      </w:r>
      <w:proofErr w:type="spellEnd"/>
      <w:r w:rsidR="00194738" w:rsidRPr="00194738">
        <w:rPr>
          <w:i/>
        </w:rPr>
        <w:t xml:space="preserve"> </w:t>
      </w:r>
      <w:proofErr w:type="spellStart"/>
      <w:r w:rsidR="00194738" w:rsidRPr="00194738">
        <w:rPr>
          <w:i/>
        </w:rPr>
        <w:t>filix-femina</w:t>
      </w:r>
      <w:proofErr w:type="spellEnd"/>
      <w:r w:rsidR="00194738">
        <w:t>) (2)</w:t>
      </w:r>
      <w:r w:rsidR="00A60D91">
        <w:t>, g</w:t>
      </w:r>
      <w:r w:rsidR="00194738" w:rsidRPr="00194738">
        <w:t>wiazdnica gajowa (</w:t>
      </w:r>
      <w:proofErr w:type="spellStart"/>
      <w:r w:rsidR="00194738" w:rsidRPr="00194738">
        <w:rPr>
          <w:i/>
        </w:rPr>
        <w:t>Stellaria</w:t>
      </w:r>
      <w:proofErr w:type="spellEnd"/>
      <w:r w:rsidR="00194738" w:rsidRPr="00194738">
        <w:rPr>
          <w:i/>
        </w:rPr>
        <w:t xml:space="preserve"> </w:t>
      </w:r>
      <w:proofErr w:type="spellStart"/>
      <w:r w:rsidR="00194738" w:rsidRPr="00194738">
        <w:rPr>
          <w:i/>
        </w:rPr>
        <w:t>nemorum</w:t>
      </w:r>
      <w:proofErr w:type="spellEnd"/>
      <w:r w:rsidR="00194738" w:rsidRPr="00194738">
        <w:t>)</w:t>
      </w:r>
      <w:r w:rsidR="00194738">
        <w:t xml:space="preserve"> (1)</w:t>
      </w:r>
      <w:r w:rsidR="00A60D91">
        <w:t>, ś</w:t>
      </w:r>
      <w:r w:rsidR="00194738" w:rsidRPr="00194738">
        <w:t>ledzien</w:t>
      </w:r>
      <w:r w:rsidR="00194738">
        <w:t>n</w:t>
      </w:r>
      <w:r w:rsidR="00194738" w:rsidRPr="00194738">
        <w:t xml:space="preserve">ica </w:t>
      </w:r>
      <w:proofErr w:type="spellStart"/>
      <w:r w:rsidR="00194738" w:rsidRPr="00194738">
        <w:t>skrętnolistna</w:t>
      </w:r>
      <w:proofErr w:type="spellEnd"/>
      <w:r w:rsidR="00194738" w:rsidRPr="00194738">
        <w:t xml:space="preserve"> (</w:t>
      </w:r>
      <w:proofErr w:type="spellStart"/>
      <w:r w:rsidR="00194738" w:rsidRPr="00194738">
        <w:rPr>
          <w:i/>
        </w:rPr>
        <w:t>Chrysosplenium</w:t>
      </w:r>
      <w:proofErr w:type="spellEnd"/>
      <w:r w:rsidR="00194738" w:rsidRPr="00194738">
        <w:rPr>
          <w:i/>
        </w:rPr>
        <w:t xml:space="preserve"> </w:t>
      </w:r>
      <w:proofErr w:type="spellStart"/>
      <w:r w:rsidR="00194738" w:rsidRPr="00194738">
        <w:rPr>
          <w:i/>
        </w:rPr>
        <w:t>alternifolium</w:t>
      </w:r>
      <w:proofErr w:type="spellEnd"/>
      <w:r w:rsidR="00194738" w:rsidRPr="00194738">
        <w:t>)</w:t>
      </w:r>
      <w:r w:rsidR="00194738">
        <w:t xml:space="preserve"> (1)</w:t>
      </w:r>
      <w:r w:rsidR="00194738" w:rsidRPr="00194738">
        <w:t>,</w:t>
      </w:r>
      <w:r w:rsidR="00194738">
        <w:t xml:space="preserve"> c</w:t>
      </w:r>
      <w:r w:rsidR="00194738" w:rsidRPr="00194738">
        <w:t>hmie</w:t>
      </w:r>
      <w:r w:rsidR="00194738">
        <w:t>l zwyczajny (</w:t>
      </w:r>
      <w:proofErr w:type="spellStart"/>
      <w:r w:rsidR="00194738" w:rsidRPr="00194738">
        <w:rPr>
          <w:i/>
        </w:rPr>
        <w:t>Humulus</w:t>
      </w:r>
      <w:proofErr w:type="spellEnd"/>
      <w:r w:rsidR="00194738" w:rsidRPr="00194738">
        <w:rPr>
          <w:i/>
        </w:rPr>
        <w:t xml:space="preserve"> </w:t>
      </w:r>
      <w:proofErr w:type="spellStart"/>
      <w:r w:rsidR="00194738" w:rsidRPr="00194738">
        <w:rPr>
          <w:i/>
        </w:rPr>
        <w:t>lupulus</w:t>
      </w:r>
      <w:proofErr w:type="spellEnd"/>
      <w:r w:rsidR="00194738">
        <w:t>) (1),</w:t>
      </w:r>
      <w:r w:rsidR="00D63540">
        <w:t xml:space="preserve"> g</w:t>
      </w:r>
      <w:r w:rsidR="00194738" w:rsidRPr="00194738">
        <w:t>ajowiec żółty (</w:t>
      </w:r>
      <w:proofErr w:type="spellStart"/>
      <w:r w:rsidR="00194738" w:rsidRPr="00194738">
        <w:rPr>
          <w:i/>
        </w:rPr>
        <w:t>Galeobdolon</w:t>
      </w:r>
      <w:proofErr w:type="spellEnd"/>
      <w:r w:rsidR="00194738" w:rsidRPr="00194738">
        <w:rPr>
          <w:i/>
        </w:rPr>
        <w:t xml:space="preserve"> </w:t>
      </w:r>
      <w:proofErr w:type="spellStart"/>
      <w:r w:rsidR="00194738" w:rsidRPr="00194738">
        <w:rPr>
          <w:i/>
        </w:rPr>
        <w:t>luteum</w:t>
      </w:r>
      <w:proofErr w:type="spellEnd"/>
      <w:r w:rsidR="00194738">
        <w:t>) (1). W</w:t>
      </w:r>
      <w:r>
        <w:t xml:space="preserve"> warstwie D: merzyk falisty </w:t>
      </w:r>
      <w:r w:rsidR="00194738">
        <w:t>(</w:t>
      </w:r>
      <w:proofErr w:type="spellStart"/>
      <w:r w:rsidR="00194738" w:rsidRPr="00194738">
        <w:rPr>
          <w:i/>
        </w:rPr>
        <w:t>Mnium</w:t>
      </w:r>
      <w:proofErr w:type="spellEnd"/>
      <w:r w:rsidR="00194738" w:rsidRPr="00194738">
        <w:rPr>
          <w:i/>
        </w:rPr>
        <w:t xml:space="preserve"> </w:t>
      </w:r>
      <w:proofErr w:type="spellStart"/>
      <w:r w:rsidR="00194738" w:rsidRPr="00194738">
        <w:rPr>
          <w:i/>
        </w:rPr>
        <w:t>undulatum</w:t>
      </w:r>
      <w:proofErr w:type="spellEnd"/>
      <w:r w:rsidR="00194738">
        <w:t>) (</w:t>
      </w:r>
      <w:r>
        <w:t>2</w:t>
      </w:r>
      <w:r w:rsidR="00194738">
        <w:t xml:space="preserve">). </w:t>
      </w:r>
    </w:p>
    <w:p w14:paraId="73CAF341" w14:textId="14C13F08" w:rsidR="00D63540" w:rsidRPr="00A60D91" w:rsidRDefault="00D63540" w:rsidP="00A60D91">
      <w:pPr>
        <w:spacing w:line="360" w:lineRule="auto"/>
        <w:ind w:firstLine="709"/>
        <w:jc w:val="both"/>
      </w:pPr>
      <w:r>
        <w:t xml:space="preserve">Łęg źródliskowy (91E0-4) w obszarze na gruntach Nadleśnictwa Szczecinek </w:t>
      </w:r>
      <w:r w:rsidR="00A60D91">
        <w:t>zajmuje 36,78 ha (pow. mat. 37,10 ha). Ś</w:t>
      </w:r>
      <w:r>
        <w:t xml:space="preserve">rednie pokrycie w warstwach: A - 70%; B - 60%; C - 95%, D - 10%. </w:t>
      </w:r>
      <w:r w:rsidR="00A60D91">
        <w:t xml:space="preserve">Występują tu drzewostany z panującą olszą czarną i jesionem wyniosłym, na siedlisku olsu jesionowego. </w:t>
      </w:r>
      <w:r>
        <w:t xml:space="preserve">Gatunki dominujące: w warstwie A: olsza czarna (4), jesion wyniosły (2); w warstwie B: czeremcha pospolita (3), olsza czarna (2), głóg jednoszyjkowy (2), jesion wyniosły (1); w warstwie C: </w:t>
      </w:r>
      <w:r w:rsidRPr="00D63540">
        <w:t>pokrzywa zwyczajna (</w:t>
      </w:r>
      <w:proofErr w:type="spellStart"/>
      <w:r w:rsidRPr="00D63540">
        <w:rPr>
          <w:i/>
        </w:rPr>
        <w:t>Urtica</w:t>
      </w:r>
      <w:proofErr w:type="spellEnd"/>
      <w:r w:rsidRPr="00D63540">
        <w:rPr>
          <w:i/>
        </w:rPr>
        <w:t xml:space="preserve"> </w:t>
      </w:r>
      <w:proofErr w:type="spellStart"/>
      <w:r w:rsidRPr="00D63540">
        <w:rPr>
          <w:i/>
        </w:rPr>
        <w:t>dioica</w:t>
      </w:r>
      <w:proofErr w:type="spellEnd"/>
      <w:r w:rsidRPr="00D63540">
        <w:t xml:space="preserve">) (3), </w:t>
      </w:r>
      <w:r>
        <w:t>kostrzewa olbrzymia (</w:t>
      </w:r>
      <w:proofErr w:type="spellStart"/>
      <w:r w:rsidRPr="00D63540">
        <w:rPr>
          <w:i/>
        </w:rPr>
        <w:t>Festuca</w:t>
      </w:r>
      <w:proofErr w:type="spellEnd"/>
      <w:r w:rsidRPr="00D63540">
        <w:rPr>
          <w:i/>
        </w:rPr>
        <w:t xml:space="preserve"> </w:t>
      </w:r>
      <w:proofErr w:type="spellStart"/>
      <w:r w:rsidRPr="00D63540">
        <w:rPr>
          <w:i/>
        </w:rPr>
        <w:t>gigantea</w:t>
      </w:r>
      <w:proofErr w:type="spellEnd"/>
      <w:r>
        <w:t>) (3),</w:t>
      </w:r>
      <w:r w:rsidR="00A60D91" w:rsidRPr="00A60D91">
        <w:t xml:space="preserve"> </w:t>
      </w:r>
      <w:r w:rsidR="00A60D91">
        <w:t xml:space="preserve">turzyca </w:t>
      </w:r>
      <w:r w:rsidR="00A60D91" w:rsidRPr="00A60D91">
        <w:rPr>
          <w:rFonts w:cs="Times New Roman"/>
        </w:rPr>
        <w:t xml:space="preserve">błotna  </w:t>
      </w:r>
      <w:r w:rsidR="00A60D91">
        <w:rPr>
          <w:rFonts w:cs="Times New Roman"/>
        </w:rPr>
        <w:t>(</w:t>
      </w:r>
      <w:r w:rsidR="00A60D91" w:rsidRPr="00A60D91">
        <w:rPr>
          <w:rFonts w:eastAsia="Times New Roman" w:cs="Times New Roman"/>
          <w:i/>
          <w:color w:val="000000"/>
          <w:kern w:val="0"/>
        </w:rPr>
        <w:t xml:space="preserve">Carex </w:t>
      </w:r>
      <w:proofErr w:type="spellStart"/>
      <w:r w:rsidR="00A60D91" w:rsidRPr="00A60D91">
        <w:rPr>
          <w:rFonts w:eastAsia="Times New Roman" w:cs="Times New Roman"/>
          <w:i/>
          <w:color w:val="000000"/>
          <w:kern w:val="0"/>
        </w:rPr>
        <w:t>acutiformis</w:t>
      </w:r>
      <w:proofErr w:type="spellEnd"/>
      <w:r w:rsidR="00A60D91">
        <w:rPr>
          <w:rFonts w:eastAsia="Times New Roman" w:cs="Times New Roman"/>
          <w:color w:val="000000"/>
          <w:kern w:val="0"/>
        </w:rPr>
        <w:t>)</w:t>
      </w:r>
      <w:r w:rsidR="00A60D91">
        <w:t xml:space="preserve"> (3), </w:t>
      </w:r>
      <w:r w:rsidR="00A60D91" w:rsidRPr="00D63540">
        <w:t>kuklik zwisły (</w:t>
      </w:r>
      <w:proofErr w:type="spellStart"/>
      <w:r w:rsidR="00A60D91" w:rsidRPr="00D63540">
        <w:t>Geum</w:t>
      </w:r>
      <w:proofErr w:type="spellEnd"/>
      <w:r w:rsidR="00A60D91" w:rsidRPr="00D63540">
        <w:t xml:space="preserve"> </w:t>
      </w:r>
      <w:proofErr w:type="spellStart"/>
      <w:r w:rsidR="00A60D91" w:rsidRPr="00D63540">
        <w:t>rivale</w:t>
      </w:r>
      <w:proofErr w:type="spellEnd"/>
      <w:r w:rsidR="00A60D91" w:rsidRPr="00D63540">
        <w:t xml:space="preserve">) (2), Śledziennica </w:t>
      </w:r>
      <w:proofErr w:type="spellStart"/>
      <w:r w:rsidR="00A60D91" w:rsidRPr="00D63540">
        <w:t>skrętnolistna</w:t>
      </w:r>
      <w:proofErr w:type="spellEnd"/>
      <w:r w:rsidR="00A60D91" w:rsidRPr="00D63540">
        <w:t xml:space="preserve"> (</w:t>
      </w:r>
      <w:proofErr w:type="spellStart"/>
      <w:r w:rsidR="00A60D91" w:rsidRPr="00A60D91">
        <w:rPr>
          <w:i/>
        </w:rPr>
        <w:t>Chrysosplenium</w:t>
      </w:r>
      <w:proofErr w:type="spellEnd"/>
      <w:r w:rsidR="00A60D91" w:rsidRPr="00A60D91">
        <w:rPr>
          <w:i/>
        </w:rPr>
        <w:t xml:space="preserve"> </w:t>
      </w:r>
      <w:proofErr w:type="spellStart"/>
      <w:r w:rsidR="00A60D91" w:rsidRPr="00A60D91">
        <w:rPr>
          <w:i/>
        </w:rPr>
        <w:t>alternifolium</w:t>
      </w:r>
      <w:proofErr w:type="spellEnd"/>
      <w:r w:rsidR="00A60D91" w:rsidRPr="00D63540">
        <w:t>) (1),</w:t>
      </w:r>
      <w:r w:rsidR="00A60D91" w:rsidRPr="00A60D91">
        <w:t xml:space="preserve"> </w:t>
      </w:r>
      <w:r w:rsidR="00A60D91">
        <w:t>rzeżucha gorzka  (</w:t>
      </w:r>
      <w:proofErr w:type="spellStart"/>
      <w:r w:rsidR="00A60D91" w:rsidRPr="00A60D91">
        <w:rPr>
          <w:rFonts w:eastAsia="Times New Roman" w:cs="Times New Roman"/>
          <w:i/>
          <w:color w:val="000000"/>
          <w:kern w:val="0"/>
        </w:rPr>
        <w:t>Cardamine</w:t>
      </w:r>
      <w:proofErr w:type="spellEnd"/>
      <w:r w:rsidR="00A60D91" w:rsidRPr="00A60D91">
        <w:rPr>
          <w:rFonts w:eastAsia="Times New Roman" w:cs="Times New Roman"/>
          <w:i/>
          <w:color w:val="000000"/>
          <w:kern w:val="0"/>
        </w:rPr>
        <w:t xml:space="preserve"> </w:t>
      </w:r>
      <w:proofErr w:type="spellStart"/>
      <w:r w:rsidR="00A60D91" w:rsidRPr="00A60D91">
        <w:rPr>
          <w:rFonts w:eastAsia="Times New Roman" w:cs="Times New Roman"/>
          <w:i/>
          <w:color w:val="000000"/>
          <w:kern w:val="0"/>
        </w:rPr>
        <w:t>amara</w:t>
      </w:r>
      <w:proofErr w:type="spellEnd"/>
      <w:r w:rsidR="00A60D91">
        <w:rPr>
          <w:rFonts w:eastAsia="Times New Roman" w:cs="Times New Roman"/>
          <w:color w:val="000000"/>
          <w:kern w:val="0"/>
        </w:rPr>
        <w:t>)</w:t>
      </w:r>
      <w:r w:rsidR="00A60D91" w:rsidRPr="00A60D91">
        <w:rPr>
          <w:rFonts w:cs="Times New Roman"/>
        </w:rPr>
        <w:t xml:space="preserve"> </w:t>
      </w:r>
      <w:r w:rsidR="00A60D91">
        <w:rPr>
          <w:rFonts w:cs="Times New Roman"/>
        </w:rPr>
        <w:t>(</w:t>
      </w:r>
      <w:r w:rsidR="00A60D91" w:rsidRPr="00A60D91">
        <w:rPr>
          <w:rFonts w:cs="Times New Roman"/>
        </w:rPr>
        <w:t>1</w:t>
      </w:r>
      <w:r w:rsidR="00A60D91">
        <w:rPr>
          <w:rFonts w:cs="Times New Roman"/>
        </w:rPr>
        <w:t>);</w:t>
      </w:r>
      <w:r w:rsidR="00A60D91" w:rsidRPr="00A60D91">
        <w:t xml:space="preserve"> </w:t>
      </w:r>
      <w:r w:rsidR="00A60D91">
        <w:t>w</w:t>
      </w:r>
      <w:r w:rsidR="00A60D91" w:rsidRPr="00D63540">
        <w:t xml:space="preserve"> warstwie D: merzy</w:t>
      </w:r>
      <w:r w:rsidR="00A60D91">
        <w:t>k falisty (</w:t>
      </w:r>
      <w:proofErr w:type="spellStart"/>
      <w:r w:rsidR="00A60D91" w:rsidRPr="00A60D91">
        <w:rPr>
          <w:i/>
        </w:rPr>
        <w:t>Mnium</w:t>
      </w:r>
      <w:proofErr w:type="spellEnd"/>
      <w:r w:rsidR="00A60D91" w:rsidRPr="00A60D91">
        <w:rPr>
          <w:i/>
        </w:rPr>
        <w:t xml:space="preserve"> </w:t>
      </w:r>
      <w:proofErr w:type="spellStart"/>
      <w:r w:rsidR="00A60D91" w:rsidRPr="00A60D91">
        <w:rPr>
          <w:i/>
        </w:rPr>
        <w:t>undulatum</w:t>
      </w:r>
      <w:proofErr w:type="spellEnd"/>
      <w:r w:rsidR="00A60D91">
        <w:t>) (2), m</w:t>
      </w:r>
      <w:r w:rsidR="00A60D91" w:rsidRPr="00A60D91">
        <w:t>erzyk groblowy (</w:t>
      </w:r>
      <w:proofErr w:type="spellStart"/>
      <w:r w:rsidR="00A60D91" w:rsidRPr="00A60D91">
        <w:rPr>
          <w:i/>
        </w:rPr>
        <w:t>Mnium</w:t>
      </w:r>
      <w:proofErr w:type="spellEnd"/>
      <w:r w:rsidR="00A60D91" w:rsidRPr="00A60D91">
        <w:rPr>
          <w:i/>
        </w:rPr>
        <w:t xml:space="preserve"> </w:t>
      </w:r>
      <w:proofErr w:type="spellStart"/>
      <w:r w:rsidR="00A60D91" w:rsidRPr="00A60D91">
        <w:rPr>
          <w:i/>
        </w:rPr>
        <w:t>hornum</w:t>
      </w:r>
      <w:proofErr w:type="spellEnd"/>
      <w:r w:rsidR="00A60D91" w:rsidRPr="00A60D91">
        <w:t>)</w:t>
      </w:r>
      <w:r w:rsidR="00A60D91">
        <w:t xml:space="preserve"> (1).</w:t>
      </w:r>
    </w:p>
    <w:p w14:paraId="1CD64AED" w14:textId="48D8B249" w:rsidR="00BB3C66" w:rsidRDefault="00A60D91" w:rsidP="00515DE9">
      <w:pPr>
        <w:pStyle w:val="Standard"/>
        <w:tabs>
          <w:tab w:val="left" w:pos="730"/>
          <w:tab w:val="left" w:pos="5586"/>
        </w:tabs>
        <w:snapToGrid w:val="0"/>
        <w:spacing w:line="360" w:lineRule="auto"/>
        <w:jc w:val="both"/>
      </w:pPr>
      <w:r>
        <w:tab/>
      </w:r>
      <w:r w:rsidR="003D1D83" w:rsidRPr="007F457B">
        <w:t xml:space="preserve">Podczas prac związanych z weryfikacją przeprowadzonych w 2023 roku </w:t>
      </w:r>
      <w:r w:rsidR="00BB3C66">
        <w:t>siedlisko 91E0</w:t>
      </w:r>
      <w:r w:rsidR="003D1D83" w:rsidRPr="007F457B">
        <w:t xml:space="preserve"> zdiagnozowano w 2</w:t>
      </w:r>
      <w:r w:rsidR="003D1D83">
        <w:t>2</w:t>
      </w:r>
      <w:r w:rsidR="003D1D83" w:rsidRPr="007F457B">
        <w:t xml:space="preserve"> wyłączeniach na łącznej powierzchni 4</w:t>
      </w:r>
      <w:r w:rsidR="003D1D83">
        <w:t>5,64</w:t>
      </w:r>
      <w:r w:rsidR="003D1D83" w:rsidRPr="007F457B">
        <w:t xml:space="preserve"> ha. </w:t>
      </w:r>
      <w:r w:rsidR="00BB3C66">
        <w:t xml:space="preserve">(pow. mat. 46,11 ha). W stosunku do powierzchni wykazywanej w aneksie </w:t>
      </w:r>
      <w:r w:rsidR="009C26AE">
        <w:t xml:space="preserve">(70,69 ha pow. mat.) </w:t>
      </w:r>
      <w:r w:rsidR="00BB3C66">
        <w:t xml:space="preserve">jest to powierzchnia mniejsza o 24,58 ha (pow. </w:t>
      </w:r>
      <w:r w:rsidR="009C26AE">
        <w:t>mat.</w:t>
      </w:r>
      <w:r w:rsidR="00BB3C66">
        <w:t xml:space="preserve">). Wynika to z tego, iż podczas prac nad PUL na lata 2025-2034 w większym stopniu wzięto pod uwagę dane z analizy numerycznego modelu terenu (NMT) oraz z ortofotomapy i dokonano korekty granic wyłączeń, jak również negatywnie zweryfikowana występowania siedliska w niektórych wcześniej podawanych wyłączeniach. </w:t>
      </w:r>
    </w:p>
    <w:p w14:paraId="4109293B" w14:textId="62B945CA" w:rsidR="00AA3AF4" w:rsidRDefault="00AA3AF4" w:rsidP="00515DE9">
      <w:pPr>
        <w:pStyle w:val="Standard"/>
        <w:tabs>
          <w:tab w:val="left" w:pos="730"/>
          <w:tab w:val="left" w:pos="5586"/>
        </w:tabs>
        <w:snapToGrid w:val="0"/>
        <w:spacing w:line="360" w:lineRule="auto"/>
        <w:jc w:val="both"/>
      </w:pPr>
      <w:r>
        <w:rPr>
          <w:lang w:val="pl-PL"/>
        </w:rPr>
        <w:tab/>
      </w:r>
      <w:r>
        <w:rPr>
          <w:lang w:val="pl-PL"/>
        </w:rPr>
        <w:t>Poprzednio niektóre z nich były uznane za siedlisko 91E0 (np. wg adresów z aneksu oddz.: 24d część, 25n, 40a). Aktualnie, podczas weryfikacji terenowej zdecydowano się uznać te fragmenty wydzieleń za siedlisko żyznych buczyn i połączyć z płatami siedlisk 9130.</w:t>
      </w:r>
    </w:p>
    <w:p w14:paraId="3BF9E6F3" w14:textId="77777777" w:rsidR="006766CF" w:rsidRDefault="006766CF" w:rsidP="00A57F22">
      <w:pPr>
        <w:pStyle w:val="Standard"/>
        <w:tabs>
          <w:tab w:val="left" w:pos="730"/>
          <w:tab w:val="left" w:pos="5586"/>
        </w:tabs>
        <w:snapToGrid w:val="0"/>
        <w:spacing w:line="360" w:lineRule="auto"/>
        <w:ind w:firstLine="709"/>
        <w:jc w:val="both"/>
      </w:pPr>
    </w:p>
    <w:p w14:paraId="2394489F" w14:textId="77777777" w:rsidR="00A57F22" w:rsidRDefault="00A57F22" w:rsidP="00A57F22">
      <w:pPr>
        <w:pStyle w:val="Standard"/>
        <w:tabs>
          <w:tab w:val="left" w:pos="730"/>
          <w:tab w:val="left" w:pos="5586"/>
        </w:tabs>
        <w:snapToGrid w:val="0"/>
        <w:spacing w:line="360" w:lineRule="auto"/>
        <w:ind w:firstLine="709"/>
        <w:jc w:val="both"/>
      </w:pPr>
      <w:proofErr w:type="spellStart"/>
      <w:r>
        <w:lastRenderedPageBreak/>
        <w:t>Negatywna</w:t>
      </w:r>
      <w:proofErr w:type="spellEnd"/>
      <w:r>
        <w:t xml:space="preserve"> </w:t>
      </w:r>
      <w:proofErr w:type="spellStart"/>
      <w:r>
        <w:t>weryfikacja</w:t>
      </w:r>
      <w:proofErr w:type="spellEnd"/>
      <w:r>
        <w:t xml:space="preserve"> </w:t>
      </w:r>
      <w:proofErr w:type="spellStart"/>
      <w:r>
        <w:t>nastąpiła</w:t>
      </w:r>
      <w:proofErr w:type="spellEnd"/>
      <w:r>
        <w:t xml:space="preserve"> w przypadku </w:t>
      </w:r>
      <w:proofErr w:type="spellStart"/>
      <w:r>
        <w:t>kilku</w:t>
      </w:r>
      <w:proofErr w:type="spellEnd"/>
      <w:r>
        <w:t xml:space="preserve"> płatów siedliska </w:t>
      </w:r>
      <w:proofErr w:type="spellStart"/>
      <w:r>
        <w:t>zaliczanego</w:t>
      </w:r>
      <w:proofErr w:type="spellEnd"/>
      <w:r>
        <w:t xml:space="preserve"> w aneksie do 91E0:</w:t>
      </w:r>
    </w:p>
    <w:p w14:paraId="139839E8" w14:textId="08BEF49F" w:rsidR="00AA3AF4" w:rsidRDefault="00A57F22" w:rsidP="006766CF">
      <w:pPr>
        <w:pStyle w:val="Standard"/>
        <w:numPr>
          <w:ilvl w:val="0"/>
          <w:numId w:val="33"/>
        </w:numPr>
        <w:tabs>
          <w:tab w:val="left" w:pos="730"/>
          <w:tab w:val="left" w:pos="5586"/>
        </w:tabs>
        <w:snapToGrid w:val="0"/>
        <w:spacing w:line="360" w:lineRule="auto"/>
        <w:ind w:left="284"/>
        <w:jc w:val="both"/>
      </w:pPr>
      <w:r>
        <w:t>oddz. 54a (</w:t>
      </w:r>
      <w:proofErr w:type="spellStart"/>
      <w:r>
        <w:t>adres</w:t>
      </w:r>
      <w:proofErr w:type="spellEnd"/>
      <w:r>
        <w:t xml:space="preserve"> </w:t>
      </w:r>
      <w:r w:rsidR="006766CF">
        <w:t xml:space="preserve">z </w:t>
      </w:r>
      <w:proofErr w:type="spellStart"/>
      <w:r w:rsidR="006766CF">
        <w:t>aneksu</w:t>
      </w:r>
      <w:proofErr w:type="spellEnd"/>
      <w:r w:rsidR="006766CF">
        <w:t xml:space="preserve"> oddz. </w:t>
      </w:r>
      <w:r>
        <w:t>41b)</w:t>
      </w:r>
      <w:r w:rsidR="006766CF">
        <w:t xml:space="preserve"> o pow. mat. 4,30 ha </w:t>
      </w:r>
      <w:r w:rsidR="006766CF" w:rsidRPr="006766CF">
        <w:t xml:space="preserve">– leśne zbiorowisko </w:t>
      </w:r>
      <w:proofErr w:type="spellStart"/>
      <w:r w:rsidR="006766CF" w:rsidRPr="006766CF">
        <w:t>zastępcze</w:t>
      </w:r>
      <w:proofErr w:type="spellEnd"/>
      <w:r w:rsidR="006766CF" w:rsidRPr="006766CF">
        <w:t xml:space="preserve"> z </w:t>
      </w:r>
      <w:proofErr w:type="spellStart"/>
      <w:r w:rsidR="006766CF" w:rsidRPr="006766CF">
        <w:t>panującą</w:t>
      </w:r>
      <w:proofErr w:type="spellEnd"/>
      <w:r w:rsidR="006766CF" w:rsidRPr="006766CF">
        <w:t xml:space="preserve"> </w:t>
      </w:r>
      <w:proofErr w:type="spellStart"/>
      <w:r w:rsidR="006766CF" w:rsidRPr="006766CF">
        <w:t>olszą</w:t>
      </w:r>
      <w:proofErr w:type="spellEnd"/>
      <w:r w:rsidR="006766CF" w:rsidRPr="006766CF">
        <w:t xml:space="preserve"> na </w:t>
      </w:r>
      <w:proofErr w:type="spellStart"/>
      <w:r w:rsidR="006766CF" w:rsidRPr="006766CF">
        <w:t>potencjalnym</w:t>
      </w:r>
      <w:proofErr w:type="spellEnd"/>
      <w:r w:rsidR="006766CF" w:rsidRPr="006766CF">
        <w:t xml:space="preserve"> </w:t>
      </w:r>
      <w:proofErr w:type="spellStart"/>
      <w:r w:rsidR="006766CF" w:rsidRPr="006766CF">
        <w:t>zbiorowisku</w:t>
      </w:r>
      <w:proofErr w:type="spellEnd"/>
      <w:r w:rsidR="006766CF" w:rsidRPr="006766CF">
        <w:t xml:space="preserve"> </w:t>
      </w:r>
      <w:r w:rsidR="006766CF" w:rsidRPr="006766CF">
        <w:rPr>
          <w:i/>
        </w:rPr>
        <w:t>Stellario-Carpinetum</w:t>
      </w:r>
      <w:r w:rsidR="006766CF">
        <w:t xml:space="preserve"> (transekt </w:t>
      </w:r>
      <w:r w:rsidR="006766CF">
        <w:t>91E0_Szczecinek_54</w:t>
      </w:r>
      <w:r w:rsidR="006766CF">
        <w:t>);</w:t>
      </w:r>
    </w:p>
    <w:p w14:paraId="7CEB0F76" w14:textId="3E595E29" w:rsidR="00A57F22" w:rsidRDefault="006766CF" w:rsidP="006766CF">
      <w:pPr>
        <w:pStyle w:val="Standard"/>
        <w:numPr>
          <w:ilvl w:val="0"/>
          <w:numId w:val="33"/>
        </w:numPr>
        <w:tabs>
          <w:tab w:val="left" w:pos="730"/>
          <w:tab w:val="left" w:pos="5586"/>
        </w:tabs>
        <w:snapToGrid w:val="0"/>
        <w:spacing w:line="360" w:lineRule="auto"/>
        <w:ind w:left="284" w:hanging="357"/>
        <w:jc w:val="both"/>
      </w:pPr>
      <w:r>
        <w:t xml:space="preserve">oddz.: </w:t>
      </w:r>
      <w:r w:rsidR="00A57F22">
        <w:t>378j,k,l (</w:t>
      </w:r>
      <w:proofErr w:type="spellStart"/>
      <w:r w:rsidR="00A57F22">
        <w:t>adres</w:t>
      </w:r>
      <w:proofErr w:type="spellEnd"/>
      <w:r w:rsidR="00A57F22">
        <w:t xml:space="preserve"> </w:t>
      </w:r>
      <w:r>
        <w:t xml:space="preserve">z </w:t>
      </w:r>
      <w:proofErr w:type="spellStart"/>
      <w:r>
        <w:t>aneksu</w:t>
      </w:r>
      <w:proofErr w:type="spellEnd"/>
      <w:r>
        <w:t xml:space="preserve"> oddz.: </w:t>
      </w:r>
      <w:r w:rsidR="00A57F22">
        <w:t xml:space="preserve">42j,k,l ) o pow. mat. 3,41 ha </w:t>
      </w:r>
      <w:r>
        <w:t xml:space="preserve">– leśne zbiorowisko </w:t>
      </w:r>
      <w:proofErr w:type="spellStart"/>
      <w:r>
        <w:t>zastępcze</w:t>
      </w:r>
      <w:proofErr w:type="spellEnd"/>
      <w:r>
        <w:t xml:space="preserve"> z </w:t>
      </w:r>
      <w:proofErr w:type="spellStart"/>
      <w:r>
        <w:t>panującą</w:t>
      </w:r>
      <w:proofErr w:type="spellEnd"/>
      <w:r>
        <w:t xml:space="preserve"> </w:t>
      </w:r>
      <w:proofErr w:type="spellStart"/>
      <w:r>
        <w:t>olszą</w:t>
      </w:r>
      <w:proofErr w:type="spellEnd"/>
      <w:r>
        <w:t xml:space="preserve"> na </w:t>
      </w:r>
      <w:proofErr w:type="spellStart"/>
      <w:r>
        <w:t>potencjalnym</w:t>
      </w:r>
      <w:proofErr w:type="spellEnd"/>
      <w:r>
        <w:t xml:space="preserve"> </w:t>
      </w:r>
      <w:proofErr w:type="spellStart"/>
      <w:r>
        <w:t>zbiorowisku</w:t>
      </w:r>
      <w:proofErr w:type="spellEnd"/>
      <w:r>
        <w:t xml:space="preserve"> </w:t>
      </w:r>
      <w:r w:rsidRPr="006766CF">
        <w:rPr>
          <w:i/>
        </w:rPr>
        <w:t>Stellario-Carpinetum</w:t>
      </w:r>
      <w:r>
        <w:t xml:space="preserve"> (transekt 91E0_Szczecinek_378);</w:t>
      </w:r>
    </w:p>
    <w:p w14:paraId="76EF6004" w14:textId="1BE60FB1" w:rsidR="006766CF" w:rsidRDefault="006766CF" w:rsidP="006766CF">
      <w:pPr>
        <w:pStyle w:val="Standard"/>
        <w:numPr>
          <w:ilvl w:val="0"/>
          <w:numId w:val="33"/>
        </w:numPr>
        <w:tabs>
          <w:tab w:val="left" w:pos="730"/>
          <w:tab w:val="left" w:pos="5586"/>
        </w:tabs>
        <w:snapToGrid w:val="0"/>
        <w:spacing w:line="360" w:lineRule="auto"/>
        <w:ind w:left="284" w:hanging="357"/>
        <w:jc w:val="both"/>
      </w:pPr>
      <w:r>
        <w:t>oddz. 370l (</w:t>
      </w:r>
      <w:proofErr w:type="spellStart"/>
      <w:r>
        <w:t>adres</w:t>
      </w:r>
      <w:proofErr w:type="spellEnd"/>
      <w:r>
        <w:t xml:space="preserve"> z </w:t>
      </w:r>
      <w:proofErr w:type="spellStart"/>
      <w:r>
        <w:t>aneksu</w:t>
      </w:r>
      <w:proofErr w:type="spellEnd"/>
      <w:r>
        <w:t xml:space="preserve"> oddz. 34j) o pow. mat. 1,57 ha - </w:t>
      </w:r>
      <w:r w:rsidRPr="006766CF">
        <w:t xml:space="preserve">– leśne zbiorowisko </w:t>
      </w:r>
      <w:proofErr w:type="spellStart"/>
      <w:r w:rsidRPr="006766CF">
        <w:t>zastępcze</w:t>
      </w:r>
      <w:proofErr w:type="spellEnd"/>
      <w:r w:rsidRPr="006766CF">
        <w:t xml:space="preserve"> z </w:t>
      </w:r>
      <w:proofErr w:type="spellStart"/>
      <w:r w:rsidRPr="006766CF">
        <w:t>panującą</w:t>
      </w:r>
      <w:proofErr w:type="spellEnd"/>
      <w:r w:rsidRPr="006766CF">
        <w:t xml:space="preserve"> </w:t>
      </w:r>
      <w:proofErr w:type="spellStart"/>
      <w:r w:rsidRPr="006766CF">
        <w:t>olszą</w:t>
      </w:r>
      <w:proofErr w:type="spellEnd"/>
      <w:r w:rsidRPr="006766CF">
        <w:t xml:space="preserve"> na </w:t>
      </w:r>
      <w:proofErr w:type="spellStart"/>
      <w:r w:rsidRPr="006766CF">
        <w:t>potencjalnym</w:t>
      </w:r>
      <w:proofErr w:type="spellEnd"/>
      <w:r w:rsidRPr="006766CF">
        <w:t xml:space="preserve"> </w:t>
      </w:r>
      <w:proofErr w:type="spellStart"/>
      <w:r w:rsidRPr="006766CF">
        <w:t>zbiorowisku</w:t>
      </w:r>
      <w:proofErr w:type="spellEnd"/>
      <w:r w:rsidRPr="006766CF">
        <w:t xml:space="preserve"> Stellario-Carpinet</w:t>
      </w:r>
      <w:r>
        <w:t>um (transekt 91E0_Szczecinek_370).</w:t>
      </w:r>
    </w:p>
    <w:p w14:paraId="6E79058C" w14:textId="0B13FDC8" w:rsidR="00013355" w:rsidRDefault="00013355" w:rsidP="00013355">
      <w:pPr>
        <w:pStyle w:val="Standard"/>
        <w:tabs>
          <w:tab w:val="left" w:pos="730"/>
          <w:tab w:val="left" w:pos="5586"/>
        </w:tabs>
        <w:snapToGrid w:val="0"/>
        <w:spacing w:line="360" w:lineRule="auto"/>
        <w:ind w:firstLine="709"/>
        <w:jc w:val="both"/>
      </w:pPr>
      <w:proofErr w:type="spellStart"/>
      <w:r>
        <w:t>Łączna</w:t>
      </w:r>
      <w:proofErr w:type="spellEnd"/>
      <w:r>
        <w:t xml:space="preserve"> powierzchnia w tych trzech płatach </w:t>
      </w:r>
      <w:proofErr w:type="spellStart"/>
      <w:r>
        <w:t>wynosi</w:t>
      </w:r>
      <w:proofErr w:type="spellEnd"/>
      <w:r>
        <w:t xml:space="preserve"> 9,28 ha (pow. mat.).</w:t>
      </w:r>
    </w:p>
    <w:p w14:paraId="385E55F3" w14:textId="3DBB1EF3" w:rsidR="00717A6A" w:rsidRDefault="006766CF" w:rsidP="006766CF">
      <w:pPr>
        <w:pStyle w:val="Standard"/>
        <w:tabs>
          <w:tab w:val="left" w:pos="730"/>
          <w:tab w:val="left" w:pos="5586"/>
        </w:tabs>
        <w:snapToGrid w:val="0"/>
        <w:spacing w:line="360" w:lineRule="auto"/>
        <w:ind w:left="-73"/>
        <w:jc w:val="both"/>
      </w:pPr>
      <w:r>
        <w:t xml:space="preserve">Należy </w:t>
      </w:r>
      <w:proofErr w:type="spellStart"/>
      <w:r>
        <w:t>wspomnieć</w:t>
      </w:r>
      <w:proofErr w:type="spellEnd"/>
      <w:r>
        <w:t xml:space="preserve"> również o </w:t>
      </w:r>
      <w:proofErr w:type="spellStart"/>
      <w:r>
        <w:t>zmianie</w:t>
      </w:r>
      <w:proofErr w:type="spellEnd"/>
      <w:r>
        <w:t xml:space="preserve"> diagnozowania siedlisk w </w:t>
      </w:r>
      <w:proofErr w:type="spellStart"/>
      <w:r>
        <w:t>dużym</w:t>
      </w:r>
      <w:proofErr w:type="spellEnd"/>
      <w:r>
        <w:t xml:space="preserve"> płacie </w:t>
      </w:r>
      <w:proofErr w:type="spellStart"/>
      <w:r>
        <w:t>łęgów</w:t>
      </w:r>
      <w:proofErr w:type="spellEnd"/>
      <w:r>
        <w:t xml:space="preserve"> </w:t>
      </w:r>
      <w:proofErr w:type="spellStart"/>
      <w:r w:rsidRPr="006766CF">
        <w:t>źródliskowy</w:t>
      </w:r>
      <w:r w:rsidR="00717A6A">
        <w:t>ch</w:t>
      </w:r>
      <w:proofErr w:type="spellEnd"/>
      <w:r w:rsidRPr="006766CF">
        <w:t xml:space="preserve"> (91E0-4)</w:t>
      </w:r>
      <w:r w:rsidR="00717A6A">
        <w:t xml:space="preserve"> w oddz.: 62 – 63</w:t>
      </w:r>
      <w:r w:rsidR="00F9080A">
        <w:t xml:space="preserve">, gdzie powierzchnia </w:t>
      </w:r>
      <w:proofErr w:type="spellStart"/>
      <w:r w:rsidR="00F9080A">
        <w:t>znacznie</w:t>
      </w:r>
      <w:proofErr w:type="spellEnd"/>
      <w:r w:rsidR="00F9080A">
        <w:t xml:space="preserve"> </w:t>
      </w:r>
      <w:proofErr w:type="spellStart"/>
      <w:r w:rsidR="00F9080A">
        <w:t>zmalała</w:t>
      </w:r>
      <w:proofErr w:type="spellEnd"/>
      <w:r w:rsidR="00F9080A">
        <w:t xml:space="preserve"> w sto</w:t>
      </w:r>
      <w:r w:rsidR="00013355">
        <w:t>sunku do wykazywanej w aneksie (</w:t>
      </w:r>
      <w:proofErr w:type="spellStart"/>
      <w:r w:rsidR="00013355">
        <w:t>poprzednio</w:t>
      </w:r>
      <w:proofErr w:type="spellEnd"/>
      <w:r w:rsidR="00013355">
        <w:t xml:space="preserve"> 51,16 ha – aktualnie 37,10 ha – </w:t>
      </w:r>
      <w:proofErr w:type="spellStart"/>
      <w:r w:rsidR="00013355">
        <w:t>zmiana</w:t>
      </w:r>
      <w:proofErr w:type="spellEnd"/>
      <w:r w:rsidR="00013355">
        <w:t xml:space="preserve"> o 14,06 ha). </w:t>
      </w:r>
      <w:proofErr w:type="spellStart"/>
      <w:r w:rsidR="00F9080A">
        <w:t>Oprócz</w:t>
      </w:r>
      <w:proofErr w:type="spellEnd"/>
      <w:r w:rsidR="00F9080A">
        <w:t xml:space="preserve"> korekty granic wyłączeń można </w:t>
      </w:r>
      <w:proofErr w:type="spellStart"/>
      <w:r w:rsidR="00F9080A">
        <w:t>wyróżnić</w:t>
      </w:r>
      <w:proofErr w:type="spellEnd"/>
      <w:r w:rsidR="00F9080A">
        <w:t xml:space="preserve"> </w:t>
      </w:r>
      <w:proofErr w:type="spellStart"/>
      <w:r w:rsidR="00F9080A">
        <w:t>główne</w:t>
      </w:r>
      <w:proofErr w:type="spellEnd"/>
      <w:r w:rsidR="00F9080A">
        <w:t xml:space="preserve"> </w:t>
      </w:r>
      <w:proofErr w:type="spellStart"/>
      <w:r w:rsidR="00013355">
        <w:t>różnice</w:t>
      </w:r>
      <w:proofErr w:type="spellEnd"/>
      <w:r w:rsidR="00717A6A">
        <w:t>:</w:t>
      </w:r>
    </w:p>
    <w:p w14:paraId="6CEEB015" w14:textId="56F060F6" w:rsidR="006766CF" w:rsidRDefault="00717A6A" w:rsidP="00013355">
      <w:pPr>
        <w:pStyle w:val="Standard"/>
        <w:numPr>
          <w:ilvl w:val="0"/>
          <w:numId w:val="34"/>
        </w:numPr>
        <w:tabs>
          <w:tab w:val="left" w:pos="730"/>
          <w:tab w:val="left" w:pos="5586"/>
        </w:tabs>
        <w:snapToGrid w:val="0"/>
        <w:spacing w:line="360" w:lineRule="auto"/>
        <w:ind w:left="703"/>
        <w:jc w:val="both"/>
      </w:pPr>
      <w:r>
        <w:t xml:space="preserve">oddz. 62d (pow. mat. 5,91 ha) – jest to leśne zbiorowisko </w:t>
      </w:r>
      <w:proofErr w:type="spellStart"/>
      <w:r>
        <w:t>zastępcze</w:t>
      </w:r>
      <w:proofErr w:type="spellEnd"/>
      <w:r>
        <w:t xml:space="preserve"> z </w:t>
      </w:r>
      <w:proofErr w:type="spellStart"/>
      <w:r>
        <w:t>brzozą</w:t>
      </w:r>
      <w:proofErr w:type="spellEnd"/>
      <w:r>
        <w:t xml:space="preserve"> </w:t>
      </w:r>
      <w:proofErr w:type="spellStart"/>
      <w:r>
        <w:t>brodawkowatą</w:t>
      </w:r>
      <w:proofErr w:type="spellEnd"/>
      <w:r>
        <w:t xml:space="preserve"> (7 </w:t>
      </w:r>
      <w:proofErr w:type="spellStart"/>
      <w:r>
        <w:t>Brz</w:t>
      </w:r>
      <w:proofErr w:type="spellEnd"/>
      <w:r>
        <w:t xml:space="preserve"> 50lat) na </w:t>
      </w:r>
      <w:proofErr w:type="spellStart"/>
      <w:r>
        <w:t>potencjalnym</w:t>
      </w:r>
      <w:proofErr w:type="spellEnd"/>
      <w:r>
        <w:t xml:space="preserve"> </w:t>
      </w:r>
      <w:proofErr w:type="spellStart"/>
      <w:r>
        <w:t>łęgu</w:t>
      </w:r>
      <w:proofErr w:type="spellEnd"/>
      <w:r>
        <w:t xml:space="preserve"> </w:t>
      </w:r>
      <w:proofErr w:type="spellStart"/>
      <w:r>
        <w:t>jesionowo-olszowym</w:t>
      </w:r>
      <w:proofErr w:type="spellEnd"/>
      <w:r>
        <w:t>;</w:t>
      </w:r>
    </w:p>
    <w:p w14:paraId="27012ABC" w14:textId="38D9F0E4" w:rsidR="00717A6A" w:rsidRDefault="00717A6A" w:rsidP="00013355">
      <w:pPr>
        <w:pStyle w:val="Standard"/>
        <w:numPr>
          <w:ilvl w:val="0"/>
          <w:numId w:val="34"/>
        </w:numPr>
        <w:tabs>
          <w:tab w:val="left" w:pos="730"/>
          <w:tab w:val="left" w:pos="5586"/>
        </w:tabs>
        <w:snapToGrid w:val="0"/>
        <w:spacing w:line="360" w:lineRule="auto"/>
        <w:ind w:left="703"/>
        <w:jc w:val="both"/>
      </w:pPr>
      <w:r>
        <w:t xml:space="preserve">oddz. 62j (pow. mat. 1,14 ha) – jest to sukcesja – brak drzewostanu, z 20% </w:t>
      </w:r>
      <w:proofErr w:type="spellStart"/>
      <w:r>
        <w:t>zadrzewieniem</w:t>
      </w:r>
      <w:proofErr w:type="spellEnd"/>
      <w:r>
        <w:t xml:space="preserve"> </w:t>
      </w:r>
      <w:proofErr w:type="spellStart"/>
      <w:r>
        <w:t>wierzby</w:t>
      </w:r>
      <w:proofErr w:type="spellEnd"/>
      <w:r>
        <w:t>;</w:t>
      </w:r>
    </w:p>
    <w:p w14:paraId="564B39C2" w14:textId="69366FB3" w:rsidR="00717A6A" w:rsidRDefault="00717A6A" w:rsidP="00013355">
      <w:pPr>
        <w:pStyle w:val="Standard"/>
        <w:numPr>
          <w:ilvl w:val="0"/>
          <w:numId w:val="34"/>
        </w:numPr>
        <w:tabs>
          <w:tab w:val="left" w:pos="730"/>
          <w:tab w:val="left" w:pos="5586"/>
        </w:tabs>
        <w:snapToGrid w:val="0"/>
        <w:spacing w:line="360" w:lineRule="auto"/>
        <w:ind w:left="703"/>
        <w:jc w:val="both"/>
      </w:pPr>
      <w:r>
        <w:t>oddz. 62w</w:t>
      </w:r>
      <w:r>
        <w:t xml:space="preserve"> (pow. mat</w:t>
      </w:r>
      <w:r>
        <w:t xml:space="preserve"> 0,86</w:t>
      </w:r>
      <w:r>
        <w:t xml:space="preserve"> ha) – jest to sukcesja – brak drzewostanu, z </w:t>
      </w:r>
      <w:r>
        <w:t>3</w:t>
      </w:r>
      <w:r>
        <w:t xml:space="preserve">0% </w:t>
      </w:r>
      <w:proofErr w:type="spellStart"/>
      <w:r>
        <w:t>zadrzewieniem</w:t>
      </w:r>
      <w:proofErr w:type="spellEnd"/>
      <w:r>
        <w:t xml:space="preserve"> </w:t>
      </w:r>
      <w:proofErr w:type="spellStart"/>
      <w:r>
        <w:t>wierzby</w:t>
      </w:r>
      <w:proofErr w:type="spellEnd"/>
      <w:r>
        <w:t>;</w:t>
      </w:r>
    </w:p>
    <w:p w14:paraId="6290DB9F" w14:textId="606A019D" w:rsidR="00F9080A" w:rsidRDefault="00F9080A" w:rsidP="00013355">
      <w:pPr>
        <w:pStyle w:val="Akapitzlist"/>
        <w:numPr>
          <w:ilvl w:val="0"/>
          <w:numId w:val="34"/>
        </w:numPr>
        <w:spacing w:after="0" w:line="360" w:lineRule="auto"/>
        <w:ind w:left="703"/>
        <w:contextualSpacing w:val="0"/>
        <w:rPr>
          <w:rFonts w:ascii="Times New Roman" w:eastAsia="Times New Roman" w:hAnsi="Times New Roman"/>
          <w:kern w:val="3"/>
          <w:sz w:val="24"/>
          <w:szCs w:val="24"/>
          <w:lang w:val="en-GB" w:eastAsia="pl-PL"/>
        </w:rPr>
      </w:pPr>
      <w:r w:rsidRPr="00F9080A">
        <w:rPr>
          <w:rFonts w:ascii="Times New Roman" w:eastAsia="Times New Roman" w:hAnsi="Times New Roman"/>
          <w:kern w:val="3"/>
          <w:sz w:val="24"/>
          <w:szCs w:val="24"/>
          <w:lang w:val="en-GB" w:eastAsia="pl-PL"/>
        </w:rPr>
        <w:t>odd</w:t>
      </w:r>
      <w:r>
        <w:rPr>
          <w:rFonts w:ascii="Times New Roman" w:eastAsia="Times New Roman" w:hAnsi="Times New Roman"/>
          <w:kern w:val="3"/>
          <w:sz w:val="24"/>
          <w:szCs w:val="24"/>
          <w:lang w:val="en-GB" w:eastAsia="pl-PL"/>
        </w:rPr>
        <w:t>z. 63b</w:t>
      </w:r>
      <w:r w:rsidRPr="00F9080A">
        <w:rPr>
          <w:rFonts w:ascii="Times New Roman" w:eastAsia="Times New Roman" w:hAnsi="Times New Roman"/>
          <w:kern w:val="3"/>
          <w:sz w:val="24"/>
          <w:szCs w:val="24"/>
          <w:lang w:val="en-GB" w:eastAsia="pl-PL"/>
        </w:rPr>
        <w:t xml:space="preserve"> (pow. mat. </w:t>
      </w:r>
      <w:r>
        <w:rPr>
          <w:rFonts w:ascii="Times New Roman" w:eastAsia="Times New Roman" w:hAnsi="Times New Roman"/>
          <w:kern w:val="3"/>
          <w:sz w:val="24"/>
          <w:szCs w:val="24"/>
          <w:lang w:val="en-GB" w:eastAsia="pl-PL"/>
        </w:rPr>
        <w:t>3,71</w:t>
      </w:r>
      <w:r w:rsidRPr="00F9080A">
        <w:rPr>
          <w:rFonts w:ascii="Times New Roman" w:eastAsia="Times New Roman" w:hAnsi="Times New Roman"/>
          <w:kern w:val="3"/>
          <w:sz w:val="24"/>
          <w:szCs w:val="24"/>
          <w:lang w:val="en-GB" w:eastAsia="pl-PL"/>
        </w:rPr>
        <w:t xml:space="preserve"> ha) – jest to </w:t>
      </w:r>
      <w:proofErr w:type="spellStart"/>
      <w:r w:rsidRPr="00F9080A">
        <w:rPr>
          <w:rFonts w:ascii="Times New Roman" w:eastAsia="Times New Roman" w:hAnsi="Times New Roman"/>
          <w:kern w:val="3"/>
          <w:sz w:val="24"/>
          <w:szCs w:val="24"/>
          <w:lang w:val="en-GB" w:eastAsia="pl-PL"/>
        </w:rPr>
        <w:t>nieużytek</w:t>
      </w:r>
      <w:proofErr w:type="spellEnd"/>
      <w:r w:rsidRPr="00F9080A">
        <w:rPr>
          <w:rFonts w:ascii="Times New Roman" w:eastAsia="Times New Roman" w:hAnsi="Times New Roman"/>
          <w:kern w:val="3"/>
          <w:sz w:val="24"/>
          <w:szCs w:val="24"/>
          <w:lang w:val="en-GB" w:eastAsia="pl-PL"/>
        </w:rPr>
        <w:t xml:space="preserve"> (</w:t>
      </w:r>
      <w:proofErr w:type="spellStart"/>
      <w:r w:rsidRPr="00F9080A">
        <w:rPr>
          <w:rFonts w:ascii="Times New Roman" w:eastAsia="Times New Roman" w:hAnsi="Times New Roman"/>
          <w:kern w:val="3"/>
          <w:sz w:val="24"/>
          <w:szCs w:val="24"/>
          <w:lang w:val="en-GB" w:eastAsia="pl-PL"/>
        </w:rPr>
        <w:t>bagno</w:t>
      </w:r>
      <w:proofErr w:type="spellEnd"/>
      <w:r w:rsidRPr="00F9080A">
        <w:rPr>
          <w:rFonts w:ascii="Times New Roman" w:eastAsia="Times New Roman" w:hAnsi="Times New Roman"/>
          <w:kern w:val="3"/>
          <w:sz w:val="24"/>
          <w:szCs w:val="24"/>
          <w:lang w:val="en-GB" w:eastAsia="pl-PL"/>
        </w:rPr>
        <w:t xml:space="preserve">), z </w:t>
      </w:r>
      <w:proofErr w:type="spellStart"/>
      <w:r w:rsidRPr="00F9080A">
        <w:rPr>
          <w:rFonts w:ascii="Times New Roman" w:eastAsia="Times New Roman" w:hAnsi="Times New Roman"/>
          <w:kern w:val="3"/>
          <w:sz w:val="24"/>
          <w:szCs w:val="24"/>
          <w:lang w:val="en-GB" w:eastAsia="pl-PL"/>
        </w:rPr>
        <w:t>prz</w:t>
      </w:r>
      <w:r>
        <w:rPr>
          <w:rFonts w:ascii="Times New Roman" w:eastAsia="Times New Roman" w:hAnsi="Times New Roman"/>
          <w:kern w:val="3"/>
          <w:sz w:val="24"/>
          <w:szCs w:val="24"/>
          <w:lang w:val="en-GB" w:eastAsia="pl-PL"/>
        </w:rPr>
        <w:t>e</w:t>
      </w:r>
      <w:r w:rsidRPr="00F9080A">
        <w:rPr>
          <w:rFonts w:ascii="Times New Roman" w:eastAsia="Times New Roman" w:hAnsi="Times New Roman"/>
          <w:kern w:val="3"/>
          <w:sz w:val="24"/>
          <w:szCs w:val="24"/>
          <w:lang w:val="en-GB" w:eastAsia="pl-PL"/>
        </w:rPr>
        <w:t>stojami</w:t>
      </w:r>
      <w:proofErr w:type="spellEnd"/>
      <w:r w:rsidRPr="00F9080A">
        <w:rPr>
          <w:rFonts w:ascii="Times New Roman" w:eastAsia="Times New Roman" w:hAnsi="Times New Roman"/>
          <w:kern w:val="3"/>
          <w:sz w:val="24"/>
          <w:szCs w:val="24"/>
          <w:lang w:val="en-GB" w:eastAsia="pl-PL"/>
        </w:rPr>
        <w:t xml:space="preserve"> </w:t>
      </w:r>
      <w:proofErr w:type="spellStart"/>
      <w:r w:rsidRPr="00F9080A">
        <w:rPr>
          <w:rFonts w:ascii="Times New Roman" w:eastAsia="Times New Roman" w:hAnsi="Times New Roman"/>
          <w:kern w:val="3"/>
          <w:sz w:val="24"/>
          <w:szCs w:val="24"/>
          <w:lang w:val="en-GB" w:eastAsia="pl-PL"/>
        </w:rPr>
        <w:t>olszowymi</w:t>
      </w:r>
      <w:proofErr w:type="spellEnd"/>
      <w:r w:rsidRPr="00F9080A">
        <w:rPr>
          <w:rFonts w:ascii="Times New Roman" w:eastAsia="Times New Roman" w:hAnsi="Times New Roman"/>
          <w:kern w:val="3"/>
          <w:sz w:val="24"/>
          <w:szCs w:val="24"/>
          <w:lang w:val="en-GB" w:eastAsia="pl-PL"/>
        </w:rPr>
        <w:t xml:space="preserve">, które </w:t>
      </w:r>
      <w:proofErr w:type="spellStart"/>
      <w:r w:rsidRPr="00F9080A">
        <w:rPr>
          <w:rFonts w:ascii="Times New Roman" w:eastAsia="Times New Roman" w:hAnsi="Times New Roman"/>
          <w:kern w:val="3"/>
          <w:sz w:val="24"/>
          <w:szCs w:val="24"/>
          <w:lang w:val="en-GB" w:eastAsia="pl-PL"/>
        </w:rPr>
        <w:t>jednak</w:t>
      </w:r>
      <w:proofErr w:type="spellEnd"/>
      <w:r w:rsidRPr="00F9080A">
        <w:rPr>
          <w:rFonts w:ascii="Times New Roman" w:eastAsia="Times New Roman" w:hAnsi="Times New Roman"/>
          <w:kern w:val="3"/>
          <w:sz w:val="24"/>
          <w:szCs w:val="24"/>
          <w:lang w:val="en-GB" w:eastAsia="pl-PL"/>
        </w:rPr>
        <w:t xml:space="preserve"> nie </w:t>
      </w:r>
      <w:proofErr w:type="spellStart"/>
      <w:r w:rsidRPr="00F9080A">
        <w:rPr>
          <w:rFonts w:ascii="Times New Roman" w:eastAsia="Times New Roman" w:hAnsi="Times New Roman"/>
          <w:kern w:val="3"/>
          <w:sz w:val="24"/>
          <w:szCs w:val="24"/>
          <w:lang w:val="en-GB" w:eastAsia="pl-PL"/>
        </w:rPr>
        <w:t>stanowią</w:t>
      </w:r>
      <w:proofErr w:type="spellEnd"/>
      <w:r w:rsidRPr="00F9080A">
        <w:rPr>
          <w:rFonts w:ascii="Times New Roman" w:eastAsia="Times New Roman" w:hAnsi="Times New Roman"/>
          <w:kern w:val="3"/>
          <w:sz w:val="24"/>
          <w:szCs w:val="24"/>
          <w:lang w:val="en-GB" w:eastAsia="pl-PL"/>
        </w:rPr>
        <w:t xml:space="preserve"> drzewostanu;</w:t>
      </w:r>
    </w:p>
    <w:p w14:paraId="3FC8A1AD" w14:textId="45592345" w:rsidR="00F9080A" w:rsidRPr="00F9080A" w:rsidRDefault="00F9080A" w:rsidP="00013355">
      <w:pPr>
        <w:pStyle w:val="Akapitzlist"/>
        <w:numPr>
          <w:ilvl w:val="0"/>
          <w:numId w:val="34"/>
        </w:numPr>
        <w:spacing w:after="0" w:line="360" w:lineRule="auto"/>
        <w:ind w:left="703"/>
        <w:contextualSpacing w:val="0"/>
        <w:rPr>
          <w:rFonts w:ascii="Times New Roman" w:eastAsia="Times New Roman" w:hAnsi="Times New Roman"/>
          <w:kern w:val="3"/>
          <w:sz w:val="24"/>
          <w:szCs w:val="24"/>
          <w:lang w:val="en-GB" w:eastAsia="pl-PL"/>
        </w:rPr>
      </w:pPr>
      <w:r>
        <w:rPr>
          <w:rFonts w:ascii="Times New Roman" w:eastAsia="Times New Roman" w:hAnsi="Times New Roman"/>
          <w:kern w:val="3"/>
          <w:sz w:val="24"/>
          <w:szCs w:val="24"/>
          <w:lang w:val="en-GB" w:eastAsia="pl-PL"/>
        </w:rPr>
        <w:t xml:space="preserve">oddz. 63c (pow. mat. 1,47 ha) – jest to sukcesja na </w:t>
      </w:r>
      <w:proofErr w:type="spellStart"/>
      <w:r>
        <w:rPr>
          <w:rFonts w:ascii="Times New Roman" w:eastAsia="Times New Roman" w:hAnsi="Times New Roman"/>
          <w:kern w:val="3"/>
          <w:sz w:val="24"/>
          <w:szCs w:val="24"/>
          <w:lang w:val="en-GB" w:eastAsia="pl-PL"/>
        </w:rPr>
        <w:t>lesie</w:t>
      </w:r>
      <w:proofErr w:type="spellEnd"/>
      <w:r>
        <w:rPr>
          <w:rFonts w:ascii="Times New Roman" w:eastAsia="Times New Roman" w:hAnsi="Times New Roman"/>
          <w:kern w:val="3"/>
          <w:sz w:val="24"/>
          <w:szCs w:val="24"/>
          <w:lang w:val="en-GB" w:eastAsia="pl-PL"/>
        </w:rPr>
        <w:t xml:space="preserve"> </w:t>
      </w:r>
      <w:proofErr w:type="spellStart"/>
      <w:r>
        <w:rPr>
          <w:rFonts w:ascii="Times New Roman" w:eastAsia="Times New Roman" w:hAnsi="Times New Roman"/>
          <w:kern w:val="3"/>
          <w:sz w:val="24"/>
          <w:szCs w:val="24"/>
          <w:lang w:val="en-GB" w:eastAsia="pl-PL"/>
        </w:rPr>
        <w:t>wilgotnym</w:t>
      </w:r>
      <w:proofErr w:type="spellEnd"/>
      <w:r>
        <w:rPr>
          <w:rFonts w:ascii="Times New Roman" w:eastAsia="Times New Roman" w:hAnsi="Times New Roman"/>
          <w:kern w:val="3"/>
          <w:sz w:val="24"/>
          <w:szCs w:val="24"/>
          <w:lang w:val="en-GB" w:eastAsia="pl-PL"/>
        </w:rPr>
        <w:t xml:space="preserve">, z </w:t>
      </w:r>
      <w:proofErr w:type="spellStart"/>
      <w:r>
        <w:rPr>
          <w:rFonts w:ascii="Times New Roman" w:eastAsia="Times New Roman" w:hAnsi="Times New Roman"/>
          <w:kern w:val="3"/>
          <w:sz w:val="24"/>
          <w:szCs w:val="24"/>
          <w:lang w:val="en-GB" w:eastAsia="pl-PL"/>
        </w:rPr>
        <w:t>przestojami</w:t>
      </w:r>
      <w:proofErr w:type="spellEnd"/>
      <w:r>
        <w:rPr>
          <w:rFonts w:ascii="Times New Roman" w:eastAsia="Times New Roman" w:hAnsi="Times New Roman"/>
          <w:kern w:val="3"/>
          <w:sz w:val="24"/>
          <w:szCs w:val="24"/>
          <w:lang w:val="en-GB" w:eastAsia="pl-PL"/>
        </w:rPr>
        <w:t xml:space="preserve"> </w:t>
      </w:r>
      <w:proofErr w:type="spellStart"/>
      <w:r>
        <w:rPr>
          <w:rFonts w:ascii="Times New Roman" w:eastAsia="Times New Roman" w:hAnsi="Times New Roman"/>
          <w:kern w:val="3"/>
          <w:sz w:val="24"/>
          <w:szCs w:val="24"/>
          <w:lang w:val="en-GB" w:eastAsia="pl-PL"/>
        </w:rPr>
        <w:t>osiki</w:t>
      </w:r>
      <w:proofErr w:type="spellEnd"/>
      <w:r>
        <w:rPr>
          <w:rFonts w:ascii="Times New Roman" w:eastAsia="Times New Roman" w:hAnsi="Times New Roman"/>
          <w:kern w:val="3"/>
          <w:sz w:val="24"/>
          <w:szCs w:val="24"/>
          <w:lang w:val="en-GB" w:eastAsia="pl-PL"/>
        </w:rPr>
        <w:t xml:space="preserve"> I </w:t>
      </w:r>
      <w:proofErr w:type="spellStart"/>
      <w:r>
        <w:rPr>
          <w:rFonts w:ascii="Times New Roman" w:eastAsia="Times New Roman" w:hAnsi="Times New Roman"/>
          <w:kern w:val="3"/>
          <w:sz w:val="24"/>
          <w:szCs w:val="24"/>
          <w:lang w:val="en-GB" w:eastAsia="pl-PL"/>
        </w:rPr>
        <w:t>dębu</w:t>
      </w:r>
      <w:proofErr w:type="spellEnd"/>
      <w:r>
        <w:rPr>
          <w:rFonts w:ascii="Times New Roman" w:eastAsia="Times New Roman" w:hAnsi="Times New Roman"/>
          <w:kern w:val="3"/>
          <w:sz w:val="24"/>
          <w:szCs w:val="24"/>
          <w:lang w:val="en-GB" w:eastAsia="pl-PL"/>
        </w:rPr>
        <w:t xml:space="preserve"> oraz </w:t>
      </w:r>
      <w:proofErr w:type="spellStart"/>
      <w:r>
        <w:rPr>
          <w:rFonts w:ascii="Times New Roman" w:eastAsia="Times New Roman" w:hAnsi="Times New Roman"/>
          <w:kern w:val="3"/>
          <w:sz w:val="24"/>
          <w:szCs w:val="24"/>
          <w:lang w:val="en-GB" w:eastAsia="pl-PL"/>
        </w:rPr>
        <w:t>podszytem</w:t>
      </w:r>
      <w:proofErr w:type="spellEnd"/>
      <w:r>
        <w:rPr>
          <w:rFonts w:ascii="Times New Roman" w:eastAsia="Times New Roman" w:hAnsi="Times New Roman"/>
          <w:kern w:val="3"/>
          <w:sz w:val="24"/>
          <w:szCs w:val="24"/>
          <w:lang w:val="en-GB" w:eastAsia="pl-PL"/>
        </w:rPr>
        <w:t xml:space="preserve"> ze </w:t>
      </w:r>
      <w:proofErr w:type="spellStart"/>
      <w:r>
        <w:rPr>
          <w:rFonts w:ascii="Times New Roman" w:eastAsia="Times New Roman" w:hAnsi="Times New Roman"/>
          <w:kern w:val="3"/>
          <w:sz w:val="24"/>
          <w:szCs w:val="24"/>
          <w:lang w:val="en-GB" w:eastAsia="pl-PL"/>
        </w:rPr>
        <w:t>śnieguliczką</w:t>
      </w:r>
      <w:proofErr w:type="spellEnd"/>
      <w:r>
        <w:rPr>
          <w:rFonts w:ascii="Times New Roman" w:eastAsia="Times New Roman" w:hAnsi="Times New Roman"/>
          <w:kern w:val="3"/>
          <w:sz w:val="24"/>
          <w:szCs w:val="24"/>
          <w:lang w:val="en-GB" w:eastAsia="pl-PL"/>
        </w:rPr>
        <w:t xml:space="preserve">, </w:t>
      </w:r>
      <w:proofErr w:type="spellStart"/>
      <w:r>
        <w:rPr>
          <w:rFonts w:ascii="Times New Roman" w:eastAsia="Times New Roman" w:hAnsi="Times New Roman"/>
          <w:kern w:val="3"/>
          <w:sz w:val="24"/>
          <w:szCs w:val="24"/>
          <w:lang w:val="en-GB" w:eastAsia="pl-PL"/>
        </w:rPr>
        <w:t>leszczyną</w:t>
      </w:r>
      <w:proofErr w:type="spellEnd"/>
      <w:r>
        <w:rPr>
          <w:rFonts w:ascii="Times New Roman" w:eastAsia="Times New Roman" w:hAnsi="Times New Roman"/>
          <w:kern w:val="3"/>
          <w:sz w:val="24"/>
          <w:szCs w:val="24"/>
          <w:lang w:val="en-GB" w:eastAsia="pl-PL"/>
        </w:rPr>
        <w:t xml:space="preserve"> I </w:t>
      </w:r>
      <w:proofErr w:type="spellStart"/>
      <w:r>
        <w:rPr>
          <w:rFonts w:ascii="Times New Roman" w:eastAsia="Times New Roman" w:hAnsi="Times New Roman"/>
          <w:kern w:val="3"/>
          <w:sz w:val="24"/>
          <w:szCs w:val="24"/>
          <w:lang w:val="en-GB" w:eastAsia="pl-PL"/>
        </w:rPr>
        <w:t>czeremchą</w:t>
      </w:r>
      <w:proofErr w:type="spellEnd"/>
      <w:r>
        <w:rPr>
          <w:rFonts w:ascii="Times New Roman" w:eastAsia="Times New Roman" w:hAnsi="Times New Roman"/>
          <w:kern w:val="3"/>
          <w:sz w:val="24"/>
          <w:szCs w:val="24"/>
          <w:lang w:val="en-GB" w:eastAsia="pl-PL"/>
        </w:rPr>
        <w:t xml:space="preserve"> </w:t>
      </w:r>
      <w:proofErr w:type="spellStart"/>
      <w:r>
        <w:rPr>
          <w:rFonts w:ascii="Times New Roman" w:eastAsia="Times New Roman" w:hAnsi="Times New Roman"/>
          <w:kern w:val="3"/>
          <w:sz w:val="24"/>
          <w:szCs w:val="24"/>
          <w:lang w:val="en-GB" w:eastAsia="pl-PL"/>
        </w:rPr>
        <w:t>zwyczajną</w:t>
      </w:r>
      <w:proofErr w:type="spellEnd"/>
      <w:r>
        <w:rPr>
          <w:rFonts w:ascii="Times New Roman" w:eastAsia="Times New Roman" w:hAnsi="Times New Roman"/>
          <w:kern w:val="3"/>
          <w:sz w:val="24"/>
          <w:szCs w:val="24"/>
          <w:lang w:val="en-GB" w:eastAsia="pl-PL"/>
        </w:rPr>
        <w:t xml:space="preserve">; </w:t>
      </w:r>
    </w:p>
    <w:p w14:paraId="713B9D08" w14:textId="10222DFE" w:rsidR="00717A6A" w:rsidRDefault="00717A6A" w:rsidP="00013355">
      <w:pPr>
        <w:pStyle w:val="Standard"/>
        <w:numPr>
          <w:ilvl w:val="0"/>
          <w:numId w:val="34"/>
        </w:numPr>
        <w:tabs>
          <w:tab w:val="left" w:pos="730"/>
          <w:tab w:val="left" w:pos="5586"/>
        </w:tabs>
        <w:snapToGrid w:val="0"/>
        <w:spacing w:line="360" w:lineRule="auto"/>
        <w:ind w:left="703"/>
        <w:jc w:val="both"/>
      </w:pPr>
      <w:r>
        <w:t xml:space="preserve">oddz. 63d (pow. mat. 0,78 ha) – jest to leśne zbiorowisko </w:t>
      </w:r>
      <w:proofErr w:type="spellStart"/>
      <w:r>
        <w:t>zastępcze</w:t>
      </w:r>
      <w:proofErr w:type="spellEnd"/>
      <w:r>
        <w:t xml:space="preserve"> z </w:t>
      </w:r>
      <w:proofErr w:type="spellStart"/>
      <w:r>
        <w:t>olszą</w:t>
      </w:r>
      <w:proofErr w:type="spellEnd"/>
      <w:r>
        <w:t xml:space="preserve"> </w:t>
      </w:r>
      <w:proofErr w:type="spellStart"/>
      <w:r>
        <w:t>szarą</w:t>
      </w:r>
      <w:proofErr w:type="spellEnd"/>
      <w:r>
        <w:t xml:space="preserve"> na </w:t>
      </w:r>
      <w:proofErr w:type="spellStart"/>
      <w:r>
        <w:t>potencjalnym</w:t>
      </w:r>
      <w:proofErr w:type="spellEnd"/>
      <w:r>
        <w:t xml:space="preserve"> </w:t>
      </w:r>
      <w:proofErr w:type="spellStart"/>
      <w:r>
        <w:t>łęgu</w:t>
      </w:r>
      <w:proofErr w:type="spellEnd"/>
      <w:r>
        <w:t xml:space="preserve"> </w:t>
      </w:r>
      <w:proofErr w:type="spellStart"/>
      <w:r>
        <w:t>źródliskowym</w:t>
      </w:r>
      <w:proofErr w:type="spellEnd"/>
      <w:r>
        <w:t>;</w:t>
      </w:r>
    </w:p>
    <w:p w14:paraId="41448495" w14:textId="07E8F0FA" w:rsidR="00F9080A" w:rsidRDefault="00717A6A" w:rsidP="00013355">
      <w:pPr>
        <w:pStyle w:val="Standard"/>
        <w:numPr>
          <w:ilvl w:val="0"/>
          <w:numId w:val="34"/>
        </w:numPr>
        <w:tabs>
          <w:tab w:val="left" w:pos="730"/>
          <w:tab w:val="left" w:pos="5586"/>
        </w:tabs>
        <w:snapToGrid w:val="0"/>
        <w:spacing w:line="360" w:lineRule="auto"/>
        <w:ind w:left="703"/>
        <w:jc w:val="both"/>
      </w:pPr>
      <w:r>
        <w:t xml:space="preserve">oddz. 63g (pow. mat. 2,03 ha) – jest to </w:t>
      </w:r>
      <w:proofErr w:type="spellStart"/>
      <w:r>
        <w:t>nieużytek</w:t>
      </w:r>
      <w:proofErr w:type="spellEnd"/>
      <w:r>
        <w:t xml:space="preserve"> (</w:t>
      </w:r>
      <w:proofErr w:type="spellStart"/>
      <w:r>
        <w:t>bagno</w:t>
      </w:r>
      <w:proofErr w:type="spellEnd"/>
      <w:r>
        <w:t xml:space="preserve">), </w:t>
      </w:r>
      <w:r w:rsidR="00F9080A">
        <w:t xml:space="preserve">z </w:t>
      </w:r>
      <w:proofErr w:type="spellStart"/>
      <w:r w:rsidR="00F9080A">
        <w:t>przestojami</w:t>
      </w:r>
      <w:proofErr w:type="spellEnd"/>
      <w:r w:rsidR="00F9080A">
        <w:t xml:space="preserve"> </w:t>
      </w:r>
      <w:proofErr w:type="spellStart"/>
      <w:r w:rsidR="00F9080A">
        <w:t>olszowymi</w:t>
      </w:r>
      <w:proofErr w:type="spellEnd"/>
      <w:r w:rsidR="00F9080A">
        <w:t xml:space="preserve">, które </w:t>
      </w:r>
      <w:proofErr w:type="spellStart"/>
      <w:r w:rsidR="00F9080A">
        <w:t>jednak</w:t>
      </w:r>
      <w:proofErr w:type="spellEnd"/>
      <w:r w:rsidR="00F9080A">
        <w:t xml:space="preserve"> nie </w:t>
      </w:r>
      <w:proofErr w:type="spellStart"/>
      <w:r w:rsidR="00F9080A">
        <w:t>stanowią</w:t>
      </w:r>
      <w:proofErr w:type="spellEnd"/>
      <w:r w:rsidR="00F9080A">
        <w:t xml:space="preserve"> drzewostanu.</w:t>
      </w:r>
    </w:p>
    <w:p w14:paraId="0F92183D" w14:textId="3FE9DBA2" w:rsidR="00013355" w:rsidRDefault="00013355" w:rsidP="00013355">
      <w:pPr>
        <w:pStyle w:val="Standard"/>
        <w:tabs>
          <w:tab w:val="left" w:pos="730"/>
          <w:tab w:val="left" w:pos="5586"/>
        </w:tabs>
        <w:snapToGrid w:val="0"/>
        <w:spacing w:line="360" w:lineRule="auto"/>
        <w:ind w:firstLine="709"/>
        <w:jc w:val="both"/>
      </w:pPr>
      <w:r>
        <w:tab/>
      </w:r>
      <w:proofErr w:type="spellStart"/>
      <w:r w:rsidRPr="00013355">
        <w:t>Łączna</w:t>
      </w:r>
      <w:proofErr w:type="spellEnd"/>
      <w:r w:rsidRPr="00013355">
        <w:t xml:space="preserve"> powierzchnia </w:t>
      </w:r>
      <w:proofErr w:type="spellStart"/>
      <w:r>
        <w:t>wymienionych</w:t>
      </w:r>
      <w:proofErr w:type="spellEnd"/>
      <w:r>
        <w:t xml:space="preserve"> negatywnie zweryfikowanych wyłączeń </w:t>
      </w:r>
      <w:r w:rsidRPr="00013355">
        <w:t xml:space="preserve"> </w:t>
      </w:r>
      <w:proofErr w:type="spellStart"/>
      <w:r w:rsidRPr="00013355">
        <w:t>wynosi</w:t>
      </w:r>
      <w:proofErr w:type="spellEnd"/>
      <w:r w:rsidRPr="00013355">
        <w:t xml:space="preserve"> </w:t>
      </w:r>
      <w:r>
        <w:t>15,90</w:t>
      </w:r>
      <w:r w:rsidRPr="00013355">
        <w:t xml:space="preserve"> ha (pow. mat.).</w:t>
      </w:r>
    </w:p>
    <w:p w14:paraId="7FEA5493" w14:textId="79768485" w:rsidR="00515DE9" w:rsidRPr="00EE4885" w:rsidRDefault="00515DE9" w:rsidP="00515DE9">
      <w:pPr>
        <w:spacing w:line="360" w:lineRule="auto"/>
        <w:ind w:firstLine="709"/>
        <w:jc w:val="both"/>
      </w:pPr>
      <w:r>
        <w:t>Założono 7</w:t>
      </w:r>
      <w:r w:rsidRPr="00EE4885">
        <w:t xml:space="preserve"> stanowisk</w:t>
      </w:r>
      <w:r>
        <w:t xml:space="preserve"> monitoringowych</w:t>
      </w:r>
      <w:r w:rsidRPr="00EE4885">
        <w:t xml:space="preserve"> o nazwach</w:t>
      </w:r>
      <w:r>
        <w:t>:</w:t>
      </w:r>
      <w:r w:rsidRPr="00EE4885">
        <w:t xml:space="preserve"> 91E0_Szczecinek_36</w:t>
      </w:r>
      <w:r>
        <w:t xml:space="preserve">, </w:t>
      </w:r>
      <w:r w:rsidRPr="00EE4885">
        <w:t>91E0_Szczecinek_</w:t>
      </w:r>
      <w:r>
        <w:t xml:space="preserve">54, </w:t>
      </w:r>
      <w:r w:rsidRPr="00EE4885">
        <w:t>91E0_Szczecinek_</w:t>
      </w:r>
      <w:r>
        <w:t xml:space="preserve">62, </w:t>
      </w:r>
      <w:r w:rsidRPr="00EE4885">
        <w:t>91E0_Szczecinek_3</w:t>
      </w:r>
      <w:r>
        <w:t xml:space="preserve">37, </w:t>
      </w:r>
      <w:r w:rsidRPr="00EE4885">
        <w:t>91E0_Szczecinek_3</w:t>
      </w:r>
      <w:r>
        <w:t xml:space="preserve">67, </w:t>
      </w:r>
      <w:r w:rsidRPr="00EE4885">
        <w:lastRenderedPageBreak/>
        <w:t>91E0_Szczecinek_3</w:t>
      </w:r>
      <w:r>
        <w:t xml:space="preserve">70, </w:t>
      </w:r>
      <w:r w:rsidRPr="00EE4885">
        <w:t>91E0_Szczecinek_3</w:t>
      </w:r>
      <w:r>
        <w:t xml:space="preserve">78, z czego na trzech stanowiskach wykazano brak siedliska:  </w:t>
      </w:r>
      <w:r w:rsidRPr="00EE4885">
        <w:t>91E0_Szczecinek_</w:t>
      </w:r>
      <w:r>
        <w:t xml:space="preserve">54, </w:t>
      </w:r>
      <w:r w:rsidRPr="00EE4885">
        <w:t>91E0_Szczecinek_</w:t>
      </w:r>
      <w:r>
        <w:t xml:space="preserve">370, </w:t>
      </w:r>
      <w:r w:rsidRPr="00EE4885">
        <w:t>91E0_Szczecinek_3</w:t>
      </w:r>
      <w:r>
        <w:t>78.</w:t>
      </w:r>
    </w:p>
    <w:p w14:paraId="2D89C128" w14:textId="77777777" w:rsidR="00515DE9" w:rsidRDefault="00515DE9" w:rsidP="00515DE9">
      <w:pPr>
        <w:spacing w:before="120" w:after="60"/>
        <w:jc w:val="center"/>
        <w:rPr>
          <w:rFonts w:cs="Calibri"/>
          <w:b/>
          <w:sz w:val="22"/>
          <w:szCs w:val="22"/>
        </w:rPr>
      </w:pPr>
      <w:r w:rsidRPr="009A4F52">
        <w:rPr>
          <w:rFonts w:cs="Calibri"/>
          <w:b/>
          <w:sz w:val="22"/>
          <w:szCs w:val="22"/>
        </w:rPr>
        <w:t>Adresy leśne z oceną ogólną po pracach nad PUL 2025-2034</w:t>
      </w:r>
    </w:p>
    <w:tbl>
      <w:tblPr>
        <w:tblW w:w="7923"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5"/>
        <w:gridCol w:w="864"/>
        <w:gridCol w:w="668"/>
        <w:gridCol w:w="709"/>
        <w:gridCol w:w="850"/>
        <w:gridCol w:w="779"/>
        <w:gridCol w:w="786"/>
        <w:gridCol w:w="1022"/>
      </w:tblGrid>
      <w:tr w:rsidR="009C26AE" w:rsidRPr="000D719E" w14:paraId="2094AAD7" w14:textId="77777777" w:rsidTr="009C26AE">
        <w:trPr>
          <w:trHeight w:val="300"/>
          <w:tblHeader/>
          <w:jc w:val="center"/>
        </w:trPr>
        <w:tc>
          <w:tcPr>
            <w:tcW w:w="2245" w:type="dxa"/>
            <w:vMerge w:val="restart"/>
            <w:tcBorders>
              <w:top w:val="double" w:sz="4" w:space="0" w:color="auto"/>
            </w:tcBorders>
            <w:shd w:val="clear" w:color="auto" w:fill="BFBFBF" w:themeFill="background1" w:themeFillShade="BF"/>
            <w:noWrap/>
            <w:vAlign w:val="center"/>
          </w:tcPr>
          <w:p w14:paraId="33C12457" w14:textId="77777777" w:rsidR="009C26AE" w:rsidRPr="000D719E" w:rsidRDefault="009C26AE"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Nazwa transektu, </w:t>
            </w:r>
          </w:p>
          <w:p w14:paraId="139BE444" w14:textId="77777777" w:rsidR="009C26AE" w:rsidRPr="000D719E" w:rsidRDefault="009C26AE"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adres leśny</w:t>
            </w:r>
          </w:p>
        </w:tc>
        <w:tc>
          <w:tcPr>
            <w:tcW w:w="2241" w:type="dxa"/>
            <w:gridSpan w:val="3"/>
            <w:tcBorders>
              <w:top w:val="double" w:sz="4" w:space="0" w:color="auto"/>
              <w:bottom w:val="single" w:sz="4" w:space="0" w:color="auto"/>
            </w:tcBorders>
            <w:shd w:val="clear" w:color="auto" w:fill="BFBFBF" w:themeFill="background1" w:themeFillShade="BF"/>
            <w:noWrap/>
            <w:vAlign w:val="center"/>
          </w:tcPr>
          <w:p w14:paraId="5E90C331"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Ocena ogólna</w:t>
            </w:r>
          </w:p>
        </w:tc>
        <w:tc>
          <w:tcPr>
            <w:tcW w:w="850" w:type="dxa"/>
            <w:vMerge w:val="restart"/>
            <w:tcBorders>
              <w:top w:val="double" w:sz="4" w:space="0" w:color="auto"/>
            </w:tcBorders>
            <w:shd w:val="clear" w:color="auto" w:fill="BFBFBF" w:themeFill="background1" w:themeFillShade="BF"/>
            <w:noWrap/>
            <w:vAlign w:val="center"/>
          </w:tcPr>
          <w:p w14:paraId="729D1B5E" w14:textId="77777777" w:rsidR="009C26AE" w:rsidRPr="000D719E" w:rsidRDefault="009C26AE" w:rsidP="008D6F3E">
            <w:pPr>
              <w:jc w:val="center"/>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779" w:type="dxa"/>
            <w:vMerge w:val="restart"/>
            <w:tcBorders>
              <w:top w:val="double" w:sz="4" w:space="0" w:color="auto"/>
            </w:tcBorders>
            <w:shd w:val="clear" w:color="auto" w:fill="BFBFBF" w:themeFill="background1" w:themeFillShade="BF"/>
            <w:vAlign w:val="center"/>
          </w:tcPr>
          <w:p w14:paraId="102FECEC"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mat. ha</w:t>
            </w:r>
          </w:p>
        </w:tc>
        <w:tc>
          <w:tcPr>
            <w:tcW w:w="786" w:type="dxa"/>
            <w:vMerge w:val="restart"/>
            <w:tcBorders>
              <w:top w:val="double" w:sz="4" w:space="0" w:color="auto"/>
            </w:tcBorders>
            <w:shd w:val="clear" w:color="auto" w:fill="BFBFBF" w:themeFill="background1" w:themeFillShade="BF"/>
            <w:vAlign w:val="center"/>
          </w:tcPr>
          <w:p w14:paraId="19A0D24F"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 xml:space="preserve">Typ </w:t>
            </w:r>
            <w:r w:rsidRPr="000D719E">
              <w:rPr>
                <w:rFonts w:ascii="Arial Narrow" w:eastAsia="Times New Roman" w:hAnsi="Arial Narrow" w:cs="Calibri"/>
                <w:b/>
                <w:bCs/>
                <w:color w:val="000000"/>
                <w:kern w:val="0"/>
                <w:sz w:val="20"/>
                <w:szCs w:val="20"/>
              </w:rPr>
              <w:br/>
              <w:t>d-stanu</w:t>
            </w:r>
          </w:p>
        </w:tc>
        <w:tc>
          <w:tcPr>
            <w:tcW w:w="1022" w:type="dxa"/>
            <w:vMerge w:val="restart"/>
            <w:tcBorders>
              <w:top w:val="double" w:sz="4" w:space="0" w:color="auto"/>
            </w:tcBorders>
            <w:shd w:val="clear" w:color="auto" w:fill="BFBFBF" w:themeFill="background1" w:themeFillShade="BF"/>
            <w:vAlign w:val="center"/>
          </w:tcPr>
          <w:p w14:paraId="49B0D97F"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roofErr w:type="spellStart"/>
            <w:r w:rsidRPr="000D719E">
              <w:rPr>
                <w:rFonts w:ascii="Arial Narrow" w:eastAsia="Times New Roman" w:hAnsi="Arial Narrow" w:cs="Calibri"/>
                <w:b/>
                <w:bCs/>
                <w:color w:val="000000"/>
                <w:kern w:val="0"/>
                <w:sz w:val="20"/>
                <w:szCs w:val="20"/>
              </w:rPr>
              <w:t>Wsk</w:t>
            </w:r>
            <w:proofErr w:type="spellEnd"/>
            <w:r w:rsidRPr="000D719E">
              <w:rPr>
                <w:rFonts w:ascii="Arial Narrow" w:eastAsia="Times New Roman" w:hAnsi="Arial Narrow" w:cs="Calibri"/>
                <w:b/>
                <w:bCs/>
                <w:color w:val="000000"/>
                <w:kern w:val="0"/>
                <w:sz w:val="20"/>
                <w:szCs w:val="20"/>
              </w:rPr>
              <w:t>. gosp.</w:t>
            </w:r>
          </w:p>
        </w:tc>
      </w:tr>
      <w:tr w:rsidR="009C26AE" w:rsidRPr="000D719E" w14:paraId="4728F402" w14:textId="77777777" w:rsidTr="009C26AE">
        <w:trPr>
          <w:trHeight w:val="300"/>
          <w:tblHeader/>
          <w:jc w:val="center"/>
        </w:trPr>
        <w:tc>
          <w:tcPr>
            <w:tcW w:w="2245" w:type="dxa"/>
            <w:vMerge/>
            <w:shd w:val="clear" w:color="auto" w:fill="BFBFBF" w:themeFill="background1" w:themeFillShade="BF"/>
            <w:noWrap/>
            <w:vAlign w:val="center"/>
            <w:hideMark/>
          </w:tcPr>
          <w:p w14:paraId="026ABB72"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864" w:type="dxa"/>
            <w:tcBorders>
              <w:top w:val="single" w:sz="4" w:space="0" w:color="auto"/>
              <w:bottom w:val="single" w:sz="4" w:space="0" w:color="auto"/>
            </w:tcBorders>
            <w:shd w:val="clear" w:color="auto" w:fill="BFBFBF" w:themeFill="background1" w:themeFillShade="BF"/>
            <w:noWrap/>
            <w:vAlign w:val="center"/>
            <w:hideMark/>
          </w:tcPr>
          <w:p w14:paraId="53A5C6E0"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FV</w:t>
            </w:r>
          </w:p>
        </w:tc>
        <w:tc>
          <w:tcPr>
            <w:tcW w:w="668" w:type="dxa"/>
            <w:tcBorders>
              <w:top w:val="single" w:sz="4" w:space="0" w:color="auto"/>
              <w:bottom w:val="single" w:sz="4" w:space="0" w:color="auto"/>
            </w:tcBorders>
            <w:shd w:val="clear" w:color="auto" w:fill="BFBFBF" w:themeFill="background1" w:themeFillShade="BF"/>
            <w:noWrap/>
            <w:vAlign w:val="center"/>
            <w:hideMark/>
          </w:tcPr>
          <w:p w14:paraId="19CB5DA4"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U1</w:t>
            </w:r>
          </w:p>
        </w:tc>
        <w:tc>
          <w:tcPr>
            <w:tcW w:w="709" w:type="dxa"/>
            <w:tcBorders>
              <w:top w:val="single" w:sz="4" w:space="0" w:color="auto"/>
              <w:bottom w:val="single" w:sz="4" w:space="0" w:color="auto"/>
            </w:tcBorders>
            <w:shd w:val="clear" w:color="auto" w:fill="BFBFBF" w:themeFill="background1" w:themeFillShade="BF"/>
            <w:noWrap/>
            <w:vAlign w:val="center"/>
            <w:hideMark/>
          </w:tcPr>
          <w:p w14:paraId="29D41407"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U2</w:t>
            </w:r>
          </w:p>
        </w:tc>
        <w:tc>
          <w:tcPr>
            <w:tcW w:w="850" w:type="dxa"/>
            <w:vMerge/>
            <w:tcBorders>
              <w:bottom w:val="single" w:sz="4" w:space="0" w:color="auto"/>
            </w:tcBorders>
            <w:shd w:val="clear" w:color="auto" w:fill="BFBFBF" w:themeFill="background1" w:themeFillShade="BF"/>
            <w:noWrap/>
            <w:vAlign w:val="center"/>
            <w:hideMark/>
          </w:tcPr>
          <w:p w14:paraId="481113E7"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79" w:type="dxa"/>
            <w:vMerge/>
            <w:shd w:val="clear" w:color="auto" w:fill="BFBFBF" w:themeFill="background1" w:themeFillShade="BF"/>
          </w:tcPr>
          <w:p w14:paraId="52356A12"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86" w:type="dxa"/>
            <w:vMerge/>
            <w:shd w:val="clear" w:color="auto" w:fill="BFBFBF" w:themeFill="background1" w:themeFillShade="BF"/>
          </w:tcPr>
          <w:p w14:paraId="6633169E"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22" w:type="dxa"/>
            <w:vMerge/>
            <w:shd w:val="clear" w:color="auto" w:fill="BFBFBF" w:themeFill="background1" w:themeFillShade="BF"/>
          </w:tcPr>
          <w:p w14:paraId="50F7A2AF"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9C26AE" w:rsidRPr="000D719E" w14:paraId="7EEF450E" w14:textId="77777777" w:rsidTr="009C26AE">
        <w:trPr>
          <w:trHeight w:val="300"/>
          <w:tblHeader/>
          <w:jc w:val="center"/>
        </w:trPr>
        <w:tc>
          <w:tcPr>
            <w:tcW w:w="2245" w:type="dxa"/>
            <w:vMerge/>
            <w:tcBorders>
              <w:bottom w:val="double" w:sz="4" w:space="0" w:color="auto"/>
            </w:tcBorders>
            <w:shd w:val="clear" w:color="auto" w:fill="BFBFBF" w:themeFill="background1" w:themeFillShade="BF"/>
            <w:noWrap/>
            <w:vAlign w:val="center"/>
          </w:tcPr>
          <w:p w14:paraId="0925C1CD"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3091" w:type="dxa"/>
            <w:gridSpan w:val="4"/>
            <w:tcBorders>
              <w:top w:val="single" w:sz="4" w:space="0" w:color="auto"/>
              <w:bottom w:val="double" w:sz="4" w:space="0" w:color="auto"/>
            </w:tcBorders>
            <w:shd w:val="clear" w:color="auto" w:fill="BFBFBF" w:themeFill="background1" w:themeFillShade="BF"/>
            <w:noWrap/>
            <w:vAlign w:val="center"/>
          </w:tcPr>
          <w:p w14:paraId="08889D7C"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Pow. wydz. ha</w:t>
            </w:r>
          </w:p>
        </w:tc>
        <w:tc>
          <w:tcPr>
            <w:tcW w:w="779" w:type="dxa"/>
            <w:vMerge/>
            <w:tcBorders>
              <w:bottom w:val="double" w:sz="4" w:space="0" w:color="auto"/>
            </w:tcBorders>
            <w:shd w:val="clear" w:color="auto" w:fill="BFBFBF" w:themeFill="background1" w:themeFillShade="BF"/>
          </w:tcPr>
          <w:p w14:paraId="7C0E4083"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786" w:type="dxa"/>
            <w:vMerge/>
            <w:tcBorders>
              <w:bottom w:val="double" w:sz="4" w:space="0" w:color="auto"/>
            </w:tcBorders>
            <w:shd w:val="clear" w:color="auto" w:fill="BFBFBF" w:themeFill="background1" w:themeFillShade="BF"/>
          </w:tcPr>
          <w:p w14:paraId="49CDD0B5"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c>
          <w:tcPr>
            <w:tcW w:w="1022" w:type="dxa"/>
            <w:vMerge/>
            <w:tcBorders>
              <w:bottom w:val="double" w:sz="4" w:space="0" w:color="auto"/>
            </w:tcBorders>
            <w:shd w:val="clear" w:color="auto" w:fill="BFBFBF" w:themeFill="background1" w:themeFillShade="BF"/>
          </w:tcPr>
          <w:p w14:paraId="77CC97FA"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9C26AE" w:rsidRPr="000D719E" w14:paraId="737BC1B0" w14:textId="77777777" w:rsidTr="009C26AE">
        <w:trPr>
          <w:trHeight w:val="300"/>
          <w:tblHeader/>
          <w:jc w:val="center"/>
        </w:trPr>
        <w:tc>
          <w:tcPr>
            <w:tcW w:w="2245" w:type="dxa"/>
            <w:tcBorders>
              <w:top w:val="single" w:sz="4" w:space="0" w:color="auto"/>
              <w:bottom w:val="double" w:sz="4" w:space="0" w:color="auto"/>
            </w:tcBorders>
            <w:shd w:val="clear" w:color="auto" w:fill="BFBFBF" w:themeFill="background1" w:themeFillShade="BF"/>
            <w:noWrap/>
            <w:vAlign w:val="center"/>
          </w:tcPr>
          <w:p w14:paraId="3C393860"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1</w:t>
            </w:r>
          </w:p>
        </w:tc>
        <w:tc>
          <w:tcPr>
            <w:tcW w:w="864" w:type="dxa"/>
            <w:tcBorders>
              <w:top w:val="single" w:sz="4" w:space="0" w:color="auto"/>
              <w:bottom w:val="double" w:sz="4" w:space="0" w:color="auto"/>
            </w:tcBorders>
            <w:shd w:val="clear" w:color="auto" w:fill="BFBFBF" w:themeFill="background1" w:themeFillShade="BF"/>
            <w:noWrap/>
            <w:vAlign w:val="center"/>
          </w:tcPr>
          <w:p w14:paraId="7A349250"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2</w:t>
            </w:r>
          </w:p>
        </w:tc>
        <w:tc>
          <w:tcPr>
            <w:tcW w:w="668" w:type="dxa"/>
            <w:tcBorders>
              <w:top w:val="single" w:sz="4" w:space="0" w:color="auto"/>
              <w:bottom w:val="double" w:sz="4" w:space="0" w:color="auto"/>
            </w:tcBorders>
            <w:shd w:val="clear" w:color="auto" w:fill="BFBFBF" w:themeFill="background1" w:themeFillShade="BF"/>
            <w:noWrap/>
            <w:vAlign w:val="center"/>
          </w:tcPr>
          <w:p w14:paraId="4DDE064A"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3</w:t>
            </w:r>
          </w:p>
        </w:tc>
        <w:tc>
          <w:tcPr>
            <w:tcW w:w="709" w:type="dxa"/>
            <w:tcBorders>
              <w:top w:val="single" w:sz="4" w:space="0" w:color="auto"/>
              <w:bottom w:val="double" w:sz="4" w:space="0" w:color="auto"/>
            </w:tcBorders>
            <w:shd w:val="clear" w:color="auto" w:fill="BFBFBF" w:themeFill="background1" w:themeFillShade="BF"/>
            <w:noWrap/>
            <w:vAlign w:val="center"/>
          </w:tcPr>
          <w:p w14:paraId="59A42F34"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4</w:t>
            </w:r>
          </w:p>
        </w:tc>
        <w:tc>
          <w:tcPr>
            <w:tcW w:w="850" w:type="dxa"/>
            <w:tcBorders>
              <w:top w:val="single" w:sz="4" w:space="0" w:color="auto"/>
              <w:bottom w:val="double" w:sz="4" w:space="0" w:color="auto"/>
            </w:tcBorders>
            <w:shd w:val="clear" w:color="auto" w:fill="BFBFBF" w:themeFill="background1" w:themeFillShade="BF"/>
            <w:noWrap/>
            <w:vAlign w:val="center"/>
          </w:tcPr>
          <w:p w14:paraId="0AB3D46E"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5</w:t>
            </w:r>
          </w:p>
        </w:tc>
        <w:tc>
          <w:tcPr>
            <w:tcW w:w="779" w:type="dxa"/>
            <w:tcBorders>
              <w:top w:val="single" w:sz="4" w:space="0" w:color="auto"/>
              <w:bottom w:val="double" w:sz="4" w:space="0" w:color="auto"/>
            </w:tcBorders>
            <w:shd w:val="clear" w:color="auto" w:fill="BFBFBF" w:themeFill="background1" w:themeFillShade="BF"/>
            <w:vAlign w:val="center"/>
          </w:tcPr>
          <w:p w14:paraId="2FE94113"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6</w:t>
            </w:r>
          </w:p>
        </w:tc>
        <w:tc>
          <w:tcPr>
            <w:tcW w:w="786" w:type="dxa"/>
            <w:tcBorders>
              <w:top w:val="single" w:sz="4" w:space="0" w:color="auto"/>
              <w:bottom w:val="double" w:sz="4" w:space="0" w:color="auto"/>
            </w:tcBorders>
            <w:shd w:val="clear" w:color="auto" w:fill="BFBFBF" w:themeFill="background1" w:themeFillShade="BF"/>
            <w:vAlign w:val="center"/>
          </w:tcPr>
          <w:p w14:paraId="227249D3"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7</w:t>
            </w:r>
          </w:p>
        </w:tc>
        <w:tc>
          <w:tcPr>
            <w:tcW w:w="1022" w:type="dxa"/>
            <w:tcBorders>
              <w:top w:val="single" w:sz="4" w:space="0" w:color="auto"/>
              <w:bottom w:val="double" w:sz="4" w:space="0" w:color="auto"/>
            </w:tcBorders>
            <w:shd w:val="clear" w:color="auto" w:fill="BFBFBF" w:themeFill="background1" w:themeFillShade="BF"/>
            <w:vAlign w:val="center"/>
          </w:tcPr>
          <w:p w14:paraId="1586E7EA" w14:textId="77777777" w:rsidR="009C26AE" w:rsidRPr="000D719E" w:rsidRDefault="009C26AE" w:rsidP="008D6F3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8</w:t>
            </w:r>
          </w:p>
        </w:tc>
      </w:tr>
      <w:tr w:rsidR="009C26AE" w:rsidRPr="000D719E" w14:paraId="14D028D4" w14:textId="77777777" w:rsidTr="009C26AE">
        <w:trPr>
          <w:trHeight w:val="300"/>
          <w:jc w:val="center"/>
        </w:trPr>
        <w:tc>
          <w:tcPr>
            <w:tcW w:w="2245" w:type="dxa"/>
            <w:tcBorders>
              <w:top w:val="double" w:sz="4" w:space="0" w:color="auto"/>
            </w:tcBorders>
            <w:shd w:val="clear" w:color="auto" w:fill="D9D9D9" w:themeFill="background1" w:themeFillShade="D9"/>
            <w:noWrap/>
            <w:vAlign w:val="center"/>
          </w:tcPr>
          <w:p w14:paraId="6DC27A4A" w14:textId="0DFD3CF5" w:rsidR="009C26AE" w:rsidRPr="009C26A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91E0_337</w:t>
            </w:r>
          </w:p>
        </w:tc>
        <w:tc>
          <w:tcPr>
            <w:tcW w:w="864" w:type="dxa"/>
            <w:tcBorders>
              <w:top w:val="double" w:sz="4" w:space="0" w:color="auto"/>
            </w:tcBorders>
            <w:shd w:val="clear" w:color="auto" w:fill="D9D9D9" w:themeFill="background1" w:themeFillShade="D9"/>
            <w:noWrap/>
            <w:vAlign w:val="center"/>
          </w:tcPr>
          <w:p w14:paraId="58DA64BD" w14:textId="4718356E"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4,75</w:t>
            </w:r>
          </w:p>
        </w:tc>
        <w:tc>
          <w:tcPr>
            <w:tcW w:w="668" w:type="dxa"/>
            <w:tcBorders>
              <w:top w:val="double" w:sz="4" w:space="0" w:color="auto"/>
            </w:tcBorders>
            <w:shd w:val="clear" w:color="auto" w:fill="D9D9D9" w:themeFill="background1" w:themeFillShade="D9"/>
            <w:noWrap/>
            <w:vAlign w:val="center"/>
          </w:tcPr>
          <w:p w14:paraId="4D578A3D" w14:textId="77B3234D" w:rsidR="009C26AE" w:rsidRPr="009C26AE" w:rsidRDefault="009C26AE" w:rsidP="009C26AE">
            <w:pPr>
              <w:widowControl/>
              <w:suppressAutoHyphens w:val="0"/>
              <w:autoSpaceDN/>
              <w:jc w:val="right"/>
              <w:textAlignment w:val="auto"/>
              <w:rPr>
                <w:rFonts w:ascii="Arial Narrow" w:eastAsia="Times New Roman" w:hAnsi="Arial Narrow" w:cs="Times New Roman"/>
                <w:b/>
                <w:kern w:val="0"/>
                <w:sz w:val="20"/>
                <w:szCs w:val="20"/>
              </w:rPr>
            </w:pPr>
          </w:p>
        </w:tc>
        <w:tc>
          <w:tcPr>
            <w:tcW w:w="709" w:type="dxa"/>
            <w:tcBorders>
              <w:top w:val="double" w:sz="4" w:space="0" w:color="auto"/>
            </w:tcBorders>
            <w:shd w:val="clear" w:color="auto" w:fill="D9D9D9" w:themeFill="background1" w:themeFillShade="D9"/>
            <w:noWrap/>
            <w:vAlign w:val="center"/>
          </w:tcPr>
          <w:p w14:paraId="325F2F5C" w14:textId="77777777"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tcBorders>
              <w:top w:val="double" w:sz="4" w:space="0" w:color="auto"/>
            </w:tcBorders>
            <w:shd w:val="clear" w:color="auto" w:fill="D9D9D9" w:themeFill="background1" w:themeFillShade="D9"/>
            <w:noWrap/>
            <w:vAlign w:val="center"/>
          </w:tcPr>
          <w:p w14:paraId="08A8B72A" w14:textId="06C6A02B"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4,75</w:t>
            </w:r>
          </w:p>
        </w:tc>
        <w:tc>
          <w:tcPr>
            <w:tcW w:w="779" w:type="dxa"/>
            <w:tcBorders>
              <w:top w:val="double" w:sz="4" w:space="0" w:color="auto"/>
            </w:tcBorders>
            <w:shd w:val="clear" w:color="auto" w:fill="D9D9D9" w:themeFill="background1" w:themeFillShade="D9"/>
            <w:vAlign w:val="center"/>
          </w:tcPr>
          <w:p w14:paraId="4B877876" w14:textId="18122613" w:rsidR="009C26AE" w:rsidRPr="00486B1A"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4,78</w:t>
            </w:r>
          </w:p>
        </w:tc>
        <w:tc>
          <w:tcPr>
            <w:tcW w:w="786" w:type="dxa"/>
            <w:tcBorders>
              <w:top w:val="double" w:sz="4" w:space="0" w:color="auto"/>
            </w:tcBorders>
            <w:shd w:val="clear" w:color="auto" w:fill="D9D9D9" w:themeFill="background1" w:themeFillShade="D9"/>
            <w:vAlign w:val="center"/>
          </w:tcPr>
          <w:p w14:paraId="2725152B"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22" w:type="dxa"/>
            <w:tcBorders>
              <w:top w:val="double" w:sz="4" w:space="0" w:color="auto"/>
            </w:tcBorders>
            <w:shd w:val="clear" w:color="auto" w:fill="D9D9D9" w:themeFill="background1" w:themeFillShade="D9"/>
          </w:tcPr>
          <w:p w14:paraId="54A9E557"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9C26AE" w:rsidRPr="000D719E" w14:paraId="0E6747AD" w14:textId="77777777" w:rsidTr="009C26AE">
        <w:trPr>
          <w:trHeight w:val="300"/>
          <w:jc w:val="center"/>
        </w:trPr>
        <w:tc>
          <w:tcPr>
            <w:tcW w:w="2245" w:type="dxa"/>
            <w:shd w:val="clear" w:color="auto" w:fill="auto"/>
            <w:noWrap/>
            <w:vAlign w:val="center"/>
          </w:tcPr>
          <w:p w14:paraId="10BB07EA" w14:textId="0CFB57FB"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11-18-1-01-337   -c   -00</w:t>
            </w:r>
          </w:p>
        </w:tc>
        <w:tc>
          <w:tcPr>
            <w:tcW w:w="864" w:type="dxa"/>
            <w:shd w:val="clear" w:color="auto" w:fill="auto"/>
            <w:noWrap/>
            <w:vAlign w:val="center"/>
          </w:tcPr>
          <w:p w14:paraId="722B46A4" w14:textId="216B012A"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2,53</w:t>
            </w:r>
          </w:p>
        </w:tc>
        <w:tc>
          <w:tcPr>
            <w:tcW w:w="668" w:type="dxa"/>
            <w:shd w:val="clear" w:color="auto" w:fill="auto"/>
            <w:noWrap/>
            <w:vAlign w:val="center"/>
          </w:tcPr>
          <w:p w14:paraId="0141E8FC" w14:textId="23F2A8DB"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5893B222" w14:textId="77777777"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3525B119" w14:textId="21187EF4"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2,53</w:t>
            </w:r>
          </w:p>
        </w:tc>
        <w:tc>
          <w:tcPr>
            <w:tcW w:w="779" w:type="dxa"/>
            <w:vAlign w:val="center"/>
          </w:tcPr>
          <w:p w14:paraId="0207DCDC" w14:textId="20D26CC8" w:rsidR="009C26AE" w:rsidRPr="00486B1A" w:rsidRDefault="009C26AE" w:rsidP="009C26AE">
            <w:pPr>
              <w:widowControl/>
              <w:suppressAutoHyphens w:val="0"/>
              <w:autoSpaceDN/>
              <w:jc w:val="right"/>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2,57</w:t>
            </w:r>
          </w:p>
        </w:tc>
        <w:tc>
          <w:tcPr>
            <w:tcW w:w="786" w:type="dxa"/>
            <w:vAlign w:val="center"/>
          </w:tcPr>
          <w:p w14:paraId="02B0900F" w14:textId="044677EF"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4A934267" w14:textId="77777777"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64318880" w14:textId="77777777" w:rsidTr="009C26AE">
        <w:trPr>
          <w:trHeight w:val="300"/>
          <w:jc w:val="center"/>
        </w:trPr>
        <w:tc>
          <w:tcPr>
            <w:tcW w:w="2245" w:type="dxa"/>
            <w:shd w:val="clear" w:color="auto" w:fill="auto"/>
            <w:noWrap/>
            <w:vAlign w:val="center"/>
          </w:tcPr>
          <w:p w14:paraId="247F9461" w14:textId="43CB1030"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11-18-1-01-337   -h   -00</w:t>
            </w:r>
          </w:p>
        </w:tc>
        <w:tc>
          <w:tcPr>
            <w:tcW w:w="864" w:type="dxa"/>
            <w:shd w:val="clear" w:color="auto" w:fill="auto"/>
            <w:noWrap/>
            <w:vAlign w:val="center"/>
          </w:tcPr>
          <w:p w14:paraId="4D6C1039" w14:textId="6038C818"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2,22</w:t>
            </w:r>
          </w:p>
        </w:tc>
        <w:tc>
          <w:tcPr>
            <w:tcW w:w="668" w:type="dxa"/>
            <w:shd w:val="clear" w:color="auto" w:fill="auto"/>
            <w:noWrap/>
            <w:vAlign w:val="center"/>
          </w:tcPr>
          <w:p w14:paraId="45B74362" w14:textId="77777777"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22A0D6ED" w14:textId="77777777"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F621126" w14:textId="7D612592"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2,22</w:t>
            </w:r>
          </w:p>
        </w:tc>
        <w:tc>
          <w:tcPr>
            <w:tcW w:w="779" w:type="dxa"/>
            <w:vAlign w:val="center"/>
          </w:tcPr>
          <w:p w14:paraId="4038AA7C" w14:textId="02692DE4"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2,21</w:t>
            </w:r>
          </w:p>
        </w:tc>
        <w:tc>
          <w:tcPr>
            <w:tcW w:w="786" w:type="dxa"/>
            <w:vAlign w:val="center"/>
          </w:tcPr>
          <w:p w14:paraId="58F11C0E" w14:textId="4464DE06" w:rsidR="009C26AE" w:rsidRPr="006D1F6F"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34CE2A17" w14:textId="394A96D2"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62A85415" w14:textId="77777777" w:rsidTr="009C26AE">
        <w:trPr>
          <w:trHeight w:val="300"/>
          <w:jc w:val="center"/>
        </w:trPr>
        <w:tc>
          <w:tcPr>
            <w:tcW w:w="2245" w:type="dxa"/>
            <w:shd w:val="clear" w:color="auto" w:fill="D9D9D9" w:themeFill="background1" w:themeFillShade="D9"/>
            <w:noWrap/>
            <w:vAlign w:val="center"/>
          </w:tcPr>
          <w:p w14:paraId="2B357704" w14:textId="12EB3E9D" w:rsidR="009C26AE" w:rsidRPr="009C26A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91E0_36</w:t>
            </w:r>
          </w:p>
        </w:tc>
        <w:tc>
          <w:tcPr>
            <w:tcW w:w="864" w:type="dxa"/>
            <w:shd w:val="clear" w:color="auto" w:fill="D9D9D9" w:themeFill="background1" w:themeFillShade="D9"/>
            <w:noWrap/>
            <w:vAlign w:val="center"/>
          </w:tcPr>
          <w:p w14:paraId="3D238CA6" w14:textId="6DECC40A"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center"/>
          </w:tcPr>
          <w:p w14:paraId="17D79EFD" w14:textId="77777777"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45FB0BDA" w14:textId="65CDC827"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1,83</w:t>
            </w:r>
          </w:p>
        </w:tc>
        <w:tc>
          <w:tcPr>
            <w:tcW w:w="850" w:type="dxa"/>
            <w:shd w:val="clear" w:color="auto" w:fill="D9D9D9" w:themeFill="background1" w:themeFillShade="D9"/>
            <w:noWrap/>
            <w:vAlign w:val="center"/>
          </w:tcPr>
          <w:p w14:paraId="4B029006" w14:textId="22846613"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1,83</w:t>
            </w:r>
          </w:p>
        </w:tc>
        <w:tc>
          <w:tcPr>
            <w:tcW w:w="779" w:type="dxa"/>
            <w:shd w:val="clear" w:color="auto" w:fill="D9D9D9" w:themeFill="background1" w:themeFillShade="D9"/>
            <w:vAlign w:val="center"/>
          </w:tcPr>
          <w:p w14:paraId="3C5C0A40" w14:textId="53E9A9C9" w:rsidR="009C26AE" w:rsidRPr="00486B1A"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1,90</w:t>
            </w:r>
          </w:p>
        </w:tc>
        <w:tc>
          <w:tcPr>
            <w:tcW w:w="786" w:type="dxa"/>
            <w:shd w:val="clear" w:color="auto" w:fill="D9D9D9" w:themeFill="background1" w:themeFillShade="D9"/>
            <w:vAlign w:val="center"/>
          </w:tcPr>
          <w:p w14:paraId="32020B73"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p>
        </w:tc>
        <w:tc>
          <w:tcPr>
            <w:tcW w:w="1022" w:type="dxa"/>
            <w:shd w:val="clear" w:color="auto" w:fill="D9D9D9" w:themeFill="background1" w:themeFillShade="D9"/>
            <w:vAlign w:val="center"/>
          </w:tcPr>
          <w:p w14:paraId="137DF839" w14:textId="77777777" w:rsidR="009C26AE" w:rsidRPr="000D719E" w:rsidRDefault="009C26AE" w:rsidP="009C26A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9C26AE" w:rsidRPr="000D719E" w14:paraId="2E1804AC" w14:textId="77777777" w:rsidTr="009C26AE">
        <w:trPr>
          <w:trHeight w:val="300"/>
          <w:jc w:val="center"/>
        </w:trPr>
        <w:tc>
          <w:tcPr>
            <w:tcW w:w="2245" w:type="dxa"/>
            <w:shd w:val="clear" w:color="auto" w:fill="auto"/>
            <w:noWrap/>
            <w:vAlign w:val="center"/>
          </w:tcPr>
          <w:p w14:paraId="6EAE9E5D" w14:textId="4C4C9B94"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11-18-1-14-36    -j   -00</w:t>
            </w:r>
          </w:p>
        </w:tc>
        <w:tc>
          <w:tcPr>
            <w:tcW w:w="864" w:type="dxa"/>
            <w:shd w:val="clear" w:color="auto" w:fill="auto"/>
            <w:noWrap/>
            <w:vAlign w:val="center"/>
          </w:tcPr>
          <w:p w14:paraId="3BFE55D7" w14:textId="053ABACE"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272FDCEB" w14:textId="77777777"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723AE59B" w14:textId="31F94AD8"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0,89</w:t>
            </w:r>
          </w:p>
        </w:tc>
        <w:tc>
          <w:tcPr>
            <w:tcW w:w="850" w:type="dxa"/>
            <w:shd w:val="clear" w:color="auto" w:fill="auto"/>
            <w:noWrap/>
            <w:vAlign w:val="center"/>
          </w:tcPr>
          <w:p w14:paraId="58875B07" w14:textId="43B8FE49"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0,89</w:t>
            </w:r>
          </w:p>
        </w:tc>
        <w:tc>
          <w:tcPr>
            <w:tcW w:w="779" w:type="dxa"/>
            <w:vAlign w:val="center"/>
          </w:tcPr>
          <w:p w14:paraId="5BBBEEC9" w14:textId="0B4B5AC2" w:rsidR="009C26AE" w:rsidRPr="00486B1A" w:rsidRDefault="009C26AE" w:rsidP="009C26AE">
            <w:pPr>
              <w:widowControl/>
              <w:suppressAutoHyphens w:val="0"/>
              <w:autoSpaceDN/>
              <w:jc w:val="right"/>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0,96</w:t>
            </w:r>
          </w:p>
        </w:tc>
        <w:tc>
          <w:tcPr>
            <w:tcW w:w="786" w:type="dxa"/>
            <w:vAlign w:val="center"/>
          </w:tcPr>
          <w:p w14:paraId="53C48DA7" w14:textId="41144A99"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367B2A71" w14:textId="100867FB"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0F53E54E" w14:textId="77777777" w:rsidTr="009C26AE">
        <w:trPr>
          <w:trHeight w:val="300"/>
          <w:jc w:val="center"/>
        </w:trPr>
        <w:tc>
          <w:tcPr>
            <w:tcW w:w="2245" w:type="dxa"/>
            <w:shd w:val="clear" w:color="auto" w:fill="auto"/>
            <w:noWrap/>
            <w:vAlign w:val="center"/>
          </w:tcPr>
          <w:p w14:paraId="4BBC5F5D" w14:textId="2B000ABE"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11-18-1-14-37    -c   -00</w:t>
            </w:r>
          </w:p>
        </w:tc>
        <w:tc>
          <w:tcPr>
            <w:tcW w:w="864" w:type="dxa"/>
            <w:shd w:val="clear" w:color="auto" w:fill="auto"/>
            <w:noWrap/>
            <w:vAlign w:val="center"/>
          </w:tcPr>
          <w:p w14:paraId="14A3559E" w14:textId="77777777"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59185847" w14:textId="77777777"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15FF7962" w14:textId="3BA8D4CB"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0,94</w:t>
            </w:r>
          </w:p>
        </w:tc>
        <w:tc>
          <w:tcPr>
            <w:tcW w:w="850" w:type="dxa"/>
            <w:shd w:val="clear" w:color="auto" w:fill="auto"/>
            <w:noWrap/>
            <w:vAlign w:val="center"/>
          </w:tcPr>
          <w:p w14:paraId="04E05310" w14:textId="56F84B4F"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0,94</w:t>
            </w:r>
          </w:p>
        </w:tc>
        <w:tc>
          <w:tcPr>
            <w:tcW w:w="779" w:type="dxa"/>
            <w:vAlign w:val="center"/>
          </w:tcPr>
          <w:p w14:paraId="2CDF319B" w14:textId="64E58344"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0,94</w:t>
            </w:r>
          </w:p>
        </w:tc>
        <w:tc>
          <w:tcPr>
            <w:tcW w:w="786" w:type="dxa"/>
            <w:vAlign w:val="center"/>
          </w:tcPr>
          <w:p w14:paraId="097EC1E8" w14:textId="2D89B06C" w:rsidR="009C26AE" w:rsidRPr="006D1F6F"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5EE19667" w14:textId="1641E778"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40280ABF" w14:textId="77777777" w:rsidTr="009C26AE">
        <w:trPr>
          <w:trHeight w:val="300"/>
          <w:jc w:val="center"/>
        </w:trPr>
        <w:tc>
          <w:tcPr>
            <w:tcW w:w="2245" w:type="dxa"/>
            <w:shd w:val="clear" w:color="auto" w:fill="D9D9D9" w:themeFill="background1" w:themeFillShade="D9"/>
            <w:noWrap/>
            <w:vAlign w:val="center"/>
          </w:tcPr>
          <w:p w14:paraId="6A78093B" w14:textId="0E6DEE31" w:rsidR="009C26AE" w:rsidRPr="009C26A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91E0_367</w:t>
            </w:r>
          </w:p>
        </w:tc>
        <w:tc>
          <w:tcPr>
            <w:tcW w:w="864" w:type="dxa"/>
            <w:shd w:val="clear" w:color="auto" w:fill="D9D9D9" w:themeFill="background1" w:themeFillShade="D9"/>
            <w:noWrap/>
            <w:vAlign w:val="center"/>
          </w:tcPr>
          <w:p w14:paraId="1A0718F8" w14:textId="77777777"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668" w:type="dxa"/>
            <w:shd w:val="clear" w:color="auto" w:fill="D9D9D9" w:themeFill="background1" w:themeFillShade="D9"/>
            <w:noWrap/>
            <w:vAlign w:val="center"/>
          </w:tcPr>
          <w:p w14:paraId="1D55913A" w14:textId="2A579522" w:rsidR="009C26AE" w:rsidRPr="009C26AE" w:rsidRDefault="009C26AE" w:rsidP="009C26AE">
            <w:pPr>
              <w:widowControl/>
              <w:suppressAutoHyphens w:val="0"/>
              <w:autoSpaceDN/>
              <w:jc w:val="right"/>
              <w:textAlignment w:val="auto"/>
              <w:rPr>
                <w:rFonts w:ascii="Arial Narrow" w:eastAsia="Times New Roman" w:hAnsi="Arial Narrow" w:cs="Times New Roman"/>
                <w:b/>
                <w:kern w:val="0"/>
                <w:sz w:val="20"/>
                <w:szCs w:val="20"/>
              </w:rPr>
            </w:pPr>
            <w:r w:rsidRPr="009C26AE">
              <w:rPr>
                <w:rFonts w:ascii="Arial Narrow" w:eastAsia="Times New Roman" w:hAnsi="Arial Narrow" w:cs="Calibri"/>
                <w:b/>
                <w:bCs/>
                <w:color w:val="000000"/>
                <w:kern w:val="0"/>
                <w:sz w:val="20"/>
                <w:szCs w:val="20"/>
              </w:rPr>
              <w:t>2,28</w:t>
            </w:r>
          </w:p>
        </w:tc>
        <w:tc>
          <w:tcPr>
            <w:tcW w:w="709" w:type="dxa"/>
            <w:shd w:val="clear" w:color="auto" w:fill="D9D9D9" w:themeFill="background1" w:themeFillShade="D9"/>
            <w:noWrap/>
            <w:vAlign w:val="center"/>
          </w:tcPr>
          <w:p w14:paraId="76B11B35" w14:textId="77777777"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850" w:type="dxa"/>
            <w:shd w:val="clear" w:color="auto" w:fill="D9D9D9" w:themeFill="background1" w:themeFillShade="D9"/>
            <w:noWrap/>
            <w:vAlign w:val="center"/>
          </w:tcPr>
          <w:p w14:paraId="036DC8DA" w14:textId="7D011031"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b/>
                <w:bCs/>
                <w:color w:val="000000"/>
                <w:kern w:val="0"/>
                <w:sz w:val="20"/>
                <w:szCs w:val="20"/>
              </w:rPr>
              <w:t>2,28</w:t>
            </w:r>
          </w:p>
        </w:tc>
        <w:tc>
          <w:tcPr>
            <w:tcW w:w="779" w:type="dxa"/>
            <w:shd w:val="clear" w:color="auto" w:fill="D9D9D9" w:themeFill="background1" w:themeFillShade="D9"/>
            <w:vAlign w:val="center"/>
          </w:tcPr>
          <w:p w14:paraId="25BF0BC5" w14:textId="144D719F" w:rsidR="009C26AE" w:rsidRPr="00486B1A"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2,33</w:t>
            </w:r>
          </w:p>
        </w:tc>
        <w:tc>
          <w:tcPr>
            <w:tcW w:w="786" w:type="dxa"/>
            <w:shd w:val="clear" w:color="auto" w:fill="D9D9D9" w:themeFill="background1" w:themeFillShade="D9"/>
            <w:vAlign w:val="center"/>
          </w:tcPr>
          <w:p w14:paraId="2D333D5D"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p>
        </w:tc>
        <w:tc>
          <w:tcPr>
            <w:tcW w:w="1022" w:type="dxa"/>
            <w:shd w:val="clear" w:color="auto" w:fill="D9D9D9" w:themeFill="background1" w:themeFillShade="D9"/>
            <w:vAlign w:val="center"/>
          </w:tcPr>
          <w:p w14:paraId="21C5E67D" w14:textId="77777777" w:rsidR="009C26AE" w:rsidRPr="000D719E" w:rsidRDefault="009C26AE" w:rsidP="009C26AE">
            <w:pPr>
              <w:widowControl/>
              <w:suppressAutoHyphens w:val="0"/>
              <w:autoSpaceDN/>
              <w:jc w:val="center"/>
              <w:textAlignment w:val="auto"/>
              <w:rPr>
                <w:rFonts w:ascii="Arial Narrow" w:eastAsia="Times New Roman" w:hAnsi="Arial Narrow" w:cs="Calibri"/>
                <w:b/>
                <w:bCs/>
                <w:color w:val="000000"/>
                <w:kern w:val="0"/>
                <w:sz w:val="20"/>
                <w:szCs w:val="20"/>
              </w:rPr>
            </w:pPr>
          </w:p>
        </w:tc>
      </w:tr>
      <w:tr w:rsidR="009C26AE" w:rsidRPr="000D719E" w14:paraId="19302F67" w14:textId="77777777" w:rsidTr="009C26AE">
        <w:trPr>
          <w:trHeight w:val="300"/>
          <w:jc w:val="center"/>
        </w:trPr>
        <w:tc>
          <w:tcPr>
            <w:tcW w:w="2245" w:type="dxa"/>
            <w:shd w:val="clear" w:color="auto" w:fill="auto"/>
            <w:noWrap/>
            <w:vAlign w:val="center"/>
          </w:tcPr>
          <w:p w14:paraId="5B312A36" w14:textId="2CD715A6"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11-18-1-01-367   -c   -00</w:t>
            </w:r>
          </w:p>
        </w:tc>
        <w:tc>
          <w:tcPr>
            <w:tcW w:w="864" w:type="dxa"/>
            <w:shd w:val="clear" w:color="auto" w:fill="auto"/>
            <w:noWrap/>
            <w:vAlign w:val="center"/>
          </w:tcPr>
          <w:p w14:paraId="082D37E1" w14:textId="77777777"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49C5798C" w14:textId="52663FDE"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r w:rsidRPr="009C26AE">
              <w:rPr>
                <w:rFonts w:ascii="Arial Narrow" w:eastAsia="Times New Roman" w:hAnsi="Arial Narrow" w:cs="Calibri"/>
                <w:color w:val="000000"/>
                <w:kern w:val="0"/>
                <w:sz w:val="20"/>
                <w:szCs w:val="20"/>
              </w:rPr>
              <w:t>1,68</w:t>
            </w:r>
          </w:p>
        </w:tc>
        <w:tc>
          <w:tcPr>
            <w:tcW w:w="709" w:type="dxa"/>
            <w:shd w:val="clear" w:color="auto" w:fill="auto"/>
            <w:noWrap/>
            <w:vAlign w:val="center"/>
          </w:tcPr>
          <w:p w14:paraId="37D4BC49" w14:textId="77777777"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774820D8" w14:textId="37AD1B30"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1,68</w:t>
            </w:r>
          </w:p>
        </w:tc>
        <w:tc>
          <w:tcPr>
            <w:tcW w:w="779" w:type="dxa"/>
            <w:vAlign w:val="center"/>
          </w:tcPr>
          <w:p w14:paraId="252106FD" w14:textId="462354F1" w:rsidR="009C26AE" w:rsidRPr="00486B1A" w:rsidRDefault="009C26AE" w:rsidP="009C26AE">
            <w:pPr>
              <w:widowControl/>
              <w:suppressAutoHyphens w:val="0"/>
              <w:autoSpaceDN/>
              <w:jc w:val="right"/>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0,67</w:t>
            </w:r>
          </w:p>
        </w:tc>
        <w:tc>
          <w:tcPr>
            <w:tcW w:w="786" w:type="dxa"/>
            <w:vAlign w:val="center"/>
          </w:tcPr>
          <w:p w14:paraId="7F15EFF3" w14:textId="6FF3C84E"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07A32788" w14:textId="35272504"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70901901" w14:textId="77777777" w:rsidTr="009C26AE">
        <w:trPr>
          <w:trHeight w:val="300"/>
          <w:jc w:val="center"/>
        </w:trPr>
        <w:tc>
          <w:tcPr>
            <w:tcW w:w="2245" w:type="dxa"/>
            <w:shd w:val="clear" w:color="auto" w:fill="auto"/>
            <w:noWrap/>
            <w:vAlign w:val="center"/>
          </w:tcPr>
          <w:p w14:paraId="4A436ABF" w14:textId="06F8DDBA" w:rsidR="009C26AE" w:rsidRPr="009C26AE" w:rsidRDefault="009C26AE" w:rsidP="009C26AE">
            <w:pPr>
              <w:widowControl/>
              <w:suppressAutoHyphens w:val="0"/>
              <w:autoSpaceDN/>
              <w:ind w:firstLineChars="100" w:firstLine="200"/>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11-18-1-01-368   -f   -00</w:t>
            </w:r>
          </w:p>
        </w:tc>
        <w:tc>
          <w:tcPr>
            <w:tcW w:w="864" w:type="dxa"/>
            <w:shd w:val="clear" w:color="auto" w:fill="auto"/>
            <w:noWrap/>
            <w:vAlign w:val="center"/>
          </w:tcPr>
          <w:p w14:paraId="1762EDBE" w14:textId="77777777"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p>
        </w:tc>
        <w:tc>
          <w:tcPr>
            <w:tcW w:w="668" w:type="dxa"/>
            <w:shd w:val="clear" w:color="auto" w:fill="auto"/>
            <w:noWrap/>
            <w:vAlign w:val="center"/>
          </w:tcPr>
          <w:p w14:paraId="49474905" w14:textId="251B1DA6"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r w:rsidRPr="009C26AE">
              <w:rPr>
                <w:rFonts w:ascii="Arial Narrow" w:eastAsia="Times New Roman" w:hAnsi="Arial Narrow" w:cs="Calibri"/>
                <w:color w:val="000000"/>
                <w:kern w:val="0"/>
                <w:sz w:val="20"/>
                <w:szCs w:val="20"/>
              </w:rPr>
              <w:t>0,6</w:t>
            </w:r>
            <w:r>
              <w:rPr>
                <w:rFonts w:ascii="Arial Narrow" w:eastAsia="Times New Roman" w:hAnsi="Arial Narrow" w:cs="Calibri"/>
                <w:color w:val="000000"/>
                <w:kern w:val="0"/>
                <w:sz w:val="20"/>
                <w:szCs w:val="20"/>
              </w:rPr>
              <w:t>0</w:t>
            </w:r>
          </w:p>
        </w:tc>
        <w:tc>
          <w:tcPr>
            <w:tcW w:w="709" w:type="dxa"/>
            <w:shd w:val="clear" w:color="auto" w:fill="auto"/>
            <w:noWrap/>
            <w:vAlign w:val="center"/>
          </w:tcPr>
          <w:p w14:paraId="4EC92B18" w14:textId="77777777"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16870F3D" w14:textId="370710C5"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r w:rsidRPr="009C26AE">
              <w:rPr>
                <w:rFonts w:ascii="Arial Narrow" w:eastAsia="Times New Roman" w:hAnsi="Arial Narrow" w:cs="Calibri"/>
                <w:color w:val="000000"/>
                <w:kern w:val="0"/>
                <w:sz w:val="20"/>
                <w:szCs w:val="20"/>
              </w:rPr>
              <w:t>0,6</w:t>
            </w:r>
            <w:r>
              <w:rPr>
                <w:rFonts w:ascii="Arial Narrow" w:eastAsia="Times New Roman" w:hAnsi="Arial Narrow" w:cs="Calibri"/>
                <w:color w:val="000000"/>
                <w:kern w:val="0"/>
                <w:sz w:val="20"/>
                <w:szCs w:val="20"/>
              </w:rPr>
              <w:t>0</w:t>
            </w:r>
          </w:p>
        </w:tc>
        <w:tc>
          <w:tcPr>
            <w:tcW w:w="779" w:type="dxa"/>
            <w:vAlign w:val="center"/>
          </w:tcPr>
          <w:p w14:paraId="566050A1" w14:textId="547E81FC"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1,66</w:t>
            </w:r>
          </w:p>
        </w:tc>
        <w:tc>
          <w:tcPr>
            <w:tcW w:w="786" w:type="dxa"/>
            <w:vAlign w:val="center"/>
          </w:tcPr>
          <w:p w14:paraId="4802168A" w14:textId="39C3EC16" w:rsidR="009C26AE" w:rsidRPr="006D1F6F"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1327951C" w14:textId="2C44D578"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3DBAA88E" w14:textId="77777777" w:rsidTr="009C26AE">
        <w:trPr>
          <w:trHeight w:val="300"/>
          <w:jc w:val="center"/>
        </w:trPr>
        <w:tc>
          <w:tcPr>
            <w:tcW w:w="2245" w:type="dxa"/>
            <w:shd w:val="clear" w:color="auto" w:fill="D9D9D9" w:themeFill="background1" w:themeFillShade="D9"/>
            <w:noWrap/>
            <w:vAlign w:val="center"/>
          </w:tcPr>
          <w:p w14:paraId="6ADD83B3" w14:textId="4C14E14F" w:rsidR="009C26AE" w:rsidRPr="009C26AE" w:rsidRDefault="009C26AE" w:rsidP="009C26AE">
            <w:pPr>
              <w:widowControl/>
              <w:suppressAutoHyphens w:val="0"/>
              <w:autoSpaceDN/>
              <w:ind w:firstLineChars="100" w:firstLine="201"/>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b/>
                <w:bCs/>
                <w:color w:val="000000"/>
                <w:kern w:val="0"/>
                <w:sz w:val="20"/>
                <w:szCs w:val="20"/>
              </w:rPr>
              <w:t>91E0_62</w:t>
            </w:r>
          </w:p>
        </w:tc>
        <w:tc>
          <w:tcPr>
            <w:tcW w:w="864" w:type="dxa"/>
            <w:shd w:val="clear" w:color="auto" w:fill="D9D9D9" w:themeFill="background1" w:themeFillShade="D9"/>
            <w:noWrap/>
            <w:vAlign w:val="center"/>
          </w:tcPr>
          <w:p w14:paraId="4F126176" w14:textId="581460B9" w:rsidR="009C26AE" w:rsidRPr="009C26AE" w:rsidRDefault="009C26AE" w:rsidP="009C26AE">
            <w:pPr>
              <w:widowControl/>
              <w:suppressAutoHyphens w:val="0"/>
              <w:autoSpaceDN/>
              <w:ind w:firstLineChars="100" w:firstLine="201"/>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b/>
                <w:bCs/>
                <w:color w:val="000000"/>
                <w:kern w:val="0"/>
                <w:sz w:val="20"/>
                <w:szCs w:val="20"/>
              </w:rPr>
              <w:t>36,78</w:t>
            </w:r>
          </w:p>
        </w:tc>
        <w:tc>
          <w:tcPr>
            <w:tcW w:w="668" w:type="dxa"/>
            <w:shd w:val="clear" w:color="auto" w:fill="D9D9D9" w:themeFill="background1" w:themeFillShade="D9"/>
            <w:noWrap/>
            <w:vAlign w:val="center"/>
          </w:tcPr>
          <w:p w14:paraId="0F31DA64" w14:textId="77777777" w:rsidR="009C26AE" w:rsidRPr="009C26AE" w:rsidRDefault="009C26AE" w:rsidP="009C26AE">
            <w:pPr>
              <w:widowControl/>
              <w:suppressAutoHyphens w:val="0"/>
              <w:autoSpaceDN/>
              <w:jc w:val="right"/>
              <w:textAlignment w:val="auto"/>
              <w:rPr>
                <w:rFonts w:ascii="Arial Narrow" w:eastAsia="Times New Roman" w:hAnsi="Arial Narrow" w:cs="Times New Roman"/>
                <w:kern w:val="0"/>
                <w:sz w:val="20"/>
                <w:szCs w:val="20"/>
              </w:rPr>
            </w:pPr>
          </w:p>
        </w:tc>
        <w:tc>
          <w:tcPr>
            <w:tcW w:w="709" w:type="dxa"/>
            <w:shd w:val="clear" w:color="auto" w:fill="D9D9D9" w:themeFill="background1" w:themeFillShade="D9"/>
            <w:noWrap/>
            <w:vAlign w:val="center"/>
          </w:tcPr>
          <w:p w14:paraId="0693DEBC" w14:textId="77777777" w:rsidR="009C26AE" w:rsidRPr="009C26A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D9D9D9" w:themeFill="background1" w:themeFillShade="D9"/>
            <w:noWrap/>
            <w:vAlign w:val="center"/>
          </w:tcPr>
          <w:p w14:paraId="71D492CF" w14:textId="52B35665" w:rsidR="009C26AE" w:rsidRPr="009C26AE" w:rsidRDefault="009C26AE" w:rsidP="009C26AE">
            <w:pPr>
              <w:widowControl/>
              <w:suppressAutoHyphens w:val="0"/>
              <w:autoSpaceDN/>
              <w:jc w:val="right"/>
              <w:textAlignment w:val="auto"/>
              <w:rPr>
                <w:rFonts w:ascii="Arial Narrow" w:eastAsia="Times New Roman" w:hAnsi="Arial Narrow" w:cs="Calibri"/>
                <w:b/>
                <w:color w:val="000000"/>
                <w:kern w:val="0"/>
                <w:sz w:val="20"/>
                <w:szCs w:val="20"/>
              </w:rPr>
            </w:pPr>
            <w:r w:rsidRPr="009C26AE">
              <w:rPr>
                <w:rFonts w:ascii="Arial Narrow" w:eastAsia="Times New Roman" w:hAnsi="Arial Narrow" w:cs="Calibri"/>
                <w:b/>
                <w:color w:val="000000"/>
                <w:kern w:val="0"/>
                <w:sz w:val="20"/>
                <w:szCs w:val="20"/>
              </w:rPr>
              <w:t>36,78</w:t>
            </w:r>
          </w:p>
        </w:tc>
        <w:tc>
          <w:tcPr>
            <w:tcW w:w="779" w:type="dxa"/>
            <w:shd w:val="clear" w:color="auto" w:fill="D9D9D9" w:themeFill="background1" w:themeFillShade="D9"/>
            <w:vAlign w:val="center"/>
          </w:tcPr>
          <w:p w14:paraId="0310F81A" w14:textId="7A0CA8C4" w:rsidR="009C26AE" w:rsidRPr="009C26AE" w:rsidRDefault="009C26AE" w:rsidP="009C26AE">
            <w:pPr>
              <w:widowControl/>
              <w:suppressAutoHyphens w:val="0"/>
              <w:autoSpaceDN/>
              <w:jc w:val="right"/>
              <w:textAlignment w:val="auto"/>
              <w:rPr>
                <w:rFonts w:ascii="Arial Narrow" w:eastAsia="Times New Roman" w:hAnsi="Arial Narrow" w:cs="Calibri"/>
                <w:b/>
                <w:color w:val="000000"/>
                <w:kern w:val="0"/>
                <w:sz w:val="20"/>
                <w:szCs w:val="20"/>
              </w:rPr>
            </w:pPr>
            <w:r w:rsidRPr="009C26AE">
              <w:rPr>
                <w:rFonts w:ascii="Arial Narrow" w:eastAsia="Times New Roman" w:hAnsi="Arial Narrow" w:cs="Calibri"/>
                <w:b/>
                <w:color w:val="000000"/>
                <w:kern w:val="0"/>
                <w:sz w:val="20"/>
                <w:szCs w:val="20"/>
              </w:rPr>
              <w:t>37,10</w:t>
            </w:r>
          </w:p>
        </w:tc>
        <w:tc>
          <w:tcPr>
            <w:tcW w:w="786" w:type="dxa"/>
            <w:shd w:val="clear" w:color="auto" w:fill="D9D9D9" w:themeFill="background1" w:themeFillShade="D9"/>
            <w:vAlign w:val="center"/>
          </w:tcPr>
          <w:p w14:paraId="3D0ABC50"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1022" w:type="dxa"/>
            <w:shd w:val="clear" w:color="auto" w:fill="D9D9D9" w:themeFill="background1" w:themeFillShade="D9"/>
            <w:vAlign w:val="center"/>
          </w:tcPr>
          <w:p w14:paraId="5FE70BC0"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r>
      <w:tr w:rsidR="009C26AE" w:rsidRPr="000D719E" w14:paraId="22588795" w14:textId="77777777" w:rsidTr="009C26AE">
        <w:trPr>
          <w:trHeight w:val="300"/>
          <w:jc w:val="center"/>
        </w:trPr>
        <w:tc>
          <w:tcPr>
            <w:tcW w:w="2245" w:type="dxa"/>
            <w:shd w:val="clear" w:color="auto" w:fill="auto"/>
            <w:noWrap/>
            <w:vAlign w:val="center"/>
          </w:tcPr>
          <w:p w14:paraId="3CE12754" w14:textId="071B268B"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-a   -00</w:t>
            </w:r>
          </w:p>
        </w:tc>
        <w:tc>
          <w:tcPr>
            <w:tcW w:w="864" w:type="dxa"/>
            <w:shd w:val="clear" w:color="auto" w:fill="auto"/>
            <w:noWrap/>
            <w:vAlign w:val="center"/>
          </w:tcPr>
          <w:p w14:paraId="24AE8FE5" w14:textId="37A25034"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4,87</w:t>
            </w:r>
          </w:p>
        </w:tc>
        <w:tc>
          <w:tcPr>
            <w:tcW w:w="668" w:type="dxa"/>
            <w:shd w:val="clear" w:color="auto" w:fill="auto"/>
            <w:noWrap/>
            <w:vAlign w:val="center"/>
          </w:tcPr>
          <w:p w14:paraId="57D2F784" w14:textId="77777777" w:rsidR="009C26AE" w:rsidRPr="000D719E" w:rsidRDefault="009C26AE" w:rsidP="009C26A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536E6D0D"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4E5A6D5B" w14:textId="1C632E24"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4,87</w:t>
            </w:r>
          </w:p>
        </w:tc>
        <w:tc>
          <w:tcPr>
            <w:tcW w:w="779" w:type="dxa"/>
            <w:vAlign w:val="center"/>
          </w:tcPr>
          <w:p w14:paraId="7E220988" w14:textId="522DF443"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4,86</w:t>
            </w:r>
          </w:p>
        </w:tc>
        <w:tc>
          <w:tcPr>
            <w:tcW w:w="786" w:type="dxa"/>
            <w:vAlign w:val="center"/>
          </w:tcPr>
          <w:p w14:paraId="7AD49F90" w14:textId="2B687AF8"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Js</w:t>
            </w:r>
            <w:proofErr w:type="spellEnd"/>
            <w:r>
              <w:rPr>
                <w:rFonts w:ascii="Arial Narrow" w:eastAsia="Times New Roman" w:hAnsi="Arial Narrow" w:cs="Times New Roman"/>
                <w:color w:val="000000"/>
                <w:kern w:val="0"/>
                <w:sz w:val="20"/>
                <w:szCs w:val="20"/>
              </w:rPr>
              <w:t xml:space="preserve"> Ol</w:t>
            </w:r>
          </w:p>
        </w:tc>
        <w:tc>
          <w:tcPr>
            <w:tcW w:w="1022" w:type="dxa"/>
            <w:vAlign w:val="center"/>
          </w:tcPr>
          <w:p w14:paraId="49FA4C93" w14:textId="671F72DD"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705685A1" w14:textId="77777777" w:rsidTr="009C26AE">
        <w:trPr>
          <w:trHeight w:val="300"/>
          <w:jc w:val="center"/>
        </w:trPr>
        <w:tc>
          <w:tcPr>
            <w:tcW w:w="2245" w:type="dxa"/>
            <w:shd w:val="clear" w:color="auto" w:fill="auto"/>
            <w:noWrap/>
            <w:vAlign w:val="center"/>
          </w:tcPr>
          <w:p w14:paraId="39563359" w14:textId="68EBAD16"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-b   -00</w:t>
            </w:r>
          </w:p>
        </w:tc>
        <w:tc>
          <w:tcPr>
            <w:tcW w:w="864" w:type="dxa"/>
            <w:shd w:val="clear" w:color="auto" w:fill="auto"/>
            <w:noWrap/>
            <w:vAlign w:val="center"/>
          </w:tcPr>
          <w:p w14:paraId="3AFCBD77" w14:textId="345C08CC"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4,37</w:t>
            </w:r>
          </w:p>
        </w:tc>
        <w:tc>
          <w:tcPr>
            <w:tcW w:w="668" w:type="dxa"/>
            <w:shd w:val="clear" w:color="auto" w:fill="auto"/>
            <w:noWrap/>
            <w:vAlign w:val="center"/>
          </w:tcPr>
          <w:p w14:paraId="0CFD59CC" w14:textId="77777777" w:rsidR="009C26AE" w:rsidRPr="000D719E" w:rsidRDefault="009C26AE" w:rsidP="009C26A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E6A993C"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A85807F" w14:textId="23EDDF1D"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4,37</w:t>
            </w:r>
          </w:p>
        </w:tc>
        <w:tc>
          <w:tcPr>
            <w:tcW w:w="779" w:type="dxa"/>
            <w:vAlign w:val="center"/>
          </w:tcPr>
          <w:p w14:paraId="3E9F389E" w14:textId="48009DC2"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4,37</w:t>
            </w:r>
          </w:p>
        </w:tc>
        <w:tc>
          <w:tcPr>
            <w:tcW w:w="786" w:type="dxa"/>
            <w:vAlign w:val="center"/>
          </w:tcPr>
          <w:p w14:paraId="7D4BCCE0" w14:textId="4886888A"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w:t>
            </w:r>
          </w:p>
        </w:tc>
        <w:tc>
          <w:tcPr>
            <w:tcW w:w="1022" w:type="dxa"/>
            <w:vAlign w:val="center"/>
          </w:tcPr>
          <w:p w14:paraId="5FFFB884" w14:textId="6C3103FA"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Calibri"/>
                <w:color w:val="000000"/>
                <w:kern w:val="0"/>
                <w:sz w:val="20"/>
                <w:szCs w:val="20"/>
              </w:rPr>
              <w:t>-</w:t>
            </w:r>
          </w:p>
        </w:tc>
      </w:tr>
      <w:tr w:rsidR="009C26AE" w:rsidRPr="000D719E" w14:paraId="494987FD" w14:textId="77777777" w:rsidTr="009C26AE">
        <w:trPr>
          <w:trHeight w:val="300"/>
          <w:jc w:val="center"/>
        </w:trPr>
        <w:tc>
          <w:tcPr>
            <w:tcW w:w="2245" w:type="dxa"/>
            <w:shd w:val="clear" w:color="auto" w:fill="auto"/>
            <w:noWrap/>
            <w:vAlign w:val="center"/>
          </w:tcPr>
          <w:p w14:paraId="42515DFC" w14:textId="49CA51DA"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-c   -00</w:t>
            </w:r>
          </w:p>
        </w:tc>
        <w:tc>
          <w:tcPr>
            <w:tcW w:w="864" w:type="dxa"/>
            <w:shd w:val="clear" w:color="auto" w:fill="auto"/>
            <w:noWrap/>
            <w:vAlign w:val="center"/>
          </w:tcPr>
          <w:p w14:paraId="468F66FC" w14:textId="71B2E691"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1,93</w:t>
            </w:r>
          </w:p>
        </w:tc>
        <w:tc>
          <w:tcPr>
            <w:tcW w:w="668" w:type="dxa"/>
            <w:shd w:val="clear" w:color="auto" w:fill="auto"/>
            <w:noWrap/>
            <w:vAlign w:val="center"/>
          </w:tcPr>
          <w:p w14:paraId="066EB49B" w14:textId="77777777" w:rsidR="009C26AE" w:rsidRPr="000D719E" w:rsidRDefault="009C26AE" w:rsidP="009C26A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601356BA"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60F31527" w14:textId="779532AC"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1,93</w:t>
            </w:r>
          </w:p>
        </w:tc>
        <w:tc>
          <w:tcPr>
            <w:tcW w:w="779" w:type="dxa"/>
            <w:vAlign w:val="center"/>
          </w:tcPr>
          <w:p w14:paraId="687F7579" w14:textId="5AB0F923"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1,98</w:t>
            </w:r>
          </w:p>
        </w:tc>
        <w:tc>
          <w:tcPr>
            <w:tcW w:w="786" w:type="dxa"/>
            <w:vAlign w:val="center"/>
          </w:tcPr>
          <w:p w14:paraId="7CCA89E8" w14:textId="10028911"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01197927" w14:textId="5D31B50F"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71C09CEF" w14:textId="77777777" w:rsidTr="009C26AE">
        <w:trPr>
          <w:trHeight w:val="300"/>
          <w:jc w:val="center"/>
        </w:trPr>
        <w:tc>
          <w:tcPr>
            <w:tcW w:w="2245" w:type="dxa"/>
            <w:shd w:val="clear" w:color="auto" w:fill="auto"/>
            <w:noWrap/>
            <w:vAlign w:val="center"/>
          </w:tcPr>
          <w:p w14:paraId="24F2BEF1" w14:textId="774448BA"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-f   -00</w:t>
            </w:r>
          </w:p>
        </w:tc>
        <w:tc>
          <w:tcPr>
            <w:tcW w:w="864" w:type="dxa"/>
            <w:shd w:val="clear" w:color="auto" w:fill="auto"/>
            <w:noWrap/>
            <w:vAlign w:val="center"/>
          </w:tcPr>
          <w:p w14:paraId="0F93F42D" w14:textId="11A6F1BF"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1,54</w:t>
            </w:r>
          </w:p>
        </w:tc>
        <w:tc>
          <w:tcPr>
            <w:tcW w:w="668" w:type="dxa"/>
            <w:shd w:val="clear" w:color="auto" w:fill="auto"/>
            <w:noWrap/>
            <w:vAlign w:val="center"/>
          </w:tcPr>
          <w:p w14:paraId="3A0B26E8" w14:textId="77777777" w:rsidR="009C26AE" w:rsidRPr="000D719E" w:rsidRDefault="009C26AE" w:rsidP="009C26A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58E073D6"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35C8C59D" w14:textId="31C5FA34"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1,54</w:t>
            </w:r>
          </w:p>
        </w:tc>
        <w:tc>
          <w:tcPr>
            <w:tcW w:w="779" w:type="dxa"/>
            <w:vAlign w:val="center"/>
          </w:tcPr>
          <w:p w14:paraId="7251EEF3" w14:textId="52528F80"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1,60</w:t>
            </w:r>
          </w:p>
        </w:tc>
        <w:tc>
          <w:tcPr>
            <w:tcW w:w="786" w:type="dxa"/>
            <w:vAlign w:val="center"/>
          </w:tcPr>
          <w:p w14:paraId="4C48D517" w14:textId="4B31974F"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proofErr w:type="spellStart"/>
            <w:r>
              <w:rPr>
                <w:rFonts w:ascii="Arial Narrow" w:eastAsia="Times New Roman" w:hAnsi="Arial Narrow" w:cs="Times New Roman"/>
                <w:color w:val="000000"/>
                <w:kern w:val="0"/>
                <w:sz w:val="20"/>
                <w:szCs w:val="20"/>
              </w:rPr>
              <w:t>Js</w:t>
            </w:r>
            <w:proofErr w:type="spellEnd"/>
            <w:r>
              <w:rPr>
                <w:rFonts w:ascii="Arial Narrow" w:eastAsia="Times New Roman" w:hAnsi="Arial Narrow" w:cs="Times New Roman"/>
                <w:color w:val="000000"/>
                <w:kern w:val="0"/>
                <w:sz w:val="20"/>
                <w:szCs w:val="20"/>
              </w:rPr>
              <w:t xml:space="preserve"> Ol</w:t>
            </w:r>
          </w:p>
        </w:tc>
        <w:tc>
          <w:tcPr>
            <w:tcW w:w="1022" w:type="dxa"/>
            <w:vAlign w:val="center"/>
          </w:tcPr>
          <w:p w14:paraId="2123B417" w14:textId="40CFBA75"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3525DDB9" w14:textId="77777777" w:rsidTr="009C26AE">
        <w:trPr>
          <w:trHeight w:val="300"/>
          <w:jc w:val="center"/>
        </w:trPr>
        <w:tc>
          <w:tcPr>
            <w:tcW w:w="2245" w:type="dxa"/>
            <w:shd w:val="clear" w:color="auto" w:fill="auto"/>
            <w:noWrap/>
            <w:vAlign w:val="center"/>
          </w:tcPr>
          <w:p w14:paraId="05518114" w14:textId="4C94EEB3"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-g   -00</w:t>
            </w:r>
          </w:p>
        </w:tc>
        <w:tc>
          <w:tcPr>
            <w:tcW w:w="864" w:type="dxa"/>
            <w:shd w:val="clear" w:color="auto" w:fill="auto"/>
            <w:noWrap/>
            <w:vAlign w:val="center"/>
          </w:tcPr>
          <w:p w14:paraId="22D1804F" w14:textId="0896195B"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3,82</w:t>
            </w:r>
          </w:p>
        </w:tc>
        <w:tc>
          <w:tcPr>
            <w:tcW w:w="668" w:type="dxa"/>
            <w:shd w:val="clear" w:color="auto" w:fill="auto"/>
            <w:noWrap/>
            <w:vAlign w:val="center"/>
          </w:tcPr>
          <w:p w14:paraId="5A341856" w14:textId="77777777" w:rsidR="009C26AE" w:rsidRPr="000D719E" w:rsidRDefault="009C26AE" w:rsidP="009C26AE">
            <w:pPr>
              <w:widowControl/>
              <w:suppressAutoHyphens w:val="0"/>
              <w:autoSpaceDN/>
              <w:textAlignment w:val="auto"/>
              <w:rPr>
                <w:rFonts w:ascii="Arial Narrow" w:eastAsia="Times New Roman" w:hAnsi="Arial Narrow" w:cs="Times New Roman"/>
                <w:kern w:val="0"/>
                <w:sz w:val="20"/>
                <w:szCs w:val="20"/>
              </w:rPr>
            </w:pPr>
          </w:p>
        </w:tc>
        <w:tc>
          <w:tcPr>
            <w:tcW w:w="709" w:type="dxa"/>
            <w:shd w:val="clear" w:color="auto" w:fill="auto"/>
            <w:noWrap/>
            <w:vAlign w:val="center"/>
          </w:tcPr>
          <w:p w14:paraId="1B967994"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76C2F08A" w14:textId="131C7156"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3,82</w:t>
            </w:r>
          </w:p>
        </w:tc>
        <w:tc>
          <w:tcPr>
            <w:tcW w:w="779" w:type="dxa"/>
            <w:vAlign w:val="center"/>
          </w:tcPr>
          <w:p w14:paraId="2F92CCCE" w14:textId="44580EE5"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3,82</w:t>
            </w:r>
          </w:p>
        </w:tc>
        <w:tc>
          <w:tcPr>
            <w:tcW w:w="786" w:type="dxa"/>
            <w:vAlign w:val="center"/>
          </w:tcPr>
          <w:p w14:paraId="2DC7B941" w14:textId="7C30F2C4"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621AB1DA" w14:textId="768AAE56"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06B778D3" w14:textId="77777777" w:rsidTr="009C26AE">
        <w:trPr>
          <w:trHeight w:val="300"/>
          <w:jc w:val="center"/>
        </w:trPr>
        <w:tc>
          <w:tcPr>
            <w:tcW w:w="2245" w:type="dxa"/>
            <w:shd w:val="clear" w:color="auto" w:fill="auto"/>
            <w:noWrap/>
            <w:vAlign w:val="center"/>
          </w:tcPr>
          <w:p w14:paraId="08B7E0C5" w14:textId="015760C0" w:rsidR="009C26AE" w:rsidRPr="009C26AE" w:rsidRDefault="009C26AE" w:rsidP="009C26AE">
            <w:pPr>
              <w:widowControl/>
              <w:suppressAutoHyphens w:val="0"/>
              <w:autoSpaceDN/>
              <w:jc w:val="center"/>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color w:val="000000"/>
                <w:kern w:val="0"/>
                <w:sz w:val="20"/>
                <w:szCs w:val="20"/>
              </w:rPr>
              <w:t>11-18-1-14-62    -h   -00</w:t>
            </w:r>
          </w:p>
        </w:tc>
        <w:tc>
          <w:tcPr>
            <w:tcW w:w="864" w:type="dxa"/>
            <w:shd w:val="clear" w:color="auto" w:fill="auto"/>
            <w:noWrap/>
            <w:vAlign w:val="center"/>
          </w:tcPr>
          <w:p w14:paraId="1136A1E3" w14:textId="10274B11" w:rsidR="009C26AE" w:rsidRPr="009C26A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color w:val="000000"/>
                <w:kern w:val="0"/>
                <w:sz w:val="20"/>
                <w:szCs w:val="20"/>
              </w:rPr>
              <w:t>6,44</w:t>
            </w:r>
          </w:p>
        </w:tc>
        <w:tc>
          <w:tcPr>
            <w:tcW w:w="668" w:type="dxa"/>
            <w:shd w:val="clear" w:color="auto" w:fill="auto"/>
            <w:noWrap/>
            <w:vAlign w:val="center"/>
          </w:tcPr>
          <w:p w14:paraId="77ED3D68"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p>
        </w:tc>
        <w:tc>
          <w:tcPr>
            <w:tcW w:w="709" w:type="dxa"/>
            <w:shd w:val="clear" w:color="auto" w:fill="auto"/>
            <w:noWrap/>
            <w:vAlign w:val="center"/>
          </w:tcPr>
          <w:p w14:paraId="6359A49B"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p>
        </w:tc>
        <w:tc>
          <w:tcPr>
            <w:tcW w:w="850" w:type="dxa"/>
            <w:shd w:val="clear" w:color="auto" w:fill="auto"/>
            <w:noWrap/>
            <w:vAlign w:val="center"/>
          </w:tcPr>
          <w:p w14:paraId="010CC8D2" w14:textId="4534BEEB"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sidRPr="009C26AE">
              <w:rPr>
                <w:rFonts w:ascii="Arial Narrow" w:eastAsia="Times New Roman" w:hAnsi="Arial Narrow" w:cs="Calibri"/>
                <w:color w:val="000000"/>
                <w:kern w:val="0"/>
                <w:sz w:val="20"/>
                <w:szCs w:val="20"/>
              </w:rPr>
              <w:t>6,44</w:t>
            </w:r>
          </w:p>
        </w:tc>
        <w:tc>
          <w:tcPr>
            <w:tcW w:w="779" w:type="dxa"/>
            <w:shd w:val="clear" w:color="auto" w:fill="auto"/>
            <w:vAlign w:val="center"/>
          </w:tcPr>
          <w:p w14:paraId="6280D317" w14:textId="01404887" w:rsidR="009C26AE" w:rsidRPr="00486B1A"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hAnsi="Arial Narrow" w:cs="Calibri"/>
                <w:color w:val="000000"/>
                <w:sz w:val="20"/>
                <w:szCs w:val="20"/>
              </w:rPr>
              <w:t>6,44</w:t>
            </w:r>
          </w:p>
        </w:tc>
        <w:tc>
          <w:tcPr>
            <w:tcW w:w="786" w:type="dxa"/>
            <w:shd w:val="clear" w:color="auto" w:fill="auto"/>
            <w:vAlign w:val="center"/>
          </w:tcPr>
          <w:p w14:paraId="032EF90B" w14:textId="414F0D02" w:rsidR="009C26AE" w:rsidRPr="000D719E" w:rsidRDefault="009C26AE" w:rsidP="009C26AE">
            <w:pPr>
              <w:widowControl/>
              <w:suppressAutoHyphens w:val="0"/>
              <w:autoSpaceDN/>
              <w:jc w:val="center"/>
              <w:textAlignment w:val="auto"/>
              <w:rPr>
                <w:rFonts w:ascii="Arial Narrow" w:eastAsia="Times New Roman" w:hAnsi="Arial Narrow" w:cs="Calibri"/>
                <w:b/>
                <w:bCs/>
                <w:color w:val="000000"/>
                <w:kern w:val="0"/>
                <w:sz w:val="20"/>
                <w:szCs w:val="20"/>
              </w:rPr>
            </w:pPr>
            <w:r>
              <w:rPr>
                <w:rFonts w:ascii="Arial Narrow" w:eastAsia="Times New Roman" w:hAnsi="Arial Narrow" w:cs="Times New Roman"/>
                <w:color w:val="000000"/>
                <w:kern w:val="0"/>
                <w:sz w:val="20"/>
                <w:szCs w:val="20"/>
              </w:rPr>
              <w:t>Ol</w:t>
            </w:r>
          </w:p>
        </w:tc>
        <w:tc>
          <w:tcPr>
            <w:tcW w:w="1022" w:type="dxa"/>
            <w:shd w:val="clear" w:color="auto" w:fill="auto"/>
            <w:vAlign w:val="center"/>
          </w:tcPr>
          <w:p w14:paraId="3C14D837" w14:textId="3720E767" w:rsidR="009C26AE" w:rsidRPr="000D719E" w:rsidRDefault="009C26AE" w:rsidP="009C26AE">
            <w:pPr>
              <w:widowControl/>
              <w:suppressAutoHyphens w:val="0"/>
              <w:autoSpaceDN/>
              <w:jc w:val="center"/>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3EA6CEA0" w14:textId="77777777" w:rsidTr="009C26AE">
        <w:trPr>
          <w:trHeight w:val="300"/>
          <w:jc w:val="center"/>
        </w:trPr>
        <w:tc>
          <w:tcPr>
            <w:tcW w:w="2245" w:type="dxa"/>
            <w:shd w:val="clear" w:color="auto" w:fill="auto"/>
            <w:noWrap/>
            <w:vAlign w:val="center"/>
          </w:tcPr>
          <w:p w14:paraId="5C241709" w14:textId="4E77902F"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-k   -00</w:t>
            </w:r>
          </w:p>
        </w:tc>
        <w:tc>
          <w:tcPr>
            <w:tcW w:w="864" w:type="dxa"/>
            <w:shd w:val="clear" w:color="auto" w:fill="auto"/>
            <w:noWrap/>
            <w:vAlign w:val="center"/>
          </w:tcPr>
          <w:p w14:paraId="6F948B42" w14:textId="3C64F00D"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1,9</w:t>
            </w:r>
            <w:r>
              <w:rPr>
                <w:rFonts w:ascii="Arial Narrow" w:eastAsia="Times New Roman" w:hAnsi="Arial Narrow" w:cs="Calibri"/>
                <w:color w:val="000000"/>
                <w:kern w:val="0"/>
                <w:sz w:val="20"/>
                <w:szCs w:val="20"/>
              </w:rPr>
              <w:t>0</w:t>
            </w:r>
          </w:p>
        </w:tc>
        <w:tc>
          <w:tcPr>
            <w:tcW w:w="668" w:type="dxa"/>
            <w:shd w:val="clear" w:color="auto" w:fill="auto"/>
            <w:noWrap/>
            <w:vAlign w:val="center"/>
          </w:tcPr>
          <w:p w14:paraId="30AF5EC2"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52D31503" w14:textId="1883129B"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06D9FA72" w14:textId="138D0C93"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1,9</w:t>
            </w:r>
            <w:r>
              <w:rPr>
                <w:rFonts w:ascii="Arial Narrow" w:eastAsia="Times New Roman" w:hAnsi="Arial Narrow" w:cs="Calibri"/>
                <w:color w:val="000000"/>
                <w:kern w:val="0"/>
                <w:sz w:val="20"/>
                <w:szCs w:val="20"/>
              </w:rPr>
              <w:t>0</w:t>
            </w:r>
          </w:p>
        </w:tc>
        <w:tc>
          <w:tcPr>
            <w:tcW w:w="779" w:type="dxa"/>
            <w:vAlign w:val="center"/>
          </w:tcPr>
          <w:p w14:paraId="73699F88" w14:textId="1A2B14A6"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1,90</w:t>
            </w:r>
          </w:p>
        </w:tc>
        <w:tc>
          <w:tcPr>
            <w:tcW w:w="786" w:type="dxa"/>
            <w:vAlign w:val="center"/>
          </w:tcPr>
          <w:p w14:paraId="361A267C" w14:textId="045A3310"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2443231D" w14:textId="3C13B072"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047AAF80" w14:textId="77777777" w:rsidTr="009C26AE">
        <w:trPr>
          <w:trHeight w:val="300"/>
          <w:jc w:val="center"/>
        </w:trPr>
        <w:tc>
          <w:tcPr>
            <w:tcW w:w="2245" w:type="dxa"/>
            <w:shd w:val="clear" w:color="auto" w:fill="auto"/>
            <w:noWrap/>
            <w:vAlign w:val="center"/>
          </w:tcPr>
          <w:p w14:paraId="2051A7B8" w14:textId="39D74F86" w:rsidR="009C26AE" w:rsidRPr="009C26A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11-18-1-14-62    -l   -00</w:t>
            </w:r>
          </w:p>
        </w:tc>
        <w:tc>
          <w:tcPr>
            <w:tcW w:w="864" w:type="dxa"/>
            <w:shd w:val="clear" w:color="auto" w:fill="auto"/>
            <w:noWrap/>
            <w:vAlign w:val="center"/>
          </w:tcPr>
          <w:p w14:paraId="779BFE47" w14:textId="14128A98"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2,03</w:t>
            </w:r>
          </w:p>
        </w:tc>
        <w:tc>
          <w:tcPr>
            <w:tcW w:w="668" w:type="dxa"/>
            <w:shd w:val="clear" w:color="auto" w:fill="auto"/>
            <w:noWrap/>
            <w:vAlign w:val="center"/>
          </w:tcPr>
          <w:p w14:paraId="3676F217"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0C321F6B" w14:textId="6CDA9890"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p>
        </w:tc>
        <w:tc>
          <w:tcPr>
            <w:tcW w:w="850" w:type="dxa"/>
            <w:shd w:val="clear" w:color="auto" w:fill="auto"/>
            <w:noWrap/>
            <w:vAlign w:val="center"/>
          </w:tcPr>
          <w:p w14:paraId="79EC1526" w14:textId="252816A8" w:rsidR="009C26AE" w:rsidRPr="000D719E"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2,03</w:t>
            </w:r>
          </w:p>
        </w:tc>
        <w:tc>
          <w:tcPr>
            <w:tcW w:w="779" w:type="dxa"/>
            <w:vAlign w:val="center"/>
          </w:tcPr>
          <w:p w14:paraId="70F4455E" w14:textId="01C3E13A" w:rsidR="009C26AE" w:rsidRPr="00486B1A" w:rsidRDefault="009C26AE" w:rsidP="009C26AE">
            <w:pPr>
              <w:widowControl/>
              <w:suppressAutoHyphens w:val="0"/>
              <w:autoSpaceDN/>
              <w:jc w:val="right"/>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2,06</w:t>
            </w:r>
          </w:p>
        </w:tc>
        <w:tc>
          <w:tcPr>
            <w:tcW w:w="786" w:type="dxa"/>
            <w:vAlign w:val="center"/>
          </w:tcPr>
          <w:p w14:paraId="66161D02" w14:textId="5A64CDA5"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7963CB49" w14:textId="63B69F9A" w:rsidR="009C26AE" w:rsidRPr="000D719E" w:rsidRDefault="009C26AE" w:rsidP="009C26AE">
            <w:pPr>
              <w:widowControl/>
              <w:suppressAutoHyphens w:val="0"/>
              <w:autoSpaceDN/>
              <w:jc w:val="center"/>
              <w:textAlignment w:val="auto"/>
              <w:rPr>
                <w:rFonts w:ascii="Arial Narrow" w:eastAsia="Times New Roman" w:hAnsi="Arial Narrow" w:cs="Calibri"/>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66AB2F35" w14:textId="77777777" w:rsidTr="009C26AE">
        <w:trPr>
          <w:trHeight w:val="300"/>
          <w:jc w:val="center"/>
        </w:trPr>
        <w:tc>
          <w:tcPr>
            <w:tcW w:w="2245" w:type="dxa"/>
            <w:shd w:val="clear" w:color="auto" w:fill="auto"/>
            <w:noWrap/>
            <w:vAlign w:val="center"/>
          </w:tcPr>
          <w:p w14:paraId="0AAF8819" w14:textId="265BA490"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11-18-1-14-62    -m   -00</w:t>
            </w:r>
          </w:p>
        </w:tc>
        <w:tc>
          <w:tcPr>
            <w:tcW w:w="864" w:type="dxa"/>
            <w:shd w:val="clear" w:color="auto" w:fill="auto"/>
            <w:noWrap/>
            <w:vAlign w:val="center"/>
          </w:tcPr>
          <w:p w14:paraId="0B04CECC" w14:textId="24C4FCC2"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0,44</w:t>
            </w:r>
          </w:p>
        </w:tc>
        <w:tc>
          <w:tcPr>
            <w:tcW w:w="668" w:type="dxa"/>
            <w:shd w:val="clear" w:color="auto" w:fill="auto"/>
            <w:noWrap/>
            <w:vAlign w:val="center"/>
          </w:tcPr>
          <w:p w14:paraId="527E25ED"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4C81C951"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2A15088F" w14:textId="0DF9E7CD"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0,44</w:t>
            </w:r>
          </w:p>
        </w:tc>
        <w:tc>
          <w:tcPr>
            <w:tcW w:w="779" w:type="dxa"/>
            <w:vAlign w:val="center"/>
          </w:tcPr>
          <w:p w14:paraId="03F63184" w14:textId="52A42089"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0,44</w:t>
            </w:r>
          </w:p>
        </w:tc>
        <w:tc>
          <w:tcPr>
            <w:tcW w:w="786" w:type="dxa"/>
            <w:vAlign w:val="center"/>
          </w:tcPr>
          <w:p w14:paraId="16D64715" w14:textId="2F72729A"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c>
          <w:tcPr>
            <w:tcW w:w="1022" w:type="dxa"/>
            <w:vAlign w:val="center"/>
          </w:tcPr>
          <w:p w14:paraId="3571B7F6" w14:textId="54A33D42"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r>
      <w:tr w:rsidR="009C26AE" w:rsidRPr="000D719E" w14:paraId="7ED534E7" w14:textId="77777777" w:rsidTr="009C26AE">
        <w:trPr>
          <w:trHeight w:val="300"/>
          <w:jc w:val="center"/>
        </w:trPr>
        <w:tc>
          <w:tcPr>
            <w:tcW w:w="2245" w:type="dxa"/>
            <w:shd w:val="clear" w:color="auto" w:fill="auto"/>
            <w:noWrap/>
            <w:vAlign w:val="center"/>
          </w:tcPr>
          <w:p w14:paraId="503EF219" w14:textId="34216D27"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11-18-1-14-62    -n   -00</w:t>
            </w:r>
          </w:p>
        </w:tc>
        <w:tc>
          <w:tcPr>
            <w:tcW w:w="864" w:type="dxa"/>
            <w:shd w:val="clear" w:color="auto" w:fill="auto"/>
            <w:noWrap/>
            <w:vAlign w:val="center"/>
          </w:tcPr>
          <w:p w14:paraId="19DA8DDD" w14:textId="0165405F"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0,92</w:t>
            </w:r>
          </w:p>
        </w:tc>
        <w:tc>
          <w:tcPr>
            <w:tcW w:w="668" w:type="dxa"/>
            <w:shd w:val="clear" w:color="auto" w:fill="auto"/>
            <w:noWrap/>
            <w:vAlign w:val="center"/>
          </w:tcPr>
          <w:p w14:paraId="70811686"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2349F836"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67C3E7E3" w14:textId="473E62DD"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0,92</w:t>
            </w:r>
          </w:p>
        </w:tc>
        <w:tc>
          <w:tcPr>
            <w:tcW w:w="779" w:type="dxa"/>
            <w:vAlign w:val="center"/>
          </w:tcPr>
          <w:p w14:paraId="61A3D91D" w14:textId="7D80FB4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0,92</w:t>
            </w:r>
          </w:p>
        </w:tc>
        <w:tc>
          <w:tcPr>
            <w:tcW w:w="786" w:type="dxa"/>
            <w:vAlign w:val="center"/>
          </w:tcPr>
          <w:p w14:paraId="65CD0BB8" w14:textId="1571F97A"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c>
          <w:tcPr>
            <w:tcW w:w="1022" w:type="dxa"/>
            <w:vAlign w:val="center"/>
          </w:tcPr>
          <w:p w14:paraId="0647780D" w14:textId="507C7165"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r>
      <w:tr w:rsidR="009C26AE" w:rsidRPr="000D719E" w14:paraId="24E621FF" w14:textId="77777777" w:rsidTr="009C26AE">
        <w:trPr>
          <w:trHeight w:val="300"/>
          <w:jc w:val="center"/>
        </w:trPr>
        <w:tc>
          <w:tcPr>
            <w:tcW w:w="2245" w:type="dxa"/>
            <w:shd w:val="clear" w:color="auto" w:fill="auto"/>
            <w:noWrap/>
            <w:vAlign w:val="center"/>
          </w:tcPr>
          <w:p w14:paraId="545B8C3C" w14:textId="24632FC4"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11-18-1-14-62    -r   -00</w:t>
            </w:r>
          </w:p>
        </w:tc>
        <w:tc>
          <w:tcPr>
            <w:tcW w:w="864" w:type="dxa"/>
            <w:shd w:val="clear" w:color="auto" w:fill="auto"/>
            <w:noWrap/>
            <w:vAlign w:val="center"/>
          </w:tcPr>
          <w:p w14:paraId="571FBFA0" w14:textId="0C2C2EFA"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0,92</w:t>
            </w:r>
          </w:p>
        </w:tc>
        <w:tc>
          <w:tcPr>
            <w:tcW w:w="668" w:type="dxa"/>
            <w:shd w:val="clear" w:color="auto" w:fill="auto"/>
            <w:noWrap/>
            <w:vAlign w:val="center"/>
          </w:tcPr>
          <w:p w14:paraId="78073131"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46F71D5C"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112E364E" w14:textId="3F638563"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0,92</w:t>
            </w:r>
          </w:p>
        </w:tc>
        <w:tc>
          <w:tcPr>
            <w:tcW w:w="779" w:type="dxa"/>
            <w:vAlign w:val="center"/>
          </w:tcPr>
          <w:p w14:paraId="34E606AF" w14:textId="5834C13C"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0,92</w:t>
            </w:r>
          </w:p>
        </w:tc>
        <w:tc>
          <w:tcPr>
            <w:tcW w:w="786" w:type="dxa"/>
            <w:vAlign w:val="center"/>
          </w:tcPr>
          <w:p w14:paraId="779B31D3" w14:textId="0737CFD0"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17D36C15" w14:textId="032C11D1"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2CADAD09" w14:textId="77777777" w:rsidTr="009C26AE">
        <w:trPr>
          <w:trHeight w:val="300"/>
          <w:jc w:val="center"/>
        </w:trPr>
        <w:tc>
          <w:tcPr>
            <w:tcW w:w="2245" w:type="dxa"/>
            <w:shd w:val="clear" w:color="auto" w:fill="auto"/>
            <w:noWrap/>
            <w:vAlign w:val="center"/>
          </w:tcPr>
          <w:p w14:paraId="2BB2E83D" w14:textId="1612D15A"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11-18-1-14-62    -s   -00</w:t>
            </w:r>
          </w:p>
        </w:tc>
        <w:tc>
          <w:tcPr>
            <w:tcW w:w="864" w:type="dxa"/>
            <w:shd w:val="clear" w:color="auto" w:fill="auto"/>
            <w:noWrap/>
            <w:vAlign w:val="center"/>
          </w:tcPr>
          <w:p w14:paraId="09843345" w14:textId="6AF61F14"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0,88</w:t>
            </w:r>
          </w:p>
        </w:tc>
        <w:tc>
          <w:tcPr>
            <w:tcW w:w="668" w:type="dxa"/>
            <w:shd w:val="clear" w:color="auto" w:fill="auto"/>
            <w:noWrap/>
            <w:vAlign w:val="center"/>
          </w:tcPr>
          <w:p w14:paraId="2FAFA001"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7F9A1A34"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55EC46E8" w14:textId="6800FD48"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0,88</w:t>
            </w:r>
          </w:p>
        </w:tc>
        <w:tc>
          <w:tcPr>
            <w:tcW w:w="779" w:type="dxa"/>
            <w:vAlign w:val="center"/>
          </w:tcPr>
          <w:p w14:paraId="64692299" w14:textId="7AE6111B"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0,88</w:t>
            </w:r>
          </w:p>
        </w:tc>
        <w:tc>
          <w:tcPr>
            <w:tcW w:w="786" w:type="dxa"/>
            <w:vAlign w:val="center"/>
          </w:tcPr>
          <w:p w14:paraId="30612C23" w14:textId="4CB43BB1"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1AE70B6A" w14:textId="3962DB0E"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0E2B5B3D" w14:textId="77777777" w:rsidTr="009C26AE">
        <w:trPr>
          <w:trHeight w:val="300"/>
          <w:jc w:val="center"/>
        </w:trPr>
        <w:tc>
          <w:tcPr>
            <w:tcW w:w="2245" w:type="dxa"/>
            <w:shd w:val="clear" w:color="auto" w:fill="auto"/>
            <w:noWrap/>
            <w:vAlign w:val="center"/>
          </w:tcPr>
          <w:p w14:paraId="1DD40FB5" w14:textId="7F133F5B"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11-18-1-14-62    -t   -00</w:t>
            </w:r>
          </w:p>
        </w:tc>
        <w:tc>
          <w:tcPr>
            <w:tcW w:w="864" w:type="dxa"/>
            <w:shd w:val="clear" w:color="auto" w:fill="auto"/>
            <w:noWrap/>
            <w:vAlign w:val="center"/>
          </w:tcPr>
          <w:p w14:paraId="6B6B59A2" w14:textId="20727CAC"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2,49</w:t>
            </w:r>
          </w:p>
        </w:tc>
        <w:tc>
          <w:tcPr>
            <w:tcW w:w="668" w:type="dxa"/>
            <w:shd w:val="clear" w:color="auto" w:fill="auto"/>
            <w:noWrap/>
            <w:vAlign w:val="center"/>
          </w:tcPr>
          <w:p w14:paraId="105A959D"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7E2A61F4"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3AFCB724" w14:textId="0901969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2,49</w:t>
            </w:r>
          </w:p>
        </w:tc>
        <w:tc>
          <w:tcPr>
            <w:tcW w:w="779" w:type="dxa"/>
            <w:vAlign w:val="center"/>
          </w:tcPr>
          <w:p w14:paraId="0C0AB054" w14:textId="672B31BE"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2,48</w:t>
            </w:r>
          </w:p>
        </w:tc>
        <w:tc>
          <w:tcPr>
            <w:tcW w:w="786" w:type="dxa"/>
            <w:vAlign w:val="center"/>
          </w:tcPr>
          <w:p w14:paraId="111B4E9A" w14:textId="511712BF"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c>
          <w:tcPr>
            <w:tcW w:w="1022" w:type="dxa"/>
            <w:vAlign w:val="center"/>
          </w:tcPr>
          <w:p w14:paraId="5FA31361" w14:textId="7D37082B"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w:t>
            </w:r>
          </w:p>
        </w:tc>
      </w:tr>
      <w:tr w:rsidR="009C26AE" w:rsidRPr="000D719E" w14:paraId="6F441D17" w14:textId="77777777" w:rsidTr="009C26AE">
        <w:trPr>
          <w:trHeight w:val="300"/>
          <w:jc w:val="center"/>
        </w:trPr>
        <w:tc>
          <w:tcPr>
            <w:tcW w:w="2245" w:type="dxa"/>
            <w:shd w:val="clear" w:color="auto" w:fill="auto"/>
            <w:noWrap/>
            <w:vAlign w:val="center"/>
          </w:tcPr>
          <w:p w14:paraId="3057F553" w14:textId="63259AA3"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11-18-1-14-63    -a   -00</w:t>
            </w:r>
          </w:p>
        </w:tc>
        <w:tc>
          <w:tcPr>
            <w:tcW w:w="864" w:type="dxa"/>
            <w:shd w:val="clear" w:color="auto" w:fill="auto"/>
            <w:noWrap/>
            <w:vAlign w:val="center"/>
          </w:tcPr>
          <w:p w14:paraId="396B338A" w14:textId="34AA5C59"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1,79</w:t>
            </w:r>
          </w:p>
        </w:tc>
        <w:tc>
          <w:tcPr>
            <w:tcW w:w="668" w:type="dxa"/>
            <w:shd w:val="clear" w:color="auto" w:fill="auto"/>
            <w:noWrap/>
            <w:vAlign w:val="center"/>
          </w:tcPr>
          <w:p w14:paraId="60A50C6C"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36DA7C87"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76E81318" w14:textId="1CFAD3C2"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1,79</w:t>
            </w:r>
          </w:p>
        </w:tc>
        <w:tc>
          <w:tcPr>
            <w:tcW w:w="779" w:type="dxa"/>
            <w:vAlign w:val="center"/>
          </w:tcPr>
          <w:p w14:paraId="40316792" w14:textId="7F202674"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1,79</w:t>
            </w:r>
          </w:p>
        </w:tc>
        <w:tc>
          <w:tcPr>
            <w:tcW w:w="786" w:type="dxa"/>
            <w:vAlign w:val="center"/>
          </w:tcPr>
          <w:p w14:paraId="425F1C96" w14:textId="5C7233FA"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55D88A72" w14:textId="2440D903"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3C6D63E6" w14:textId="77777777" w:rsidTr="009C26AE">
        <w:trPr>
          <w:trHeight w:val="300"/>
          <w:jc w:val="center"/>
        </w:trPr>
        <w:tc>
          <w:tcPr>
            <w:tcW w:w="2245" w:type="dxa"/>
            <w:shd w:val="clear" w:color="auto" w:fill="auto"/>
            <w:noWrap/>
            <w:vAlign w:val="center"/>
          </w:tcPr>
          <w:p w14:paraId="231CE7DB" w14:textId="06A582D9"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11-18-1-14-63    -d   -00</w:t>
            </w:r>
          </w:p>
        </w:tc>
        <w:tc>
          <w:tcPr>
            <w:tcW w:w="864" w:type="dxa"/>
            <w:shd w:val="clear" w:color="auto" w:fill="auto"/>
            <w:noWrap/>
            <w:vAlign w:val="center"/>
          </w:tcPr>
          <w:p w14:paraId="26F770A3" w14:textId="1699815F"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0,78</w:t>
            </w:r>
          </w:p>
        </w:tc>
        <w:tc>
          <w:tcPr>
            <w:tcW w:w="668" w:type="dxa"/>
            <w:shd w:val="clear" w:color="auto" w:fill="auto"/>
            <w:noWrap/>
            <w:vAlign w:val="center"/>
          </w:tcPr>
          <w:p w14:paraId="7DA8D9E7"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51BC7811"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4656F579" w14:textId="5D9A7618"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0,78</w:t>
            </w:r>
          </w:p>
        </w:tc>
        <w:tc>
          <w:tcPr>
            <w:tcW w:w="779" w:type="dxa"/>
            <w:vAlign w:val="center"/>
          </w:tcPr>
          <w:p w14:paraId="1113FFDF" w14:textId="0F702794"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0,78</w:t>
            </w:r>
          </w:p>
        </w:tc>
        <w:tc>
          <w:tcPr>
            <w:tcW w:w="786" w:type="dxa"/>
            <w:vAlign w:val="center"/>
          </w:tcPr>
          <w:p w14:paraId="474BCA7B" w14:textId="66D1FDBD"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41A39A90" w14:textId="21001799"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4020A5AE" w14:textId="77777777" w:rsidTr="009C26AE">
        <w:trPr>
          <w:trHeight w:val="300"/>
          <w:jc w:val="center"/>
        </w:trPr>
        <w:tc>
          <w:tcPr>
            <w:tcW w:w="2245" w:type="dxa"/>
            <w:shd w:val="clear" w:color="auto" w:fill="auto"/>
            <w:noWrap/>
            <w:vAlign w:val="center"/>
          </w:tcPr>
          <w:p w14:paraId="4B9E4360" w14:textId="1A04D861" w:rsidR="009C26AE" w:rsidRPr="009C26AE" w:rsidRDefault="009C26AE" w:rsidP="009C26AE">
            <w:pPr>
              <w:widowControl/>
              <w:suppressAutoHyphens w:val="0"/>
              <w:autoSpaceDN/>
              <w:jc w:val="center"/>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11-18-1-14-63    -f   -00</w:t>
            </w:r>
          </w:p>
        </w:tc>
        <w:tc>
          <w:tcPr>
            <w:tcW w:w="864" w:type="dxa"/>
            <w:shd w:val="clear" w:color="auto" w:fill="auto"/>
            <w:noWrap/>
            <w:vAlign w:val="center"/>
          </w:tcPr>
          <w:p w14:paraId="118B8508" w14:textId="46EDC3ED" w:rsidR="009C26AE" w:rsidRPr="009C26AE" w:rsidRDefault="009C26AE" w:rsidP="009C26AE">
            <w:pPr>
              <w:widowControl/>
              <w:suppressAutoHyphens w:val="0"/>
              <w:autoSpaceDN/>
              <w:ind w:firstLineChars="100" w:firstLine="200"/>
              <w:jc w:val="right"/>
              <w:textAlignment w:val="auto"/>
              <w:rPr>
                <w:rFonts w:ascii="Arial Narrow" w:eastAsia="Times New Roman" w:hAnsi="Arial Narrow" w:cs="Calibri"/>
                <w:color w:val="000000"/>
                <w:kern w:val="0"/>
                <w:sz w:val="20"/>
                <w:szCs w:val="20"/>
              </w:rPr>
            </w:pPr>
            <w:r w:rsidRPr="009C26AE">
              <w:rPr>
                <w:rFonts w:ascii="Arial Narrow" w:eastAsia="Times New Roman" w:hAnsi="Arial Narrow" w:cs="Calibri"/>
                <w:color w:val="000000"/>
                <w:kern w:val="0"/>
                <w:sz w:val="20"/>
                <w:szCs w:val="20"/>
              </w:rPr>
              <w:t>1,66</w:t>
            </w:r>
          </w:p>
        </w:tc>
        <w:tc>
          <w:tcPr>
            <w:tcW w:w="668" w:type="dxa"/>
            <w:shd w:val="clear" w:color="auto" w:fill="auto"/>
            <w:noWrap/>
            <w:vAlign w:val="center"/>
          </w:tcPr>
          <w:p w14:paraId="307B3E80" w14:textId="77777777" w:rsidR="009C26AE" w:rsidRPr="000D719E" w:rsidRDefault="009C26AE" w:rsidP="009C26AE">
            <w:pPr>
              <w:widowControl/>
              <w:suppressAutoHyphens w:val="0"/>
              <w:autoSpaceDN/>
              <w:textAlignment w:val="auto"/>
              <w:rPr>
                <w:rFonts w:ascii="Arial Narrow" w:eastAsia="Times New Roman" w:hAnsi="Arial Narrow" w:cs="Calibri"/>
                <w:color w:val="000000"/>
                <w:kern w:val="0"/>
                <w:sz w:val="20"/>
                <w:szCs w:val="20"/>
              </w:rPr>
            </w:pPr>
          </w:p>
        </w:tc>
        <w:tc>
          <w:tcPr>
            <w:tcW w:w="709" w:type="dxa"/>
            <w:shd w:val="clear" w:color="auto" w:fill="auto"/>
            <w:noWrap/>
            <w:vAlign w:val="center"/>
          </w:tcPr>
          <w:p w14:paraId="03198FFE" w14:textId="77777777"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p>
        </w:tc>
        <w:tc>
          <w:tcPr>
            <w:tcW w:w="850" w:type="dxa"/>
            <w:shd w:val="clear" w:color="auto" w:fill="auto"/>
            <w:noWrap/>
            <w:vAlign w:val="center"/>
          </w:tcPr>
          <w:p w14:paraId="06B5AE70" w14:textId="09B14E8A"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sidRPr="009C26AE">
              <w:rPr>
                <w:rFonts w:ascii="Arial Narrow" w:eastAsia="Times New Roman" w:hAnsi="Arial Narrow" w:cs="Calibri"/>
                <w:color w:val="000000"/>
                <w:kern w:val="0"/>
                <w:sz w:val="20"/>
                <w:szCs w:val="20"/>
              </w:rPr>
              <w:t>1,66</w:t>
            </w:r>
          </w:p>
        </w:tc>
        <w:tc>
          <w:tcPr>
            <w:tcW w:w="779" w:type="dxa"/>
            <w:vAlign w:val="center"/>
          </w:tcPr>
          <w:p w14:paraId="02F1A3C9" w14:textId="5CAB20EC" w:rsidR="009C26AE" w:rsidRPr="00486B1A" w:rsidRDefault="009C26AE" w:rsidP="009C26AE">
            <w:pPr>
              <w:widowControl/>
              <w:suppressAutoHyphens w:val="0"/>
              <w:autoSpaceDN/>
              <w:jc w:val="right"/>
              <w:textAlignment w:val="auto"/>
              <w:rPr>
                <w:rFonts w:ascii="Arial Narrow" w:hAnsi="Arial Narrow" w:cs="Calibri"/>
                <w:color w:val="000000"/>
                <w:sz w:val="20"/>
                <w:szCs w:val="20"/>
              </w:rPr>
            </w:pPr>
            <w:r>
              <w:rPr>
                <w:rFonts w:ascii="Arial Narrow" w:hAnsi="Arial Narrow" w:cs="Calibri"/>
                <w:color w:val="000000"/>
                <w:sz w:val="20"/>
                <w:szCs w:val="20"/>
              </w:rPr>
              <w:t>1,86</w:t>
            </w:r>
          </w:p>
        </w:tc>
        <w:tc>
          <w:tcPr>
            <w:tcW w:w="786" w:type="dxa"/>
            <w:vAlign w:val="center"/>
          </w:tcPr>
          <w:p w14:paraId="0B24F6C2" w14:textId="1B961D8E" w:rsidR="009C26A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Pr>
                <w:rFonts w:ascii="Arial Narrow" w:eastAsia="Times New Roman" w:hAnsi="Arial Narrow" w:cs="Times New Roman"/>
                <w:color w:val="000000"/>
                <w:kern w:val="0"/>
                <w:sz w:val="20"/>
                <w:szCs w:val="20"/>
              </w:rPr>
              <w:t>Ol</w:t>
            </w:r>
          </w:p>
        </w:tc>
        <w:tc>
          <w:tcPr>
            <w:tcW w:w="1022" w:type="dxa"/>
            <w:vAlign w:val="center"/>
          </w:tcPr>
          <w:p w14:paraId="241B2329" w14:textId="68F8834F" w:rsidR="009C26AE" w:rsidRPr="000D719E" w:rsidRDefault="009C26AE" w:rsidP="009C26AE">
            <w:pPr>
              <w:widowControl/>
              <w:suppressAutoHyphens w:val="0"/>
              <w:autoSpaceDN/>
              <w:jc w:val="center"/>
              <w:textAlignment w:val="auto"/>
              <w:rPr>
                <w:rFonts w:ascii="Arial Narrow" w:eastAsia="Times New Roman" w:hAnsi="Arial Narrow" w:cs="Times New Roman"/>
                <w:color w:val="000000"/>
                <w:kern w:val="0"/>
                <w:sz w:val="20"/>
                <w:szCs w:val="20"/>
              </w:rPr>
            </w:pPr>
            <w:r w:rsidRPr="000D719E">
              <w:rPr>
                <w:rFonts w:ascii="Arial Narrow" w:eastAsia="Times New Roman" w:hAnsi="Arial Narrow" w:cs="Times New Roman"/>
                <w:color w:val="000000"/>
                <w:kern w:val="0"/>
                <w:sz w:val="20"/>
                <w:szCs w:val="20"/>
              </w:rPr>
              <w:t>BRAK WSK</w:t>
            </w:r>
          </w:p>
        </w:tc>
      </w:tr>
      <w:tr w:rsidR="009C26AE" w:rsidRPr="000D719E" w14:paraId="70C07D0E" w14:textId="77777777" w:rsidTr="009C26AE">
        <w:trPr>
          <w:trHeight w:val="300"/>
          <w:jc w:val="center"/>
        </w:trPr>
        <w:tc>
          <w:tcPr>
            <w:tcW w:w="2245" w:type="dxa"/>
            <w:vMerge w:val="restart"/>
            <w:shd w:val="clear" w:color="auto" w:fill="BFBFBF" w:themeFill="background1" w:themeFillShade="BF"/>
            <w:noWrap/>
            <w:vAlign w:val="center"/>
            <w:hideMark/>
          </w:tcPr>
          <w:p w14:paraId="52453CFC"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r w:rsidRPr="000D719E">
              <w:rPr>
                <w:rFonts w:ascii="Arial Narrow" w:eastAsia="Times New Roman" w:hAnsi="Arial Narrow" w:cs="Calibri"/>
                <w:b/>
                <w:bCs/>
                <w:color w:val="000000"/>
                <w:kern w:val="0"/>
                <w:sz w:val="20"/>
                <w:szCs w:val="20"/>
              </w:rPr>
              <w:t>Suma końcowa</w:t>
            </w:r>
          </w:p>
        </w:tc>
        <w:tc>
          <w:tcPr>
            <w:tcW w:w="864" w:type="dxa"/>
            <w:shd w:val="clear" w:color="auto" w:fill="BFBFBF" w:themeFill="background1" w:themeFillShade="BF"/>
            <w:noWrap/>
            <w:vAlign w:val="center"/>
          </w:tcPr>
          <w:p w14:paraId="45417CB8" w14:textId="5873A040"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41,53</w:t>
            </w:r>
          </w:p>
        </w:tc>
        <w:tc>
          <w:tcPr>
            <w:tcW w:w="668" w:type="dxa"/>
            <w:shd w:val="clear" w:color="auto" w:fill="BFBFBF" w:themeFill="background1" w:themeFillShade="BF"/>
            <w:noWrap/>
            <w:vAlign w:val="center"/>
          </w:tcPr>
          <w:p w14:paraId="7C5A6B44" w14:textId="1B07CDE2"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2,28</w:t>
            </w:r>
          </w:p>
        </w:tc>
        <w:tc>
          <w:tcPr>
            <w:tcW w:w="709" w:type="dxa"/>
            <w:shd w:val="clear" w:color="auto" w:fill="BFBFBF" w:themeFill="background1" w:themeFillShade="BF"/>
            <w:noWrap/>
            <w:vAlign w:val="center"/>
          </w:tcPr>
          <w:p w14:paraId="33D21A65" w14:textId="4F0F5A4B"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1,83</w:t>
            </w:r>
          </w:p>
        </w:tc>
        <w:tc>
          <w:tcPr>
            <w:tcW w:w="850" w:type="dxa"/>
            <w:shd w:val="clear" w:color="auto" w:fill="BFBFBF" w:themeFill="background1" w:themeFillShade="BF"/>
            <w:noWrap/>
            <w:vAlign w:val="center"/>
          </w:tcPr>
          <w:p w14:paraId="1E4B76ED" w14:textId="6C4C7DFF"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45,64</w:t>
            </w:r>
          </w:p>
        </w:tc>
        <w:tc>
          <w:tcPr>
            <w:tcW w:w="779" w:type="dxa"/>
            <w:vMerge w:val="restart"/>
            <w:shd w:val="clear" w:color="auto" w:fill="BFBFBF" w:themeFill="background1" w:themeFillShade="BF"/>
            <w:vAlign w:val="center"/>
          </w:tcPr>
          <w:p w14:paraId="501E1A98" w14:textId="082C3B70"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786" w:type="dxa"/>
            <w:vMerge w:val="restart"/>
            <w:shd w:val="clear" w:color="auto" w:fill="BFBFBF" w:themeFill="background1" w:themeFillShade="BF"/>
            <w:vAlign w:val="center"/>
          </w:tcPr>
          <w:p w14:paraId="2DEF1169"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22" w:type="dxa"/>
            <w:vMerge w:val="restart"/>
            <w:shd w:val="clear" w:color="auto" w:fill="BFBFBF" w:themeFill="background1" w:themeFillShade="BF"/>
            <w:vAlign w:val="center"/>
          </w:tcPr>
          <w:p w14:paraId="477BBAF7"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r>
      <w:tr w:rsidR="009C26AE" w:rsidRPr="000D719E" w14:paraId="45429353" w14:textId="77777777" w:rsidTr="009C26AE">
        <w:trPr>
          <w:trHeight w:val="300"/>
          <w:jc w:val="center"/>
        </w:trPr>
        <w:tc>
          <w:tcPr>
            <w:tcW w:w="2245" w:type="dxa"/>
            <w:vMerge/>
            <w:shd w:val="clear" w:color="auto" w:fill="BFBFBF" w:themeFill="background1" w:themeFillShade="BF"/>
            <w:noWrap/>
            <w:vAlign w:val="center"/>
          </w:tcPr>
          <w:p w14:paraId="238A6E6F" w14:textId="77777777" w:rsidR="009C26AE" w:rsidRPr="000D719E" w:rsidRDefault="009C26AE" w:rsidP="009C26AE">
            <w:pPr>
              <w:widowControl/>
              <w:suppressAutoHyphens w:val="0"/>
              <w:autoSpaceDN/>
              <w:textAlignment w:val="auto"/>
              <w:rPr>
                <w:rFonts w:ascii="Arial Narrow" w:eastAsia="Times New Roman" w:hAnsi="Arial Narrow" w:cs="Calibri"/>
                <w:b/>
                <w:bCs/>
                <w:color w:val="000000"/>
                <w:kern w:val="0"/>
                <w:sz w:val="20"/>
                <w:szCs w:val="20"/>
              </w:rPr>
            </w:pPr>
          </w:p>
        </w:tc>
        <w:tc>
          <w:tcPr>
            <w:tcW w:w="864" w:type="dxa"/>
            <w:shd w:val="clear" w:color="auto" w:fill="BFBFBF" w:themeFill="background1" w:themeFillShade="BF"/>
            <w:noWrap/>
            <w:vAlign w:val="center"/>
          </w:tcPr>
          <w:p w14:paraId="10BB64FB" w14:textId="7886BE46"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91,0%</w:t>
            </w:r>
          </w:p>
        </w:tc>
        <w:tc>
          <w:tcPr>
            <w:tcW w:w="668" w:type="dxa"/>
            <w:shd w:val="clear" w:color="auto" w:fill="BFBFBF" w:themeFill="background1" w:themeFillShade="BF"/>
            <w:noWrap/>
            <w:vAlign w:val="center"/>
          </w:tcPr>
          <w:p w14:paraId="001D9DB2" w14:textId="49EB769A"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5,0%</w:t>
            </w:r>
          </w:p>
        </w:tc>
        <w:tc>
          <w:tcPr>
            <w:tcW w:w="709" w:type="dxa"/>
            <w:shd w:val="clear" w:color="auto" w:fill="BFBFBF" w:themeFill="background1" w:themeFillShade="BF"/>
            <w:noWrap/>
            <w:vAlign w:val="center"/>
          </w:tcPr>
          <w:p w14:paraId="0B376519" w14:textId="3494E484"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4,0%</w:t>
            </w:r>
          </w:p>
        </w:tc>
        <w:tc>
          <w:tcPr>
            <w:tcW w:w="850" w:type="dxa"/>
            <w:shd w:val="clear" w:color="auto" w:fill="BFBFBF" w:themeFill="background1" w:themeFillShade="BF"/>
            <w:noWrap/>
            <w:vAlign w:val="center"/>
          </w:tcPr>
          <w:p w14:paraId="672E22BC" w14:textId="4D8A9499"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r>
              <w:rPr>
                <w:rFonts w:ascii="Arial Narrow" w:eastAsia="Times New Roman" w:hAnsi="Arial Narrow" w:cs="Calibri"/>
                <w:b/>
                <w:bCs/>
                <w:color w:val="000000"/>
                <w:kern w:val="0"/>
                <w:sz w:val="20"/>
                <w:szCs w:val="20"/>
              </w:rPr>
              <w:t>100,0</w:t>
            </w:r>
          </w:p>
        </w:tc>
        <w:tc>
          <w:tcPr>
            <w:tcW w:w="779" w:type="dxa"/>
            <w:vMerge/>
            <w:shd w:val="clear" w:color="auto" w:fill="BFBFBF" w:themeFill="background1" w:themeFillShade="BF"/>
          </w:tcPr>
          <w:p w14:paraId="6FF7666B"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786" w:type="dxa"/>
            <w:vMerge/>
            <w:shd w:val="clear" w:color="auto" w:fill="BFBFBF" w:themeFill="background1" w:themeFillShade="BF"/>
          </w:tcPr>
          <w:p w14:paraId="01210984"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c>
          <w:tcPr>
            <w:tcW w:w="1022" w:type="dxa"/>
            <w:vMerge/>
            <w:shd w:val="clear" w:color="auto" w:fill="BFBFBF" w:themeFill="background1" w:themeFillShade="BF"/>
          </w:tcPr>
          <w:p w14:paraId="6B76BD21" w14:textId="77777777" w:rsidR="009C26AE" w:rsidRPr="000D719E" w:rsidRDefault="009C26AE" w:rsidP="009C26AE">
            <w:pPr>
              <w:widowControl/>
              <w:suppressAutoHyphens w:val="0"/>
              <w:autoSpaceDN/>
              <w:jc w:val="right"/>
              <w:textAlignment w:val="auto"/>
              <w:rPr>
                <w:rFonts w:ascii="Arial Narrow" w:eastAsia="Times New Roman" w:hAnsi="Arial Narrow" w:cs="Calibri"/>
                <w:b/>
                <w:bCs/>
                <w:color w:val="000000"/>
                <w:kern w:val="0"/>
                <w:sz w:val="20"/>
                <w:szCs w:val="20"/>
              </w:rPr>
            </w:pPr>
          </w:p>
        </w:tc>
      </w:tr>
    </w:tbl>
    <w:p w14:paraId="34B5D2A2" w14:textId="77777777" w:rsidR="009C26AE" w:rsidRDefault="009C26AE" w:rsidP="00515DE9">
      <w:pPr>
        <w:spacing w:before="120" w:after="60"/>
        <w:jc w:val="center"/>
        <w:rPr>
          <w:rFonts w:cs="Calibri"/>
          <w:b/>
          <w:sz w:val="22"/>
          <w:szCs w:val="22"/>
        </w:rPr>
      </w:pPr>
    </w:p>
    <w:p w14:paraId="3E5E5736" w14:textId="77777777" w:rsidR="009C26AE" w:rsidRDefault="009C26AE" w:rsidP="00515DE9">
      <w:pPr>
        <w:spacing w:before="120" w:after="60"/>
        <w:jc w:val="center"/>
        <w:rPr>
          <w:rFonts w:cs="Calibri"/>
          <w:b/>
          <w:sz w:val="22"/>
          <w:szCs w:val="22"/>
        </w:rPr>
      </w:pPr>
    </w:p>
    <w:p w14:paraId="44447B99" w14:textId="77777777" w:rsidR="009C26AE" w:rsidRDefault="009C26AE" w:rsidP="00515DE9">
      <w:pPr>
        <w:spacing w:before="120" w:after="60"/>
        <w:jc w:val="center"/>
        <w:rPr>
          <w:rFonts w:cs="Calibri"/>
          <w:b/>
          <w:sz w:val="22"/>
          <w:szCs w:val="22"/>
        </w:rPr>
      </w:pPr>
    </w:p>
    <w:p w14:paraId="12467347" w14:textId="77777777" w:rsidR="009C26AE" w:rsidRPr="009A4F52" w:rsidRDefault="009C26AE" w:rsidP="00515DE9">
      <w:pPr>
        <w:spacing w:before="120" w:after="60"/>
        <w:jc w:val="center"/>
        <w:rPr>
          <w:rFonts w:cs="Calibri"/>
          <w:b/>
          <w:sz w:val="22"/>
          <w:szCs w:val="22"/>
        </w:rPr>
      </w:pPr>
    </w:p>
    <w:p w14:paraId="3CDD3A19" w14:textId="77777777" w:rsidR="00515DE9" w:rsidRDefault="00515DE9" w:rsidP="003D1D83">
      <w:pPr>
        <w:pStyle w:val="Standard"/>
        <w:tabs>
          <w:tab w:val="left" w:pos="730"/>
          <w:tab w:val="left" w:pos="5586"/>
        </w:tabs>
        <w:snapToGrid w:val="0"/>
        <w:spacing w:after="120" w:line="360" w:lineRule="auto"/>
        <w:jc w:val="both"/>
        <w:rPr>
          <w:bCs/>
          <w:iCs/>
        </w:rPr>
      </w:pPr>
    </w:p>
    <w:p w14:paraId="0E0AAA7A" w14:textId="77777777" w:rsidR="00515DE9" w:rsidRDefault="00515DE9" w:rsidP="003D1D83">
      <w:pPr>
        <w:pStyle w:val="Standard"/>
        <w:tabs>
          <w:tab w:val="left" w:pos="730"/>
          <w:tab w:val="left" w:pos="5586"/>
        </w:tabs>
        <w:snapToGrid w:val="0"/>
        <w:spacing w:after="120" w:line="360" w:lineRule="auto"/>
        <w:jc w:val="both"/>
        <w:rPr>
          <w:bCs/>
          <w:iCs/>
        </w:rPr>
      </w:pPr>
    </w:p>
    <w:p w14:paraId="4A3AB22F" w14:textId="77777777" w:rsidR="00515DE9" w:rsidRDefault="00515DE9" w:rsidP="003D1D83">
      <w:pPr>
        <w:pStyle w:val="Standard"/>
        <w:tabs>
          <w:tab w:val="left" w:pos="730"/>
          <w:tab w:val="left" w:pos="5586"/>
        </w:tabs>
        <w:snapToGrid w:val="0"/>
        <w:spacing w:after="120" w:line="360" w:lineRule="auto"/>
        <w:jc w:val="both"/>
        <w:rPr>
          <w:bCs/>
          <w:iCs/>
        </w:rPr>
      </w:pPr>
    </w:p>
    <w:p w14:paraId="526B5989" w14:textId="77777777" w:rsidR="003D1D83" w:rsidRPr="007E5C97" w:rsidRDefault="003D1D83" w:rsidP="003D1D83">
      <w:pPr>
        <w:pStyle w:val="Standard"/>
        <w:tabs>
          <w:tab w:val="left" w:pos="730"/>
          <w:tab w:val="left" w:pos="5586"/>
        </w:tabs>
        <w:snapToGrid w:val="0"/>
        <w:jc w:val="center"/>
        <w:rPr>
          <w:lang w:val="pl-PL"/>
        </w:rPr>
      </w:pPr>
      <w:r w:rsidRPr="007E5C97">
        <w:rPr>
          <w:noProof/>
          <w:lang w:val="pl-PL"/>
        </w:rPr>
        <w:lastRenderedPageBreak/>
        <w:drawing>
          <wp:inline distT="0" distB="0" distL="0" distR="0" wp14:anchorId="72B57C16" wp14:editId="2478E123">
            <wp:extent cx="5497830" cy="2987749"/>
            <wp:effectExtent l="0" t="0" r="7620" b="3175"/>
            <wp:docPr id="21" name="Wykres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56B675" w14:textId="77777777" w:rsidR="003D1D83" w:rsidRPr="007E5C97" w:rsidRDefault="003D1D83" w:rsidP="003D1D83">
      <w:pPr>
        <w:pStyle w:val="Standard"/>
        <w:tabs>
          <w:tab w:val="left" w:pos="730"/>
          <w:tab w:val="left" w:pos="5586"/>
        </w:tabs>
        <w:snapToGrid w:val="0"/>
        <w:spacing w:before="60"/>
        <w:jc w:val="center"/>
        <w:rPr>
          <w:b/>
          <w:sz w:val="22"/>
          <w:szCs w:val="22"/>
          <w:lang w:val="pl-PL"/>
        </w:rPr>
      </w:pPr>
      <w:r w:rsidRPr="007E5C97">
        <w:rPr>
          <w:b/>
          <w:sz w:val="22"/>
          <w:szCs w:val="22"/>
          <w:lang w:val="pl-PL"/>
        </w:rPr>
        <w:t>Oceny wskaźników struktury i funkcji siedliska 91E0</w:t>
      </w:r>
    </w:p>
    <w:p w14:paraId="3B03631A" w14:textId="48C85163" w:rsidR="00E71304" w:rsidRDefault="00E71304" w:rsidP="003D1D83">
      <w:pPr>
        <w:spacing w:before="240" w:line="360" w:lineRule="auto"/>
        <w:ind w:firstLine="709"/>
        <w:jc w:val="both"/>
        <w:rPr>
          <w:lang w:val="en-GB"/>
        </w:rPr>
      </w:pPr>
      <w:r>
        <w:rPr>
          <w:lang w:val="en-GB"/>
        </w:rPr>
        <w:t xml:space="preserve">Analizując oceny ogólne na 4 płatach siedliska w obszarze można stwierdzić, że stan siedlisk jest właściwy (FV). Niektóre wskaźniki struktury I funkcji były oceniane żle (U2), lecz nie są to wskaźniki kardynalne mające wpływ na ocenę ogólną. W przypadku tego siedliska obniżono </w:t>
      </w:r>
      <w:proofErr w:type="spellStart"/>
      <w:r>
        <w:rPr>
          <w:lang w:val="en-GB"/>
        </w:rPr>
        <w:t>próg</w:t>
      </w:r>
      <w:proofErr w:type="spellEnd"/>
      <w:r>
        <w:rPr>
          <w:lang w:val="en-GB"/>
        </w:rPr>
        <w:t xml:space="preserve"> </w:t>
      </w:r>
      <w:proofErr w:type="spellStart"/>
      <w:r>
        <w:rPr>
          <w:lang w:val="en-GB"/>
        </w:rPr>
        <w:t>martwego</w:t>
      </w:r>
      <w:proofErr w:type="spellEnd"/>
      <w:r>
        <w:rPr>
          <w:lang w:val="en-GB"/>
        </w:rPr>
        <w:t xml:space="preserve"> drewna wielkowymiarowego do 30 cm. Główny wpływ na ocenę właściwą miał transekt 91E0_62 założony na </w:t>
      </w:r>
      <w:proofErr w:type="spellStart"/>
      <w:r>
        <w:rPr>
          <w:lang w:val="en-GB"/>
        </w:rPr>
        <w:t>dużym</w:t>
      </w:r>
      <w:proofErr w:type="spellEnd"/>
      <w:r>
        <w:rPr>
          <w:lang w:val="en-GB"/>
        </w:rPr>
        <w:t xml:space="preserve"> płacie </w:t>
      </w:r>
      <w:proofErr w:type="spellStart"/>
      <w:r>
        <w:rPr>
          <w:lang w:val="en-GB"/>
        </w:rPr>
        <w:t>łęgu</w:t>
      </w:r>
      <w:proofErr w:type="spellEnd"/>
      <w:r>
        <w:rPr>
          <w:lang w:val="en-GB"/>
        </w:rPr>
        <w:t xml:space="preserve"> źródliskowego, gdzie zaobserwowano znaczną ilość </w:t>
      </w:r>
      <w:proofErr w:type="spellStart"/>
      <w:r>
        <w:rPr>
          <w:lang w:val="en-GB"/>
        </w:rPr>
        <w:t>martwego</w:t>
      </w:r>
      <w:proofErr w:type="spellEnd"/>
      <w:r>
        <w:rPr>
          <w:lang w:val="en-GB"/>
        </w:rPr>
        <w:t xml:space="preserve"> drewna, głównie z zamierających jesionów.</w:t>
      </w:r>
    </w:p>
    <w:p w14:paraId="1E49DC96" w14:textId="7D829FC3" w:rsidR="00E71304" w:rsidRDefault="00E71304" w:rsidP="00E71304">
      <w:pPr>
        <w:spacing w:before="60" w:after="60"/>
        <w:jc w:val="center"/>
        <w:rPr>
          <w:bCs/>
          <w:iCs/>
          <w:highlight w:val="yellow"/>
        </w:rPr>
      </w:pPr>
      <w:r w:rsidRPr="000646F1">
        <w:rPr>
          <w:noProof/>
        </w:rPr>
        <w:drawing>
          <wp:inline distT="0" distB="0" distL="0" distR="0" wp14:anchorId="1737F095" wp14:editId="4AD3E07F">
            <wp:extent cx="5148000" cy="3861000"/>
            <wp:effectExtent l="19050" t="19050" r="14605" b="2540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braz 64"/>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rot="10800000">
                      <a:off x="0" y="0"/>
                      <a:ext cx="5148000" cy="3861000"/>
                    </a:xfrm>
                    <a:prstGeom prst="rect">
                      <a:avLst/>
                    </a:prstGeom>
                    <a:noFill/>
                    <a:ln w="19050">
                      <a:solidFill>
                        <a:srgbClr val="006600"/>
                      </a:solidFill>
                    </a:ln>
                  </pic:spPr>
                </pic:pic>
              </a:graphicData>
            </a:graphic>
          </wp:inline>
        </w:drawing>
      </w:r>
    </w:p>
    <w:p w14:paraId="5BE6113D" w14:textId="543084E7" w:rsidR="00E71304" w:rsidRDefault="00E71304" w:rsidP="00E71304">
      <w:pPr>
        <w:spacing w:before="60"/>
        <w:jc w:val="center"/>
        <w:rPr>
          <w:b/>
          <w:sz w:val="22"/>
          <w:szCs w:val="22"/>
        </w:rPr>
      </w:pPr>
      <w:r w:rsidRPr="007D14C3">
        <w:rPr>
          <w:b/>
          <w:sz w:val="22"/>
          <w:szCs w:val="22"/>
        </w:rPr>
        <w:t>Łęg olszowy na stanowisku 91E0_Szczecinek_62</w:t>
      </w:r>
    </w:p>
    <w:p w14:paraId="69D210D8" w14:textId="77777777" w:rsidR="00157530" w:rsidRPr="007D14C3" w:rsidRDefault="00157530" w:rsidP="00157530">
      <w:pPr>
        <w:pStyle w:val="Standard"/>
        <w:tabs>
          <w:tab w:val="left" w:pos="730"/>
          <w:tab w:val="left" w:pos="5586"/>
        </w:tabs>
        <w:snapToGrid w:val="0"/>
        <w:spacing w:before="120" w:line="360" w:lineRule="auto"/>
        <w:jc w:val="both"/>
        <w:rPr>
          <w:b/>
          <w:bCs/>
          <w:iCs/>
          <w:lang w:val="pl-PL"/>
        </w:rPr>
      </w:pPr>
      <w:r w:rsidRPr="007D14C3">
        <w:rPr>
          <w:b/>
          <w:bCs/>
          <w:iCs/>
          <w:lang w:val="pl-PL"/>
        </w:rPr>
        <w:lastRenderedPageBreak/>
        <w:t xml:space="preserve">91F0 – </w:t>
      </w:r>
      <w:r w:rsidRPr="007D14C3">
        <w:rPr>
          <w:b/>
          <w:lang w:val="pl-PL"/>
        </w:rPr>
        <w:t>Łęgowe lasy dębowo – wiązowo - jesionowe</w:t>
      </w:r>
    </w:p>
    <w:p w14:paraId="52A60262" w14:textId="77777777" w:rsidR="00157530" w:rsidRDefault="00157530" w:rsidP="00157530">
      <w:pPr>
        <w:spacing w:line="360" w:lineRule="auto"/>
        <w:ind w:firstLine="709"/>
        <w:jc w:val="both"/>
        <w:rPr>
          <w:rFonts w:cs="Times New Roman"/>
          <w:color w:val="000000"/>
        </w:rPr>
      </w:pPr>
      <w:r w:rsidRPr="007D14C3">
        <w:rPr>
          <w:rFonts w:cs="Times New Roman"/>
          <w:color w:val="000000"/>
        </w:rPr>
        <w:t xml:space="preserve">Siedlisko przyrodnicze obejmujące wilgotne lasy dębowo – wiązowo – jesionowe, związane z siedliskami okazjonalnie zalewanymi wodami rzecznymi lub pozostającymi pod wpływem okresowych spływów wód powierzchniowych albo ruchomych wód gruntowych. Występują często w kontakcie przestrzennym z wilgotnymi, niskimi grądami. </w:t>
      </w:r>
    </w:p>
    <w:p w14:paraId="7D06AF0E" w14:textId="2176DD05" w:rsidR="00157530" w:rsidRDefault="00157530" w:rsidP="00157530">
      <w:pPr>
        <w:spacing w:line="360" w:lineRule="auto"/>
        <w:ind w:firstLine="709"/>
        <w:jc w:val="both"/>
        <w:rPr>
          <w:rFonts w:cs="Times New Roman"/>
          <w:color w:val="000000"/>
        </w:rPr>
      </w:pPr>
      <w:r>
        <w:rPr>
          <w:rFonts w:cs="Times New Roman"/>
          <w:color w:val="000000"/>
        </w:rPr>
        <w:t xml:space="preserve">Po analizie opisów taksacyjnych, zdiagnozowanych siedlisk przyrodniczych w obszarze na terenie Nadleśnictwa Szczecinek, nie stwierdzono występowania zespołu </w:t>
      </w:r>
      <w:r w:rsidRPr="00157530">
        <w:rPr>
          <w:rFonts w:cs="Times New Roman"/>
          <w:i/>
          <w:color w:val="000000"/>
        </w:rPr>
        <w:t>Ficario-Ulmetum</w:t>
      </w:r>
      <w:r>
        <w:rPr>
          <w:rFonts w:cs="Times New Roman"/>
          <w:color w:val="000000"/>
        </w:rPr>
        <w:t>, który jest m.in. wyznacznikiem siedliska 91F0. Wszystkie lasy liściaste z udziałem dębu zaliczono głównie do grądu subatlantyckiego (9160), natomiast z udziałem jesionu – głównie do łęgu jesionowo-olszowego bądź łęgu źródliskowego. W drzewostanach nie zaobserwowano występowania wiązu szypułkowego.</w:t>
      </w:r>
    </w:p>
    <w:p w14:paraId="5DCFED54" w14:textId="0AFF74D6" w:rsidR="003D1D83" w:rsidRPr="003703A3" w:rsidRDefault="003D1D83" w:rsidP="003703A3">
      <w:pPr>
        <w:pStyle w:val="PZO11"/>
        <w:spacing w:before="240"/>
        <w:ind w:left="749"/>
        <w:outlineLvl w:val="1"/>
        <w:rPr>
          <w:sz w:val="28"/>
          <w:szCs w:val="28"/>
        </w:rPr>
      </w:pPr>
      <w:bookmarkStart w:id="36" w:name="_Toc180076625"/>
      <w:bookmarkStart w:id="37" w:name="_Toc180153566"/>
      <w:r w:rsidRPr="003703A3">
        <w:rPr>
          <w:sz w:val="28"/>
          <w:szCs w:val="28"/>
        </w:rPr>
        <w:t>Gatunki objęte art. 4 dyrektywy 2009I147IWE i gatunki wymienione w załączniku II do dyrektywy 92I43IEWG oraz ocena znaczenia obszaru dla tych gatunków</w:t>
      </w:r>
      <w:bookmarkEnd w:id="36"/>
      <w:bookmarkEnd w:id="37"/>
    </w:p>
    <w:p w14:paraId="7C558891" w14:textId="364C0A26" w:rsidR="00E90AAE" w:rsidRDefault="00E90AAE" w:rsidP="00E90AAE">
      <w:pPr>
        <w:spacing w:before="240" w:line="360" w:lineRule="auto"/>
        <w:ind w:firstLine="709"/>
        <w:jc w:val="both"/>
        <w:rPr>
          <w:rFonts w:cs="Times New Roman"/>
        </w:rPr>
      </w:pPr>
      <w:r w:rsidRPr="002B3C44">
        <w:rPr>
          <w:rFonts w:cs="Times New Roman"/>
        </w:rPr>
        <w:t>W SDF dla obszaru (data aktualizacji 03-2024) wymieniono 11 gatunków zwierząt</w:t>
      </w:r>
      <w:r>
        <w:rPr>
          <w:rFonts w:cs="Times New Roman"/>
        </w:rPr>
        <w:t>, w tym</w:t>
      </w:r>
      <w:r w:rsidRPr="002B3C44">
        <w:rPr>
          <w:rFonts w:cs="Times New Roman"/>
        </w:rPr>
        <w:t xml:space="preserve">: </w:t>
      </w:r>
      <w:r>
        <w:rPr>
          <w:rFonts w:cs="Times New Roman"/>
        </w:rPr>
        <w:br/>
        <w:t xml:space="preserve">1 gatunek (łosoś atlantycki) o znaczeniu ogólnym A, 5 gatunków (wydra, minóg strumieniowy, minóg rzeczny, koza pospolita, głowacz </w:t>
      </w:r>
      <w:proofErr w:type="spellStart"/>
      <w:r>
        <w:rPr>
          <w:rFonts w:cs="Times New Roman"/>
        </w:rPr>
        <w:t>białopłetwy</w:t>
      </w:r>
      <w:proofErr w:type="spellEnd"/>
      <w:r>
        <w:rPr>
          <w:rFonts w:cs="Times New Roman"/>
        </w:rPr>
        <w:t xml:space="preserve">) o znaczeniu ogólnym B, 2 gatunki (kumak nizinny, pachnica dębowa) o znaczeniu ogólnym C oraz 3 gatunki (bóbr europejski, traszka grzebieniasta, minóg morski) o znaczeniu ogólnym D. Według Rozporządzenia </w:t>
      </w:r>
      <w:r w:rsidRPr="00E90AAE">
        <w:rPr>
          <w:rFonts w:cs="Times New Roman"/>
        </w:rPr>
        <w:t xml:space="preserve">Ministra Klimatu i Środowiska z dnia 14 października 2021 r. w sprawie specjalnego obszaru ochrony siedlisk Dorzecze Parsęty (PLH320007) (Dz. U. z 2022 </w:t>
      </w:r>
      <w:r>
        <w:rPr>
          <w:rFonts w:cs="Times New Roman"/>
        </w:rPr>
        <w:t>r. poz. 56 z dn. 11.01.2022 r.) przedmiotami ochrony w obszarze jest 8 gatunków zwierząt.</w:t>
      </w:r>
    </w:p>
    <w:p w14:paraId="0C7EF037" w14:textId="649BED0B" w:rsidR="00E90AAE" w:rsidRDefault="00E90AAE" w:rsidP="00E90AAE">
      <w:pPr>
        <w:spacing w:after="60"/>
        <w:jc w:val="center"/>
        <w:rPr>
          <w:b/>
          <w:sz w:val="22"/>
          <w:szCs w:val="22"/>
        </w:rPr>
      </w:pPr>
      <w:r>
        <w:rPr>
          <w:b/>
          <w:sz w:val="22"/>
          <w:szCs w:val="22"/>
        </w:rPr>
        <w:t xml:space="preserve">Gatunki zwierząt innych niż ptaki, będące przedmiotem ochrony na Specjalnym Obszarze Ochrony siedlisk PLH320007 Dorzecze Parsęty </w:t>
      </w:r>
    </w:p>
    <w:tbl>
      <w:tblPr>
        <w:tblStyle w:val="Tabela-Siatka"/>
        <w:tblW w:w="0" w:type="auto"/>
        <w:jc w:val="center"/>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45"/>
        <w:gridCol w:w="2527"/>
        <w:gridCol w:w="3544"/>
        <w:gridCol w:w="2268"/>
      </w:tblGrid>
      <w:tr w:rsidR="00E11713" w:rsidRPr="000A4806" w14:paraId="116885EE" w14:textId="77777777" w:rsidTr="00E90AAE">
        <w:trPr>
          <w:jc w:val="center"/>
        </w:trPr>
        <w:tc>
          <w:tcPr>
            <w:tcW w:w="445" w:type="dxa"/>
            <w:tcBorders>
              <w:top w:val="double" w:sz="4" w:space="0" w:color="auto"/>
              <w:bottom w:val="single" w:sz="4" w:space="0" w:color="000000"/>
            </w:tcBorders>
            <w:shd w:val="clear" w:color="auto" w:fill="D9D9D9" w:themeFill="background1" w:themeFillShade="D9"/>
          </w:tcPr>
          <w:p w14:paraId="08D69770"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Lp.</w:t>
            </w:r>
          </w:p>
        </w:tc>
        <w:tc>
          <w:tcPr>
            <w:tcW w:w="2527" w:type="dxa"/>
            <w:tcBorders>
              <w:top w:val="double" w:sz="4" w:space="0" w:color="auto"/>
              <w:bottom w:val="single" w:sz="4" w:space="0" w:color="000000"/>
            </w:tcBorders>
            <w:shd w:val="clear" w:color="auto" w:fill="D9D9D9" w:themeFill="background1" w:themeFillShade="D9"/>
          </w:tcPr>
          <w:p w14:paraId="2B7C5F7B"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Nazwa polska</w:t>
            </w:r>
          </w:p>
        </w:tc>
        <w:tc>
          <w:tcPr>
            <w:tcW w:w="3544" w:type="dxa"/>
            <w:tcBorders>
              <w:top w:val="double" w:sz="4" w:space="0" w:color="auto"/>
              <w:bottom w:val="single" w:sz="4" w:space="0" w:color="000000"/>
            </w:tcBorders>
            <w:shd w:val="clear" w:color="auto" w:fill="D9D9D9" w:themeFill="background1" w:themeFillShade="D9"/>
          </w:tcPr>
          <w:p w14:paraId="5D67C993"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Nazwa naukowa</w:t>
            </w:r>
          </w:p>
        </w:tc>
        <w:tc>
          <w:tcPr>
            <w:tcW w:w="2268" w:type="dxa"/>
            <w:tcBorders>
              <w:top w:val="double" w:sz="4" w:space="0" w:color="auto"/>
              <w:bottom w:val="single" w:sz="4" w:space="0" w:color="000000"/>
            </w:tcBorders>
            <w:shd w:val="clear" w:color="auto" w:fill="D9D9D9" w:themeFill="background1" w:themeFillShade="D9"/>
          </w:tcPr>
          <w:p w14:paraId="71ACE8B6"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Populacja objęta ochroną</w:t>
            </w:r>
          </w:p>
        </w:tc>
      </w:tr>
      <w:tr w:rsidR="00E90AAE" w:rsidRPr="000A4806" w14:paraId="4523C720" w14:textId="77777777" w:rsidTr="00E90AAE">
        <w:trPr>
          <w:jc w:val="center"/>
        </w:trPr>
        <w:tc>
          <w:tcPr>
            <w:tcW w:w="445" w:type="dxa"/>
            <w:tcBorders>
              <w:top w:val="single" w:sz="4" w:space="0" w:color="000000"/>
              <w:bottom w:val="double" w:sz="4" w:space="0" w:color="auto"/>
            </w:tcBorders>
            <w:shd w:val="clear" w:color="auto" w:fill="D9D9D9" w:themeFill="background1" w:themeFillShade="D9"/>
          </w:tcPr>
          <w:p w14:paraId="6EF0A2E1" w14:textId="089AE30E" w:rsidR="00E90AAE" w:rsidRPr="000A4806" w:rsidRDefault="00E90AAE" w:rsidP="00E90AAE">
            <w:pPr>
              <w:jc w:val="center"/>
              <w:rPr>
                <w:rFonts w:ascii="Arial Narrow" w:hAnsi="Arial Narrow"/>
                <w:bCs/>
                <w:iCs/>
                <w:sz w:val="20"/>
                <w:szCs w:val="20"/>
              </w:rPr>
            </w:pPr>
            <w:r>
              <w:rPr>
                <w:rFonts w:ascii="Arial Narrow" w:hAnsi="Arial Narrow"/>
                <w:bCs/>
                <w:iCs/>
                <w:sz w:val="20"/>
                <w:szCs w:val="20"/>
              </w:rPr>
              <w:t>1</w:t>
            </w:r>
          </w:p>
        </w:tc>
        <w:tc>
          <w:tcPr>
            <w:tcW w:w="2527" w:type="dxa"/>
            <w:tcBorders>
              <w:top w:val="single" w:sz="4" w:space="0" w:color="000000"/>
              <w:bottom w:val="double" w:sz="4" w:space="0" w:color="auto"/>
            </w:tcBorders>
            <w:shd w:val="clear" w:color="auto" w:fill="D9D9D9" w:themeFill="background1" w:themeFillShade="D9"/>
          </w:tcPr>
          <w:p w14:paraId="20A57A44" w14:textId="39054E0D" w:rsidR="00E90AAE" w:rsidRPr="000A4806" w:rsidRDefault="00E90AAE" w:rsidP="00E90AAE">
            <w:pPr>
              <w:jc w:val="center"/>
              <w:rPr>
                <w:rFonts w:ascii="Arial Narrow" w:hAnsi="Arial Narrow"/>
                <w:bCs/>
                <w:iCs/>
                <w:sz w:val="20"/>
                <w:szCs w:val="20"/>
              </w:rPr>
            </w:pPr>
            <w:r>
              <w:rPr>
                <w:rFonts w:ascii="Arial Narrow" w:hAnsi="Arial Narrow"/>
                <w:bCs/>
                <w:iCs/>
                <w:sz w:val="20"/>
                <w:szCs w:val="20"/>
              </w:rPr>
              <w:t>2</w:t>
            </w:r>
          </w:p>
        </w:tc>
        <w:tc>
          <w:tcPr>
            <w:tcW w:w="3544" w:type="dxa"/>
            <w:tcBorders>
              <w:top w:val="single" w:sz="4" w:space="0" w:color="000000"/>
              <w:bottom w:val="double" w:sz="4" w:space="0" w:color="auto"/>
            </w:tcBorders>
            <w:shd w:val="clear" w:color="auto" w:fill="D9D9D9" w:themeFill="background1" w:themeFillShade="D9"/>
          </w:tcPr>
          <w:p w14:paraId="0750452B" w14:textId="1B902AE2" w:rsidR="00E90AAE" w:rsidRPr="000A4806" w:rsidRDefault="00E90AAE" w:rsidP="00E90AAE">
            <w:pPr>
              <w:jc w:val="center"/>
              <w:rPr>
                <w:rFonts w:ascii="Arial Narrow" w:hAnsi="Arial Narrow"/>
                <w:bCs/>
                <w:iCs/>
                <w:sz w:val="20"/>
                <w:szCs w:val="20"/>
              </w:rPr>
            </w:pPr>
            <w:r>
              <w:rPr>
                <w:rFonts w:ascii="Arial Narrow" w:hAnsi="Arial Narrow"/>
                <w:bCs/>
                <w:iCs/>
                <w:sz w:val="20"/>
                <w:szCs w:val="20"/>
              </w:rPr>
              <w:t>3</w:t>
            </w:r>
          </w:p>
        </w:tc>
        <w:tc>
          <w:tcPr>
            <w:tcW w:w="2268" w:type="dxa"/>
            <w:tcBorders>
              <w:top w:val="single" w:sz="4" w:space="0" w:color="000000"/>
              <w:bottom w:val="double" w:sz="4" w:space="0" w:color="auto"/>
            </w:tcBorders>
            <w:shd w:val="clear" w:color="auto" w:fill="D9D9D9" w:themeFill="background1" w:themeFillShade="D9"/>
          </w:tcPr>
          <w:p w14:paraId="2D7A3A85" w14:textId="04C9D1A2" w:rsidR="00E90AAE" w:rsidRPr="000A4806" w:rsidRDefault="00E90AAE" w:rsidP="00E90AAE">
            <w:pPr>
              <w:jc w:val="center"/>
              <w:rPr>
                <w:rFonts w:ascii="Arial Narrow" w:hAnsi="Arial Narrow"/>
                <w:bCs/>
                <w:iCs/>
                <w:sz w:val="20"/>
                <w:szCs w:val="20"/>
              </w:rPr>
            </w:pPr>
            <w:r>
              <w:rPr>
                <w:rFonts w:ascii="Arial Narrow" w:hAnsi="Arial Narrow"/>
                <w:bCs/>
                <w:iCs/>
                <w:sz w:val="20"/>
                <w:szCs w:val="20"/>
              </w:rPr>
              <w:t>4</w:t>
            </w:r>
          </w:p>
        </w:tc>
      </w:tr>
      <w:tr w:rsidR="00E11713" w:rsidRPr="000A4806" w14:paraId="07D854B4" w14:textId="77777777" w:rsidTr="00E90AAE">
        <w:trPr>
          <w:jc w:val="center"/>
        </w:trPr>
        <w:tc>
          <w:tcPr>
            <w:tcW w:w="445" w:type="dxa"/>
            <w:tcBorders>
              <w:top w:val="double" w:sz="4" w:space="0" w:color="auto"/>
            </w:tcBorders>
          </w:tcPr>
          <w:p w14:paraId="71E6C005"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1</w:t>
            </w:r>
            <w:r>
              <w:rPr>
                <w:rFonts w:ascii="Arial Narrow" w:hAnsi="Arial Narrow"/>
                <w:bCs/>
                <w:iCs/>
                <w:sz w:val="20"/>
                <w:szCs w:val="20"/>
              </w:rPr>
              <w:t>.</w:t>
            </w:r>
          </w:p>
        </w:tc>
        <w:tc>
          <w:tcPr>
            <w:tcW w:w="2527" w:type="dxa"/>
            <w:tcBorders>
              <w:top w:val="double" w:sz="4" w:space="0" w:color="auto"/>
            </w:tcBorders>
          </w:tcPr>
          <w:p w14:paraId="3C616160"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głowacz </w:t>
            </w:r>
            <w:proofErr w:type="spellStart"/>
            <w:r w:rsidRPr="000A4806">
              <w:rPr>
                <w:rFonts w:ascii="Arial Narrow" w:hAnsi="Arial Narrow"/>
                <w:bCs/>
                <w:iCs/>
                <w:sz w:val="20"/>
                <w:szCs w:val="20"/>
              </w:rPr>
              <w:t>białopłetwy</w:t>
            </w:r>
            <w:proofErr w:type="spellEnd"/>
          </w:p>
        </w:tc>
        <w:tc>
          <w:tcPr>
            <w:tcW w:w="3544" w:type="dxa"/>
            <w:tcBorders>
              <w:top w:val="double" w:sz="4" w:space="0" w:color="auto"/>
            </w:tcBorders>
          </w:tcPr>
          <w:p w14:paraId="7EE16687"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Cottus</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gobio</w:t>
            </w:r>
            <w:proofErr w:type="spellEnd"/>
          </w:p>
        </w:tc>
        <w:tc>
          <w:tcPr>
            <w:tcW w:w="2268" w:type="dxa"/>
            <w:tcBorders>
              <w:top w:val="double" w:sz="4" w:space="0" w:color="auto"/>
            </w:tcBorders>
          </w:tcPr>
          <w:p w14:paraId="28275443"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r w:rsidR="00E11713" w:rsidRPr="000A4806" w14:paraId="029E3BEC" w14:textId="77777777" w:rsidTr="00E90AAE">
        <w:trPr>
          <w:jc w:val="center"/>
        </w:trPr>
        <w:tc>
          <w:tcPr>
            <w:tcW w:w="445" w:type="dxa"/>
          </w:tcPr>
          <w:p w14:paraId="11362003" w14:textId="77777777" w:rsidR="00E11713" w:rsidRPr="000A4806" w:rsidRDefault="00E11713" w:rsidP="00AC24B5">
            <w:pPr>
              <w:spacing w:before="60" w:after="60"/>
              <w:jc w:val="center"/>
              <w:rPr>
                <w:rFonts w:ascii="Arial Narrow" w:hAnsi="Arial Narrow"/>
                <w:bCs/>
                <w:iCs/>
                <w:sz w:val="20"/>
                <w:szCs w:val="20"/>
              </w:rPr>
            </w:pPr>
            <w:r>
              <w:rPr>
                <w:rFonts w:ascii="Arial Narrow" w:hAnsi="Arial Narrow"/>
                <w:bCs/>
                <w:iCs/>
                <w:sz w:val="20"/>
                <w:szCs w:val="20"/>
              </w:rPr>
              <w:t>2.</w:t>
            </w:r>
          </w:p>
        </w:tc>
        <w:tc>
          <w:tcPr>
            <w:tcW w:w="2527" w:type="dxa"/>
          </w:tcPr>
          <w:p w14:paraId="6476C36B"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koza </w:t>
            </w:r>
          </w:p>
        </w:tc>
        <w:tc>
          <w:tcPr>
            <w:tcW w:w="3544" w:type="dxa"/>
          </w:tcPr>
          <w:p w14:paraId="3B33BFC8"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Cobitis</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taenia</w:t>
            </w:r>
            <w:proofErr w:type="spellEnd"/>
          </w:p>
        </w:tc>
        <w:tc>
          <w:tcPr>
            <w:tcW w:w="2268" w:type="dxa"/>
          </w:tcPr>
          <w:p w14:paraId="4B512250"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r w:rsidR="00E11713" w:rsidRPr="000A4806" w14:paraId="1D202519" w14:textId="77777777" w:rsidTr="00E90AAE">
        <w:trPr>
          <w:jc w:val="center"/>
        </w:trPr>
        <w:tc>
          <w:tcPr>
            <w:tcW w:w="445" w:type="dxa"/>
          </w:tcPr>
          <w:p w14:paraId="0B6D6C95" w14:textId="77777777" w:rsidR="00E11713" w:rsidRPr="000A4806" w:rsidRDefault="00E11713" w:rsidP="00AC24B5">
            <w:pPr>
              <w:spacing w:before="60" w:after="60"/>
              <w:jc w:val="center"/>
              <w:rPr>
                <w:rFonts w:ascii="Arial Narrow" w:hAnsi="Arial Narrow"/>
                <w:bCs/>
                <w:iCs/>
                <w:sz w:val="20"/>
                <w:szCs w:val="20"/>
              </w:rPr>
            </w:pPr>
            <w:r>
              <w:rPr>
                <w:rFonts w:ascii="Arial Narrow" w:hAnsi="Arial Narrow"/>
                <w:bCs/>
                <w:iCs/>
                <w:sz w:val="20"/>
                <w:szCs w:val="20"/>
              </w:rPr>
              <w:t>3.</w:t>
            </w:r>
          </w:p>
        </w:tc>
        <w:tc>
          <w:tcPr>
            <w:tcW w:w="2527" w:type="dxa"/>
          </w:tcPr>
          <w:p w14:paraId="7FEB4B2C"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kumak nizinny </w:t>
            </w:r>
          </w:p>
        </w:tc>
        <w:tc>
          <w:tcPr>
            <w:tcW w:w="3544" w:type="dxa"/>
          </w:tcPr>
          <w:p w14:paraId="00AFCCEB"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Bombina</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bombina</w:t>
            </w:r>
            <w:proofErr w:type="spellEnd"/>
          </w:p>
        </w:tc>
        <w:tc>
          <w:tcPr>
            <w:tcW w:w="2268" w:type="dxa"/>
          </w:tcPr>
          <w:p w14:paraId="7354F3F6"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r w:rsidR="00E11713" w:rsidRPr="000A4806" w14:paraId="304F3F46" w14:textId="77777777" w:rsidTr="00E90AAE">
        <w:trPr>
          <w:jc w:val="center"/>
        </w:trPr>
        <w:tc>
          <w:tcPr>
            <w:tcW w:w="445" w:type="dxa"/>
          </w:tcPr>
          <w:p w14:paraId="753BF157" w14:textId="77777777" w:rsidR="00E11713" w:rsidRPr="000A4806" w:rsidRDefault="00E11713" w:rsidP="00AC24B5">
            <w:pPr>
              <w:spacing w:before="60" w:after="60"/>
              <w:jc w:val="center"/>
              <w:rPr>
                <w:rFonts w:ascii="Arial Narrow" w:hAnsi="Arial Narrow"/>
                <w:bCs/>
                <w:iCs/>
                <w:sz w:val="20"/>
                <w:szCs w:val="20"/>
              </w:rPr>
            </w:pPr>
            <w:r>
              <w:rPr>
                <w:rFonts w:ascii="Arial Narrow" w:hAnsi="Arial Narrow"/>
                <w:bCs/>
                <w:iCs/>
                <w:sz w:val="20"/>
                <w:szCs w:val="20"/>
              </w:rPr>
              <w:t>4.</w:t>
            </w:r>
          </w:p>
        </w:tc>
        <w:tc>
          <w:tcPr>
            <w:tcW w:w="2527" w:type="dxa"/>
          </w:tcPr>
          <w:p w14:paraId="17A69ED4"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łosoś atlantycki </w:t>
            </w:r>
          </w:p>
        </w:tc>
        <w:tc>
          <w:tcPr>
            <w:tcW w:w="3544" w:type="dxa"/>
          </w:tcPr>
          <w:p w14:paraId="6E27E72E"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Salmo</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salar</w:t>
            </w:r>
            <w:proofErr w:type="spellEnd"/>
          </w:p>
        </w:tc>
        <w:tc>
          <w:tcPr>
            <w:tcW w:w="2268" w:type="dxa"/>
          </w:tcPr>
          <w:p w14:paraId="0BDCCA72"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rozrodcza</w:t>
            </w:r>
          </w:p>
        </w:tc>
      </w:tr>
      <w:tr w:rsidR="00E11713" w:rsidRPr="000A4806" w14:paraId="200B9A87" w14:textId="77777777" w:rsidTr="00E90AAE">
        <w:trPr>
          <w:jc w:val="center"/>
        </w:trPr>
        <w:tc>
          <w:tcPr>
            <w:tcW w:w="445" w:type="dxa"/>
          </w:tcPr>
          <w:p w14:paraId="6B3B1B52" w14:textId="77777777" w:rsidR="00E11713" w:rsidRPr="000A4806" w:rsidRDefault="00E11713" w:rsidP="00AC24B5">
            <w:pPr>
              <w:spacing w:before="60" w:after="60"/>
              <w:jc w:val="center"/>
              <w:rPr>
                <w:rFonts w:ascii="Arial Narrow" w:hAnsi="Arial Narrow"/>
                <w:bCs/>
                <w:iCs/>
                <w:sz w:val="20"/>
                <w:szCs w:val="20"/>
              </w:rPr>
            </w:pPr>
            <w:r>
              <w:rPr>
                <w:rFonts w:ascii="Arial Narrow" w:hAnsi="Arial Narrow"/>
                <w:bCs/>
                <w:iCs/>
                <w:sz w:val="20"/>
                <w:szCs w:val="20"/>
              </w:rPr>
              <w:t>5.</w:t>
            </w:r>
          </w:p>
        </w:tc>
        <w:tc>
          <w:tcPr>
            <w:tcW w:w="2527" w:type="dxa"/>
          </w:tcPr>
          <w:p w14:paraId="55941026"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minóg rzeczny </w:t>
            </w:r>
          </w:p>
        </w:tc>
        <w:tc>
          <w:tcPr>
            <w:tcW w:w="3544" w:type="dxa"/>
          </w:tcPr>
          <w:p w14:paraId="2C3C6948"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Lampetra</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fluviatilis</w:t>
            </w:r>
            <w:proofErr w:type="spellEnd"/>
          </w:p>
        </w:tc>
        <w:tc>
          <w:tcPr>
            <w:tcW w:w="2268" w:type="dxa"/>
          </w:tcPr>
          <w:p w14:paraId="249FC314"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rozrodcza</w:t>
            </w:r>
          </w:p>
        </w:tc>
      </w:tr>
      <w:tr w:rsidR="00E11713" w:rsidRPr="000A4806" w14:paraId="2619D6B6" w14:textId="77777777" w:rsidTr="00E90AAE">
        <w:trPr>
          <w:jc w:val="center"/>
        </w:trPr>
        <w:tc>
          <w:tcPr>
            <w:tcW w:w="445" w:type="dxa"/>
          </w:tcPr>
          <w:p w14:paraId="7833F2B9" w14:textId="77777777" w:rsidR="00E11713" w:rsidRDefault="00E11713" w:rsidP="00AC24B5">
            <w:pPr>
              <w:spacing w:before="60" w:after="60"/>
              <w:jc w:val="center"/>
              <w:rPr>
                <w:rFonts w:ascii="Arial Narrow" w:hAnsi="Arial Narrow"/>
                <w:bCs/>
                <w:iCs/>
                <w:sz w:val="20"/>
                <w:szCs w:val="20"/>
              </w:rPr>
            </w:pPr>
            <w:r>
              <w:rPr>
                <w:rFonts w:ascii="Arial Narrow" w:hAnsi="Arial Narrow"/>
                <w:bCs/>
                <w:iCs/>
                <w:sz w:val="20"/>
                <w:szCs w:val="20"/>
              </w:rPr>
              <w:t>6.</w:t>
            </w:r>
          </w:p>
        </w:tc>
        <w:tc>
          <w:tcPr>
            <w:tcW w:w="2527" w:type="dxa"/>
          </w:tcPr>
          <w:p w14:paraId="7BF3A08F"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minóg strumieniowy </w:t>
            </w:r>
          </w:p>
        </w:tc>
        <w:tc>
          <w:tcPr>
            <w:tcW w:w="3544" w:type="dxa"/>
          </w:tcPr>
          <w:p w14:paraId="4C6389CE" w14:textId="77777777" w:rsidR="00E11713" w:rsidRPr="000A4806" w:rsidRDefault="00E11713" w:rsidP="00AC24B5">
            <w:pPr>
              <w:spacing w:before="60" w:after="60"/>
              <w:rPr>
                <w:rFonts w:ascii="Arial Narrow" w:hAnsi="Arial Narrow"/>
                <w:bCs/>
                <w:iCs/>
                <w:sz w:val="20"/>
                <w:szCs w:val="20"/>
              </w:rPr>
            </w:pPr>
            <w:proofErr w:type="spellStart"/>
            <w:r w:rsidRPr="000A4806">
              <w:rPr>
                <w:rFonts w:ascii="Arial Narrow" w:hAnsi="Arial Narrow"/>
                <w:bCs/>
                <w:iCs/>
                <w:sz w:val="20"/>
                <w:szCs w:val="20"/>
              </w:rPr>
              <w:t>Lampetra</w:t>
            </w:r>
            <w:proofErr w:type="spellEnd"/>
            <w:r w:rsidRPr="000A4806">
              <w:rPr>
                <w:rFonts w:ascii="Arial Narrow" w:hAnsi="Arial Narrow"/>
                <w:bCs/>
                <w:iCs/>
                <w:sz w:val="20"/>
                <w:szCs w:val="20"/>
              </w:rPr>
              <w:t xml:space="preserve"> </w:t>
            </w:r>
            <w:proofErr w:type="spellStart"/>
            <w:r w:rsidRPr="000A4806">
              <w:rPr>
                <w:rFonts w:ascii="Arial Narrow" w:hAnsi="Arial Narrow"/>
                <w:bCs/>
                <w:iCs/>
                <w:sz w:val="20"/>
                <w:szCs w:val="20"/>
              </w:rPr>
              <w:t>planeri</w:t>
            </w:r>
            <w:proofErr w:type="spellEnd"/>
          </w:p>
        </w:tc>
        <w:tc>
          <w:tcPr>
            <w:tcW w:w="2268" w:type="dxa"/>
          </w:tcPr>
          <w:p w14:paraId="21AA876B"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r w:rsidR="00E11713" w:rsidRPr="000A4806" w14:paraId="23007239" w14:textId="77777777" w:rsidTr="00E90AAE">
        <w:trPr>
          <w:jc w:val="center"/>
        </w:trPr>
        <w:tc>
          <w:tcPr>
            <w:tcW w:w="445" w:type="dxa"/>
          </w:tcPr>
          <w:p w14:paraId="484EB87E" w14:textId="77777777" w:rsidR="00E11713" w:rsidRDefault="00E11713" w:rsidP="00AC24B5">
            <w:pPr>
              <w:spacing w:before="60" w:after="60"/>
              <w:jc w:val="center"/>
              <w:rPr>
                <w:rFonts w:ascii="Arial Narrow" w:hAnsi="Arial Narrow"/>
                <w:bCs/>
                <w:iCs/>
                <w:sz w:val="20"/>
                <w:szCs w:val="20"/>
              </w:rPr>
            </w:pPr>
            <w:r>
              <w:rPr>
                <w:rFonts w:ascii="Arial Narrow" w:hAnsi="Arial Narrow"/>
                <w:bCs/>
                <w:iCs/>
                <w:sz w:val="20"/>
                <w:szCs w:val="20"/>
              </w:rPr>
              <w:t>7.</w:t>
            </w:r>
          </w:p>
        </w:tc>
        <w:tc>
          <w:tcPr>
            <w:tcW w:w="2527" w:type="dxa"/>
          </w:tcPr>
          <w:p w14:paraId="0F089258"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pachnica dębowa </w:t>
            </w:r>
          </w:p>
        </w:tc>
        <w:tc>
          <w:tcPr>
            <w:tcW w:w="3544" w:type="dxa"/>
          </w:tcPr>
          <w:p w14:paraId="56E2E1E8"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Osmoderma eremita (Osmoderma barnabita)</w:t>
            </w:r>
          </w:p>
        </w:tc>
        <w:tc>
          <w:tcPr>
            <w:tcW w:w="2268" w:type="dxa"/>
          </w:tcPr>
          <w:p w14:paraId="59015400"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r w:rsidR="00E11713" w:rsidRPr="000A4806" w14:paraId="5565CF99" w14:textId="77777777" w:rsidTr="00E90AAE">
        <w:trPr>
          <w:jc w:val="center"/>
        </w:trPr>
        <w:tc>
          <w:tcPr>
            <w:tcW w:w="445" w:type="dxa"/>
          </w:tcPr>
          <w:p w14:paraId="632AAF99" w14:textId="77777777" w:rsidR="00E11713" w:rsidRDefault="00E11713" w:rsidP="00AC24B5">
            <w:pPr>
              <w:spacing w:before="60" w:after="60"/>
              <w:jc w:val="center"/>
              <w:rPr>
                <w:rFonts w:ascii="Arial Narrow" w:hAnsi="Arial Narrow"/>
                <w:bCs/>
                <w:iCs/>
                <w:sz w:val="20"/>
                <w:szCs w:val="20"/>
              </w:rPr>
            </w:pPr>
            <w:r>
              <w:rPr>
                <w:rFonts w:ascii="Arial Narrow" w:hAnsi="Arial Narrow"/>
                <w:bCs/>
                <w:iCs/>
                <w:sz w:val="20"/>
                <w:szCs w:val="20"/>
              </w:rPr>
              <w:t>8.</w:t>
            </w:r>
          </w:p>
        </w:tc>
        <w:tc>
          <w:tcPr>
            <w:tcW w:w="2527" w:type="dxa"/>
          </w:tcPr>
          <w:p w14:paraId="779F77F1"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wydra </w:t>
            </w:r>
          </w:p>
        </w:tc>
        <w:tc>
          <w:tcPr>
            <w:tcW w:w="3544" w:type="dxa"/>
          </w:tcPr>
          <w:p w14:paraId="3BC93FF4" w14:textId="77777777" w:rsidR="00E11713" w:rsidRPr="000A4806" w:rsidRDefault="00E11713" w:rsidP="00AC24B5">
            <w:pPr>
              <w:spacing w:before="60" w:after="60"/>
              <w:rPr>
                <w:rFonts w:ascii="Arial Narrow" w:hAnsi="Arial Narrow"/>
                <w:bCs/>
                <w:iCs/>
                <w:sz w:val="20"/>
                <w:szCs w:val="20"/>
              </w:rPr>
            </w:pPr>
            <w:r w:rsidRPr="000A4806">
              <w:rPr>
                <w:rFonts w:ascii="Arial Narrow" w:hAnsi="Arial Narrow"/>
                <w:bCs/>
                <w:iCs/>
                <w:sz w:val="20"/>
                <w:szCs w:val="20"/>
              </w:rPr>
              <w:t xml:space="preserve">Lutra </w:t>
            </w:r>
            <w:proofErr w:type="spellStart"/>
            <w:r w:rsidRPr="000A4806">
              <w:rPr>
                <w:rFonts w:ascii="Arial Narrow" w:hAnsi="Arial Narrow"/>
                <w:bCs/>
                <w:iCs/>
                <w:sz w:val="20"/>
                <w:szCs w:val="20"/>
              </w:rPr>
              <w:t>lutra</w:t>
            </w:r>
            <w:proofErr w:type="spellEnd"/>
          </w:p>
        </w:tc>
        <w:tc>
          <w:tcPr>
            <w:tcW w:w="2268" w:type="dxa"/>
          </w:tcPr>
          <w:p w14:paraId="32A74098" w14:textId="77777777" w:rsidR="00E11713" w:rsidRPr="000A4806" w:rsidRDefault="00E11713" w:rsidP="00AC24B5">
            <w:pPr>
              <w:spacing w:before="60" w:after="60"/>
              <w:jc w:val="center"/>
              <w:rPr>
                <w:rFonts w:ascii="Arial Narrow" w:hAnsi="Arial Narrow"/>
                <w:bCs/>
                <w:iCs/>
                <w:sz w:val="20"/>
                <w:szCs w:val="20"/>
              </w:rPr>
            </w:pPr>
            <w:r w:rsidRPr="000A4806">
              <w:rPr>
                <w:rFonts w:ascii="Arial Narrow" w:hAnsi="Arial Narrow"/>
                <w:bCs/>
                <w:iCs/>
                <w:sz w:val="20"/>
                <w:szCs w:val="20"/>
              </w:rPr>
              <w:t>osiadła</w:t>
            </w:r>
          </w:p>
        </w:tc>
      </w:tr>
    </w:tbl>
    <w:p w14:paraId="3DDA0C41" w14:textId="77777777" w:rsidR="00E11713" w:rsidRPr="00E11713" w:rsidRDefault="00E11713" w:rsidP="00E11713">
      <w:pPr>
        <w:pStyle w:val="PZO1"/>
        <w:numPr>
          <w:ilvl w:val="0"/>
          <w:numId w:val="0"/>
        </w:numPr>
        <w:spacing w:after="120"/>
        <w:ind w:left="480" w:hanging="480"/>
        <w:jc w:val="both"/>
        <w:outlineLvl w:val="0"/>
        <w:rPr>
          <w:sz w:val="28"/>
          <w:szCs w:val="28"/>
        </w:rPr>
      </w:pPr>
    </w:p>
    <w:p w14:paraId="3A6B47ED" w14:textId="61601AFC" w:rsidR="008D6F3E" w:rsidRDefault="00E90AAE" w:rsidP="00E90AAE">
      <w:pPr>
        <w:spacing w:line="360" w:lineRule="auto"/>
        <w:ind w:firstLine="709"/>
        <w:jc w:val="both"/>
      </w:pPr>
      <w:r w:rsidRPr="002B3C44">
        <w:lastRenderedPageBreak/>
        <w:t xml:space="preserve">Poniżej przedstawiono analizę </w:t>
      </w:r>
      <w:r w:rsidR="008D6F3E">
        <w:t>potencjalnych miejsc występowania gatunków będących przedmiotem ochrony w obszarze, biorąc pod uwagę ich biologię oraz grunty zarządzane przez Nadleśnictwo Szczecinek</w:t>
      </w:r>
    </w:p>
    <w:p w14:paraId="39EBF897" w14:textId="77777777" w:rsidR="001B6825" w:rsidRPr="00D26E98" w:rsidRDefault="001B6825" w:rsidP="00742FAB">
      <w:pPr>
        <w:jc w:val="center"/>
        <w:rPr>
          <w:b/>
          <w:sz w:val="22"/>
          <w:szCs w:val="22"/>
        </w:rPr>
      </w:pPr>
    </w:p>
    <w:p w14:paraId="1AFC1730" w14:textId="77777777" w:rsidR="00DB0316" w:rsidRPr="00D70DA0" w:rsidRDefault="00DB0316" w:rsidP="00DB0316">
      <w:pPr>
        <w:pStyle w:val="Akapitzlist"/>
        <w:numPr>
          <w:ilvl w:val="0"/>
          <w:numId w:val="24"/>
        </w:numPr>
        <w:tabs>
          <w:tab w:val="left" w:pos="480"/>
        </w:tabs>
        <w:suppressAutoHyphens/>
        <w:autoSpaceDN w:val="0"/>
        <w:spacing w:after="0" w:line="360" w:lineRule="auto"/>
        <w:contextualSpacing w:val="0"/>
        <w:textAlignment w:val="baseline"/>
        <w:rPr>
          <w:rFonts w:ascii="Times New Roman" w:eastAsia="Times New Roman" w:hAnsi="Times New Roman"/>
          <w:b/>
          <w:bCs/>
          <w:vanish/>
          <w:kern w:val="3"/>
          <w:sz w:val="24"/>
          <w:szCs w:val="24"/>
          <w:highlight w:val="yellow"/>
          <w:lang w:eastAsia="pl-PL"/>
        </w:rPr>
      </w:pPr>
    </w:p>
    <w:p w14:paraId="4434CB42" w14:textId="5A8FDAB6" w:rsidR="008D6F3E" w:rsidRDefault="008D6F3E" w:rsidP="008D6F3E">
      <w:pPr>
        <w:spacing w:line="360" w:lineRule="auto"/>
        <w:jc w:val="both"/>
        <w:rPr>
          <w:b/>
          <w:bCs/>
          <w:kern w:val="28"/>
        </w:rPr>
      </w:pPr>
      <w:r w:rsidRPr="008D6F3E">
        <w:rPr>
          <w:b/>
          <w:bCs/>
          <w:kern w:val="28"/>
        </w:rPr>
        <w:t xml:space="preserve">Głowacz </w:t>
      </w:r>
      <w:proofErr w:type="spellStart"/>
      <w:r w:rsidRPr="008D6F3E">
        <w:rPr>
          <w:b/>
          <w:bCs/>
          <w:kern w:val="28"/>
        </w:rPr>
        <w:t>białopłetwy</w:t>
      </w:r>
      <w:proofErr w:type="spellEnd"/>
      <w:r w:rsidRPr="008D6F3E">
        <w:rPr>
          <w:b/>
          <w:bCs/>
          <w:kern w:val="28"/>
        </w:rPr>
        <w:t xml:space="preserve"> (</w:t>
      </w:r>
      <w:proofErr w:type="spellStart"/>
      <w:r w:rsidRPr="008D6F3E">
        <w:rPr>
          <w:b/>
          <w:bCs/>
          <w:i/>
          <w:kern w:val="28"/>
        </w:rPr>
        <w:t>Cottus</w:t>
      </w:r>
      <w:proofErr w:type="spellEnd"/>
      <w:r w:rsidRPr="008D6F3E">
        <w:rPr>
          <w:b/>
          <w:bCs/>
          <w:i/>
          <w:kern w:val="28"/>
        </w:rPr>
        <w:t xml:space="preserve"> </w:t>
      </w:r>
      <w:proofErr w:type="spellStart"/>
      <w:r w:rsidRPr="008D6F3E">
        <w:rPr>
          <w:b/>
          <w:bCs/>
          <w:i/>
          <w:kern w:val="28"/>
        </w:rPr>
        <w:t>gobio</w:t>
      </w:r>
      <w:proofErr w:type="spellEnd"/>
      <w:r w:rsidRPr="008D6F3E">
        <w:rPr>
          <w:b/>
          <w:bCs/>
          <w:kern w:val="28"/>
        </w:rPr>
        <w:t>), Koza pospolita (</w:t>
      </w:r>
      <w:proofErr w:type="spellStart"/>
      <w:r w:rsidRPr="008D6F3E">
        <w:rPr>
          <w:b/>
          <w:bCs/>
          <w:i/>
          <w:kern w:val="28"/>
        </w:rPr>
        <w:t>Cobitis</w:t>
      </w:r>
      <w:proofErr w:type="spellEnd"/>
      <w:r w:rsidRPr="008D6F3E">
        <w:rPr>
          <w:b/>
          <w:bCs/>
          <w:i/>
          <w:kern w:val="28"/>
        </w:rPr>
        <w:t xml:space="preserve"> </w:t>
      </w:r>
      <w:proofErr w:type="spellStart"/>
      <w:r w:rsidRPr="008D6F3E">
        <w:rPr>
          <w:b/>
          <w:bCs/>
          <w:i/>
          <w:kern w:val="28"/>
        </w:rPr>
        <w:t>taenia</w:t>
      </w:r>
      <w:proofErr w:type="spellEnd"/>
      <w:r w:rsidRPr="008D6F3E">
        <w:rPr>
          <w:b/>
          <w:bCs/>
          <w:kern w:val="28"/>
        </w:rPr>
        <w:t xml:space="preserve">), </w:t>
      </w:r>
      <w:proofErr w:type="spellStart"/>
      <w:r w:rsidRPr="008D6F3E">
        <w:rPr>
          <w:b/>
          <w:bCs/>
          <w:kern w:val="28"/>
        </w:rPr>
        <w:t>Łosaś</w:t>
      </w:r>
      <w:proofErr w:type="spellEnd"/>
      <w:r w:rsidRPr="008D6F3E">
        <w:rPr>
          <w:b/>
          <w:bCs/>
          <w:kern w:val="28"/>
        </w:rPr>
        <w:t xml:space="preserve"> atlantycki (</w:t>
      </w:r>
      <w:proofErr w:type="spellStart"/>
      <w:r w:rsidRPr="008D6F3E">
        <w:rPr>
          <w:b/>
          <w:bCs/>
          <w:i/>
          <w:kern w:val="28"/>
        </w:rPr>
        <w:t>Salmo</w:t>
      </w:r>
      <w:proofErr w:type="spellEnd"/>
      <w:r w:rsidRPr="008D6F3E">
        <w:rPr>
          <w:b/>
          <w:bCs/>
          <w:i/>
          <w:kern w:val="28"/>
        </w:rPr>
        <w:t xml:space="preserve"> </w:t>
      </w:r>
      <w:proofErr w:type="spellStart"/>
      <w:r w:rsidRPr="008D6F3E">
        <w:rPr>
          <w:b/>
          <w:bCs/>
          <w:i/>
          <w:kern w:val="28"/>
        </w:rPr>
        <w:t>salar</w:t>
      </w:r>
      <w:proofErr w:type="spellEnd"/>
      <w:r w:rsidRPr="008D6F3E">
        <w:rPr>
          <w:b/>
          <w:bCs/>
          <w:kern w:val="28"/>
        </w:rPr>
        <w:t xml:space="preserve">), </w:t>
      </w:r>
      <w:r>
        <w:rPr>
          <w:b/>
          <w:bCs/>
          <w:kern w:val="28"/>
        </w:rPr>
        <w:t>Minóg rzeczny (</w:t>
      </w:r>
      <w:proofErr w:type="spellStart"/>
      <w:r w:rsidRPr="008D6F3E">
        <w:rPr>
          <w:b/>
          <w:bCs/>
          <w:i/>
          <w:kern w:val="28"/>
        </w:rPr>
        <w:t>Lampetra</w:t>
      </w:r>
      <w:proofErr w:type="spellEnd"/>
      <w:r w:rsidRPr="008D6F3E">
        <w:rPr>
          <w:b/>
          <w:bCs/>
          <w:i/>
          <w:kern w:val="28"/>
        </w:rPr>
        <w:t xml:space="preserve"> </w:t>
      </w:r>
      <w:proofErr w:type="spellStart"/>
      <w:r w:rsidRPr="008D6F3E">
        <w:rPr>
          <w:b/>
          <w:bCs/>
          <w:i/>
          <w:kern w:val="28"/>
        </w:rPr>
        <w:t>fluviatilis</w:t>
      </w:r>
      <w:proofErr w:type="spellEnd"/>
      <w:r>
        <w:rPr>
          <w:b/>
          <w:bCs/>
          <w:i/>
          <w:kern w:val="28"/>
        </w:rPr>
        <w:t xml:space="preserve">), </w:t>
      </w:r>
      <w:r w:rsidRPr="008D6F3E">
        <w:rPr>
          <w:b/>
          <w:bCs/>
          <w:kern w:val="28"/>
        </w:rPr>
        <w:t>Minóg strumieniowy (</w:t>
      </w:r>
      <w:proofErr w:type="spellStart"/>
      <w:r w:rsidRPr="008D6F3E">
        <w:rPr>
          <w:b/>
          <w:bCs/>
          <w:kern w:val="28"/>
        </w:rPr>
        <w:t>Lampetra</w:t>
      </w:r>
      <w:proofErr w:type="spellEnd"/>
      <w:r w:rsidRPr="008D6F3E">
        <w:rPr>
          <w:b/>
          <w:bCs/>
          <w:kern w:val="28"/>
        </w:rPr>
        <w:t xml:space="preserve"> </w:t>
      </w:r>
      <w:proofErr w:type="spellStart"/>
      <w:r w:rsidRPr="008D6F3E">
        <w:rPr>
          <w:b/>
          <w:bCs/>
          <w:kern w:val="28"/>
        </w:rPr>
        <w:t>planeri</w:t>
      </w:r>
      <w:proofErr w:type="spellEnd"/>
      <w:r w:rsidRPr="008D6F3E">
        <w:rPr>
          <w:b/>
          <w:bCs/>
          <w:kern w:val="28"/>
        </w:rPr>
        <w:t>)</w:t>
      </w:r>
    </w:p>
    <w:p w14:paraId="5CE70BEF" w14:textId="11B9DAAF" w:rsidR="008D6F3E" w:rsidRDefault="008D6F3E" w:rsidP="008D6F3E">
      <w:pPr>
        <w:spacing w:line="360" w:lineRule="auto"/>
        <w:ind w:firstLine="709"/>
        <w:jc w:val="both"/>
        <w:rPr>
          <w:bCs/>
          <w:kern w:val="28"/>
        </w:rPr>
      </w:pPr>
      <w:r>
        <w:rPr>
          <w:bCs/>
          <w:kern w:val="28"/>
        </w:rPr>
        <w:t xml:space="preserve">Są to gatunki ryb, więc ich środowisko jest związane z wodą. W granicach obszaru Nadleśnictwo Szczecinek nie jest zarządcą wód. Ogólnie zbiorniki wodne w analizowanym obszarze nie są </w:t>
      </w:r>
      <w:r w:rsidR="00DC34AB">
        <w:rPr>
          <w:bCs/>
          <w:kern w:val="28"/>
        </w:rPr>
        <w:t>odpowiednie dla tych gatunków, więc można niemal z pewnością stwierdzić, że brak jest potencjalnych miejsc występowania na gruntach Nadleśnictwa.</w:t>
      </w:r>
    </w:p>
    <w:p w14:paraId="03923062" w14:textId="77777777" w:rsidR="00DC34AB" w:rsidRPr="007707D1" w:rsidRDefault="00DC34AB" w:rsidP="00DC34AB">
      <w:pPr>
        <w:spacing w:before="120" w:line="360" w:lineRule="auto"/>
        <w:rPr>
          <w:b/>
          <w:bCs/>
        </w:rPr>
      </w:pPr>
      <w:r w:rsidRPr="007707D1">
        <w:rPr>
          <w:b/>
          <w:bCs/>
        </w:rPr>
        <w:t>1188 Kumak nizinny (</w:t>
      </w:r>
      <w:proofErr w:type="spellStart"/>
      <w:r w:rsidRPr="007707D1">
        <w:rPr>
          <w:b/>
          <w:bCs/>
          <w:i/>
          <w:iCs/>
        </w:rPr>
        <w:t>Bombina</w:t>
      </w:r>
      <w:proofErr w:type="spellEnd"/>
      <w:r w:rsidRPr="007707D1">
        <w:rPr>
          <w:b/>
          <w:bCs/>
          <w:i/>
          <w:iCs/>
        </w:rPr>
        <w:t xml:space="preserve"> </w:t>
      </w:r>
      <w:proofErr w:type="spellStart"/>
      <w:r w:rsidRPr="007707D1">
        <w:rPr>
          <w:b/>
          <w:bCs/>
          <w:i/>
          <w:iCs/>
        </w:rPr>
        <w:t>bombina</w:t>
      </w:r>
      <w:proofErr w:type="spellEnd"/>
      <w:r w:rsidRPr="007707D1">
        <w:rPr>
          <w:b/>
          <w:bCs/>
        </w:rPr>
        <w:t>)</w:t>
      </w:r>
    </w:p>
    <w:p w14:paraId="1A56C405" w14:textId="24F5F2D9" w:rsidR="00DC34AB" w:rsidRDefault="00DC34AB" w:rsidP="00DC34AB">
      <w:pPr>
        <w:spacing w:before="120" w:line="360" w:lineRule="auto"/>
        <w:jc w:val="both"/>
      </w:pPr>
      <w:r>
        <w:tab/>
        <w:t xml:space="preserve">Kumak nizinny prowadzi najbardziej wodny tryb życia spośród wszystkich płazów krajowych. Dorosłe osobniki przebywają z reguły bezpośrednio w wodzie i wygrzewają się na brzegu zbiornika. Kumak nizinny jest ściśle związany ze zbiornikami wodnymi, które opuszcza tylko w przypadku ich wyschnięcia, w poszukiwaniu pokarmu lub jesienią, szukając lądowych kryjówek do zimowania. Jedna populacja do funkcjonowania potrzebuje często kilku zbiorników, np. w jednym są lepsze warunki do rozrodu, a w innym więcej pokarmu. Kumak  preferuje zbiorniki małe i średniej wielkości z czystą wodą, położone w miejscach dobrze nasłonecznionych. Optymalnym dla tego gatunku środowiskiem wodnym jest zespół blisko położonych </w:t>
      </w:r>
      <w:r>
        <w:br/>
        <w:t xml:space="preserve">i ekologicznie zróżnicowanych zbiorników. </w:t>
      </w:r>
    </w:p>
    <w:p w14:paraId="0DAAB1EF" w14:textId="77777777" w:rsidR="00DC34AB" w:rsidRPr="00BE3815" w:rsidRDefault="00DC34AB" w:rsidP="00DC34AB">
      <w:pPr>
        <w:spacing w:line="360" w:lineRule="auto"/>
        <w:jc w:val="both"/>
      </w:pPr>
      <w:r>
        <w:tab/>
      </w:r>
      <w:r w:rsidRPr="004877B5">
        <w:t xml:space="preserve">Obecnie </w:t>
      </w:r>
      <w:r>
        <w:t>w granicach obszaru</w:t>
      </w:r>
      <w:r w:rsidRPr="004877B5">
        <w:t xml:space="preserve"> na </w:t>
      </w:r>
      <w:r>
        <w:t xml:space="preserve">gruntach </w:t>
      </w:r>
      <w:r w:rsidRPr="004877B5">
        <w:t>Nadleśnictwa Szczecinek</w:t>
      </w:r>
      <w:r>
        <w:t xml:space="preserve"> </w:t>
      </w:r>
      <w:r w:rsidRPr="004877B5">
        <w:t xml:space="preserve">stanowisk dla występowania </w:t>
      </w:r>
      <w:r>
        <w:t xml:space="preserve">tego </w:t>
      </w:r>
      <w:r w:rsidRPr="004877B5">
        <w:t>gatunku nie stwierdzono</w:t>
      </w:r>
      <w:r>
        <w:t>. Po analizie numerycznej warstwy terenu oraz ortofotomapy nie wytypowano na gruntach Nadleśnictwa również miejsc z</w:t>
      </w:r>
      <w:r w:rsidRPr="00D72627">
        <w:t xml:space="preserve"> korzystn</w:t>
      </w:r>
      <w:r>
        <w:t>ymi</w:t>
      </w:r>
      <w:r w:rsidRPr="00D72627">
        <w:t xml:space="preserve"> warun</w:t>
      </w:r>
      <w:r>
        <w:t>kami</w:t>
      </w:r>
      <w:r w:rsidRPr="00D72627">
        <w:t xml:space="preserve"> siedlisko</w:t>
      </w:r>
      <w:r>
        <w:t>wymi</w:t>
      </w:r>
      <w:r w:rsidRPr="00D72627">
        <w:t xml:space="preserve"> do występowania gatunku</w:t>
      </w:r>
      <w:r>
        <w:t>, tj. skupisk odpowiednich zbiorników wodnych czy dolin rzek.</w:t>
      </w:r>
    </w:p>
    <w:p w14:paraId="1B4E66C5" w14:textId="77777777" w:rsidR="00DE4FEF" w:rsidRPr="00D72627" w:rsidRDefault="00DE4FEF" w:rsidP="00DE4FEF">
      <w:pPr>
        <w:pStyle w:val="PZO11"/>
        <w:numPr>
          <w:ilvl w:val="0"/>
          <w:numId w:val="0"/>
        </w:numPr>
        <w:spacing w:before="240"/>
        <w:ind w:left="465" w:hanging="465"/>
        <w:rPr>
          <w:bCs w:val="0"/>
          <w:i/>
          <w:kern w:val="28"/>
        </w:rPr>
      </w:pPr>
      <w:bookmarkStart w:id="38" w:name="_Toc180076633"/>
      <w:r w:rsidRPr="00D72627">
        <w:t xml:space="preserve">1355 </w:t>
      </w:r>
      <w:r w:rsidRPr="00D72627">
        <w:rPr>
          <w:bCs w:val="0"/>
          <w:kern w:val="28"/>
        </w:rPr>
        <w:t>Wydra</w:t>
      </w:r>
      <w:r w:rsidRPr="00D72627">
        <w:rPr>
          <w:bCs w:val="0"/>
          <w:i/>
          <w:kern w:val="28"/>
        </w:rPr>
        <w:t xml:space="preserve"> Lutra </w:t>
      </w:r>
      <w:proofErr w:type="spellStart"/>
      <w:r w:rsidRPr="00D72627">
        <w:rPr>
          <w:bCs w:val="0"/>
          <w:i/>
          <w:kern w:val="28"/>
        </w:rPr>
        <w:t>lutra</w:t>
      </w:r>
      <w:bookmarkEnd w:id="38"/>
      <w:proofErr w:type="spellEnd"/>
    </w:p>
    <w:p w14:paraId="2C6643C3" w14:textId="3D536097" w:rsidR="00DE4FEF" w:rsidRDefault="00E8178D" w:rsidP="00A52886">
      <w:pPr>
        <w:spacing w:before="120" w:line="360" w:lineRule="auto"/>
        <w:ind w:firstLine="709"/>
        <w:jc w:val="both"/>
      </w:pPr>
      <w:r w:rsidRPr="0097582B">
        <w:t xml:space="preserve">Wydry zajmują zazwyczaj liniowe terytoria, położone wzdłuż cieków wodnych, jezior </w:t>
      </w:r>
      <w:r w:rsidR="00A52886">
        <w:br/>
      </w:r>
      <w:r w:rsidRPr="0097582B">
        <w:t>i wybrzeży morskich. Ich wielkość waha się od kilku do kilkunastu kilometrów i jest zależna</w:t>
      </w:r>
      <w:r w:rsidR="0097582B" w:rsidRPr="0097582B">
        <w:t xml:space="preserve"> </w:t>
      </w:r>
      <w:r w:rsidRPr="0097582B">
        <w:t xml:space="preserve">od obfitości pokarmu, dostępności schronień i stopnia naturalności zajmowanego siedliska. Terytoria wydry są intensywnie </w:t>
      </w:r>
      <w:r w:rsidR="00DA226B">
        <w:t>oznakowane tropami,</w:t>
      </w:r>
      <w:r w:rsidRPr="0097582B">
        <w:t xml:space="preserve"> odchodami i wydzieliną gruczołów zapachowych</w:t>
      </w:r>
      <w:r w:rsidR="00DA226B">
        <w:t xml:space="preserve"> na kopczykach</w:t>
      </w:r>
      <w:r w:rsidRPr="0097582B">
        <w:t xml:space="preserve">. </w:t>
      </w:r>
      <w:r w:rsidR="0097582B" w:rsidRPr="0097582B">
        <w:t xml:space="preserve">Jako optymalne środowiska bytowania wydr wymienia się zwykle jeziora </w:t>
      </w:r>
      <w:r w:rsidR="00A52886">
        <w:br/>
      </w:r>
      <w:r w:rsidR="0097582B" w:rsidRPr="0097582B">
        <w:t xml:space="preserve">o naturalnej linii brzegowej, z zadrzewionymi lub zarośniętymi trzcinami brzegami, a także duże i średnie rzeki o nieuregulowanych brzegach, przynajmniej częściowo zadrzewionych lub </w:t>
      </w:r>
      <w:r w:rsidR="0097582B" w:rsidRPr="0097582B">
        <w:lastRenderedPageBreak/>
        <w:t>zakrzewionych.</w:t>
      </w:r>
    </w:p>
    <w:p w14:paraId="6615E424" w14:textId="77777777" w:rsidR="00DC34AB" w:rsidRDefault="00DC34AB" w:rsidP="003C6211">
      <w:pPr>
        <w:spacing w:line="360" w:lineRule="auto"/>
        <w:ind w:firstLine="709"/>
        <w:jc w:val="both"/>
      </w:pPr>
      <w:r>
        <w:t>Podczas prac związanych z aneksem do PUL na lata 2015-2024 wykonanych w 2020 roku w całym obszarze PLH320007 Dorzecze Parsęty</w:t>
      </w:r>
      <w:r w:rsidRPr="00DC34AB">
        <w:t xml:space="preserve"> </w:t>
      </w:r>
      <w:r>
        <w:t xml:space="preserve">wyznaczono 30 powierzchni monitoringowych. Zgodnie z metodyką PMŚ GIOŚ wyznaczono stanowiska w odstępach ok. 2-3 km, wzdłuż rzek i potoków oraz stawów i jezior, lecz tylko na gruntach LP. Dodatkowo zaproponowano 42 punkty na gruntach innej własności, które mogłyby uzupełnić obserwacje potrzebne do prowadzenia monitoringu wydry w obszarze. Obecność gatunku stwierdzono na 3 stanowiskach (3%), a więc stan populacji można ocenić jako zły (U2). Stan siedliska ogólnie oceniono na U1 (baza pokarmowa FV, udział siedliska kluczowego dla gatunku U2, charakter strefy brzegowej FV, stopień antropopresji FV). Perspektywy ochrony ocenione zostały jako niezadowalające (U1). Łączna ocena ogólna jest zła (U2). </w:t>
      </w:r>
    </w:p>
    <w:p w14:paraId="2A0C5D0C" w14:textId="790B6F79" w:rsidR="00DC34AB" w:rsidRDefault="00DC34AB" w:rsidP="003C6211">
      <w:pPr>
        <w:spacing w:line="360" w:lineRule="auto"/>
        <w:ind w:firstLine="709"/>
        <w:jc w:val="both"/>
      </w:pPr>
      <w:r>
        <w:t xml:space="preserve">Na gruntach Nadleśnictwa Szczecinek </w:t>
      </w:r>
      <w:r w:rsidR="003C6211">
        <w:t xml:space="preserve">w 2020 roku </w:t>
      </w:r>
      <w:r>
        <w:t>wykonano 1 stanowisko m</w:t>
      </w:r>
      <w:r w:rsidR="003C6211">
        <w:t>onitoringowe (1355_Szczecinek_41</w:t>
      </w:r>
      <w:r>
        <w:t xml:space="preserve">), na którym stwierdzono korzystne warunki siedliskowe do występowania gatunku, lecz samego gatunku nie potwierdzono.  </w:t>
      </w:r>
    </w:p>
    <w:p w14:paraId="46C07130" w14:textId="4257464B" w:rsidR="003C6211" w:rsidRDefault="003C6211" w:rsidP="003C6211">
      <w:pPr>
        <w:spacing w:line="360" w:lineRule="auto"/>
        <w:ind w:firstLine="709"/>
        <w:jc w:val="both"/>
      </w:pPr>
      <w:r>
        <w:t>Należy podkreślić, że mimo braku potwierdzenia gatunku na badanym obszarze, jest możliwe jego odnotowanie w późniejszym okresie, ponieważ są potencjalne miejsca odpowiadające biologii tego gatunku.</w:t>
      </w:r>
    </w:p>
    <w:p w14:paraId="2B5AFD38" w14:textId="746661A0" w:rsidR="00DE4FEF" w:rsidRPr="00D72627" w:rsidRDefault="009B06DF" w:rsidP="00D22306">
      <w:pPr>
        <w:pStyle w:val="PZO11"/>
        <w:numPr>
          <w:ilvl w:val="0"/>
          <w:numId w:val="0"/>
        </w:numPr>
        <w:spacing w:line="240" w:lineRule="auto"/>
        <w:jc w:val="center"/>
        <w:rPr>
          <w:b w:val="0"/>
        </w:rPr>
      </w:pPr>
      <w:bookmarkStart w:id="39" w:name="_Toc180076637"/>
      <w:r w:rsidRPr="00D72627">
        <w:rPr>
          <w:b w:val="0"/>
          <w:noProof/>
        </w:rPr>
        <w:drawing>
          <wp:inline distT="0" distB="0" distL="0" distR="0" wp14:anchorId="23D0AA54" wp14:editId="5A98EC1E">
            <wp:extent cx="5328000" cy="3996000"/>
            <wp:effectExtent l="0" t="0" r="6350" b="5080"/>
            <wp:docPr id="66" name="Obraz 66" descr="D:\PZO_2019\ANEKSY_STARE\PLH320007_Dorzecze Parsęty\PLH320007_Dokumentacja fotograficzna\PLH320007_Foto_1355_Wydra\PLH320007_1355_Szczecinek_4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ZO_2019\ANEKSY_STARE\PLH320007_Dorzecze Parsęty\PLH320007_Dokumentacja fotograficzna\PLH320007_Foto_1355_Wydra\PLH320007_1355_Szczecinek_41 (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28000" cy="3996000"/>
                    </a:xfrm>
                    <a:prstGeom prst="rect">
                      <a:avLst/>
                    </a:prstGeom>
                    <a:noFill/>
                    <a:ln>
                      <a:noFill/>
                    </a:ln>
                  </pic:spPr>
                </pic:pic>
              </a:graphicData>
            </a:graphic>
          </wp:inline>
        </w:drawing>
      </w:r>
      <w:bookmarkEnd w:id="39"/>
    </w:p>
    <w:p w14:paraId="5CB11799" w14:textId="440CDE92" w:rsidR="00DE4FEF" w:rsidRPr="00D72627" w:rsidRDefault="00DE4FEF" w:rsidP="00D22306">
      <w:pPr>
        <w:widowControl/>
        <w:spacing w:before="60"/>
        <w:jc w:val="center"/>
        <w:rPr>
          <w:rFonts w:eastAsia="Times New Roman" w:cs="Times New Roman"/>
          <w:bCs/>
        </w:rPr>
      </w:pPr>
      <w:r w:rsidRPr="00D72627">
        <w:rPr>
          <w:rFonts w:eastAsia="Times New Roman" w:cs="Times New Roman"/>
          <w:b/>
          <w:bCs/>
          <w:sz w:val="22"/>
          <w:szCs w:val="22"/>
        </w:rPr>
        <w:t xml:space="preserve">Potencjalne </w:t>
      </w:r>
      <w:r w:rsidR="00D22306" w:rsidRPr="00D72627">
        <w:rPr>
          <w:rFonts w:eastAsia="Times New Roman" w:cs="Times New Roman"/>
          <w:b/>
          <w:bCs/>
          <w:sz w:val="22"/>
          <w:szCs w:val="22"/>
        </w:rPr>
        <w:t xml:space="preserve">siedlisko </w:t>
      </w:r>
      <w:r w:rsidRPr="00D72627">
        <w:rPr>
          <w:rFonts w:eastAsia="Times New Roman" w:cs="Times New Roman"/>
          <w:b/>
          <w:bCs/>
          <w:sz w:val="22"/>
          <w:szCs w:val="22"/>
        </w:rPr>
        <w:t>występ</w:t>
      </w:r>
      <w:r w:rsidR="009B06DF" w:rsidRPr="00D72627">
        <w:rPr>
          <w:rFonts w:eastAsia="Times New Roman" w:cs="Times New Roman"/>
          <w:b/>
          <w:bCs/>
          <w:sz w:val="22"/>
          <w:szCs w:val="22"/>
        </w:rPr>
        <w:t>owania gatunku na stanowisku 135</w:t>
      </w:r>
      <w:r w:rsidRPr="00D72627">
        <w:rPr>
          <w:rFonts w:eastAsia="Times New Roman" w:cs="Times New Roman"/>
          <w:b/>
          <w:bCs/>
          <w:sz w:val="22"/>
          <w:szCs w:val="22"/>
        </w:rPr>
        <w:t>5_</w:t>
      </w:r>
      <w:r w:rsidR="00B025EB" w:rsidRPr="00D72627">
        <w:rPr>
          <w:rFonts w:eastAsia="Times New Roman" w:cs="Times New Roman"/>
          <w:b/>
          <w:bCs/>
          <w:sz w:val="22"/>
          <w:szCs w:val="22"/>
        </w:rPr>
        <w:t>Szczecinek</w:t>
      </w:r>
      <w:r w:rsidRPr="00D72627">
        <w:rPr>
          <w:rFonts w:eastAsia="Times New Roman" w:cs="Times New Roman"/>
          <w:b/>
          <w:bCs/>
          <w:sz w:val="22"/>
          <w:szCs w:val="22"/>
        </w:rPr>
        <w:t>_</w:t>
      </w:r>
      <w:r w:rsidR="003C6211">
        <w:rPr>
          <w:rFonts w:eastAsia="Times New Roman" w:cs="Times New Roman"/>
          <w:b/>
          <w:bCs/>
          <w:sz w:val="22"/>
          <w:szCs w:val="22"/>
        </w:rPr>
        <w:t>41</w:t>
      </w:r>
    </w:p>
    <w:p w14:paraId="10E32E27" w14:textId="77777777" w:rsidR="00DE4FEF" w:rsidRPr="00D70DA0" w:rsidRDefault="00DE4FEF" w:rsidP="00DE4FEF">
      <w:pPr>
        <w:pStyle w:val="PZO11"/>
        <w:numPr>
          <w:ilvl w:val="0"/>
          <w:numId w:val="0"/>
        </w:numPr>
        <w:jc w:val="center"/>
        <w:rPr>
          <w:b w:val="0"/>
          <w:sz w:val="22"/>
          <w:szCs w:val="22"/>
          <w:highlight w:val="yellow"/>
        </w:rPr>
      </w:pPr>
    </w:p>
    <w:p w14:paraId="3257E20A" w14:textId="77777777" w:rsidR="0097582B" w:rsidRPr="00E41DFF" w:rsidRDefault="0097582B" w:rsidP="0097582B">
      <w:pPr>
        <w:spacing w:before="240" w:line="360" w:lineRule="auto"/>
        <w:rPr>
          <w:b/>
          <w:bCs/>
        </w:rPr>
      </w:pPr>
      <w:r w:rsidRPr="00E41DFF">
        <w:rPr>
          <w:b/>
          <w:bCs/>
        </w:rPr>
        <w:lastRenderedPageBreak/>
        <w:t>1084 Pachnica dębowa (</w:t>
      </w:r>
      <w:r w:rsidRPr="00E41DFF">
        <w:rPr>
          <w:b/>
          <w:bCs/>
          <w:i/>
          <w:iCs/>
        </w:rPr>
        <w:t>Osmoderma eremita</w:t>
      </w:r>
      <w:r w:rsidRPr="00E41DFF">
        <w:rPr>
          <w:b/>
          <w:bCs/>
        </w:rPr>
        <w:t>)</w:t>
      </w:r>
    </w:p>
    <w:p w14:paraId="70876D7A" w14:textId="60482CDB" w:rsidR="0097582B" w:rsidRDefault="0097582B" w:rsidP="00A52886">
      <w:pPr>
        <w:spacing w:before="120" w:line="360" w:lineRule="auto"/>
        <w:ind w:firstLine="709"/>
        <w:jc w:val="both"/>
      </w:pPr>
      <w:r>
        <w:t>Głównym miejscem wys</w:t>
      </w:r>
      <w:r w:rsidR="00A979CC">
        <w:t xml:space="preserve">tępowania pachnicy w Polsce są krajobrazy kulturowe, w tym </w:t>
      </w:r>
      <w:r>
        <w:t xml:space="preserve">przede wszystkim zadrzewienia przydrożne, ale także parki i cmentarze, sady, zadrzewienia w obrębie  łąk i pastwisk. Pachnica dębowa zasiedla dziuplaste z siedliskami próchnicy, lecz wciąż   żywe i stojące drzewa w dobrze nasłonecznionych miejscach. W Polsce północnej przeszło 90% zasiedlonych drzew rośnie w alejach i szpalerach przydrożnych, stąd stosunkowo niewiele stanowisk pachnicy dębowej występuje w lasach gospodarczych. </w:t>
      </w:r>
    </w:p>
    <w:p w14:paraId="39662B2D" w14:textId="2C73F0CF" w:rsidR="00A979CC" w:rsidRDefault="00A979CC" w:rsidP="0097582B">
      <w:pPr>
        <w:spacing w:line="360" w:lineRule="auto"/>
        <w:ind w:firstLine="708"/>
        <w:jc w:val="both"/>
      </w:pPr>
      <w:r>
        <w:t>Na podstawie dokumentacji dostarczonej przez Nadleśnictwo Szczecinek nie stwierdzono występowania pachnicy w lasach objętych opracowaniem.</w:t>
      </w:r>
    </w:p>
    <w:p w14:paraId="79A583A7" w14:textId="4B1E18A2" w:rsidR="00A979CC" w:rsidRDefault="003C6211" w:rsidP="00A979CC">
      <w:pPr>
        <w:spacing w:line="360" w:lineRule="auto"/>
        <w:ind w:firstLine="708"/>
        <w:jc w:val="both"/>
      </w:pPr>
      <w:r>
        <w:t xml:space="preserve">Na podstawie </w:t>
      </w:r>
      <w:r w:rsidR="00A979CC">
        <w:t xml:space="preserve">analizy </w:t>
      </w:r>
      <w:r>
        <w:t xml:space="preserve">opisów taksacyjnych podczas wykonywania aneksu do PUL na lata 2015-2034 </w:t>
      </w:r>
      <w:r w:rsidR="00A979CC">
        <w:t xml:space="preserve">również nie stwierdzono potencjalnych miejsc, w których można byłoby założyć stanowiska monitoringowe. Zgodnie z metodyką PMŚ GIOŚ przed przystąpieniem do badań monitoringowym w terenie, jeśli wykonujemy badania po raz pierwszy, należy zdefiniować obszar stanowiska w oparciu o wcześniejsze rozpoznanie terenowe i dostępne dane kartograficzne. Należy wytypować dojrzałe drzewa z próchnowiskami, aby istniał przynajmniej cień szansy na występowanie gatunku. Powinny to być drzewostany </w:t>
      </w:r>
      <w:r w:rsidR="003F18D8">
        <w:t xml:space="preserve">dębowe w wieku powyżej 100 lat, </w:t>
      </w:r>
      <w:r w:rsidR="00A979CC">
        <w:t xml:space="preserve">o pierśnicy co najmniej 30 cm, </w:t>
      </w:r>
      <w:r w:rsidR="003F18D8">
        <w:t>z dziuplastymi drzewami, z obszernymi próchnowiskami, rosnące w miejscach nasłonecznionych. Podczas prac nad aneksem w 2020 roku nie wytypowano takich miejsc.</w:t>
      </w:r>
    </w:p>
    <w:p w14:paraId="46990E25" w14:textId="77777777" w:rsidR="00AA772C" w:rsidRDefault="003F18D8" w:rsidP="00A979CC">
      <w:pPr>
        <w:spacing w:line="360" w:lineRule="auto"/>
        <w:ind w:firstLine="708"/>
        <w:jc w:val="both"/>
      </w:pPr>
      <w:r>
        <w:t xml:space="preserve">Podczas prac nad zakresem zadań ochronnych na lata 2025-2034 wytypowano 6 drzewostanów z panującym dębem, w wieku powyżej 100 lat i przeciętna pierśnicą powyżej 30 cm. Są to drzewostany na siedlisku grądu subatlantyckiego, w oddz. 41r, 37g, 38m, 49a, 53b, 379f. </w:t>
      </w:r>
      <w:r w:rsidR="00EA29F2">
        <w:t>Tylko jeden drzewostan ma powierzchnię powyżej 1,20 ha – oddz. 53b – 3,85 ha, o składzie 4Db 125, 1Bk 125, 2Ol 80, 1Bk 80, 2Gb 100</w:t>
      </w:r>
      <w:r w:rsidR="00AA772C">
        <w:t xml:space="preserve">. Obserwacje na transekcie 9160_53 określiły zwarcie A na poziomie 70-80-100%, z niewielką ilością dębu, bez drzew z próchnowiskami. Należy podkreślić, że aby założyć stanowisko zgodnie z metodyką PMŚ GIOŚ liczba drzew np. dębu musi być powyżej 100 szt. Drzewa te powinny mieć widoczne </w:t>
      </w:r>
      <w:proofErr w:type="spellStart"/>
      <w:r w:rsidR="00AA772C">
        <w:t>próchnowiska</w:t>
      </w:r>
      <w:proofErr w:type="spellEnd"/>
      <w:r w:rsidR="00AA772C">
        <w:t xml:space="preserve"> i rosnąć w nasłonecznieniu. </w:t>
      </w:r>
    </w:p>
    <w:p w14:paraId="41F925ED" w14:textId="6DEF5A44" w:rsidR="00AA772C" w:rsidRDefault="00AA772C" w:rsidP="00A979CC">
      <w:pPr>
        <w:spacing w:line="360" w:lineRule="auto"/>
        <w:ind w:firstLine="708"/>
        <w:jc w:val="both"/>
      </w:pPr>
      <w:r>
        <w:t>Na podstawie powyższej analizy stwierdzono, że na gruntach zarządzanych przez Nadleśnictwo Szczecinek nie stwierdzono możliwości założenia stanowiska do monitorowania populacji pachnicy dębowej.</w:t>
      </w:r>
    </w:p>
    <w:p w14:paraId="0366E74B" w14:textId="10F15924" w:rsidR="00AA772C" w:rsidRDefault="00AA772C">
      <w:pPr>
        <w:widowControl/>
        <w:suppressAutoHyphens w:val="0"/>
        <w:autoSpaceDN/>
        <w:spacing w:after="160" w:line="259" w:lineRule="auto"/>
        <w:textAlignment w:val="auto"/>
      </w:pPr>
      <w:r>
        <w:br w:type="page"/>
      </w:r>
    </w:p>
    <w:p w14:paraId="15F58011" w14:textId="77777777" w:rsidR="00AA772C" w:rsidRDefault="00AA772C" w:rsidP="00A979CC">
      <w:pPr>
        <w:spacing w:line="360" w:lineRule="auto"/>
        <w:ind w:firstLine="708"/>
        <w:jc w:val="both"/>
      </w:pPr>
    </w:p>
    <w:p w14:paraId="08624830" w14:textId="725E502F" w:rsidR="003C6211" w:rsidRDefault="003C6211" w:rsidP="00AA772C">
      <w:pPr>
        <w:spacing w:line="360" w:lineRule="auto"/>
        <w:ind w:firstLine="708"/>
        <w:jc w:val="both"/>
      </w:pPr>
    </w:p>
    <w:p w14:paraId="43DBC46D" w14:textId="77777777" w:rsidR="003C6211" w:rsidRDefault="003C6211" w:rsidP="0097582B">
      <w:pPr>
        <w:spacing w:line="360" w:lineRule="auto"/>
        <w:ind w:firstLine="708"/>
        <w:jc w:val="both"/>
      </w:pPr>
    </w:p>
    <w:p w14:paraId="19891A93" w14:textId="77777777" w:rsidR="0097582B" w:rsidRPr="00D70DA0" w:rsidRDefault="0097582B" w:rsidP="0097582B">
      <w:pPr>
        <w:pStyle w:val="Standard"/>
        <w:spacing w:line="360" w:lineRule="auto"/>
        <w:rPr>
          <w:highlight w:val="yellow"/>
          <w:lang w:val="pl-PL"/>
        </w:rPr>
        <w:sectPr w:rsidR="0097582B" w:rsidRPr="00D70DA0" w:rsidSect="00A86A49">
          <w:headerReference w:type="default" r:id="rId34"/>
          <w:footerReference w:type="default" r:id="rId35"/>
          <w:pgSz w:w="11905" w:h="16837"/>
          <w:pgMar w:top="1134" w:right="1418" w:bottom="1418" w:left="1134" w:header="284" w:footer="709" w:gutter="0"/>
          <w:cols w:space="708"/>
          <w:docGrid w:linePitch="326"/>
        </w:sectPr>
      </w:pPr>
    </w:p>
    <w:p w14:paraId="0BC44986" w14:textId="77777777" w:rsidR="00DB0316" w:rsidRPr="00E02016" w:rsidRDefault="00CD27B6" w:rsidP="003703A3">
      <w:pPr>
        <w:pStyle w:val="PZO1"/>
        <w:spacing w:line="276" w:lineRule="auto"/>
        <w:ind w:left="482" w:hanging="482"/>
        <w:jc w:val="both"/>
        <w:outlineLvl w:val="0"/>
        <w:rPr>
          <w:sz w:val="36"/>
          <w:szCs w:val="36"/>
        </w:rPr>
      </w:pPr>
      <w:bookmarkStart w:id="40" w:name="_Toc180076640"/>
      <w:bookmarkStart w:id="41" w:name="_Toc180153567"/>
      <w:r w:rsidRPr="00E02016">
        <w:rPr>
          <w:sz w:val="36"/>
          <w:szCs w:val="36"/>
        </w:rPr>
        <w:lastRenderedPageBreak/>
        <w:t>Identyfikacja istniejących i potencjalnych zagrożeń dla zachowania właściwego stanu ochrony siedlisk przyrodniczych oraz gatunków zwierząt i ich siedlisk będących przedmiotem ochrony obszaru Natura 2000</w:t>
      </w:r>
      <w:bookmarkEnd w:id="40"/>
      <w:bookmarkEnd w:id="41"/>
    </w:p>
    <w:p w14:paraId="044553FA" w14:textId="3AD96F4C" w:rsidR="00E70EE0" w:rsidRPr="00E02016" w:rsidRDefault="00777E21" w:rsidP="00E70EE0">
      <w:pPr>
        <w:pStyle w:val="Standard"/>
        <w:spacing w:before="240" w:line="360" w:lineRule="auto"/>
        <w:ind w:firstLine="709"/>
        <w:jc w:val="both"/>
        <w:rPr>
          <w:lang w:val="pl-PL"/>
        </w:rPr>
      </w:pPr>
      <w:r w:rsidRPr="00E02016">
        <w:rPr>
          <w:lang w:val="pl-PL"/>
        </w:rPr>
        <w:t xml:space="preserve">Podane informacje dotyczą wyłącznie przedmiotów ochrony znajdujących się na obszarze badań (grunty w zarządzie </w:t>
      </w:r>
      <w:r w:rsidR="00DF35C5">
        <w:rPr>
          <w:lang w:val="pl-PL"/>
        </w:rPr>
        <w:t>Nadleśnictwa Szczecinek</w:t>
      </w:r>
      <w:r w:rsidRPr="00E02016">
        <w:rPr>
          <w:lang w:val="pl-PL"/>
        </w:rPr>
        <w:t xml:space="preserve">), a nie całego obszaru Natura 2000. Źródła zagrożeń mogą znajdować się jednak na sąsiednich gruntach, a </w:t>
      </w:r>
      <w:r w:rsidR="00E70EE0" w:rsidRPr="00E02016">
        <w:rPr>
          <w:lang w:val="pl-PL"/>
        </w:rPr>
        <w:t>nawet poza obszarem Natura 2000.</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
        <w:gridCol w:w="1771"/>
        <w:gridCol w:w="2410"/>
        <w:gridCol w:w="2410"/>
        <w:gridCol w:w="7040"/>
      </w:tblGrid>
      <w:tr w:rsidR="0013469D" w:rsidRPr="00543E23" w14:paraId="1B705F36" w14:textId="77777777" w:rsidTr="00B571B4">
        <w:trPr>
          <w:trHeight w:val="189"/>
          <w:tblHeader/>
        </w:trPr>
        <w:tc>
          <w:tcPr>
            <w:tcW w:w="516" w:type="dxa"/>
            <w:tcBorders>
              <w:top w:val="double" w:sz="4" w:space="0" w:color="auto"/>
              <w:left w:val="double" w:sz="4" w:space="0" w:color="auto"/>
              <w:bottom w:val="double" w:sz="4" w:space="0" w:color="auto"/>
            </w:tcBorders>
            <w:shd w:val="clear" w:color="auto" w:fill="D9D9D9"/>
            <w:vAlign w:val="center"/>
          </w:tcPr>
          <w:p w14:paraId="72B35D6F" w14:textId="77777777" w:rsidR="0013469D" w:rsidRPr="00543E23" w:rsidRDefault="0013469D" w:rsidP="0012640B">
            <w:pPr>
              <w:pStyle w:val="PZO1"/>
              <w:numPr>
                <w:ilvl w:val="0"/>
                <w:numId w:val="0"/>
              </w:numPr>
              <w:spacing w:before="60" w:after="60" w:line="240" w:lineRule="auto"/>
              <w:jc w:val="center"/>
              <w:rPr>
                <w:rFonts w:ascii="Arial Narrow" w:hAnsi="Arial Narrow" w:cs="Arial"/>
                <w:b w:val="0"/>
                <w:bCs w:val="0"/>
                <w:noProof/>
                <w:sz w:val="22"/>
                <w:szCs w:val="22"/>
              </w:rPr>
            </w:pPr>
            <w:bookmarkStart w:id="42" w:name="_Toc180076641"/>
            <w:r w:rsidRPr="00543E23">
              <w:rPr>
                <w:rFonts w:ascii="Arial Narrow" w:hAnsi="Arial Narrow" w:cs="Arial"/>
                <w:b w:val="0"/>
                <w:bCs w:val="0"/>
                <w:noProof/>
                <w:sz w:val="22"/>
                <w:szCs w:val="22"/>
              </w:rPr>
              <w:t>Lp.</w:t>
            </w:r>
            <w:bookmarkEnd w:id="42"/>
          </w:p>
        </w:tc>
        <w:tc>
          <w:tcPr>
            <w:tcW w:w="1771" w:type="dxa"/>
            <w:tcBorders>
              <w:top w:val="double" w:sz="4" w:space="0" w:color="auto"/>
              <w:bottom w:val="double" w:sz="4" w:space="0" w:color="auto"/>
            </w:tcBorders>
            <w:shd w:val="clear" w:color="auto" w:fill="D9D9D9"/>
            <w:vAlign w:val="center"/>
          </w:tcPr>
          <w:p w14:paraId="66144D54" w14:textId="77777777" w:rsidR="0013469D" w:rsidRPr="00543E23" w:rsidRDefault="0013469D" w:rsidP="0012640B">
            <w:pPr>
              <w:pStyle w:val="PZO1"/>
              <w:numPr>
                <w:ilvl w:val="0"/>
                <w:numId w:val="0"/>
              </w:numPr>
              <w:spacing w:before="60" w:after="60" w:line="240" w:lineRule="auto"/>
              <w:jc w:val="center"/>
              <w:rPr>
                <w:rFonts w:ascii="Arial Narrow" w:hAnsi="Arial Narrow" w:cs="Arial"/>
                <w:b w:val="0"/>
                <w:bCs w:val="0"/>
                <w:noProof/>
                <w:sz w:val="22"/>
                <w:szCs w:val="22"/>
              </w:rPr>
            </w:pPr>
            <w:bookmarkStart w:id="43" w:name="_Toc180076642"/>
            <w:r w:rsidRPr="00543E23">
              <w:rPr>
                <w:rFonts w:ascii="Arial Narrow" w:hAnsi="Arial Narrow" w:cs="Arial"/>
                <w:b w:val="0"/>
                <w:bCs w:val="0"/>
                <w:noProof/>
                <w:sz w:val="22"/>
                <w:szCs w:val="22"/>
              </w:rPr>
              <w:t>Przedmiot ochrony</w:t>
            </w:r>
            <w:bookmarkEnd w:id="43"/>
          </w:p>
        </w:tc>
        <w:tc>
          <w:tcPr>
            <w:tcW w:w="2410" w:type="dxa"/>
            <w:tcBorders>
              <w:top w:val="double" w:sz="4" w:space="0" w:color="auto"/>
              <w:bottom w:val="double" w:sz="4" w:space="0" w:color="auto"/>
            </w:tcBorders>
            <w:shd w:val="clear" w:color="auto" w:fill="D9D9D9"/>
            <w:vAlign w:val="center"/>
          </w:tcPr>
          <w:p w14:paraId="33E77FD6" w14:textId="77777777" w:rsidR="0013469D" w:rsidRPr="00543E23" w:rsidRDefault="0013469D" w:rsidP="0012640B">
            <w:pPr>
              <w:pStyle w:val="PZO1"/>
              <w:numPr>
                <w:ilvl w:val="0"/>
                <w:numId w:val="0"/>
              </w:numPr>
              <w:spacing w:before="60" w:after="60" w:line="240" w:lineRule="auto"/>
              <w:jc w:val="center"/>
              <w:rPr>
                <w:rFonts w:ascii="Arial Narrow" w:hAnsi="Arial Narrow" w:cs="Arial"/>
                <w:b w:val="0"/>
                <w:bCs w:val="0"/>
                <w:noProof/>
                <w:sz w:val="22"/>
                <w:szCs w:val="22"/>
              </w:rPr>
            </w:pPr>
            <w:bookmarkStart w:id="44" w:name="_Toc180076643"/>
            <w:r w:rsidRPr="00543E23">
              <w:rPr>
                <w:rFonts w:ascii="Arial Narrow" w:hAnsi="Arial Narrow" w:cs="Arial"/>
                <w:b w:val="0"/>
                <w:bCs w:val="0"/>
                <w:noProof/>
                <w:sz w:val="22"/>
                <w:szCs w:val="22"/>
              </w:rPr>
              <w:t>Stanowisko</w:t>
            </w:r>
            <w:bookmarkEnd w:id="44"/>
          </w:p>
        </w:tc>
        <w:tc>
          <w:tcPr>
            <w:tcW w:w="2410" w:type="dxa"/>
            <w:tcBorders>
              <w:top w:val="double" w:sz="4" w:space="0" w:color="auto"/>
              <w:bottom w:val="double" w:sz="4" w:space="0" w:color="auto"/>
            </w:tcBorders>
            <w:shd w:val="clear" w:color="auto" w:fill="D9D9D9"/>
            <w:vAlign w:val="center"/>
          </w:tcPr>
          <w:p w14:paraId="531FF2EF" w14:textId="77777777" w:rsidR="0013469D" w:rsidRPr="00543E23" w:rsidRDefault="0013469D" w:rsidP="0012640B">
            <w:pPr>
              <w:pStyle w:val="PZO1"/>
              <w:numPr>
                <w:ilvl w:val="0"/>
                <w:numId w:val="0"/>
              </w:numPr>
              <w:spacing w:before="60" w:after="60" w:line="240" w:lineRule="auto"/>
              <w:jc w:val="center"/>
              <w:rPr>
                <w:rFonts w:ascii="Arial Narrow" w:hAnsi="Arial Narrow" w:cs="Arial"/>
                <w:b w:val="0"/>
                <w:bCs w:val="0"/>
                <w:noProof/>
                <w:sz w:val="22"/>
                <w:szCs w:val="22"/>
              </w:rPr>
            </w:pPr>
            <w:bookmarkStart w:id="45" w:name="_Toc180076644"/>
            <w:r w:rsidRPr="00543E23">
              <w:rPr>
                <w:rFonts w:ascii="Arial Narrow" w:hAnsi="Arial Narrow" w:cs="Arial"/>
                <w:b w:val="0"/>
                <w:bCs w:val="0"/>
                <w:noProof/>
                <w:sz w:val="22"/>
                <w:szCs w:val="22"/>
              </w:rPr>
              <w:t>Zagrożenia</w:t>
            </w:r>
            <w:bookmarkEnd w:id="45"/>
          </w:p>
        </w:tc>
        <w:tc>
          <w:tcPr>
            <w:tcW w:w="7040" w:type="dxa"/>
            <w:tcBorders>
              <w:top w:val="double" w:sz="4" w:space="0" w:color="auto"/>
              <w:bottom w:val="double" w:sz="4" w:space="0" w:color="auto"/>
              <w:right w:val="double" w:sz="4" w:space="0" w:color="auto"/>
            </w:tcBorders>
            <w:shd w:val="clear" w:color="auto" w:fill="D9D9D9"/>
            <w:vAlign w:val="center"/>
          </w:tcPr>
          <w:p w14:paraId="0BB78B87" w14:textId="77777777" w:rsidR="0013469D" w:rsidRPr="00543E23" w:rsidRDefault="0013469D" w:rsidP="0012640B">
            <w:pPr>
              <w:pStyle w:val="PZO1"/>
              <w:numPr>
                <w:ilvl w:val="0"/>
                <w:numId w:val="0"/>
              </w:numPr>
              <w:spacing w:before="60" w:after="60" w:line="240" w:lineRule="auto"/>
              <w:jc w:val="center"/>
              <w:rPr>
                <w:rFonts w:ascii="Arial Narrow" w:hAnsi="Arial Narrow" w:cs="Arial"/>
                <w:b w:val="0"/>
                <w:bCs w:val="0"/>
                <w:noProof/>
                <w:sz w:val="22"/>
                <w:szCs w:val="22"/>
              </w:rPr>
            </w:pPr>
            <w:bookmarkStart w:id="46" w:name="_Toc180076645"/>
            <w:r w:rsidRPr="00543E23">
              <w:rPr>
                <w:rFonts w:ascii="Arial Narrow" w:hAnsi="Arial Narrow" w:cs="Arial"/>
                <w:b w:val="0"/>
                <w:bCs w:val="0"/>
                <w:noProof/>
                <w:sz w:val="22"/>
                <w:szCs w:val="22"/>
              </w:rPr>
              <w:t>Opis zagrożenia</w:t>
            </w:r>
            <w:bookmarkEnd w:id="46"/>
          </w:p>
        </w:tc>
      </w:tr>
      <w:tr w:rsidR="0013469D" w:rsidRPr="00543E23" w14:paraId="6AA7BA2E" w14:textId="77777777" w:rsidTr="0012640B">
        <w:tc>
          <w:tcPr>
            <w:tcW w:w="14147" w:type="dxa"/>
            <w:gridSpan w:val="5"/>
            <w:tcBorders>
              <w:top w:val="double" w:sz="4" w:space="0" w:color="auto"/>
              <w:left w:val="double" w:sz="4" w:space="0" w:color="auto"/>
              <w:right w:val="double" w:sz="4" w:space="0" w:color="auto"/>
            </w:tcBorders>
            <w:shd w:val="clear" w:color="auto" w:fill="auto"/>
          </w:tcPr>
          <w:p w14:paraId="410151B1" w14:textId="1CD6F95D" w:rsidR="0013469D" w:rsidRPr="00543E23" w:rsidRDefault="0013469D" w:rsidP="00487749">
            <w:pPr>
              <w:pStyle w:val="PZO1"/>
              <w:numPr>
                <w:ilvl w:val="0"/>
                <w:numId w:val="0"/>
              </w:numPr>
              <w:spacing w:before="60" w:after="60" w:line="240" w:lineRule="auto"/>
              <w:jc w:val="center"/>
              <w:rPr>
                <w:rFonts w:ascii="Arial Narrow" w:hAnsi="Arial Narrow"/>
                <w:noProof/>
                <w:sz w:val="22"/>
                <w:szCs w:val="22"/>
              </w:rPr>
            </w:pPr>
            <w:bookmarkStart w:id="47" w:name="_Toc180076646"/>
            <w:r w:rsidRPr="00543E23">
              <w:rPr>
                <w:rFonts w:ascii="Arial Narrow" w:hAnsi="Arial Narrow"/>
                <w:noProof/>
                <w:sz w:val="22"/>
                <w:szCs w:val="22"/>
              </w:rPr>
              <w:t>Siedliska przyrodnicze</w:t>
            </w:r>
            <w:bookmarkEnd w:id="47"/>
          </w:p>
        </w:tc>
      </w:tr>
      <w:tr w:rsidR="00B571B4" w:rsidRPr="00543E23" w14:paraId="03EEF040" w14:textId="77777777" w:rsidTr="00B571B4">
        <w:trPr>
          <w:trHeight w:val="346"/>
          <w:tblHeader/>
        </w:trPr>
        <w:tc>
          <w:tcPr>
            <w:tcW w:w="516" w:type="dxa"/>
            <w:vMerge w:val="restart"/>
            <w:tcBorders>
              <w:left w:val="double" w:sz="4" w:space="0" w:color="auto"/>
            </w:tcBorders>
            <w:shd w:val="clear" w:color="auto" w:fill="auto"/>
          </w:tcPr>
          <w:p w14:paraId="3EFC38F6" w14:textId="2B22A1CF" w:rsidR="00B571B4" w:rsidRPr="00543E23" w:rsidRDefault="00B571B4" w:rsidP="00135EB2">
            <w:pPr>
              <w:pStyle w:val="PZO1"/>
              <w:numPr>
                <w:ilvl w:val="0"/>
                <w:numId w:val="0"/>
              </w:numPr>
              <w:spacing w:before="60" w:after="60" w:line="240" w:lineRule="auto"/>
              <w:jc w:val="center"/>
              <w:rPr>
                <w:rFonts w:ascii="Arial Narrow" w:hAnsi="Arial Narrow"/>
                <w:b w:val="0"/>
                <w:noProof/>
                <w:sz w:val="22"/>
                <w:szCs w:val="22"/>
              </w:rPr>
            </w:pPr>
            <w:bookmarkStart w:id="48" w:name="_Toc180076647"/>
            <w:r w:rsidRPr="00543E23">
              <w:rPr>
                <w:rFonts w:ascii="Arial Narrow" w:hAnsi="Arial Narrow"/>
                <w:b w:val="0"/>
                <w:noProof/>
                <w:sz w:val="22"/>
                <w:szCs w:val="22"/>
              </w:rPr>
              <w:t>1.</w:t>
            </w:r>
            <w:bookmarkEnd w:id="48"/>
          </w:p>
        </w:tc>
        <w:tc>
          <w:tcPr>
            <w:tcW w:w="1771" w:type="dxa"/>
            <w:vMerge w:val="restart"/>
            <w:shd w:val="clear" w:color="auto" w:fill="auto"/>
          </w:tcPr>
          <w:p w14:paraId="6D22186C" w14:textId="77777777" w:rsidR="00B571B4" w:rsidRPr="00543E23" w:rsidRDefault="00B571B4" w:rsidP="00135EB2">
            <w:pPr>
              <w:rPr>
                <w:rFonts w:ascii="Arial Narrow" w:hAnsi="Arial Narrow" w:cs="Times New Roman"/>
                <w:bCs/>
                <w:sz w:val="22"/>
                <w:szCs w:val="22"/>
              </w:rPr>
            </w:pPr>
            <w:r w:rsidRPr="00543E23">
              <w:rPr>
                <w:rFonts w:ascii="Arial Narrow" w:hAnsi="Arial Narrow" w:cs="Times New Roman"/>
                <w:bCs/>
                <w:sz w:val="22"/>
                <w:szCs w:val="22"/>
              </w:rPr>
              <w:t>6510</w:t>
            </w:r>
          </w:p>
          <w:p w14:paraId="500FC605" w14:textId="77777777" w:rsidR="00B571B4" w:rsidRPr="00543E23" w:rsidRDefault="00B571B4" w:rsidP="00135EB2">
            <w:pPr>
              <w:rPr>
                <w:rFonts w:ascii="Arial Narrow" w:hAnsi="Arial Narrow" w:cs="Times New Roman"/>
                <w:bCs/>
                <w:sz w:val="22"/>
                <w:szCs w:val="22"/>
              </w:rPr>
            </w:pPr>
            <w:r w:rsidRPr="00543E23">
              <w:rPr>
                <w:rFonts w:ascii="Arial Narrow" w:hAnsi="Arial Narrow" w:cs="Times New Roman"/>
                <w:bCs/>
                <w:sz w:val="22"/>
                <w:szCs w:val="22"/>
              </w:rPr>
              <w:t>Niżowe i górskie świeże łąki użytkowane ekstensywnie</w:t>
            </w:r>
          </w:p>
        </w:tc>
        <w:tc>
          <w:tcPr>
            <w:tcW w:w="11860" w:type="dxa"/>
            <w:gridSpan w:val="3"/>
            <w:tcBorders>
              <w:right w:val="double" w:sz="4" w:space="0" w:color="auto"/>
            </w:tcBorders>
            <w:shd w:val="clear" w:color="auto" w:fill="auto"/>
            <w:vAlign w:val="center"/>
          </w:tcPr>
          <w:p w14:paraId="2E155873" w14:textId="156429E1" w:rsidR="00B571B4" w:rsidRPr="00543E23" w:rsidRDefault="00B571B4" w:rsidP="00135EB2">
            <w:pPr>
              <w:pStyle w:val="Standard"/>
              <w:widowControl w:val="0"/>
              <w:autoSpaceDE w:val="0"/>
              <w:snapToGrid w:val="0"/>
              <w:spacing w:before="60" w:after="60"/>
              <w:jc w:val="center"/>
              <w:rPr>
                <w:rFonts w:ascii="Arial Narrow" w:hAnsi="Arial Narrow"/>
                <w:b/>
                <w:noProof/>
                <w:sz w:val="22"/>
                <w:szCs w:val="22"/>
                <w:lang w:val="pl-PL"/>
              </w:rPr>
            </w:pPr>
            <w:r w:rsidRPr="00543E23">
              <w:rPr>
                <w:rFonts w:ascii="Arial Narrow" w:hAnsi="Arial Narrow"/>
                <w:b/>
                <w:sz w:val="22"/>
                <w:szCs w:val="22"/>
                <w:lang w:val="pl-PL"/>
              </w:rPr>
              <w:t>Zagrożenia potencjalne</w:t>
            </w:r>
          </w:p>
        </w:tc>
      </w:tr>
      <w:tr w:rsidR="00B571B4" w:rsidRPr="00543E23" w14:paraId="611A0165" w14:textId="45A5ED5F" w:rsidTr="00B571B4">
        <w:trPr>
          <w:trHeight w:val="346"/>
          <w:tblHeader/>
        </w:trPr>
        <w:tc>
          <w:tcPr>
            <w:tcW w:w="516" w:type="dxa"/>
            <w:vMerge/>
            <w:tcBorders>
              <w:left w:val="double" w:sz="4" w:space="0" w:color="auto"/>
            </w:tcBorders>
            <w:shd w:val="clear" w:color="auto" w:fill="auto"/>
          </w:tcPr>
          <w:p w14:paraId="00836AC5" w14:textId="77777777" w:rsidR="00B571B4" w:rsidRPr="00543E23" w:rsidRDefault="00B571B4" w:rsidP="00844649">
            <w:pPr>
              <w:pStyle w:val="PZO1"/>
              <w:numPr>
                <w:ilvl w:val="0"/>
                <w:numId w:val="0"/>
              </w:numPr>
              <w:spacing w:before="60" w:after="60" w:line="240" w:lineRule="auto"/>
              <w:jc w:val="center"/>
              <w:rPr>
                <w:rFonts w:ascii="Arial Narrow" w:hAnsi="Arial Narrow"/>
                <w:b w:val="0"/>
                <w:noProof/>
                <w:sz w:val="22"/>
                <w:szCs w:val="22"/>
              </w:rPr>
            </w:pPr>
          </w:p>
        </w:tc>
        <w:tc>
          <w:tcPr>
            <w:tcW w:w="1771" w:type="dxa"/>
            <w:vMerge/>
            <w:shd w:val="clear" w:color="auto" w:fill="auto"/>
          </w:tcPr>
          <w:p w14:paraId="4CA3BECA" w14:textId="77777777" w:rsidR="00B571B4" w:rsidRPr="00543E23" w:rsidRDefault="00B571B4" w:rsidP="00844649">
            <w:pPr>
              <w:rPr>
                <w:rFonts w:ascii="Arial Narrow" w:hAnsi="Arial Narrow" w:cs="Times New Roman"/>
                <w:bCs/>
                <w:sz w:val="22"/>
                <w:szCs w:val="22"/>
              </w:rPr>
            </w:pPr>
          </w:p>
        </w:tc>
        <w:tc>
          <w:tcPr>
            <w:tcW w:w="2410" w:type="dxa"/>
            <w:vMerge w:val="restart"/>
            <w:shd w:val="clear" w:color="auto" w:fill="auto"/>
            <w:vAlign w:val="center"/>
          </w:tcPr>
          <w:p w14:paraId="32BAE490" w14:textId="05D6F97D" w:rsidR="00B571B4" w:rsidRPr="00543E23" w:rsidRDefault="00B571B4" w:rsidP="0012640B">
            <w:pPr>
              <w:widowControl/>
              <w:suppressAutoHyphens w:val="0"/>
              <w:autoSpaceDN/>
              <w:jc w:val="center"/>
              <w:textAlignment w:val="auto"/>
              <w:rPr>
                <w:rFonts w:ascii="Arial Narrow" w:eastAsia="Times New Roman" w:hAnsi="Arial Narrow" w:cs="Calibri"/>
                <w:color w:val="000000"/>
                <w:kern w:val="0"/>
                <w:sz w:val="22"/>
                <w:szCs w:val="22"/>
              </w:rPr>
            </w:pPr>
            <w:r w:rsidRPr="00543E23">
              <w:rPr>
                <w:rFonts w:ascii="Arial Narrow" w:hAnsi="Arial Narrow" w:cs="Calibri"/>
                <w:color w:val="000000"/>
                <w:sz w:val="22"/>
                <w:szCs w:val="22"/>
              </w:rPr>
              <w:t>11-18-1-01-337   -i   -00</w:t>
            </w:r>
          </w:p>
        </w:tc>
        <w:tc>
          <w:tcPr>
            <w:tcW w:w="2410" w:type="dxa"/>
            <w:tcBorders>
              <w:right w:val="single" w:sz="4" w:space="0" w:color="auto"/>
            </w:tcBorders>
            <w:shd w:val="clear" w:color="auto" w:fill="auto"/>
          </w:tcPr>
          <w:p w14:paraId="73DA9B4C" w14:textId="77777777" w:rsidR="00B571B4" w:rsidRPr="00543E23" w:rsidRDefault="00B571B4" w:rsidP="00844649">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A03.03</w:t>
            </w:r>
          </w:p>
          <w:p w14:paraId="090D5F9F" w14:textId="23FBEC68" w:rsidR="00B571B4" w:rsidRPr="00543E23" w:rsidRDefault="00B571B4" w:rsidP="0012640B">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sz w:val="22"/>
                <w:szCs w:val="22"/>
                <w:lang w:val="pl-PL"/>
              </w:rPr>
              <w:t xml:space="preserve">Zaniechanie / </w:t>
            </w:r>
            <w:r w:rsidRPr="00543E23">
              <w:rPr>
                <w:rFonts w:ascii="Arial Narrow" w:hAnsi="Arial Narrow"/>
                <w:sz w:val="22"/>
                <w:szCs w:val="22"/>
              </w:rPr>
              <w:t xml:space="preserve">brak </w:t>
            </w:r>
            <w:proofErr w:type="spellStart"/>
            <w:r w:rsidRPr="00543E23">
              <w:rPr>
                <w:rFonts w:ascii="Arial Narrow" w:hAnsi="Arial Narrow"/>
                <w:sz w:val="22"/>
                <w:szCs w:val="22"/>
              </w:rPr>
              <w:t>koszenia</w:t>
            </w:r>
            <w:proofErr w:type="spellEnd"/>
          </w:p>
        </w:tc>
        <w:tc>
          <w:tcPr>
            <w:tcW w:w="7040" w:type="dxa"/>
            <w:tcBorders>
              <w:left w:val="single" w:sz="4" w:space="0" w:color="auto"/>
              <w:right w:val="double" w:sz="4" w:space="0" w:color="auto"/>
            </w:tcBorders>
            <w:shd w:val="clear" w:color="auto" w:fill="auto"/>
          </w:tcPr>
          <w:p w14:paraId="53F63528" w14:textId="77777777" w:rsidR="00B571B4" w:rsidRPr="00543E23" w:rsidRDefault="00B571B4" w:rsidP="00844649">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A03.03</w:t>
            </w:r>
          </w:p>
          <w:p w14:paraId="099021CB" w14:textId="07991D25" w:rsidR="00B571B4" w:rsidRPr="00543E23" w:rsidRDefault="00B571B4" w:rsidP="00844649">
            <w:pPr>
              <w:pStyle w:val="Standard"/>
              <w:widowControl w:val="0"/>
              <w:autoSpaceDE w:val="0"/>
              <w:snapToGrid w:val="0"/>
              <w:spacing w:before="60" w:after="60"/>
              <w:rPr>
                <w:rFonts w:ascii="Arial Narrow" w:hAnsi="Arial Narrow"/>
                <w:noProof/>
                <w:sz w:val="22"/>
                <w:szCs w:val="22"/>
                <w:lang w:val="pl-PL"/>
              </w:rPr>
            </w:pPr>
            <w:r w:rsidRPr="00543E23">
              <w:rPr>
                <w:rFonts w:ascii="Arial Narrow" w:hAnsi="Arial Narrow"/>
                <w:sz w:val="22"/>
                <w:szCs w:val="22"/>
              </w:rPr>
              <w:t xml:space="preserve">Aktualnie płat jest </w:t>
            </w:r>
            <w:proofErr w:type="spellStart"/>
            <w:r w:rsidRPr="00543E23">
              <w:rPr>
                <w:rFonts w:ascii="Arial Narrow" w:hAnsi="Arial Narrow"/>
                <w:sz w:val="22"/>
                <w:szCs w:val="22"/>
              </w:rPr>
              <w:t>koszony</w:t>
            </w:r>
            <w:proofErr w:type="spellEnd"/>
            <w:r w:rsidRPr="00543E23">
              <w:rPr>
                <w:rFonts w:ascii="Arial Narrow" w:hAnsi="Arial Narrow"/>
                <w:sz w:val="22"/>
                <w:szCs w:val="22"/>
              </w:rPr>
              <w:t xml:space="preserve"> </w:t>
            </w:r>
            <w:proofErr w:type="spellStart"/>
            <w:r w:rsidRPr="00543E23">
              <w:rPr>
                <w:rFonts w:ascii="Arial Narrow" w:hAnsi="Arial Narrow"/>
                <w:sz w:val="22"/>
                <w:szCs w:val="22"/>
              </w:rPr>
              <w:t>regularnie</w:t>
            </w:r>
            <w:proofErr w:type="spellEnd"/>
            <w:r w:rsidRPr="00543E23">
              <w:rPr>
                <w:rFonts w:ascii="Arial Narrow" w:hAnsi="Arial Narrow"/>
                <w:sz w:val="22"/>
                <w:szCs w:val="22"/>
              </w:rPr>
              <w:t xml:space="preserve">, co roku. </w:t>
            </w:r>
            <w:proofErr w:type="spellStart"/>
            <w:r w:rsidRPr="00543E23">
              <w:rPr>
                <w:rFonts w:ascii="Arial Narrow" w:hAnsi="Arial Narrow"/>
                <w:sz w:val="22"/>
                <w:szCs w:val="22"/>
              </w:rPr>
              <w:t>Istnieje</w:t>
            </w:r>
            <w:proofErr w:type="spellEnd"/>
            <w:r w:rsidRPr="00543E23">
              <w:rPr>
                <w:rFonts w:ascii="Arial Narrow" w:hAnsi="Arial Narrow"/>
                <w:sz w:val="22"/>
                <w:szCs w:val="22"/>
              </w:rPr>
              <w:t xml:space="preserve"> </w:t>
            </w:r>
            <w:proofErr w:type="spellStart"/>
            <w:r w:rsidRPr="00543E23">
              <w:rPr>
                <w:rFonts w:ascii="Arial Narrow" w:hAnsi="Arial Narrow"/>
                <w:sz w:val="22"/>
                <w:szCs w:val="22"/>
              </w:rPr>
              <w:t>ryzyko</w:t>
            </w:r>
            <w:proofErr w:type="spellEnd"/>
            <w:r w:rsidRPr="00543E23">
              <w:rPr>
                <w:rFonts w:ascii="Arial Narrow" w:hAnsi="Arial Narrow"/>
                <w:sz w:val="22"/>
                <w:szCs w:val="22"/>
              </w:rPr>
              <w:t xml:space="preserve"> </w:t>
            </w:r>
            <w:proofErr w:type="spellStart"/>
            <w:r w:rsidRPr="00543E23">
              <w:rPr>
                <w:rFonts w:ascii="Arial Narrow" w:hAnsi="Arial Narrow"/>
                <w:sz w:val="22"/>
                <w:szCs w:val="22"/>
              </w:rPr>
              <w:t>zaniechania</w:t>
            </w:r>
            <w:proofErr w:type="spellEnd"/>
            <w:r w:rsidRPr="00543E23">
              <w:rPr>
                <w:rFonts w:ascii="Arial Narrow" w:hAnsi="Arial Narrow"/>
                <w:sz w:val="22"/>
                <w:szCs w:val="22"/>
              </w:rPr>
              <w:t xml:space="preserve"> koszenie.</w:t>
            </w:r>
          </w:p>
        </w:tc>
      </w:tr>
      <w:tr w:rsidR="00B571B4" w:rsidRPr="00543E23" w14:paraId="22D936A7" w14:textId="77777777" w:rsidTr="00B571B4">
        <w:trPr>
          <w:trHeight w:val="346"/>
          <w:tblHeader/>
        </w:trPr>
        <w:tc>
          <w:tcPr>
            <w:tcW w:w="516" w:type="dxa"/>
            <w:vMerge/>
            <w:tcBorders>
              <w:left w:val="double" w:sz="4" w:space="0" w:color="auto"/>
            </w:tcBorders>
            <w:shd w:val="clear" w:color="auto" w:fill="auto"/>
          </w:tcPr>
          <w:p w14:paraId="1D501773" w14:textId="77777777" w:rsidR="00B571B4" w:rsidRPr="00543E23" w:rsidRDefault="00B571B4" w:rsidP="00844649">
            <w:pPr>
              <w:pStyle w:val="PZO1"/>
              <w:numPr>
                <w:ilvl w:val="0"/>
                <w:numId w:val="0"/>
              </w:numPr>
              <w:spacing w:before="60" w:after="60" w:line="240" w:lineRule="auto"/>
              <w:jc w:val="center"/>
              <w:rPr>
                <w:rFonts w:ascii="Arial Narrow" w:hAnsi="Arial Narrow"/>
                <w:b w:val="0"/>
                <w:noProof/>
                <w:sz w:val="22"/>
                <w:szCs w:val="22"/>
              </w:rPr>
            </w:pPr>
          </w:p>
        </w:tc>
        <w:tc>
          <w:tcPr>
            <w:tcW w:w="1771" w:type="dxa"/>
            <w:vMerge/>
            <w:shd w:val="clear" w:color="auto" w:fill="auto"/>
          </w:tcPr>
          <w:p w14:paraId="24A064A1" w14:textId="77777777" w:rsidR="00B571B4" w:rsidRPr="00543E23" w:rsidRDefault="00B571B4" w:rsidP="00844649">
            <w:pPr>
              <w:rPr>
                <w:rFonts w:ascii="Arial Narrow" w:hAnsi="Arial Narrow" w:cs="Times New Roman"/>
                <w:bCs/>
                <w:sz w:val="22"/>
                <w:szCs w:val="22"/>
              </w:rPr>
            </w:pPr>
          </w:p>
        </w:tc>
        <w:tc>
          <w:tcPr>
            <w:tcW w:w="2410" w:type="dxa"/>
            <w:vMerge/>
            <w:shd w:val="clear" w:color="auto" w:fill="auto"/>
            <w:vAlign w:val="center"/>
          </w:tcPr>
          <w:p w14:paraId="384143C3" w14:textId="5A9BD87B" w:rsidR="00B571B4" w:rsidRPr="00543E23" w:rsidRDefault="00B571B4" w:rsidP="0012640B">
            <w:pPr>
              <w:widowControl/>
              <w:suppressAutoHyphens w:val="0"/>
              <w:autoSpaceDN/>
              <w:jc w:val="center"/>
              <w:textAlignment w:val="auto"/>
              <w:rPr>
                <w:rFonts w:ascii="Arial Narrow" w:hAnsi="Arial Narrow" w:cs="Calibri"/>
                <w:color w:val="000000"/>
                <w:sz w:val="22"/>
                <w:szCs w:val="22"/>
              </w:rPr>
            </w:pPr>
          </w:p>
        </w:tc>
        <w:tc>
          <w:tcPr>
            <w:tcW w:w="2410" w:type="dxa"/>
            <w:tcBorders>
              <w:right w:val="single" w:sz="4" w:space="0" w:color="auto"/>
            </w:tcBorders>
            <w:shd w:val="clear" w:color="auto" w:fill="auto"/>
          </w:tcPr>
          <w:p w14:paraId="18C48138" w14:textId="77777777" w:rsidR="00B571B4" w:rsidRPr="00543E23" w:rsidRDefault="00B571B4" w:rsidP="0012640B">
            <w:pPr>
              <w:pStyle w:val="Standard"/>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 xml:space="preserve">A03.01 </w:t>
            </w:r>
          </w:p>
          <w:p w14:paraId="3B7F7655" w14:textId="049EBB0D" w:rsidR="00B571B4" w:rsidRPr="00543E23" w:rsidRDefault="00B571B4" w:rsidP="0012640B">
            <w:pPr>
              <w:pStyle w:val="Standard"/>
              <w:autoSpaceDE w:val="0"/>
              <w:snapToGrid w:val="0"/>
              <w:spacing w:before="20" w:after="20"/>
              <w:rPr>
                <w:rFonts w:ascii="Arial Narrow" w:hAnsi="Arial Narrow"/>
                <w:sz w:val="22"/>
                <w:szCs w:val="22"/>
                <w:lang w:val="pl-PL"/>
              </w:rPr>
            </w:pPr>
            <w:r w:rsidRPr="00543E23">
              <w:rPr>
                <w:rFonts w:ascii="Arial Narrow" w:hAnsi="Arial Narrow"/>
                <w:sz w:val="22"/>
                <w:szCs w:val="22"/>
                <w:lang w:val="pl-PL"/>
              </w:rPr>
              <w:t xml:space="preserve">Intensywne koszenie </w:t>
            </w:r>
          </w:p>
          <w:p w14:paraId="3AD1706C" w14:textId="23EB6669" w:rsidR="00B571B4" w:rsidRPr="00543E23" w:rsidRDefault="00B571B4" w:rsidP="0012640B">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sz w:val="22"/>
                <w:szCs w:val="22"/>
                <w:lang w:val="pl-PL"/>
              </w:rPr>
              <w:t>lub intensyfikacja</w:t>
            </w:r>
          </w:p>
        </w:tc>
        <w:tc>
          <w:tcPr>
            <w:tcW w:w="7040" w:type="dxa"/>
            <w:tcBorders>
              <w:left w:val="single" w:sz="4" w:space="0" w:color="auto"/>
              <w:right w:val="double" w:sz="4" w:space="0" w:color="auto"/>
            </w:tcBorders>
            <w:shd w:val="clear" w:color="auto" w:fill="auto"/>
          </w:tcPr>
          <w:p w14:paraId="6AA3D321" w14:textId="6425A6B8" w:rsidR="00B571B4" w:rsidRPr="00543E23" w:rsidRDefault="00B571B4" w:rsidP="0012640B">
            <w:pPr>
              <w:pStyle w:val="Standard"/>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A03.01</w:t>
            </w:r>
          </w:p>
          <w:p w14:paraId="0FD2BE3F" w14:textId="40185BF4" w:rsidR="00B571B4" w:rsidRPr="00543E23" w:rsidRDefault="00B571B4" w:rsidP="0012640B">
            <w:pPr>
              <w:pStyle w:val="Standard"/>
              <w:autoSpaceDE w:val="0"/>
              <w:snapToGrid w:val="0"/>
              <w:spacing w:before="20" w:after="20"/>
              <w:jc w:val="both"/>
              <w:rPr>
                <w:rFonts w:ascii="Arial Narrow" w:hAnsi="Arial Narrow"/>
                <w:sz w:val="22"/>
                <w:szCs w:val="22"/>
                <w:lang w:val="pl-PL"/>
              </w:rPr>
            </w:pPr>
            <w:r w:rsidRPr="00543E23">
              <w:rPr>
                <w:rFonts w:ascii="Arial Narrow" w:hAnsi="Arial Narrow"/>
                <w:sz w:val="22"/>
                <w:szCs w:val="22"/>
                <w:lang w:val="pl-PL"/>
              </w:rPr>
              <w:t>Zmiana sposobu użytkowania, polegająca na przekształceniu trwałego użytku zielonego w grunt orny lub leśny</w:t>
            </w:r>
          </w:p>
        </w:tc>
      </w:tr>
      <w:tr w:rsidR="00B571B4" w:rsidRPr="00543E23" w14:paraId="2759A4CC" w14:textId="77777777" w:rsidTr="00B571B4">
        <w:trPr>
          <w:trHeight w:val="245"/>
          <w:tblHeader/>
        </w:trPr>
        <w:tc>
          <w:tcPr>
            <w:tcW w:w="516" w:type="dxa"/>
            <w:vMerge w:val="restart"/>
            <w:tcBorders>
              <w:left w:val="double" w:sz="4" w:space="0" w:color="auto"/>
            </w:tcBorders>
            <w:shd w:val="clear" w:color="auto" w:fill="auto"/>
          </w:tcPr>
          <w:p w14:paraId="252C96A0" w14:textId="46995F97" w:rsidR="00B571B4" w:rsidRPr="00543E23" w:rsidRDefault="00B571B4" w:rsidP="00844649">
            <w:pPr>
              <w:pStyle w:val="PZO1"/>
              <w:numPr>
                <w:ilvl w:val="0"/>
                <w:numId w:val="0"/>
              </w:numPr>
              <w:spacing w:line="240" w:lineRule="auto"/>
              <w:jc w:val="both"/>
              <w:rPr>
                <w:rFonts w:ascii="Arial Narrow" w:hAnsi="Arial Narrow"/>
                <w:b w:val="0"/>
                <w:noProof/>
                <w:sz w:val="22"/>
                <w:szCs w:val="22"/>
              </w:rPr>
            </w:pPr>
            <w:bookmarkStart w:id="49" w:name="_Toc180076648"/>
            <w:r w:rsidRPr="00543E23">
              <w:rPr>
                <w:rFonts w:ascii="Arial Narrow" w:hAnsi="Arial Narrow"/>
                <w:b w:val="0"/>
                <w:noProof/>
                <w:sz w:val="22"/>
                <w:szCs w:val="22"/>
              </w:rPr>
              <w:t>2.</w:t>
            </w:r>
            <w:bookmarkEnd w:id="49"/>
          </w:p>
        </w:tc>
        <w:tc>
          <w:tcPr>
            <w:tcW w:w="1771" w:type="dxa"/>
            <w:vMerge w:val="restart"/>
            <w:shd w:val="clear" w:color="auto" w:fill="auto"/>
          </w:tcPr>
          <w:p w14:paraId="3A9B4B5F" w14:textId="77777777" w:rsidR="00B571B4" w:rsidRPr="00543E23" w:rsidRDefault="00B571B4" w:rsidP="00844649">
            <w:pPr>
              <w:pStyle w:val="Standard"/>
              <w:widowControl w:val="0"/>
              <w:autoSpaceDE w:val="0"/>
              <w:snapToGrid w:val="0"/>
              <w:rPr>
                <w:rFonts w:ascii="Arial Narrow" w:hAnsi="Arial Narrow"/>
                <w:bCs/>
                <w:sz w:val="22"/>
                <w:szCs w:val="22"/>
                <w:lang w:val="pl-PL"/>
              </w:rPr>
            </w:pPr>
            <w:r w:rsidRPr="00543E23">
              <w:rPr>
                <w:rFonts w:ascii="Arial Narrow" w:hAnsi="Arial Narrow"/>
                <w:bCs/>
                <w:sz w:val="22"/>
                <w:szCs w:val="22"/>
                <w:lang w:val="pl-PL"/>
              </w:rPr>
              <w:t>9130</w:t>
            </w:r>
          </w:p>
          <w:p w14:paraId="72A74DC8" w14:textId="77777777" w:rsidR="00B571B4" w:rsidRPr="00543E23" w:rsidRDefault="00B571B4" w:rsidP="00844649">
            <w:pPr>
              <w:pStyle w:val="PZO1"/>
              <w:numPr>
                <w:ilvl w:val="0"/>
                <w:numId w:val="0"/>
              </w:numPr>
              <w:spacing w:line="240" w:lineRule="auto"/>
              <w:jc w:val="both"/>
              <w:rPr>
                <w:rFonts w:ascii="Arial Narrow" w:hAnsi="Arial Narrow"/>
                <w:b w:val="0"/>
                <w:noProof/>
                <w:sz w:val="22"/>
                <w:szCs w:val="22"/>
              </w:rPr>
            </w:pPr>
            <w:bookmarkStart w:id="50" w:name="_Toc180076649"/>
            <w:r w:rsidRPr="00543E23">
              <w:rPr>
                <w:rFonts w:ascii="Arial Narrow" w:hAnsi="Arial Narrow"/>
                <w:b w:val="0"/>
                <w:sz w:val="22"/>
                <w:szCs w:val="22"/>
              </w:rPr>
              <w:t>Żyzne buczyny</w:t>
            </w:r>
            <w:bookmarkEnd w:id="50"/>
          </w:p>
        </w:tc>
        <w:tc>
          <w:tcPr>
            <w:tcW w:w="11860" w:type="dxa"/>
            <w:gridSpan w:val="3"/>
            <w:tcBorders>
              <w:top w:val="single" w:sz="4" w:space="0" w:color="auto"/>
              <w:right w:val="double" w:sz="4" w:space="0" w:color="auto"/>
            </w:tcBorders>
            <w:shd w:val="clear" w:color="auto" w:fill="auto"/>
            <w:vAlign w:val="center"/>
          </w:tcPr>
          <w:p w14:paraId="123571C1" w14:textId="77777777" w:rsidR="00B571B4" w:rsidRPr="00543E23" w:rsidRDefault="00B571B4" w:rsidP="0012640B">
            <w:pPr>
              <w:pStyle w:val="Standard"/>
              <w:widowControl w:val="0"/>
              <w:autoSpaceDE w:val="0"/>
              <w:snapToGrid w:val="0"/>
              <w:spacing w:before="60" w:after="60"/>
              <w:jc w:val="center"/>
              <w:rPr>
                <w:rFonts w:ascii="Arial Narrow" w:hAnsi="Arial Narrow"/>
                <w:b/>
                <w:sz w:val="22"/>
                <w:szCs w:val="22"/>
                <w:lang w:val="pl-PL"/>
              </w:rPr>
            </w:pPr>
            <w:r w:rsidRPr="00543E23">
              <w:rPr>
                <w:rFonts w:ascii="Arial Narrow" w:hAnsi="Arial Narrow"/>
                <w:b/>
                <w:noProof/>
                <w:sz w:val="22"/>
                <w:szCs w:val="22"/>
                <w:lang w:val="pl-PL"/>
              </w:rPr>
              <w:t>Zagrożenia istniejące</w:t>
            </w:r>
          </w:p>
        </w:tc>
      </w:tr>
      <w:tr w:rsidR="00B571B4" w:rsidRPr="00543E23" w14:paraId="33347E11" w14:textId="77777777" w:rsidTr="00B571B4">
        <w:trPr>
          <w:trHeight w:val="528"/>
          <w:tblHeader/>
        </w:trPr>
        <w:tc>
          <w:tcPr>
            <w:tcW w:w="516" w:type="dxa"/>
            <w:vMerge/>
            <w:tcBorders>
              <w:left w:val="double" w:sz="4" w:space="0" w:color="auto"/>
            </w:tcBorders>
            <w:shd w:val="clear" w:color="auto" w:fill="auto"/>
          </w:tcPr>
          <w:p w14:paraId="3513FBFA" w14:textId="77777777" w:rsidR="00B571B4" w:rsidRPr="00543E23" w:rsidRDefault="00B571B4" w:rsidP="00844649">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5AB685CD" w14:textId="77777777" w:rsidR="00B571B4" w:rsidRPr="00543E23" w:rsidRDefault="00B571B4" w:rsidP="00844649">
            <w:pPr>
              <w:pStyle w:val="PZO1"/>
              <w:numPr>
                <w:ilvl w:val="0"/>
                <w:numId w:val="0"/>
              </w:numPr>
              <w:spacing w:line="240" w:lineRule="auto"/>
              <w:jc w:val="both"/>
              <w:rPr>
                <w:rFonts w:ascii="Arial Narrow" w:hAnsi="Arial Narrow"/>
                <w:b w:val="0"/>
                <w:noProof/>
                <w:sz w:val="22"/>
                <w:szCs w:val="22"/>
                <w:highlight w:val="yellow"/>
              </w:rPr>
            </w:pPr>
          </w:p>
        </w:tc>
        <w:tc>
          <w:tcPr>
            <w:tcW w:w="2410" w:type="dxa"/>
            <w:tcBorders>
              <w:top w:val="single" w:sz="4" w:space="0" w:color="auto"/>
            </w:tcBorders>
            <w:shd w:val="clear" w:color="auto" w:fill="auto"/>
          </w:tcPr>
          <w:p w14:paraId="5A986C2C" w14:textId="77777777" w:rsidR="00B571B4" w:rsidRPr="00543E23" w:rsidRDefault="00B571B4" w:rsidP="0012640B">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Dotyczy wyłączeń, w których zaplanowano cięcia pielęgnacyjne bądź rębne.</w:t>
            </w:r>
          </w:p>
          <w:p w14:paraId="11C64B4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11-18-1-14-36    -f   -00</w:t>
            </w:r>
          </w:p>
          <w:p w14:paraId="7F43AC66"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11-18-1-14-36    -i   -00</w:t>
            </w:r>
          </w:p>
          <w:p w14:paraId="6239C6A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11-18-1-14-37    -d   -00</w:t>
            </w:r>
          </w:p>
          <w:p w14:paraId="5D87E457"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11-18-1-14-37    -f   -00</w:t>
            </w:r>
          </w:p>
          <w:p w14:paraId="414FC35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-a   -00</w:t>
            </w:r>
          </w:p>
          <w:p w14:paraId="2C066D86"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-b   -00</w:t>
            </w:r>
          </w:p>
          <w:p w14:paraId="0DA4840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-o   -00</w:t>
            </w:r>
          </w:p>
          <w:p w14:paraId="7B68B11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-r   -00</w:t>
            </w:r>
          </w:p>
          <w:p w14:paraId="7A5DB46F"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lastRenderedPageBreak/>
              <w:t>11-18-1-14-39    -g   -00</w:t>
            </w:r>
          </w:p>
          <w:p w14:paraId="77E00FD1"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11-18-1-14-39    -h   -00</w:t>
            </w:r>
          </w:p>
          <w:p w14:paraId="69CBAAC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11-18-1-14-40    -n   -00</w:t>
            </w:r>
          </w:p>
          <w:p w14:paraId="45628242"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-i   -00</w:t>
            </w:r>
          </w:p>
          <w:p w14:paraId="6F2BF724"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-j   -00</w:t>
            </w:r>
          </w:p>
          <w:p w14:paraId="04B4FFC4"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-n   -00</w:t>
            </w:r>
          </w:p>
          <w:p w14:paraId="2EC4B40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-o   -00</w:t>
            </w:r>
          </w:p>
          <w:p w14:paraId="4B3B68BA"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11-18-1-14-42    -a   -00</w:t>
            </w:r>
          </w:p>
          <w:p w14:paraId="412D8EE6"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11-18-1-14-42    -j   -00</w:t>
            </w:r>
          </w:p>
          <w:p w14:paraId="0BCFD38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11-18-1-14-43    -c   -00</w:t>
            </w:r>
          </w:p>
          <w:p w14:paraId="3EF321A3"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-a   -00</w:t>
            </w:r>
          </w:p>
          <w:p w14:paraId="105E2F27"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-b   -00</w:t>
            </w:r>
          </w:p>
          <w:p w14:paraId="0843A2D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-i   -00</w:t>
            </w:r>
          </w:p>
          <w:p w14:paraId="25CAEA5F"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-k   -00</w:t>
            </w:r>
          </w:p>
          <w:p w14:paraId="748E174D"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11-18-1-14-45    -a   -00</w:t>
            </w:r>
          </w:p>
          <w:p w14:paraId="0A20C82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11-18-1-14-45    -c   -00</w:t>
            </w:r>
          </w:p>
          <w:p w14:paraId="26AC5312"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11-18-1-14-46    -a   -00</w:t>
            </w:r>
          </w:p>
          <w:p w14:paraId="3BFBA285"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11-18-1-14-46    -c   -00</w:t>
            </w:r>
          </w:p>
          <w:p w14:paraId="3F969F02"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11-18-1-14-47    -f   -00</w:t>
            </w:r>
          </w:p>
          <w:p w14:paraId="105EEFA3"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11-18-1-14-47    -g   -00</w:t>
            </w:r>
          </w:p>
          <w:p w14:paraId="251C06E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11-18-1-14-48    -b   -00</w:t>
            </w:r>
          </w:p>
          <w:p w14:paraId="3F407DD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-c   -00</w:t>
            </w:r>
          </w:p>
          <w:p w14:paraId="282973D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-d   -00</w:t>
            </w:r>
          </w:p>
          <w:p w14:paraId="594E79F7"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-f   -00</w:t>
            </w:r>
          </w:p>
          <w:p w14:paraId="32A9D7AA"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-h   -00</w:t>
            </w:r>
          </w:p>
          <w:p w14:paraId="38C373E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-a   -00</w:t>
            </w:r>
          </w:p>
          <w:p w14:paraId="3D42CC12"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-c   -00</w:t>
            </w:r>
          </w:p>
          <w:p w14:paraId="469BB63D"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-d   -00</w:t>
            </w:r>
          </w:p>
          <w:p w14:paraId="5EAB2AF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11-18-1-14-51    -c   -00</w:t>
            </w:r>
          </w:p>
          <w:p w14:paraId="679CE3C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11-18-1-14-51    -j   -00</w:t>
            </w:r>
          </w:p>
          <w:p w14:paraId="08DC4303"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11-18-1-14-52    -b   -00</w:t>
            </w:r>
          </w:p>
          <w:p w14:paraId="573A7059" w14:textId="77777777" w:rsidR="00B571B4" w:rsidRDefault="00B571B4" w:rsidP="0012640B">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11-18-1-14-52    -g   -00</w:t>
            </w:r>
          </w:p>
          <w:p w14:paraId="09F2EA7A" w14:textId="6FF26C7F" w:rsidR="00B571B4" w:rsidRPr="00543E23" w:rsidRDefault="00B571B4" w:rsidP="0012640B">
            <w:pPr>
              <w:jc w:val="both"/>
              <w:rPr>
                <w:rFonts w:ascii="Arial Narrow" w:eastAsia="Times New Roman" w:hAnsi="Arial Narrow" w:cs="Arial"/>
                <w:kern w:val="0"/>
                <w:sz w:val="22"/>
                <w:szCs w:val="22"/>
              </w:rPr>
            </w:pPr>
          </w:p>
        </w:tc>
        <w:tc>
          <w:tcPr>
            <w:tcW w:w="2410" w:type="dxa"/>
            <w:shd w:val="clear" w:color="auto" w:fill="auto"/>
          </w:tcPr>
          <w:p w14:paraId="471A019E" w14:textId="77777777" w:rsidR="00B571B4" w:rsidRPr="00543E23" w:rsidRDefault="00B571B4" w:rsidP="00844649">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lastRenderedPageBreak/>
              <w:t>B02.04</w:t>
            </w:r>
          </w:p>
          <w:p w14:paraId="4BBCE62F" w14:textId="77777777" w:rsidR="00B571B4" w:rsidRPr="00543E23" w:rsidRDefault="00B571B4" w:rsidP="00844649">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sz w:val="22"/>
                <w:szCs w:val="22"/>
                <w:lang w:val="pl-PL"/>
              </w:rPr>
              <w:t xml:space="preserve">Usuwanie martwych </w:t>
            </w:r>
            <w:r w:rsidRPr="00543E23">
              <w:rPr>
                <w:rFonts w:ascii="Arial Narrow" w:hAnsi="Arial Narrow"/>
                <w:sz w:val="22"/>
                <w:szCs w:val="22"/>
                <w:lang w:val="pl-PL"/>
              </w:rPr>
              <w:br/>
              <w:t>i umierających drzew.</w:t>
            </w:r>
          </w:p>
        </w:tc>
        <w:tc>
          <w:tcPr>
            <w:tcW w:w="7040" w:type="dxa"/>
            <w:tcBorders>
              <w:right w:val="double" w:sz="4" w:space="0" w:color="auto"/>
            </w:tcBorders>
            <w:shd w:val="clear" w:color="auto" w:fill="auto"/>
          </w:tcPr>
          <w:p w14:paraId="28D78679" w14:textId="77777777" w:rsidR="00B571B4" w:rsidRPr="00543E23" w:rsidRDefault="00B571B4" w:rsidP="00844649">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b/>
                <w:sz w:val="22"/>
                <w:szCs w:val="22"/>
                <w:lang w:val="pl-PL"/>
              </w:rPr>
              <w:t>B02.04</w:t>
            </w:r>
          </w:p>
          <w:p w14:paraId="6F4E8AEC" w14:textId="108D1358" w:rsidR="00B571B4" w:rsidRPr="00543E23" w:rsidRDefault="00B571B4" w:rsidP="0012640B">
            <w:pPr>
              <w:pStyle w:val="Standard"/>
              <w:widowControl w:val="0"/>
              <w:autoSpaceDE w:val="0"/>
              <w:snapToGrid w:val="0"/>
              <w:spacing w:before="20" w:after="20"/>
              <w:jc w:val="both"/>
              <w:rPr>
                <w:rFonts w:ascii="Arial Narrow" w:hAnsi="Arial Narrow"/>
                <w:b/>
                <w:sz w:val="22"/>
                <w:szCs w:val="22"/>
                <w:lang w:val="pl-PL"/>
              </w:rPr>
            </w:pPr>
            <w:r w:rsidRPr="00543E23">
              <w:rPr>
                <w:rFonts w:ascii="Arial Narrow" w:hAnsi="Arial Narrow"/>
                <w:sz w:val="22"/>
                <w:szCs w:val="22"/>
                <w:lang w:val="pl-PL"/>
              </w:rPr>
              <w:t>Usuwanie martwych i umierających drzew a także wywrotów i złomów podczas zabiegów związanych z pozyskaniem drewna skutkuje utrzymaniem niskich zasobów rozkładającego się drewna oraz niedoborem tzw. drzew biocenotycznych</w:t>
            </w:r>
          </w:p>
        </w:tc>
      </w:tr>
      <w:tr w:rsidR="00B571B4" w:rsidRPr="00543E23" w14:paraId="1BFD513F" w14:textId="77777777" w:rsidTr="00B571B4">
        <w:trPr>
          <w:trHeight w:val="346"/>
          <w:tblHeader/>
        </w:trPr>
        <w:tc>
          <w:tcPr>
            <w:tcW w:w="516" w:type="dxa"/>
            <w:vMerge/>
            <w:tcBorders>
              <w:left w:val="double" w:sz="4" w:space="0" w:color="auto"/>
            </w:tcBorders>
            <w:shd w:val="clear" w:color="auto" w:fill="auto"/>
          </w:tcPr>
          <w:p w14:paraId="7FD50F3D" w14:textId="247AB35F"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2BB698CA"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479D8ED4"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Dotyczy wyłączeń, w których zaplanowano cięcia pielęgnacyjne bądź rębne.</w:t>
            </w:r>
          </w:p>
          <w:p w14:paraId="2BE2775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11-18-1-14-36    -f   -00</w:t>
            </w:r>
          </w:p>
          <w:p w14:paraId="2A09BDF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11-18-1-14-36    -i   -00</w:t>
            </w:r>
          </w:p>
          <w:p w14:paraId="52C999C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11-18-1-14-37    -d   -00</w:t>
            </w:r>
          </w:p>
          <w:p w14:paraId="1B1C3F9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11-18-1-14-37    -f   -00</w:t>
            </w:r>
          </w:p>
          <w:p w14:paraId="25C0E385"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-a   -00</w:t>
            </w:r>
          </w:p>
          <w:p w14:paraId="73E5205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-b   -00</w:t>
            </w:r>
          </w:p>
          <w:p w14:paraId="3817485B" w14:textId="77777777" w:rsidR="00B571B4"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-o   -00</w:t>
            </w:r>
          </w:p>
          <w:p w14:paraId="0C85065B" w14:textId="115B2470" w:rsidR="008E6DA2" w:rsidRPr="00543E23" w:rsidRDefault="008E6DA2" w:rsidP="00543E23">
            <w:pPr>
              <w:jc w:val="both"/>
              <w:rPr>
                <w:rFonts w:ascii="Arial Narrow" w:eastAsia="Times New Roman" w:hAnsi="Arial Narrow" w:cs="Arial"/>
                <w:kern w:val="0"/>
                <w:sz w:val="22"/>
                <w:szCs w:val="22"/>
              </w:rPr>
            </w:pPr>
            <w:r>
              <w:rPr>
                <w:rFonts w:ascii="Arial Narrow" w:eastAsia="Times New Roman" w:hAnsi="Arial Narrow" w:cs="Arial"/>
                <w:kern w:val="0"/>
                <w:sz w:val="22"/>
                <w:szCs w:val="22"/>
              </w:rPr>
              <w:t>11-18-1-14-38    -p</w:t>
            </w:r>
            <w:r w:rsidRPr="008E6DA2">
              <w:rPr>
                <w:rFonts w:ascii="Arial Narrow" w:eastAsia="Times New Roman" w:hAnsi="Arial Narrow" w:cs="Arial"/>
                <w:kern w:val="0"/>
                <w:sz w:val="22"/>
                <w:szCs w:val="22"/>
              </w:rPr>
              <w:t xml:space="preserve">   -00</w:t>
            </w:r>
          </w:p>
          <w:p w14:paraId="703FAA4A"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11-18-1-14-38    -r   -00</w:t>
            </w:r>
          </w:p>
          <w:p w14:paraId="5574D3EA"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11-18-1-14-39    -g   -00</w:t>
            </w:r>
          </w:p>
          <w:p w14:paraId="7DF29BB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11-18-1-14-39    -h   -00</w:t>
            </w:r>
          </w:p>
          <w:p w14:paraId="5F4D726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11-18-1-14-40    -n   -00</w:t>
            </w:r>
          </w:p>
          <w:p w14:paraId="392BDEF9"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-i   -00</w:t>
            </w:r>
          </w:p>
          <w:p w14:paraId="6315B75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-j   -00</w:t>
            </w:r>
          </w:p>
          <w:p w14:paraId="53279059"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-n   -00</w:t>
            </w:r>
          </w:p>
          <w:p w14:paraId="2FD976F5"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11-18-1-14-41    -o   -00</w:t>
            </w:r>
          </w:p>
          <w:p w14:paraId="44B5599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11-18-1-14-42    -a   -00</w:t>
            </w:r>
          </w:p>
          <w:p w14:paraId="7C39CAD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11-18-1-14-42    -j   -00</w:t>
            </w:r>
          </w:p>
          <w:p w14:paraId="50289385"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11-18-1-14-43    -c   -00</w:t>
            </w:r>
          </w:p>
          <w:p w14:paraId="3FB02C4F"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-a   -00</w:t>
            </w:r>
          </w:p>
          <w:p w14:paraId="64A0A81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-b   -00</w:t>
            </w:r>
          </w:p>
          <w:p w14:paraId="025E6370"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-i   -00</w:t>
            </w:r>
          </w:p>
          <w:p w14:paraId="7A197FA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11-18-1-14-44    -k   -00</w:t>
            </w:r>
          </w:p>
          <w:p w14:paraId="3F43EE56"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11-18-1-14-45    -a   -00</w:t>
            </w:r>
          </w:p>
          <w:p w14:paraId="2C1B2598" w14:textId="77777777" w:rsidR="00B571B4"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11-18-1-14-45    -c   -00</w:t>
            </w:r>
          </w:p>
          <w:p w14:paraId="7091903C" w14:textId="0FE2B66F" w:rsidR="008E6DA2" w:rsidRPr="00543E23" w:rsidRDefault="008E6DA2" w:rsidP="00543E23">
            <w:pPr>
              <w:jc w:val="both"/>
              <w:rPr>
                <w:rFonts w:ascii="Arial Narrow" w:eastAsia="Times New Roman" w:hAnsi="Arial Narrow" w:cs="Arial"/>
                <w:kern w:val="0"/>
                <w:sz w:val="22"/>
                <w:szCs w:val="22"/>
              </w:rPr>
            </w:pPr>
            <w:r>
              <w:rPr>
                <w:rFonts w:ascii="Arial Narrow" w:eastAsia="Times New Roman" w:hAnsi="Arial Narrow" w:cs="Arial"/>
                <w:kern w:val="0"/>
                <w:sz w:val="22"/>
                <w:szCs w:val="22"/>
              </w:rPr>
              <w:t>11-18-1-14-45    -d</w:t>
            </w:r>
            <w:r w:rsidRPr="008E6DA2">
              <w:rPr>
                <w:rFonts w:ascii="Arial Narrow" w:eastAsia="Times New Roman" w:hAnsi="Arial Narrow" w:cs="Arial"/>
                <w:kern w:val="0"/>
                <w:sz w:val="22"/>
                <w:szCs w:val="22"/>
              </w:rPr>
              <w:t xml:space="preserve">   -00</w:t>
            </w:r>
          </w:p>
          <w:p w14:paraId="287E1595"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11-18-1-14-46    -a   -00</w:t>
            </w:r>
          </w:p>
          <w:p w14:paraId="080EB50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11-18-1-14-46    -c   -00</w:t>
            </w:r>
          </w:p>
          <w:p w14:paraId="37443E83"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11-18-1-14-47    -f   -00</w:t>
            </w:r>
          </w:p>
          <w:p w14:paraId="501F076C"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11-18-1-14-47    -g   -00</w:t>
            </w:r>
          </w:p>
          <w:p w14:paraId="516CA049"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11-18-1-14-48    -b   -00</w:t>
            </w:r>
          </w:p>
          <w:p w14:paraId="4F4DF97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lastRenderedPageBreak/>
              <w:t>11-18-1-14-49    -c   -00</w:t>
            </w:r>
          </w:p>
          <w:p w14:paraId="7D6942F7"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-d   -00</w:t>
            </w:r>
          </w:p>
          <w:p w14:paraId="4A3B0906"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-f   -00</w:t>
            </w:r>
          </w:p>
          <w:p w14:paraId="55D5F86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11-18-1-14-49    -h   -00</w:t>
            </w:r>
          </w:p>
          <w:p w14:paraId="0CA8783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-a   -00</w:t>
            </w:r>
          </w:p>
          <w:p w14:paraId="3618B12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-c   -00</w:t>
            </w:r>
          </w:p>
          <w:p w14:paraId="6C519AA1"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11-18-1-14-50    -d   -00</w:t>
            </w:r>
          </w:p>
          <w:p w14:paraId="11A614CB"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11-18-1-14-51    -c   -00</w:t>
            </w:r>
          </w:p>
          <w:p w14:paraId="2B785E6E"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11-18-1-14-51    -j   -00</w:t>
            </w:r>
          </w:p>
          <w:p w14:paraId="43CB5BA8" w14:textId="77777777" w:rsidR="00B571B4" w:rsidRPr="00543E23" w:rsidRDefault="00B571B4" w:rsidP="00543E23">
            <w:pPr>
              <w:jc w:val="both"/>
              <w:rPr>
                <w:rFonts w:ascii="Arial Narrow" w:eastAsia="Times New Roman" w:hAnsi="Arial Narrow" w:cs="Arial"/>
                <w:kern w:val="0"/>
                <w:sz w:val="22"/>
                <w:szCs w:val="22"/>
              </w:rPr>
            </w:pPr>
            <w:r w:rsidRPr="00543E23">
              <w:rPr>
                <w:rFonts w:ascii="Arial Narrow" w:eastAsia="Times New Roman" w:hAnsi="Arial Narrow" w:cs="Arial"/>
                <w:kern w:val="0"/>
                <w:sz w:val="22"/>
                <w:szCs w:val="22"/>
              </w:rPr>
              <w:t>11-18-1-14-52    -b   -00</w:t>
            </w:r>
          </w:p>
          <w:p w14:paraId="7F3A2A96" w14:textId="6B88109F" w:rsidR="00B571B4" w:rsidRPr="00543E23" w:rsidRDefault="00B571B4" w:rsidP="00543E23">
            <w:pPr>
              <w:rPr>
                <w:rFonts w:ascii="Arial Narrow" w:eastAsia="Times New Roman" w:hAnsi="Arial Narrow" w:cs="Arial"/>
                <w:b/>
                <w:bCs/>
                <w:kern w:val="0"/>
                <w:sz w:val="22"/>
                <w:szCs w:val="22"/>
                <w:highlight w:val="yellow"/>
              </w:rPr>
            </w:pPr>
            <w:r w:rsidRPr="00543E23">
              <w:rPr>
                <w:rFonts w:ascii="Arial Narrow" w:eastAsia="Times New Roman" w:hAnsi="Arial Narrow" w:cs="Arial"/>
                <w:kern w:val="0"/>
                <w:sz w:val="22"/>
                <w:szCs w:val="22"/>
              </w:rPr>
              <w:t>11-18-1-14-52    -g   -00</w:t>
            </w:r>
          </w:p>
        </w:tc>
        <w:tc>
          <w:tcPr>
            <w:tcW w:w="2410" w:type="dxa"/>
            <w:shd w:val="clear" w:color="auto" w:fill="auto"/>
          </w:tcPr>
          <w:p w14:paraId="5FFCEBF2" w14:textId="77777777" w:rsidR="00B571B4" w:rsidRPr="00543E23" w:rsidRDefault="00B571B4" w:rsidP="006A3477">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lastRenderedPageBreak/>
              <w:t>B02.06</w:t>
            </w:r>
          </w:p>
          <w:p w14:paraId="04F47E7B"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sz w:val="22"/>
                <w:szCs w:val="22"/>
                <w:lang w:val="pl-PL"/>
              </w:rPr>
              <w:t>Przerzedzenie warstwy drzew.</w:t>
            </w:r>
          </w:p>
          <w:p w14:paraId="32A4E6D0"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7B3780E4"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1B58A809"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333328D4"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4CB21266"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6678B489"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3FB2D1AC"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4A228E86"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2AC278C2"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019F684C"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659A7895" w14:textId="1A9A1F6C" w:rsidR="00B571B4" w:rsidRPr="00543E23" w:rsidRDefault="00B571B4" w:rsidP="006A3477">
            <w:pPr>
              <w:pStyle w:val="Standard"/>
              <w:widowControl w:val="0"/>
              <w:autoSpaceDE w:val="0"/>
              <w:snapToGrid w:val="0"/>
              <w:spacing w:before="60" w:after="60"/>
              <w:rPr>
                <w:rFonts w:ascii="Arial Narrow" w:hAnsi="Arial Narrow"/>
                <w:b/>
                <w:noProof/>
                <w:sz w:val="22"/>
                <w:szCs w:val="22"/>
                <w:lang w:val="pl-PL"/>
              </w:rPr>
            </w:pPr>
          </w:p>
        </w:tc>
        <w:tc>
          <w:tcPr>
            <w:tcW w:w="7040" w:type="dxa"/>
            <w:tcBorders>
              <w:right w:val="double" w:sz="4" w:space="0" w:color="auto"/>
            </w:tcBorders>
            <w:shd w:val="clear" w:color="auto" w:fill="auto"/>
          </w:tcPr>
          <w:p w14:paraId="5B70D977" w14:textId="77777777" w:rsidR="00B571B4" w:rsidRPr="00543E23" w:rsidRDefault="00B571B4" w:rsidP="006A3477">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B02.06</w:t>
            </w:r>
          </w:p>
          <w:p w14:paraId="1A6F8664" w14:textId="5AE62021" w:rsidR="00B571B4" w:rsidRPr="00543E23" w:rsidRDefault="00B571B4" w:rsidP="006A3477">
            <w:pPr>
              <w:pStyle w:val="Standard"/>
              <w:widowControl w:val="0"/>
              <w:autoSpaceDE w:val="0"/>
              <w:snapToGrid w:val="0"/>
              <w:spacing w:before="60" w:after="60"/>
              <w:rPr>
                <w:rFonts w:ascii="Arial Narrow" w:hAnsi="Arial Narrow"/>
                <w:sz w:val="22"/>
                <w:szCs w:val="22"/>
                <w:lang w:val="pl-PL"/>
              </w:rPr>
            </w:pPr>
            <w:r w:rsidRPr="00543E23">
              <w:rPr>
                <w:rFonts w:ascii="Arial Narrow" w:hAnsi="Arial Narrow"/>
                <w:sz w:val="22"/>
                <w:szCs w:val="22"/>
                <w:lang w:val="pl-PL"/>
              </w:rPr>
              <w:t xml:space="preserve">W związku z cięciami pielęgnacyjnymi (TW, TP) na powierzchni wydzieleń 180,65 ha oraz cięciami rębnymi (Rb IIA, Rb IIB, Rb IIIB, Rb IIIBU) na powierzchni wydzieleń 69,82 ha dojdzie do okresowego przerzedzenia warstwy A.  </w:t>
            </w:r>
          </w:p>
          <w:p w14:paraId="08E388A2" w14:textId="27BEFDEC" w:rsidR="00B571B4" w:rsidRPr="00543E23" w:rsidRDefault="00B571B4" w:rsidP="006A3477">
            <w:pPr>
              <w:pStyle w:val="Standard"/>
              <w:widowControl w:val="0"/>
              <w:autoSpaceDE w:val="0"/>
              <w:snapToGrid w:val="0"/>
              <w:spacing w:before="60" w:after="60"/>
              <w:rPr>
                <w:rFonts w:ascii="Arial Narrow" w:hAnsi="Arial Narrow"/>
                <w:bCs/>
                <w:noProof/>
                <w:sz w:val="22"/>
                <w:szCs w:val="22"/>
                <w:lang w:val="pl-PL"/>
              </w:rPr>
            </w:pPr>
          </w:p>
        </w:tc>
      </w:tr>
      <w:tr w:rsidR="00B571B4" w:rsidRPr="00543E23" w14:paraId="68E40A3A" w14:textId="77777777" w:rsidTr="00B571B4">
        <w:trPr>
          <w:trHeight w:val="346"/>
          <w:tblHeader/>
        </w:trPr>
        <w:tc>
          <w:tcPr>
            <w:tcW w:w="516" w:type="dxa"/>
            <w:vMerge/>
            <w:tcBorders>
              <w:left w:val="double" w:sz="4" w:space="0" w:color="auto"/>
            </w:tcBorders>
            <w:shd w:val="clear" w:color="auto" w:fill="auto"/>
          </w:tcPr>
          <w:p w14:paraId="6B787BAB" w14:textId="43836A18"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082D3268"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54FC10C7"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11-18-1-14-41    -o   -00</w:t>
            </w:r>
          </w:p>
          <w:p w14:paraId="651C9708"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11-18-1-14-47    -f   -00</w:t>
            </w:r>
          </w:p>
          <w:p w14:paraId="14DAE799"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11-18-1-14-51    -c   -00</w:t>
            </w:r>
          </w:p>
          <w:p w14:paraId="2CF39C52"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11-18-1-14-51    -d   -00</w:t>
            </w:r>
          </w:p>
          <w:p w14:paraId="18C0B10F"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11-18-1-14-51    -f   -00</w:t>
            </w:r>
          </w:p>
          <w:p w14:paraId="335559ED"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11-18-1-14-51    -h   -00</w:t>
            </w:r>
          </w:p>
          <w:p w14:paraId="6C67ABE4" w14:textId="77777777" w:rsidR="00B571B4" w:rsidRPr="00543E23" w:rsidRDefault="00B571B4" w:rsidP="00543E23">
            <w:pPr>
              <w:rPr>
                <w:rFonts w:ascii="Arial Narrow" w:eastAsia="Times New Roman" w:hAnsi="Arial Narrow" w:cs="Arial"/>
                <w:bCs/>
                <w:kern w:val="0"/>
                <w:sz w:val="22"/>
                <w:szCs w:val="22"/>
              </w:rPr>
            </w:pPr>
            <w:r w:rsidRPr="00543E23">
              <w:rPr>
                <w:rFonts w:ascii="Arial Narrow" w:eastAsia="Times New Roman" w:hAnsi="Arial Narrow" w:cs="Arial"/>
                <w:bCs/>
                <w:kern w:val="0"/>
                <w:sz w:val="22"/>
                <w:szCs w:val="22"/>
              </w:rPr>
              <w:t>11-18-1-14-51    -j   -00</w:t>
            </w:r>
          </w:p>
          <w:p w14:paraId="48F366D2" w14:textId="603A3F04" w:rsidR="00B571B4" w:rsidRPr="00543E23" w:rsidRDefault="00B571B4" w:rsidP="00543E23">
            <w:pPr>
              <w:rPr>
                <w:rFonts w:ascii="Arial Narrow" w:eastAsia="Times New Roman" w:hAnsi="Arial Narrow" w:cs="Arial"/>
                <w:b/>
                <w:bCs/>
                <w:kern w:val="0"/>
                <w:sz w:val="22"/>
                <w:szCs w:val="22"/>
                <w:highlight w:val="yellow"/>
              </w:rPr>
            </w:pPr>
            <w:r w:rsidRPr="00543E23">
              <w:rPr>
                <w:rFonts w:ascii="Arial Narrow" w:eastAsia="Times New Roman" w:hAnsi="Arial Narrow" w:cs="Arial"/>
                <w:bCs/>
                <w:kern w:val="0"/>
                <w:sz w:val="22"/>
                <w:szCs w:val="22"/>
              </w:rPr>
              <w:t>11-18-1-14-53    -a   -00</w:t>
            </w:r>
          </w:p>
        </w:tc>
        <w:tc>
          <w:tcPr>
            <w:tcW w:w="2410" w:type="dxa"/>
            <w:shd w:val="clear" w:color="auto" w:fill="auto"/>
          </w:tcPr>
          <w:p w14:paraId="20E1325F" w14:textId="77777777" w:rsidR="00B571B4" w:rsidRPr="00543E23" w:rsidRDefault="00B571B4" w:rsidP="006A3477">
            <w:pPr>
              <w:pStyle w:val="Standard"/>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I02</w:t>
            </w:r>
          </w:p>
          <w:p w14:paraId="7A5638A1"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sz w:val="22"/>
                <w:szCs w:val="22"/>
                <w:lang w:val="pl-PL"/>
              </w:rPr>
              <w:t>Problematyczne gatunki rodzime.</w:t>
            </w:r>
          </w:p>
          <w:p w14:paraId="58C77BB0"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77E0EADF"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0A9F6859" w14:textId="77777777" w:rsidR="00B571B4" w:rsidRPr="00543E23" w:rsidRDefault="00B571B4" w:rsidP="006A3477">
            <w:pPr>
              <w:pStyle w:val="Standard"/>
              <w:widowControl w:val="0"/>
              <w:autoSpaceDE w:val="0"/>
              <w:snapToGrid w:val="0"/>
              <w:spacing w:before="20" w:after="20"/>
              <w:rPr>
                <w:rFonts w:ascii="Arial Narrow" w:hAnsi="Arial Narrow"/>
                <w:sz w:val="22"/>
                <w:szCs w:val="22"/>
                <w:lang w:val="pl-PL"/>
              </w:rPr>
            </w:pPr>
          </w:p>
          <w:p w14:paraId="3CBC521E" w14:textId="77777777" w:rsidR="00B571B4" w:rsidRPr="00543E23" w:rsidRDefault="00B571B4" w:rsidP="006A3477">
            <w:pPr>
              <w:pStyle w:val="Standard"/>
              <w:widowControl w:val="0"/>
              <w:autoSpaceDE w:val="0"/>
              <w:snapToGrid w:val="0"/>
              <w:spacing w:before="20" w:after="20"/>
              <w:rPr>
                <w:rFonts w:ascii="Arial Narrow" w:hAnsi="Arial Narrow"/>
                <w:b/>
                <w:sz w:val="22"/>
                <w:szCs w:val="22"/>
                <w:lang w:val="pl-PL"/>
              </w:rPr>
            </w:pPr>
          </w:p>
        </w:tc>
        <w:tc>
          <w:tcPr>
            <w:tcW w:w="7040" w:type="dxa"/>
            <w:tcBorders>
              <w:right w:val="double" w:sz="4" w:space="0" w:color="auto"/>
            </w:tcBorders>
            <w:shd w:val="clear" w:color="auto" w:fill="auto"/>
          </w:tcPr>
          <w:p w14:paraId="371ECC47" w14:textId="77777777" w:rsidR="00B571B4" w:rsidRPr="00543E23" w:rsidRDefault="00B571B4" w:rsidP="006A3477">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I02</w:t>
            </w:r>
          </w:p>
          <w:p w14:paraId="1FA71BD9" w14:textId="10C4BAF4" w:rsidR="00B571B4" w:rsidRPr="00543E23" w:rsidRDefault="00B571B4" w:rsidP="00A93848">
            <w:pPr>
              <w:pStyle w:val="Standard"/>
              <w:widowControl w:val="0"/>
              <w:autoSpaceDE w:val="0"/>
              <w:snapToGrid w:val="0"/>
              <w:spacing w:before="20" w:after="20"/>
              <w:jc w:val="both"/>
              <w:rPr>
                <w:rFonts w:ascii="Arial Narrow" w:hAnsi="Arial Narrow"/>
                <w:b/>
                <w:sz w:val="22"/>
                <w:szCs w:val="22"/>
                <w:lang w:val="pl-PL"/>
              </w:rPr>
            </w:pPr>
            <w:r w:rsidRPr="00543E23">
              <w:rPr>
                <w:rFonts w:ascii="Arial Narrow" w:hAnsi="Arial Narrow"/>
                <w:sz w:val="22"/>
                <w:szCs w:val="22"/>
                <w:lang w:val="pl-PL"/>
              </w:rPr>
              <w:t xml:space="preserve">Występowanie modrzewia europejskiego i świerka pospolitego </w:t>
            </w:r>
            <w:r>
              <w:rPr>
                <w:rFonts w:ascii="Arial Narrow" w:hAnsi="Arial Narrow"/>
                <w:sz w:val="22"/>
                <w:szCs w:val="22"/>
                <w:lang w:val="pl-PL"/>
              </w:rPr>
              <w:t>ww wskazanych wyłączeniach.</w:t>
            </w:r>
          </w:p>
        </w:tc>
      </w:tr>
      <w:tr w:rsidR="00B571B4" w:rsidRPr="00543E23" w14:paraId="01D1F1B2" w14:textId="77777777" w:rsidTr="00B571B4">
        <w:trPr>
          <w:trHeight w:val="346"/>
          <w:tblHeader/>
        </w:trPr>
        <w:tc>
          <w:tcPr>
            <w:tcW w:w="516" w:type="dxa"/>
            <w:vMerge/>
            <w:tcBorders>
              <w:left w:val="double" w:sz="4" w:space="0" w:color="auto"/>
            </w:tcBorders>
            <w:shd w:val="clear" w:color="auto" w:fill="auto"/>
          </w:tcPr>
          <w:p w14:paraId="5D492026"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5963280C"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6D0BF3D6"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11-18-1-14-36    -c   -00</w:t>
            </w:r>
          </w:p>
          <w:p w14:paraId="7E965C50"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11-18-1-14-36    -d   -00</w:t>
            </w:r>
          </w:p>
          <w:p w14:paraId="696067C4"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11-18-1-14-36    -g   -00</w:t>
            </w:r>
          </w:p>
          <w:p w14:paraId="3279AA0A"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11-18-1-14-36    -h   -00</w:t>
            </w:r>
          </w:p>
          <w:p w14:paraId="007D0153"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11-18-1-14-38    -j   -00</w:t>
            </w:r>
          </w:p>
          <w:p w14:paraId="56A88FC3"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11-18-1-14-38    -l   -00</w:t>
            </w:r>
          </w:p>
          <w:p w14:paraId="1BA0180A"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11-18-1-14-39    -b   -00</w:t>
            </w:r>
          </w:p>
          <w:p w14:paraId="67C701A9"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11-18-1-14-39    -c   -00</w:t>
            </w:r>
          </w:p>
          <w:p w14:paraId="58979BEA"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11-18-1-14-39    -d   -00</w:t>
            </w:r>
          </w:p>
          <w:p w14:paraId="4B4552F3"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11-18-1-14-39    -f   -00</w:t>
            </w:r>
          </w:p>
          <w:p w14:paraId="3D8C002E"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11-18-1-14-40    -d   -00</w:t>
            </w:r>
          </w:p>
          <w:p w14:paraId="3EEFBEA0"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11-18-1-14-41    -g   -00</w:t>
            </w:r>
          </w:p>
          <w:p w14:paraId="0E70D8C5"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11-18-1-14-41    -k   -00</w:t>
            </w:r>
          </w:p>
          <w:p w14:paraId="1A38AC79"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11-18-1-14-41    -m   -00</w:t>
            </w:r>
          </w:p>
          <w:p w14:paraId="0B3D6C8F"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11-18-1-14-41    -s   -00</w:t>
            </w:r>
          </w:p>
          <w:p w14:paraId="4E7A722E"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lastRenderedPageBreak/>
              <w:t>11-18-1-14-42    -d   -00</w:t>
            </w:r>
          </w:p>
          <w:p w14:paraId="4A7B2C72"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11-18-1-14-42    -f   -00</w:t>
            </w:r>
          </w:p>
          <w:p w14:paraId="7264F42B"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11-18-1-14-42    -i   -00</w:t>
            </w:r>
          </w:p>
          <w:p w14:paraId="25F7FEE6"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11-18-1-14-43    -b   -00</w:t>
            </w:r>
          </w:p>
          <w:p w14:paraId="35FA78F9"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11-18-1-14-44    -f   -00</w:t>
            </w:r>
          </w:p>
          <w:p w14:paraId="64FFC3DE"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11-18-1-14-48    -d   -00</w:t>
            </w:r>
          </w:p>
          <w:p w14:paraId="430A0C91"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11-18-1-14-48    -f   -00</w:t>
            </w:r>
          </w:p>
          <w:p w14:paraId="7390E63F"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11-18-1-14-48    -g   -00</w:t>
            </w:r>
          </w:p>
          <w:p w14:paraId="18DDFB58"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11-18-1-14-50    -g   -00</w:t>
            </w:r>
          </w:p>
          <w:p w14:paraId="0D76114E"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11-18-1-14-52    -c   -00</w:t>
            </w:r>
          </w:p>
          <w:p w14:paraId="4C0430D2" w14:textId="5F6E8874" w:rsidR="00B571B4" w:rsidRPr="00543E23"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w:t>
            </w:r>
            <w:r w:rsidR="00B5102A">
              <w:rPr>
                <w:rFonts w:ascii="Arial Narrow" w:eastAsia="Times New Roman" w:hAnsi="Arial Narrow" w:cs="Arial"/>
                <w:bCs/>
                <w:kern w:val="0"/>
                <w:sz w:val="22"/>
                <w:szCs w:val="22"/>
              </w:rPr>
              <w:t>1-14-52    -d   -00</w:t>
            </w:r>
          </w:p>
        </w:tc>
        <w:tc>
          <w:tcPr>
            <w:tcW w:w="2410" w:type="dxa"/>
            <w:shd w:val="clear" w:color="auto" w:fill="auto"/>
          </w:tcPr>
          <w:p w14:paraId="0ECD53F3" w14:textId="77777777" w:rsidR="00B571B4" w:rsidRDefault="00B571B4" w:rsidP="006A3477">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lastRenderedPageBreak/>
              <w:t>X</w:t>
            </w:r>
          </w:p>
          <w:p w14:paraId="57D1C7AC" w14:textId="5E7690F2" w:rsidR="00B571B4" w:rsidRPr="00B571B4" w:rsidRDefault="00B571B4" w:rsidP="006A3477">
            <w:pPr>
              <w:pStyle w:val="Standard"/>
              <w:autoSpaceDE w:val="0"/>
              <w:snapToGrid w:val="0"/>
              <w:spacing w:before="20" w:after="20"/>
              <w:rPr>
                <w:rFonts w:ascii="Arial Narrow" w:hAnsi="Arial Narrow"/>
                <w:sz w:val="22"/>
                <w:szCs w:val="22"/>
                <w:lang w:val="pl-PL"/>
              </w:rPr>
            </w:pPr>
            <w:r w:rsidRPr="00B571B4">
              <w:rPr>
                <w:rFonts w:ascii="Arial Narrow" w:hAnsi="Arial Narrow"/>
                <w:sz w:val="22"/>
                <w:szCs w:val="22"/>
                <w:lang w:val="pl-PL"/>
              </w:rPr>
              <w:t>Brak zagrożeń i nacisków</w:t>
            </w:r>
          </w:p>
        </w:tc>
        <w:tc>
          <w:tcPr>
            <w:tcW w:w="7040" w:type="dxa"/>
            <w:tcBorders>
              <w:right w:val="double" w:sz="4" w:space="0" w:color="auto"/>
            </w:tcBorders>
            <w:shd w:val="clear" w:color="auto" w:fill="auto"/>
          </w:tcPr>
          <w:p w14:paraId="69F873CF" w14:textId="77777777" w:rsidR="00B571B4" w:rsidRDefault="00B571B4" w:rsidP="006A3477">
            <w:pPr>
              <w:pStyle w:val="Standard"/>
              <w:widowControl w:val="0"/>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25E5F418" w14:textId="38898433" w:rsidR="00B571B4" w:rsidRPr="00B571B4" w:rsidRDefault="00B571B4" w:rsidP="006A3477">
            <w:pPr>
              <w:pStyle w:val="Standard"/>
              <w:widowControl w:val="0"/>
              <w:autoSpaceDE w:val="0"/>
              <w:snapToGrid w:val="0"/>
              <w:spacing w:before="20" w:after="20"/>
              <w:rPr>
                <w:rFonts w:ascii="Arial Narrow" w:hAnsi="Arial Narrow"/>
                <w:sz w:val="22"/>
                <w:szCs w:val="22"/>
                <w:lang w:val="pl-PL"/>
              </w:rPr>
            </w:pPr>
            <w:r w:rsidRPr="00B571B4">
              <w:rPr>
                <w:rFonts w:ascii="Arial Narrow" w:hAnsi="Arial Narrow"/>
                <w:sz w:val="22"/>
                <w:szCs w:val="22"/>
                <w:lang w:val="pl-PL"/>
              </w:rPr>
              <w:t>Brak zaplanowanych wskazań w PUL na lata 2025-2034</w:t>
            </w:r>
          </w:p>
        </w:tc>
      </w:tr>
      <w:tr w:rsidR="00B571B4" w:rsidRPr="00543E23" w14:paraId="2B4CFFC3" w14:textId="77777777" w:rsidTr="009F487A">
        <w:trPr>
          <w:trHeight w:val="346"/>
          <w:tblHeader/>
        </w:trPr>
        <w:tc>
          <w:tcPr>
            <w:tcW w:w="516" w:type="dxa"/>
            <w:vMerge/>
            <w:tcBorders>
              <w:left w:val="double" w:sz="4" w:space="0" w:color="auto"/>
            </w:tcBorders>
            <w:shd w:val="clear" w:color="auto" w:fill="auto"/>
          </w:tcPr>
          <w:p w14:paraId="4B06C919"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5E5DA0D7" w14:textId="77777777" w:rsidR="00B571B4" w:rsidRPr="00543E23" w:rsidRDefault="00B571B4" w:rsidP="006A3477">
            <w:pPr>
              <w:pStyle w:val="PZO1"/>
              <w:numPr>
                <w:ilvl w:val="0"/>
                <w:numId w:val="0"/>
              </w:numPr>
              <w:spacing w:line="240" w:lineRule="auto"/>
              <w:jc w:val="both"/>
              <w:rPr>
                <w:rFonts w:ascii="Arial Narrow" w:hAnsi="Arial Narrow"/>
                <w:b w:val="0"/>
                <w:noProof/>
                <w:sz w:val="22"/>
                <w:szCs w:val="22"/>
                <w:highlight w:val="yellow"/>
              </w:rPr>
            </w:pPr>
          </w:p>
        </w:tc>
        <w:tc>
          <w:tcPr>
            <w:tcW w:w="11860" w:type="dxa"/>
            <w:gridSpan w:val="3"/>
            <w:tcBorders>
              <w:right w:val="double" w:sz="4" w:space="0" w:color="auto"/>
            </w:tcBorders>
            <w:shd w:val="clear" w:color="auto" w:fill="auto"/>
          </w:tcPr>
          <w:p w14:paraId="0B85E91F" w14:textId="7DB4DF68" w:rsidR="00B571B4" w:rsidRPr="00543E23" w:rsidRDefault="00B571B4" w:rsidP="00543E23">
            <w:pPr>
              <w:pStyle w:val="Standard"/>
              <w:widowControl w:val="0"/>
              <w:autoSpaceDE w:val="0"/>
              <w:snapToGrid w:val="0"/>
              <w:spacing w:before="20" w:after="20"/>
              <w:jc w:val="center"/>
              <w:rPr>
                <w:rFonts w:ascii="Arial Narrow" w:hAnsi="Arial Narrow"/>
                <w:b/>
                <w:sz w:val="22"/>
                <w:szCs w:val="22"/>
                <w:lang w:val="pl-PL"/>
              </w:rPr>
            </w:pPr>
            <w:r w:rsidRPr="00543E23">
              <w:rPr>
                <w:rFonts w:ascii="Arial Narrow" w:hAnsi="Arial Narrow"/>
                <w:b/>
                <w:sz w:val="22"/>
                <w:szCs w:val="22"/>
                <w:lang w:val="pl-PL"/>
              </w:rPr>
              <w:t>Zagrożenia potencjalne</w:t>
            </w:r>
          </w:p>
        </w:tc>
      </w:tr>
      <w:tr w:rsidR="00B571B4" w:rsidRPr="00543E23" w14:paraId="77C34D23" w14:textId="77777777" w:rsidTr="009F487A">
        <w:trPr>
          <w:trHeight w:val="346"/>
          <w:tblHeader/>
        </w:trPr>
        <w:tc>
          <w:tcPr>
            <w:tcW w:w="516" w:type="dxa"/>
            <w:vMerge/>
            <w:tcBorders>
              <w:left w:val="double" w:sz="4" w:space="0" w:color="auto"/>
            </w:tcBorders>
            <w:shd w:val="clear" w:color="auto" w:fill="auto"/>
          </w:tcPr>
          <w:p w14:paraId="5EE2A3F2" w14:textId="77777777" w:rsidR="00B571B4" w:rsidRPr="00543E23" w:rsidRDefault="00B571B4" w:rsidP="00FA45EA">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37B86DB4" w14:textId="77777777" w:rsidR="00B571B4" w:rsidRPr="00543E23" w:rsidRDefault="00B571B4" w:rsidP="00FA45EA">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1083B03E"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11-18-1-14-36    -f   -00</w:t>
            </w:r>
          </w:p>
          <w:p w14:paraId="270D02AE"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11-18-1-14-37    -d   -00</w:t>
            </w:r>
          </w:p>
          <w:p w14:paraId="392CA3FB"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11-18-1-14-41    -n   -00</w:t>
            </w:r>
          </w:p>
          <w:p w14:paraId="009B94B3"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-a   -00</w:t>
            </w:r>
          </w:p>
          <w:p w14:paraId="6BA45990"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-b   -00</w:t>
            </w:r>
          </w:p>
          <w:p w14:paraId="1B0CCE8B"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-i   -00</w:t>
            </w:r>
          </w:p>
          <w:p w14:paraId="555C78CC"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-k   -00</w:t>
            </w:r>
          </w:p>
          <w:p w14:paraId="5792FCD4"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11-18-1-14-45    -c   -00</w:t>
            </w:r>
          </w:p>
          <w:p w14:paraId="3CFA3F3C"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11-18-1-14-49    -h   -00</w:t>
            </w:r>
          </w:p>
          <w:p w14:paraId="395576B8" w14:textId="6758C20D" w:rsidR="00B571B4" w:rsidRPr="00543E23"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11-18-1-14-50    -a   -00</w:t>
            </w:r>
          </w:p>
        </w:tc>
        <w:tc>
          <w:tcPr>
            <w:tcW w:w="2410" w:type="dxa"/>
            <w:shd w:val="clear" w:color="auto" w:fill="auto"/>
          </w:tcPr>
          <w:p w14:paraId="60AAA52D" w14:textId="0B7DE189" w:rsidR="00B571B4" w:rsidRDefault="00B571B4" w:rsidP="00FA45E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B02.01</w:t>
            </w:r>
            <w:r w:rsidRPr="00543E23">
              <w:rPr>
                <w:rFonts w:ascii="Arial Narrow" w:hAnsi="Arial Narrow"/>
                <w:b/>
                <w:sz w:val="22"/>
                <w:szCs w:val="22"/>
                <w:lang w:val="pl-PL"/>
              </w:rPr>
              <w:t xml:space="preserve"> </w:t>
            </w:r>
          </w:p>
          <w:p w14:paraId="1EB85301" w14:textId="42D9688D" w:rsidR="00B571B4" w:rsidRPr="00543E23" w:rsidRDefault="00B571B4" w:rsidP="00FA45EA">
            <w:pPr>
              <w:pStyle w:val="Standard"/>
              <w:autoSpaceDE w:val="0"/>
              <w:snapToGrid w:val="0"/>
              <w:spacing w:before="20" w:after="20"/>
              <w:rPr>
                <w:rFonts w:ascii="Arial Narrow" w:hAnsi="Arial Narrow"/>
                <w:sz w:val="22"/>
                <w:szCs w:val="22"/>
                <w:lang w:val="pl-PL"/>
              </w:rPr>
            </w:pPr>
            <w:r>
              <w:rPr>
                <w:rFonts w:ascii="Arial Narrow" w:hAnsi="Arial Narrow"/>
                <w:sz w:val="22"/>
                <w:szCs w:val="22"/>
                <w:lang w:val="pl-PL"/>
              </w:rPr>
              <w:t>O</w:t>
            </w:r>
            <w:r w:rsidRPr="00543E23">
              <w:rPr>
                <w:rFonts w:ascii="Arial Narrow" w:hAnsi="Arial Narrow"/>
                <w:sz w:val="22"/>
                <w:szCs w:val="22"/>
                <w:lang w:val="pl-PL"/>
              </w:rPr>
              <w:t>dnawianie lasu po wycince</w:t>
            </w:r>
            <w:r>
              <w:rPr>
                <w:rFonts w:ascii="Arial Narrow" w:hAnsi="Arial Narrow"/>
                <w:sz w:val="22"/>
                <w:szCs w:val="22"/>
                <w:lang w:val="pl-PL"/>
              </w:rPr>
              <w:t xml:space="preserve"> (nasadzenia)</w:t>
            </w:r>
          </w:p>
        </w:tc>
        <w:tc>
          <w:tcPr>
            <w:tcW w:w="7040" w:type="dxa"/>
            <w:tcBorders>
              <w:right w:val="double" w:sz="4" w:space="0" w:color="auto"/>
            </w:tcBorders>
            <w:shd w:val="clear" w:color="auto" w:fill="auto"/>
          </w:tcPr>
          <w:p w14:paraId="1637B3A4" w14:textId="77777777" w:rsidR="00B571B4" w:rsidRDefault="00B571B4" w:rsidP="00FA45E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B02.01</w:t>
            </w:r>
            <w:r w:rsidRPr="00543E23">
              <w:rPr>
                <w:rFonts w:ascii="Arial Narrow" w:hAnsi="Arial Narrow"/>
                <w:b/>
                <w:sz w:val="22"/>
                <w:szCs w:val="22"/>
                <w:lang w:val="pl-PL"/>
              </w:rPr>
              <w:t xml:space="preserve"> </w:t>
            </w:r>
          </w:p>
          <w:p w14:paraId="2054FEE5" w14:textId="343CB4FD" w:rsidR="00B571B4" w:rsidRPr="00543E23" w:rsidRDefault="00B571B4" w:rsidP="00FA45EA">
            <w:pPr>
              <w:pStyle w:val="Standard"/>
              <w:widowControl w:val="0"/>
              <w:autoSpaceDE w:val="0"/>
              <w:snapToGrid w:val="0"/>
              <w:spacing w:before="20" w:after="20"/>
              <w:jc w:val="both"/>
              <w:rPr>
                <w:rFonts w:ascii="Arial Narrow" w:hAnsi="Arial Narrow"/>
                <w:b/>
                <w:sz w:val="22"/>
                <w:szCs w:val="22"/>
                <w:lang w:val="pl-PL"/>
              </w:rPr>
            </w:pPr>
            <w:r>
              <w:rPr>
                <w:rFonts w:ascii="Arial Narrow" w:hAnsi="Arial Narrow"/>
                <w:sz w:val="22"/>
                <w:szCs w:val="22"/>
                <w:lang w:val="pl-PL"/>
              </w:rPr>
              <w:t>Przy cięciach rębnych przyjęcie innego typu drzewostanu (TD), niż BK oraz innego niż orientacyjny skład gatunkowy upraw dla siedliska żyznej buczyny (90% Bk, 10% Db i inne na Lśw</w:t>
            </w:r>
            <w:r w:rsidR="00A93848">
              <w:rPr>
                <w:rFonts w:ascii="Arial Narrow" w:hAnsi="Arial Narrow"/>
                <w:sz w:val="22"/>
                <w:szCs w:val="22"/>
                <w:lang w:val="pl-PL"/>
              </w:rPr>
              <w:t>).</w:t>
            </w:r>
          </w:p>
        </w:tc>
      </w:tr>
      <w:tr w:rsidR="00B571B4" w:rsidRPr="00543E23" w14:paraId="301E4B1A" w14:textId="77777777" w:rsidTr="00B571B4">
        <w:trPr>
          <w:trHeight w:val="346"/>
          <w:tblHeader/>
        </w:trPr>
        <w:tc>
          <w:tcPr>
            <w:tcW w:w="516" w:type="dxa"/>
            <w:vMerge/>
            <w:tcBorders>
              <w:left w:val="double" w:sz="4" w:space="0" w:color="auto"/>
            </w:tcBorders>
            <w:shd w:val="clear" w:color="auto" w:fill="auto"/>
          </w:tcPr>
          <w:p w14:paraId="371629F7" w14:textId="77777777" w:rsidR="00B571B4" w:rsidRPr="00543E23" w:rsidRDefault="00B571B4" w:rsidP="00FA45EA">
            <w:pPr>
              <w:pStyle w:val="PZO1"/>
              <w:numPr>
                <w:ilvl w:val="0"/>
                <w:numId w:val="0"/>
              </w:numPr>
              <w:spacing w:line="240" w:lineRule="auto"/>
              <w:jc w:val="both"/>
              <w:rPr>
                <w:rFonts w:ascii="Arial Narrow" w:hAnsi="Arial Narrow"/>
                <w:b w:val="0"/>
                <w:noProof/>
                <w:sz w:val="22"/>
                <w:szCs w:val="22"/>
                <w:highlight w:val="yellow"/>
              </w:rPr>
            </w:pPr>
          </w:p>
        </w:tc>
        <w:tc>
          <w:tcPr>
            <w:tcW w:w="1771" w:type="dxa"/>
            <w:vMerge/>
            <w:shd w:val="clear" w:color="auto" w:fill="auto"/>
          </w:tcPr>
          <w:p w14:paraId="6854BB4D" w14:textId="77777777" w:rsidR="00B571B4" w:rsidRPr="00543E23" w:rsidRDefault="00B571B4" w:rsidP="00FA45EA">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01C1BDC1"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11-18-1-14-36    -f   -00</w:t>
            </w:r>
          </w:p>
          <w:p w14:paraId="0099345D"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11-18-1-14-37    -d   -00</w:t>
            </w:r>
          </w:p>
          <w:p w14:paraId="107A7D73"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11-18-1-14-41    -n   -00</w:t>
            </w:r>
          </w:p>
          <w:p w14:paraId="462B6EF3"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-a   -00</w:t>
            </w:r>
          </w:p>
          <w:p w14:paraId="0B4C469D"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-b   -00</w:t>
            </w:r>
          </w:p>
          <w:p w14:paraId="083DB507"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-i   -00</w:t>
            </w:r>
          </w:p>
          <w:p w14:paraId="425685AA"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11-18-1-14-44    -k   -00</w:t>
            </w:r>
          </w:p>
          <w:p w14:paraId="0C52A679"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11-18-1-14-45    -c   -00</w:t>
            </w:r>
          </w:p>
          <w:p w14:paraId="59C93005" w14:textId="77777777" w:rsidR="00B571B4" w:rsidRPr="00FA45EA"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11-18-1-14-49    -h   -00</w:t>
            </w:r>
          </w:p>
          <w:p w14:paraId="15A25942" w14:textId="16441546" w:rsidR="00B571B4" w:rsidRPr="00543E23" w:rsidRDefault="00B571B4" w:rsidP="00FA45EA">
            <w:pPr>
              <w:rPr>
                <w:rFonts w:ascii="Arial Narrow" w:eastAsia="Times New Roman" w:hAnsi="Arial Narrow" w:cs="Arial"/>
                <w:bCs/>
                <w:kern w:val="0"/>
                <w:sz w:val="22"/>
                <w:szCs w:val="22"/>
              </w:rPr>
            </w:pPr>
            <w:r w:rsidRPr="00FA45EA">
              <w:rPr>
                <w:rFonts w:ascii="Arial Narrow" w:eastAsia="Times New Roman" w:hAnsi="Arial Narrow" w:cs="Arial"/>
                <w:bCs/>
                <w:kern w:val="0"/>
                <w:sz w:val="22"/>
                <w:szCs w:val="22"/>
              </w:rPr>
              <w:t>11-18-1-14-50    -a   -00</w:t>
            </w:r>
          </w:p>
        </w:tc>
        <w:tc>
          <w:tcPr>
            <w:tcW w:w="2410" w:type="dxa"/>
            <w:shd w:val="clear" w:color="auto" w:fill="auto"/>
          </w:tcPr>
          <w:p w14:paraId="74C15E62" w14:textId="03569257" w:rsidR="00B571B4" w:rsidRPr="00FA45EA" w:rsidRDefault="00B571B4" w:rsidP="00FA45E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B02.02</w:t>
            </w:r>
          </w:p>
          <w:p w14:paraId="1046FC1E" w14:textId="29B5EF9E" w:rsidR="00B571B4" w:rsidRPr="00FA45EA" w:rsidRDefault="00B571B4" w:rsidP="00FA45EA">
            <w:pPr>
              <w:pStyle w:val="Standard"/>
              <w:autoSpaceDE w:val="0"/>
              <w:snapToGrid w:val="0"/>
              <w:spacing w:before="20" w:after="20"/>
              <w:rPr>
                <w:rFonts w:ascii="Arial Narrow" w:hAnsi="Arial Narrow"/>
                <w:sz w:val="22"/>
                <w:szCs w:val="22"/>
                <w:lang w:val="pl-PL"/>
              </w:rPr>
            </w:pPr>
            <w:r w:rsidRPr="00FA45EA">
              <w:rPr>
                <w:rFonts w:ascii="Arial Narrow" w:hAnsi="Arial Narrow"/>
                <w:sz w:val="22"/>
                <w:szCs w:val="22"/>
                <w:lang w:val="pl-PL"/>
              </w:rPr>
              <w:t>Wycinka lasu</w:t>
            </w:r>
          </w:p>
        </w:tc>
        <w:tc>
          <w:tcPr>
            <w:tcW w:w="7040" w:type="dxa"/>
            <w:tcBorders>
              <w:right w:val="double" w:sz="4" w:space="0" w:color="auto"/>
            </w:tcBorders>
            <w:shd w:val="clear" w:color="auto" w:fill="auto"/>
          </w:tcPr>
          <w:p w14:paraId="4D5B46D5" w14:textId="77777777" w:rsidR="00B571B4" w:rsidRPr="00FA45EA" w:rsidRDefault="00B571B4" w:rsidP="00FA45E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B02.02</w:t>
            </w:r>
          </w:p>
          <w:p w14:paraId="15BBA8D1" w14:textId="2D314A26" w:rsidR="00B571B4" w:rsidRPr="00B571B4" w:rsidRDefault="00B571B4" w:rsidP="00FA45EA">
            <w:pPr>
              <w:pStyle w:val="Standard"/>
              <w:widowControl w:val="0"/>
              <w:autoSpaceDE w:val="0"/>
              <w:snapToGrid w:val="0"/>
              <w:spacing w:before="20" w:after="20"/>
              <w:jc w:val="both"/>
              <w:rPr>
                <w:rFonts w:ascii="Arial Narrow" w:hAnsi="Arial Narrow"/>
                <w:sz w:val="22"/>
                <w:szCs w:val="22"/>
                <w:lang w:val="pl-PL"/>
              </w:rPr>
            </w:pPr>
            <w:r w:rsidRPr="00B571B4">
              <w:rPr>
                <w:rFonts w:ascii="Arial Narrow" w:hAnsi="Arial Narrow"/>
                <w:sz w:val="22"/>
                <w:szCs w:val="22"/>
                <w:lang w:val="pl-PL"/>
              </w:rPr>
              <w:t>W PUL na lata 2025-2034 przyjęto Rb IIA, Rb IIB, Rb IIIB, Rb IIIBU</w:t>
            </w:r>
            <w:r>
              <w:rPr>
                <w:rFonts w:ascii="Arial Narrow" w:hAnsi="Arial Narrow"/>
                <w:sz w:val="22"/>
                <w:szCs w:val="22"/>
                <w:lang w:val="pl-PL"/>
              </w:rPr>
              <w:t xml:space="preserve"> na ws</w:t>
            </w:r>
            <w:r w:rsidRPr="00B571B4">
              <w:rPr>
                <w:rFonts w:ascii="Arial Narrow" w:hAnsi="Arial Narrow"/>
                <w:sz w:val="22"/>
                <w:szCs w:val="22"/>
                <w:lang w:val="pl-PL"/>
              </w:rPr>
              <w:t>kazanych wyłą</w:t>
            </w:r>
            <w:r>
              <w:rPr>
                <w:rFonts w:ascii="Arial Narrow" w:hAnsi="Arial Narrow"/>
                <w:sz w:val="22"/>
                <w:szCs w:val="22"/>
                <w:lang w:val="pl-PL"/>
              </w:rPr>
              <w:t xml:space="preserve">czeniach. </w:t>
            </w:r>
            <w:r w:rsidRPr="00B571B4">
              <w:rPr>
                <w:rFonts w:ascii="Arial Narrow" w:hAnsi="Arial Narrow"/>
                <w:sz w:val="22"/>
                <w:szCs w:val="22"/>
                <w:lang w:val="pl-PL"/>
              </w:rPr>
              <w:t xml:space="preserve">Ewentualna zmiana rodzaju rębni np. na zupełną jest niedopuszczalna. </w:t>
            </w:r>
          </w:p>
          <w:p w14:paraId="0E42B4C9" w14:textId="74B938F0" w:rsidR="00B571B4" w:rsidRPr="00543E23" w:rsidRDefault="00B571B4" w:rsidP="00FA45EA">
            <w:pPr>
              <w:pStyle w:val="Standard"/>
              <w:widowControl w:val="0"/>
              <w:autoSpaceDE w:val="0"/>
              <w:snapToGrid w:val="0"/>
              <w:spacing w:before="20" w:after="20"/>
              <w:jc w:val="both"/>
              <w:rPr>
                <w:rFonts w:ascii="Arial Narrow" w:hAnsi="Arial Narrow"/>
                <w:b/>
                <w:sz w:val="22"/>
                <w:szCs w:val="22"/>
                <w:lang w:val="pl-PL"/>
              </w:rPr>
            </w:pPr>
            <w:r w:rsidRPr="00B571B4">
              <w:rPr>
                <w:rFonts w:ascii="Arial Narrow" w:hAnsi="Arial Narrow"/>
                <w:sz w:val="22"/>
                <w:szCs w:val="22"/>
                <w:lang w:val="pl-PL"/>
              </w:rPr>
              <w:t xml:space="preserve">Dodatkowo, zgodnie z porozumieniem między RDOŚ Szczecin, RDOŚ Gdańsk i RDLP w Szczecinku z dnia 23.08.2024 </w:t>
            </w:r>
            <w:r>
              <w:rPr>
                <w:rFonts w:ascii="Arial Narrow" w:hAnsi="Arial Narrow"/>
                <w:sz w:val="22"/>
                <w:szCs w:val="22"/>
                <w:lang w:val="pl-PL"/>
              </w:rPr>
              <w:t>należy pozostawić</w:t>
            </w:r>
            <w:r w:rsidRPr="00B571B4">
              <w:rPr>
                <w:rFonts w:ascii="Arial Narrow" w:hAnsi="Arial Narrow"/>
                <w:sz w:val="22"/>
                <w:szCs w:val="22"/>
                <w:lang w:val="pl-PL"/>
              </w:rPr>
              <w:t xml:space="preserve"> min. 10% powierzchni drzewostanu macierzystego użytkowanego cięciami rębnymi w ramach płatu siedliska przyrodniczego w wydzieleniu.</w:t>
            </w:r>
          </w:p>
        </w:tc>
      </w:tr>
      <w:tr w:rsidR="00B571B4" w:rsidRPr="00543E23" w14:paraId="52403B7C" w14:textId="77777777" w:rsidTr="00B571B4">
        <w:trPr>
          <w:trHeight w:val="346"/>
          <w:tblHeader/>
        </w:trPr>
        <w:tc>
          <w:tcPr>
            <w:tcW w:w="516" w:type="dxa"/>
            <w:tcBorders>
              <w:left w:val="double" w:sz="4" w:space="0" w:color="auto"/>
            </w:tcBorders>
            <w:shd w:val="clear" w:color="auto" w:fill="auto"/>
          </w:tcPr>
          <w:p w14:paraId="3959FF36" w14:textId="77777777" w:rsidR="00B571B4" w:rsidRPr="00543E23" w:rsidRDefault="00B571B4" w:rsidP="00B571B4">
            <w:pPr>
              <w:pStyle w:val="PZO1"/>
              <w:numPr>
                <w:ilvl w:val="0"/>
                <w:numId w:val="0"/>
              </w:numPr>
              <w:spacing w:line="240" w:lineRule="auto"/>
              <w:jc w:val="both"/>
              <w:rPr>
                <w:rFonts w:ascii="Arial Narrow" w:hAnsi="Arial Narrow"/>
                <w:b w:val="0"/>
                <w:noProof/>
                <w:sz w:val="22"/>
                <w:szCs w:val="22"/>
                <w:highlight w:val="yellow"/>
              </w:rPr>
            </w:pPr>
          </w:p>
        </w:tc>
        <w:tc>
          <w:tcPr>
            <w:tcW w:w="1771" w:type="dxa"/>
            <w:shd w:val="clear" w:color="auto" w:fill="auto"/>
          </w:tcPr>
          <w:p w14:paraId="4CA08E03" w14:textId="77777777" w:rsidR="00B571B4" w:rsidRPr="00543E23" w:rsidRDefault="00B571B4" w:rsidP="00B571B4">
            <w:pPr>
              <w:pStyle w:val="PZO1"/>
              <w:numPr>
                <w:ilvl w:val="0"/>
                <w:numId w:val="0"/>
              </w:numPr>
              <w:spacing w:line="240" w:lineRule="auto"/>
              <w:jc w:val="both"/>
              <w:rPr>
                <w:rFonts w:ascii="Arial Narrow" w:hAnsi="Arial Narrow"/>
                <w:b w:val="0"/>
                <w:noProof/>
                <w:sz w:val="22"/>
                <w:szCs w:val="22"/>
                <w:highlight w:val="yellow"/>
              </w:rPr>
            </w:pPr>
          </w:p>
        </w:tc>
        <w:tc>
          <w:tcPr>
            <w:tcW w:w="2410" w:type="dxa"/>
            <w:shd w:val="clear" w:color="auto" w:fill="auto"/>
          </w:tcPr>
          <w:p w14:paraId="25A867F6"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11-18-1-14-38    -l   -00</w:t>
            </w:r>
          </w:p>
          <w:p w14:paraId="48A91C10"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lastRenderedPageBreak/>
              <w:t>11-18-1-14-39    -d   -00</w:t>
            </w:r>
          </w:p>
          <w:p w14:paraId="1AA66788" w14:textId="77777777" w:rsidR="00B571B4" w:rsidRPr="00B571B4"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11-18-1-14-48    -g   -00</w:t>
            </w:r>
          </w:p>
          <w:p w14:paraId="4674E94C" w14:textId="7CDE9E73" w:rsidR="00B571B4" w:rsidRPr="00FA45EA" w:rsidRDefault="00B571B4" w:rsidP="00B571B4">
            <w:pPr>
              <w:rPr>
                <w:rFonts w:ascii="Arial Narrow" w:eastAsia="Times New Roman" w:hAnsi="Arial Narrow" w:cs="Arial"/>
                <w:bCs/>
                <w:kern w:val="0"/>
                <w:sz w:val="22"/>
                <w:szCs w:val="22"/>
              </w:rPr>
            </w:pPr>
            <w:r w:rsidRPr="00B571B4">
              <w:rPr>
                <w:rFonts w:ascii="Arial Narrow" w:eastAsia="Times New Roman" w:hAnsi="Arial Narrow" w:cs="Arial"/>
                <w:bCs/>
                <w:kern w:val="0"/>
                <w:sz w:val="22"/>
                <w:szCs w:val="22"/>
              </w:rPr>
              <w:t>11-18-1-14-53    -a   -00</w:t>
            </w:r>
          </w:p>
        </w:tc>
        <w:tc>
          <w:tcPr>
            <w:tcW w:w="2410" w:type="dxa"/>
            <w:shd w:val="clear" w:color="auto" w:fill="auto"/>
          </w:tcPr>
          <w:p w14:paraId="7D59E133" w14:textId="77777777" w:rsidR="00B571B4" w:rsidRDefault="00B571B4" w:rsidP="00B571B4">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lastRenderedPageBreak/>
              <w:t>X</w:t>
            </w:r>
          </w:p>
          <w:p w14:paraId="0E26EB25" w14:textId="2FE0C46E" w:rsidR="00B571B4" w:rsidRPr="00B571B4" w:rsidRDefault="00B571B4" w:rsidP="00B571B4">
            <w:pPr>
              <w:pStyle w:val="Standard"/>
              <w:autoSpaceDE w:val="0"/>
              <w:snapToGrid w:val="0"/>
              <w:spacing w:before="20" w:after="20"/>
              <w:rPr>
                <w:rFonts w:ascii="Arial Narrow" w:hAnsi="Arial Narrow"/>
                <w:sz w:val="22"/>
                <w:szCs w:val="22"/>
                <w:lang w:val="pl-PL"/>
              </w:rPr>
            </w:pPr>
            <w:r w:rsidRPr="00B571B4">
              <w:rPr>
                <w:rFonts w:ascii="Arial Narrow" w:hAnsi="Arial Narrow"/>
                <w:sz w:val="22"/>
                <w:szCs w:val="22"/>
                <w:lang w:val="pl-PL"/>
              </w:rPr>
              <w:lastRenderedPageBreak/>
              <w:t>Brak zagrożeń i nacisków</w:t>
            </w:r>
          </w:p>
        </w:tc>
        <w:tc>
          <w:tcPr>
            <w:tcW w:w="7040" w:type="dxa"/>
            <w:tcBorders>
              <w:right w:val="double" w:sz="4" w:space="0" w:color="auto"/>
            </w:tcBorders>
            <w:shd w:val="clear" w:color="auto" w:fill="auto"/>
          </w:tcPr>
          <w:p w14:paraId="4DC6D2AA" w14:textId="77777777" w:rsidR="00B571B4" w:rsidRDefault="00B571B4" w:rsidP="00B571B4">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lastRenderedPageBreak/>
              <w:t>X</w:t>
            </w:r>
          </w:p>
          <w:p w14:paraId="06179874" w14:textId="4F4DF1ED" w:rsidR="00B571B4" w:rsidRDefault="00B571B4" w:rsidP="00B571B4">
            <w:pPr>
              <w:pStyle w:val="Standard"/>
              <w:autoSpaceDE w:val="0"/>
              <w:snapToGrid w:val="0"/>
              <w:spacing w:before="20" w:after="20"/>
              <w:rPr>
                <w:rFonts w:ascii="Arial Narrow" w:hAnsi="Arial Narrow"/>
                <w:b/>
                <w:sz w:val="22"/>
                <w:szCs w:val="22"/>
                <w:lang w:val="pl-PL"/>
              </w:rPr>
            </w:pPr>
            <w:r>
              <w:rPr>
                <w:rFonts w:ascii="Arial Narrow" w:hAnsi="Arial Narrow"/>
                <w:sz w:val="22"/>
                <w:szCs w:val="22"/>
                <w:lang w:val="pl-PL"/>
              </w:rPr>
              <w:lastRenderedPageBreak/>
              <w:t>Zaliczenie do ostoi różnorodności biologicznej w PUL na lata 2025-2034</w:t>
            </w:r>
          </w:p>
        </w:tc>
      </w:tr>
      <w:tr w:rsidR="009F487A" w:rsidRPr="00543E23" w14:paraId="30802A76" w14:textId="77777777" w:rsidTr="00B571B4">
        <w:trPr>
          <w:tblHeader/>
        </w:trPr>
        <w:tc>
          <w:tcPr>
            <w:tcW w:w="516" w:type="dxa"/>
            <w:vMerge w:val="restart"/>
            <w:tcBorders>
              <w:left w:val="double" w:sz="4" w:space="0" w:color="auto"/>
            </w:tcBorders>
            <w:shd w:val="clear" w:color="auto" w:fill="auto"/>
          </w:tcPr>
          <w:p w14:paraId="4D8312F8" w14:textId="08AA4B79" w:rsidR="009F487A" w:rsidRPr="00543E23" w:rsidRDefault="009F487A" w:rsidP="00B571B4">
            <w:pPr>
              <w:pStyle w:val="PZO1"/>
              <w:numPr>
                <w:ilvl w:val="0"/>
                <w:numId w:val="0"/>
              </w:numPr>
              <w:spacing w:line="240" w:lineRule="auto"/>
              <w:jc w:val="center"/>
              <w:rPr>
                <w:rFonts w:ascii="Arial Narrow" w:hAnsi="Arial Narrow"/>
                <w:b w:val="0"/>
                <w:noProof/>
                <w:sz w:val="22"/>
                <w:szCs w:val="22"/>
              </w:rPr>
            </w:pPr>
            <w:bookmarkStart w:id="51" w:name="_Toc180076650"/>
            <w:r w:rsidRPr="00543E23">
              <w:rPr>
                <w:rFonts w:ascii="Arial Narrow" w:hAnsi="Arial Narrow"/>
                <w:b w:val="0"/>
                <w:noProof/>
                <w:sz w:val="22"/>
                <w:szCs w:val="22"/>
              </w:rPr>
              <w:t>3.</w:t>
            </w:r>
            <w:bookmarkEnd w:id="51"/>
          </w:p>
        </w:tc>
        <w:tc>
          <w:tcPr>
            <w:tcW w:w="1771" w:type="dxa"/>
            <w:vMerge w:val="restart"/>
            <w:shd w:val="clear" w:color="auto" w:fill="auto"/>
          </w:tcPr>
          <w:p w14:paraId="387B8145" w14:textId="77777777" w:rsidR="009F487A" w:rsidRPr="00A93848" w:rsidRDefault="009F487A" w:rsidP="00B571B4">
            <w:pPr>
              <w:pStyle w:val="Standard"/>
              <w:widowControl w:val="0"/>
              <w:autoSpaceDE w:val="0"/>
              <w:snapToGrid w:val="0"/>
              <w:rPr>
                <w:rFonts w:ascii="Arial Narrow" w:hAnsi="Arial Narrow"/>
                <w:bCs/>
                <w:sz w:val="22"/>
                <w:szCs w:val="22"/>
                <w:lang w:val="pl-PL"/>
              </w:rPr>
            </w:pPr>
            <w:r w:rsidRPr="00A93848">
              <w:rPr>
                <w:rFonts w:ascii="Arial Narrow" w:hAnsi="Arial Narrow"/>
                <w:bCs/>
                <w:sz w:val="22"/>
                <w:szCs w:val="22"/>
                <w:lang w:val="pl-PL"/>
              </w:rPr>
              <w:t>9160</w:t>
            </w:r>
          </w:p>
          <w:p w14:paraId="751B1159" w14:textId="070679F3" w:rsidR="009F487A" w:rsidRPr="00543E23" w:rsidRDefault="009F487A" w:rsidP="00B571B4">
            <w:pPr>
              <w:pStyle w:val="PZO1"/>
              <w:numPr>
                <w:ilvl w:val="0"/>
                <w:numId w:val="0"/>
              </w:numPr>
              <w:spacing w:line="240" w:lineRule="auto"/>
              <w:rPr>
                <w:rFonts w:ascii="Arial Narrow" w:hAnsi="Arial Narrow"/>
                <w:b w:val="0"/>
                <w:noProof/>
                <w:sz w:val="22"/>
                <w:szCs w:val="22"/>
              </w:rPr>
            </w:pPr>
            <w:bookmarkStart w:id="52" w:name="_Toc180076651"/>
            <w:r w:rsidRPr="00A93848">
              <w:rPr>
                <w:rFonts w:ascii="Arial Narrow" w:hAnsi="Arial Narrow"/>
                <w:b w:val="0"/>
                <w:sz w:val="22"/>
                <w:szCs w:val="22"/>
              </w:rPr>
              <w:t>Grąd subatlantycki</w:t>
            </w:r>
            <w:bookmarkEnd w:id="52"/>
          </w:p>
        </w:tc>
        <w:tc>
          <w:tcPr>
            <w:tcW w:w="11860" w:type="dxa"/>
            <w:gridSpan w:val="3"/>
            <w:tcBorders>
              <w:right w:val="double" w:sz="4" w:space="0" w:color="auto"/>
            </w:tcBorders>
            <w:shd w:val="clear" w:color="auto" w:fill="auto"/>
          </w:tcPr>
          <w:p w14:paraId="7A15C6FF" w14:textId="77777777" w:rsidR="009F487A" w:rsidRPr="00543E23" w:rsidRDefault="009F487A" w:rsidP="00B571B4">
            <w:pPr>
              <w:pStyle w:val="Standard"/>
              <w:widowControl w:val="0"/>
              <w:autoSpaceDE w:val="0"/>
              <w:snapToGrid w:val="0"/>
              <w:spacing w:before="60" w:after="60"/>
              <w:jc w:val="center"/>
              <w:rPr>
                <w:rFonts w:ascii="Arial Narrow" w:hAnsi="Arial Narrow"/>
                <w:b/>
                <w:sz w:val="22"/>
                <w:szCs w:val="22"/>
                <w:lang w:val="pl-PL"/>
              </w:rPr>
            </w:pPr>
            <w:r w:rsidRPr="00543E23">
              <w:rPr>
                <w:rFonts w:ascii="Arial Narrow" w:hAnsi="Arial Narrow"/>
                <w:b/>
                <w:noProof/>
                <w:sz w:val="22"/>
                <w:szCs w:val="22"/>
                <w:lang w:val="pl-PL"/>
              </w:rPr>
              <w:t>Zagrożenia istniejące</w:t>
            </w:r>
          </w:p>
        </w:tc>
      </w:tr>
      <w:tr w:rsidR="009F487A" w:rsidRPr="00543E23" w14:paraId="1A325C83" w14:textId="77777777" w:rsidTr="00B571B4">
        <w:trPr>
          <w:tblHeader/>
        </w:trPr>
        <w:tc>
          <w:tcPr>
            <w:tcW w:w="516" w:type="dxa"/>
            <w:vMerge/>
            <w:tcBorders>
              <w:left w:val="double" w:sz="4" w:space="0" w:color="auto"/>
            </w:tcBorders>
            <w:shd w:val="clear" w:color="auto" w:fill="auto"/>
          </w:tcPr>
          <w:p w14:paraId="3FE9B43A" w14:textId="77777777" w:rsidR="009F487A" w:rsidRPr="00543E23" w:rsidRDefault="009F487A" w:rsidP="009F487A">
            <w:pPr>
              <w:pStyle w:val="PZO1"/>
              <w:numPr>
                <w:ilvl w:val="0"/>
                <w:numId w:val="0"/>
              </w:numPr>
              <w:spacing w:line="240" w:lineRule="auto"/>
              <w:jc w:val="center"/>
              <w:rPr>
                <w:rFonts w:ascii="Arial Narrow" w:hAnsi="Arial Narrow"/>
                <w:b w:val="0"/>
                <w:noProof/>
                <w:sz w:val="22"/>
                <w:szCs w:val="22"/>
                <w:highlight w:val="yellow"/>
              </w:rPr>
            </w:pPr>
          </w:p>
        </w:tc>
        <w:tc>
          <w:tcPr>
            <w:tcW w:w="1771" w:type="dxa"/>
            <w:vMerge/>
            <w:shd w:val="clear" w:color="auto" w:fill="auto"/>
          </w:tcPr>
          <w:p w14:paraId="03B3FA3A" w14:textId="77777777" w:rsidR="009F487A" w:rsidRPr="00543E23" w:rsidRDefault="009F487A" w:rsidP="009F487A">
            <w:pPr>
              <w:rPr>
                <w:rFonts w:ascii="Arial Narrow" w:hAnsi="Arial Narrow" w:cs="Times New Roman"/>
                <w:sz w:val="22"/>
                <w:szCs w:val="22"/>
              </w:rPr>
            </w:pPr>
          </w:p>
        </w:tc>
        <w:tc>
          <w:tcPr>
            <w:tcW w:w="2410" w:type="dxa"/>
            <w:shd w:val="clear" w:color="auto" w:fill="auto"/>
          </w:tcPr>
          <w:p w14:paraId="32EB85BF"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-c   -00</w:t>
            </w:r>
          </w:p>
          <w:p w14:paraId="1076BC7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-d   -00</w:t>
            </w:r>
          </w:p>
          <w:p w14:paraId="3627FC8A"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11-18-1-14-41    -r   -00</w:t>
            </w:r>
          </w:p>
          <w:p w14:paraId="37100A88"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11-18-1-14-49    -a   -00</w:t>
            </w:r>
          </w:p>
          <w:p w14:paraId="7D70D96C"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11-18-1-14-55    -c   -00</w:t>
            </w:r>
          </w:p>
          <w:p w14:paraId="71DD917E" w14:textId="6D51F227" w:rsidR="009F487A" w:rsidRPr="00543E23"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11-18-1-14-55    -f   -00</w:t>
            </w:r>
          </w:p>
        </w:tc>
        <w:tc>
          <w:tcPr>
            <w:tcW w:w="2410" w:type="dxa"/>
            <w:shd w:val="clear" w:color="auto" w:fill="auto"/>
          </w:tcPr>
          <w:p w14:paraId="0547D69B" w14:textId="77777777"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B02.04</w:t>
            </w:r>
          </w:p>
          <w:p w14:paraId="5A61E7E1" w14:textId="3000B873"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sz w:val="22"/>
                <w:szCs w:val="22"/>
                <w:lang w:val="pl-PL"/>
              </w:rPr>
              <w:t xml:space="preserve">Usuwanie martwych </w:t>
            </w:r>
            <w:r w:rsidRPr="00543E23">
              <w:rPr>
                <w:rFonts w:ascii="Arial Narrow" w:hAnsi="Arial Narrow"/>
                <w:sz w:val="22"/>
                <w:szCs w:val="22"/>
                <w:lang w:val="pl-PL"/>
              </w:rPr>
              <w:br/>
              <w:t>i umierających drzew.</w:t>
            </w:r>
          </w:p>
        </w:tc>
        <w:tc>
          <w:tcPr>
            <w:tcW w:w="7040" w:type="dxa"/>
            <w:tcBorders>
              <w:right w:val="double" w:sz="4" w:space="0" w:color="auto"/>
            </w:tcBorders>
            <w:shd w:val="clear" w:color="auto" w:fill="auto"/>
          </w:tcPr>
          <w:p w14:paraId="26B0D9D6" w14:textId="77777777" w:rsidR="009F487A" w:rsidRPr="00543E23" w:rsidRDefault="009F487A" w:rsidP="009F487A">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b/>
                <w:sz w:val="22"/>
                <w:szCs w:val="22"/>
                <w:lang w:val="pl-PL"/>
              </w:rPr>
              <w:t>B02.04</w:t>
            </w:r>
          </w:p>
          <w:p w14:paraId="7B7031C5" w14:textId="465B5210" w:rsidR="009F487A" w:rsidRPr="00543E23" w:rsidRDefault="009F487A" w:rsidP="009F487A">
            <w:pPr>
              <w:pStyle w:val="Standard"/>
              <w:widowControl w:val="0"/>
              <w:autoSpaceDE w:val="0"/>
              <w:snapToGrid w:val="0"/>
              <w:spacing w:before="20" w:after="20"/>
              <w:jc w:val="both"/>
              <w:rPr>
                <w:rFonts w:ascii="Arial Narrow" w:hAnsi="Arial Narrow"/>
                <w:b/>
                <w:sz w:val="22"/>
                <w:szCs w:val="22"/>
                <w:lang w:val="pl-PL"/>
              </w:rPr>
            </w:pPr>
            <w:r w:rsidRPr="00543E23">
              <w:rPr>
                <w:rFonts w:ascii="Arial Narrow" w:hAnsi="Arial Narrow"/>
                <w:sz w:val="22"/>
                <w:szCs w:val="22"/>
                <w:lang w:val="pl-PL"/>
              </w:rPr>
              <w:t>Usuwanie martwych i umierających drzew</w:t>
            </w:r>
            <w:r>
              <w:rPr>
                <w:rFonts w:ascii="Arial Narrow" w:hAnsi="Arial Narrow"/>
                <w:sz w:val="22"/>
                <w:szCs w:val="22"/>
                <w:lang w:val="pl-PL"/>
              </w:rPr>
              <w:t>,</w:t>
            </w:r>
            <w:r w:rsidRPr="00543E23">
              <w:rPr>
                <w:rFonts w:ascii="Arial Narrow" w:hAnsi="Arial Narrow"/>
                <w:sz w:val="22"/>
                <w:szCs w:val="22"/>
                <w:lang w:val="pl-PL"/>
              </w:rPr>
              <w:t xml:space="preserve"> a także wywrotów i złomów podczas zabiegów związanych z pozyskaniem drewna skutkuje utrzymaniem niskich zasobów rozkładającego się drewna oraz niedoborem tzw. drzew biocenotycznych</w:t>
            </w:r>
          </w:p>
        </w:tc>
      </w:tr>
      <w:tr w:rsidR="009F487A" w:rsidRPr="00543E23" w14:paraId="399F3E9F" w14:textId="77777777" w:rsidTr="00B571B4">
        <w:trPr>
          <w:tblHeader/>
        </w:trPr>
        <w:tc>
          <w:tcPr>
            <w:tcW w:w="516" w:type="dxa"/>
            <w:vMerge/>
            <w:tcBorders>
              <w:left w:val="double" w:sz="4" w:space="0" w:color="auto"/>
            </w:tcBorders>
            <w:shd w:val="clear" w:color="auto" w:fill="auto"/>
          </w:tcPr>
          <w:p w14:paraId="1913D081" w14:textId="77777777" w:rsidR="009F487A" w:rsidRPr="00543E23" w:rsidRDefault="009F487A" w:rsidP="009F487A">
            <w:pPr>
              <w:pStyle w:val="PZO1"/>
              <w:numPr>
                <w:ilvl w:val="0"/>
                <w:numId w:val="0"/>
              </w:numPr>
              <w:spacing w:line="240" w:lineRule="auto"/>
              <w:jc w:val="center"/>
              <w:rPr>
                <w:rFonts w:ascii="Arial Narrow" w:hAnsi="Arial Narrow"/>
                <w:b w:val="0"/>
                <w:noProof/>
                <w:sz w:val="22"/>
                <w:szCs w:val="22"/>
                <w:highlight w:val="yellow"/>
              </w:rPr>
            </w:pPr>
          </w:p>
        </w:tc>
        <w:tc>
          <w:tcPr>
            <w:tcW w:w="1771" w:type="dxa"/>
            <w:vMerge/>
            <w:shd w:val="clear" w:color="auto" w:fill="auto"/>
          </w:tcPr>
          <w:p w14:paraId="2832A035" w14:textId="77777777" w:rsidR="009F487A" w:rsidRPr="00543E23" w:rsidRDefault="009F487A" w:rsidP="009F487A">
            <w:pPr>
              <w:rPr>
                <w:rFonts w:ascii="Arial Narrow" w:hAnsi="Arial Narrow" w:cs="Times New Roman"/>
                <w:sz w:val="22"/>
                <w:szCs w:val="22"/>
              </w:rPr>
            </w:pPr>
          </w:p>
        </w:tc>
        <w:tc>
          <w:tcPr>
            <w:tcW w:w="2410" w:type="dxa"/>
            <w:shd w:val="clear" w:color="auto" w:fill="auto"/>
          </w:tcPr>
          <w:p w14:paraId="605EAEA8"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-c   -00</w:t>
            </w:r>
          </w:p>
          <w:p w14:paraId="2B5F5034"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-d   -00</w:t>
            </w:r>
          </w:p>
          <w:p w14:paraId="0294A752"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11-18-1-14-41    -r   -00</w:t>
            </w:r>
          </w:p>
          <w:p w14:paraId="1BE3B2C2"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11-18-1-14-49    -a   -00</w:t>
            </w:r>
          </w:p>
          <w:p w14:paraId="094D7846"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11-18-1-14-55    -c   -00</w:t>
            </w:r>
          </w:p>
          <w:p w14:paraId="0D7C235D" w14:textId="7C0BDDF5" w:rsidR="009F487A" w:rsidRPr="00543E23" w:rsidRDefault="009F487A" w:rsidP="009F487A">
            <w:pPr>
              <w:widowControl/>
              <w:suppressAutoHyphens w:val="0"/>
              <w:autoSpaceDN/>
              <w:jc w:val="center"/>
              <w:textAlignment w:val="auto"/>
              <w:rPr>
                <w:rFonts w:ascii="Arial Narrow" w:eastAsia="Times New Roman" w:hAnsi="Arial Narrow" w:cs="Arial"/>
                <w:b/>
                <w:bCs/>
                <w:kern w:val="0"/>
                <w:sz w:val="22"/>
                <w:szCs w:val="22"/>
              </w:rPr>
            </w:pPr>
            <w:r w:rsidRPr="009F487A">
              <w:rPr>
                <w:rFonts w:ascii="Arial Narrow" w:eastAsia="Times New Roman" w:hAnsi="Arial Narrow" w:cs="Arial"/>
                <w:kern w:val="0"/>
                <w:sz w:val="22"/>
                <w:szCs w:val="22"/>
              </w:rPr>
              <w:t>11-18-1-14-55    -f   -00</w:t>
            </w:r>
          </w:p>
        </w:tc>
        <w:tc>
          <w:tcPr>
            <w:tcW w:w="2410" w:type="dxa"/>
            <w:shd w:val="clear" w:color="auto" w:fill="auto"/>
          </w:tcPr>
          <w:p w14:paraId="05B49683" w14:textId="77777777"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B02.06</w:t>
            </w:r>
          </w:p>
          <w:p w14:paraId="7BFECA12" w14:textId="77777777" w:rsidR="009F487A" w:rsidRPr="00543E23" w:rsidRDefault="009F487A" w:rsidP="009F487A">
            <w:pPr>
              <w:pStyle w:val="Standard"/>
              <w:widowControl w:val="0"/>
              <w:autoSpaceDE w:val="0"/>
              <w:snapToGrid w:val="0"/>
              <w:spacing w:before="20" w:after="20"/>
              <w:rPr>
                <w:rFonts w:ascii="Arial Narrow" w:hAnsi="Arial Narrow"/>
                <w:sz w:val="22"/>
                <w:szCs w:val="22"/>
                <w:lang w:val="pl-PL"/>
              </w:rPr>
            </w:pPr>
            <w:r w:rsidRPr="00543E23">
              <w:rPr>
                <w:rFonts w:ascii="Arial Narrow" w:hAnsi="Arial Narrow"/>
                <w:sz w:val="22"/>
                <w:szCs w:val="22"/>
                <w:lang w:val="pl-PL"/>
              </w:rPr>
              <w:t>Przerzedzenie warstwy drzew.</w:t>
            </w:r>
          </w:p>
          <w:p w14:paraId="43AE9235" w14:textId="20E4D463" w:rsidR="009F487A" w:rsidRPr="00543E23" w:rsidRDefault="009F487A" w:rsidP="009F487A">
            <w:pPr>
              <w:pStyle w:val="Standard"/>
              <w:widowControl w:val="0"/>
              <w:autoSpaceDE w:val="0"/>
              <w:snapToGrid w:val="0"/>
              <w:spacing w:before="60" w:after="60"/>
              <w:rPr>
                <w:rFonts w:ascii="Arial Narrow" w:hAnsi="Arial Narrow"/>
                <w:b/>
                <w:noProof/>
                <w:sz w:val="22"/>
                <w:szCs w:val="22"/>
                <w:lang w:val="pl-PL"/>
              </w:rPr>
            </w:pPr>
          </w:p>
        </w:tc>
        <w:tc>
          <w:tcPr>
            <w:tcW w:w="7040" w:type="dxa"/>
            <w:tcBorders>
              <w:right w:val="double" w:sz="4" w:space="0" w:color="auto"/>
            </w:tcBorders>
            <w:shd w:val="clear" w:color="auto" w:fill="auto"/>
          </w:tcPr>
          <w:p w14:paraId="70692F7D" w14:textId="77777777"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543E23">
              <w:rPr>
                <w:rFonts w:ascii="Arial Narrow" w:hAnsi="Arial Narrow"/>
                <w:b/>
                <w:sz w:val="22"/>
                <w:szCs w:val="22"/>
                <w:lang w:val="pl-PL"/>
              </w:rPr>
              <w:t>B02.06</w:t>
            </w:r>
          </w:p>
          <w:p w14:paraId="7AFF925F" w14:textId="679F6E3D" w:rsidR="009F487A" w:rsidRPr="00543E23" w:rsidRDefault="009F487A" w:rsidP="009F487A">
            <w:pPr>
              <w:pStyle w:val="Standard"/>
              <w:widowControl w:val="0"/>
              <w:autoSpaceDE w:val="0"/>
              <w:snapToGrid w:val="0"/>
              <w:spacing w:before="60" w:after="60"/>
              <w:rPr>
                <w:rFonts w:ascii="Arial Narrow" w:hAnsi="Arial Narrow"/>
                <w:b/>
                <w:noProof/>
                <w:sz w:val="22"/>
                <w:szCs w:val="22"/>
                <w:lang w:val="pl-PL"/>
              </w:rPr>
            </w:pPr>
            <w:r w:rsidRPr="00543E23">
              <w:rPr>
                <w:rFonts w:ascii="Arial Narrow" w:hAnsi="Arial Narrow"/>
                <w:sz w:val="22"/>
                <w:szCs w:val="22"/>
                <w:lang w:val="pl-PL"/>
              </w:rPr>
              <w:t xml:space="preserve">W związku z cięciami pielęgnacyjnymi (TP) na powierzchni wydzieleń </w:t>
            </w:r>
            <w:r>
              <w:rPr>
                <w:rFonts w:ascii="Arial Narrow" w:hAnsi="Arial Narrow"/>
                <w:sz w:val="22"/>
                <w:szCs w:val="22"/>
                <w:lang w:val="pl-PL"/>
              </w:rPr>
              <w:t>9,36</w:t>
            </w:r>
            <w:r w:rsidRPr="00543E23">
              <w:rPr>
                <w:rFonts w:ascii="Arial Narrow" w:hAnsi="Arial Narrow"/>
                <w:sz w:val="22"/>
                <w:szCs w:val="22"/>
                <w:lang w:val="pl-PL"/>
              </w:rPr>
              <w:t xml:space="preserve"> ha dojdzie do okresowego przerzedzenia warstwy A.  </w:t>
            </w:r>
          </w:p>
        </w:tc>
      </w:tr>
      <w:tr w:rsidR="009F487A" w:rsidRPr="00543E23" w14:paraId="39D39D17" w14:textId="77777777" w:rsidTr="00B571B4">
        <w:trPr>
          <w:tblHeader/>
        </w:trPr>
        <w:tc>
          <w:tcPr>
            <w:tcW w:w="516" w:type="dxa"/>
            <w:vMerge/>
            <w:tcBorders>
              <w:left w:val="double" w:sz="4" w:space="0" w:color="auto"/>
            </w:tcBorders>
            <w:shd w:val="clear" w:color="auto" w:fill="auto"/>
          </w:tcPr>
          <w:p w14:paraId="407239E0" w14:textId="77777777" w:rsidR="009F487A" w:rsidRPr="00543E23" w:rsidRDefault="009F487A" w:rsidP="009F487A">
            <w:pPr>
              <w:pStyle w:val="PZO1"/>
              <w:numPr>
                <w:ilvl w:val="0"/>
                <w:numId w:val="0"/>
              </w:numPr>
              <w:spacing w:line="240" w:lineRule="auto"/>
              <w:jc w:val="center"/>
              <w:rPr>
                <w:rFonts w:ascii="Arial Narrow" w:hAnsi="Arial Narrow"/>
                <w:b w:val="0"/>
                <w:noProof/>
                <w:sz w:val="22"/>
                <w:szCs w:val="22"/>
                <w:highlight w:val="yellow"/>
              </w:rPr>
            </w:pPr>
          </w:p>
        </w:tc>
        <w:tc>
          <w:tcPr>
            <w:tcW w:w="1771" w:type="dxa"/>
            <w:vMerge/>
            <w:shd w:val="clear" w:color="auto" w:fill="auto"/>
          </w:tcPr>
          <w:p w14:paraId="79232A1A" w14:textId="77777777" w:rsidR="009F487A" w:rsidRPr="00543E23" w:rsidRDefault="009F487A" w:rsidP="009F487A">
            <w:pPr>
              <w:rPr>
                <w:rFonts w:ascii="Arial Narrow" w:hAnsi="Arial Narrow" w:cs="Times New Roman"/>
                <w:sz w:val="22"/>
                <w:szCs w:val="22"/>
              </w:rPr>
            </w:pPr>
          </w:p>
        </w:tc>
        <w:tc>
          <w:tcPr>
            <w:tcW w:w="2410" w:type="dxa"/>
            <w:shd w:val="clear" w:color="auto" w:fill="auto"/>
          </w:tcPr>
          <w:p w14:paraId="411C4F28"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11-18-1-14-36    -b   -00</w:t>
            </w:r>
          </w:p>
          <w:p w14:paraId="7615990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11-18-1-14-37    -b   -00</w:t>
            </w:r>
          </w:p>
          <w:p w14:paraId="359BB5A6"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11-18-1-14-37    -g   -00</w:t>
            </w:r>
          </w:p>
          <w:p w14:paraId="3194659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11-18-1-01-378   -g   -00</w:t>
            </w:r>
          </w:p>
          <w:p w14:paraId="2509315C"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-f   -00</w:t>
            </w:r>
          </w:p>
          <w:p w14:paraId="6CB76D69"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-g   -00</w:t>
            </w:r>
          </w:p>
          <w:p w14:paraId="53ED50ED"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-h   -00</w:t>
            </w:r>
          </w:p>
          <w:p w14:paraId="524670A2"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-i   -00</w:t>
            </w:r>
          </w:p>
          <w:p w14:paraId="735BDD33"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-h   -00</w:t>
            </w:r>
          </w:p>
          <w:p w14:paraId="2641F26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-k   -00</w:t>
            </w:r>
          </w:p>
          <w:p w14:paraId="4AFC28A9"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-m   -00</w:t>
            </w:r>
          </w:p>
          <w:p w14:paraId="46B0C8CA"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-n   -00</w:t>
            </w:r>
          </w:p>
          <w:p w14:paraId="0713CEB8"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11-18-1-14-39    -a   -00</w:t>
            </w:r>
          </w:p>
          <w:p w14:paraId="1DEE1A73"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11-18-1-14-40    -b   -00</w:t>
            </w:r>
          </w:p>
          <w:p w14:paraId="52796AB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11-18-1-14-42    -c   -00</w:t>
            </w:r>
          </w:p>
          <w:p w14:paraId="16FEFBFE"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11-18-1-14-43    -a   -00</w:t>
            </w:r>
          </w:p>
          <w:p w14:paraId="4F160422"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11-18-1-14-50    -h   -00</w:t>
            </w:r>
          </w:p>
          <w:p w14:paraId="1AA9636C"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lastRenderedPageBreak/>
              <w:t>11-18-1-14-52    -h   -00</w:t>
            </w:r>
          </w:p>
          <w:p w14:paraId="6F57DC4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-b   -00</w:t>
            </w:r>
          </w:p>
          <w:p w14:paraId="18A9A865"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-c   -00</w:t>
            </w:r>
          </w:p>
          <w:p w14:paraId="3FADEB0E"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-d   -00</w:t>
            </w:r>
          </w:p>
          <w:p w14:paraId="0E1F530D"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-f   -00</w:t>
            </w:r>
          </w:p>
          <w:p w14:paraId="62C1E0D4"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11-18-1-14-54    -b   -00</w:t>
            </w:r>
          </w:p>
          <w:p w14:paraId="42DB0D51"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11-18-1-14-52    -f   -00</w:t>
            </w:r>
          </w:p>
          <w:p w14:paraId="55131E95" w14:textId="689AB045"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11-18-1-14-55    -a   -00</w:t>
            </w:r>
          </w:p>
        </w:tc>
        <w:tc>
          <w:tcPr>
            <w:tcW w:w="2410" w:type="dxa"/>
            <w:shd w:val="clear" w:color="auto" w:fill="auto"/>
          </w:tcPr>
          <w:p w14:paraId="46F5DA35" w14:textId="77777777" w:rsidR="009F487A" w:rsidRDefault="009F487A" w:rsidP="009F487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lastRenderedPageBreak/>
              <w:t>X</w:t>
            </w:r>
          </w:p>
          <w:p w14:paraId="59890CC6" w14:textId="60C106FB"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zagrożeń i nacisków</w:t>
            </w:r>
          </w:p>
        </w:tc>
        <w:tc>
          <w:tcPr>
            <w:tcW w:w="7040" w:type="dxa"/>
            <w:tcBorders>
              <w:right w:val="double" w:sz="4" w:space="0" w:color="auto"/>
            </w:tcBorders>
            <w:shd w:val="clear" w:color="auto" w:fill="auto"/>
          </w:tcPr>
          <w:p w14:paraId="6835C251" w14:textId="77777777" w:rsidR="009F487A" w:rsidRDefault="009F487A" w:rsidP="009F487A">
            <w:pPr>
              <w:pStyle w:val="Standard"/>
              <w:widowControl w:val="0"/>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79BBEF2D" w14:textId="716C9648"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zaplanowanych wskazań w PUL na lata 2025-2034</w:t>
            </w:r>
          </w:p>
        </w:tc>
      </w:tr>
      <w:tr w:rsidR="009F487A" w:rsidRPr="00543E23" w14:paraId="6E4760E0" w14:textId="77777777" w:rsidTr="009F487A">
        <w:trPr>
          <w:tblHeader/>
        </w:trPr>
        <w:tc>
          <w:tcPr>
            <w:tcW w:w="516" w:type="dxa"/>
            <w:tcBorders>
              <w:left w:val="double" w:sz="4" w:space="0" w:color="auto"/>
            </w:tcBorders>
            <w:shd w:val="clear" w:color="auto" w:fill="auto"/>
          </w:tcPr>
          <w:p w14:paraId="7CDA83A6" w14:textId="77777777" w:rsidR="009F487A" w:rsidRPr="00543E23" w:rsidRDefault="009F487A" w:rsidP="009F487A">
            <w:pPr>
              <w:pStyle w:val="PZO1"/>
              <w:numPr>
                <w:ilvl w:val="0"/>
                <w:numId w:val="0"/>
              </w:numPr>
              <w:spacing w:line="240" w:lineRule="auto"/>
              <w:jc w:val="center"/>
              <w:rPr>
                <w:rFonts w:ascii="Arial Narrow" w:hAnsi="Arial Narrow"/>
                <w:b w:val="0"/>
                <w:noProof/>
                <w:sz w:val="22"/>
                <w:szCs w:val="22"/>
                <w:highlight w:val="yellow"/>
              </w:rPr>
            </w:pPr>
          </w:p>
        </w:tc>
        <w:tc>
          <w:tcPr>
            <w:tcW w:w="1771" w:type="dxa"/>
            <w:shd w:val="clear" w:color="auto" w:fill="auto"/>
          </w:tcPr>
          <w:p w14:paraId="65F969DE" w14:textId="77777777" w:rsidR="009F487A" w:rsidRPr="00543E23" w:rsidRDefault="009F487A" w:rsidP="009F487A">
            <w:pPr>
              <w:rPr>
                <w:rFonts w:ascii="Arial Narrow" w:hAnsi="Arial Narrow" w:cs="Times New Roman"/>
                <w:sz w:val="22"/>
                <w:szCs w:val="22"/>
              </w:rPr>
            </w:pPr>
          </w:p>
        </w:tc>
        <w:tc>
          <w:tcPr>
            <w:tcW w:w="11860" w:type="dxa"/>
            <w:gridSpan w:val="3"/>
            <w:tcBorders>
              <w:right w:val="double" w:sz="4" w:space="0" w:color="auto"/>
            </w:tcBorders>
            <w:shd w:val="clear" w:color="auto" w:fill="auto"/>
          </w:tcPr>
          <w:p w14:paraId="67958620" w14:textId="764B3531" w:rsidR="009F487A" w:rsidRDefault="009F487A" w:rsidP="009F487A">
            <w:pPr>
              <w:pStyle w:val="Standard"/>
              <w:widowControl w:val="0"/>
              <w:autoSpaceDE w:val="0"/>
              <w:snapToGrid w:val="0"/>
              <w:spacing w:before="20" w:after="20"/>
              <w:jc w:val="center"/>
              <w:rPr>
                <w:rFonts w:ascii="Arial Narrow" w:hAnsi="Arial Narrow"/>
                <w:b/>
                <w:sz w:val="22"/>
                <w:szCs w:val="22"/>
                <w:lang w:val="pl-PL"/>
              </w:rPr>
            </w:pPr>
            <w:r>
              <w:rPr>
                <w:rFonts w:ascii="Arial Narrow" w:hAnsi="Arial Narrow"/>
                <w:b/>
                <w:sz w:val="22"/>
                <w:szCs w:val="22"/>
                <w:lang w:val="pl-PL"/>
              </w:rPr>
              <w:t>Zagrożenia potencjalne</w:t>
            </w:r>
          </w:p>
        </w:tc>
      </w:tr>
      <w:tr w:rsidR="009F487A" w:rsidRPr="00543E23" w14:paraId="51EB882F" w14:textId="77777777" w:rsidTr="00B571B4">
        <w:trPr>
          <w:tblHeader/>
        </w:trPr>
        <w:tc>
          <w:tcPr>
            <w:tcW w:w="516" w:type="dxa"/>
            <w:tcBorders>
              <w:left w:val="double" w:sz="4" w:space="0" w:color="auto"/>
            </w:tcBorders>
            <w:shd w:val="clear" w:color="auto" w:fill="auto"/>
          </w:tcPr>
          <w:p w14:paraId="2B9111E3" w14:textId="77777777" w:rsidR="009F487A" w:rsidRPr="00543E23" w:rsidRDefault="009F487A" w:rsidP="009F487A">
            <w:pPr>
              <w:pStyle w:val="PZO1"/>
              <w:numPr>
                <w:ilvl w:val="0"/>
                <w:numId w:val="0"/>
              </w:numPr>
              <w:spacing w:line="240" w:lineRule="auto"/>
              <w:jc w:val="center"/>
              <w:rPr>
                <w:rFonts w:ascii="Arial Narrow" w:hAnsi="Arial Narrow"/>
                <w:b w:val="0"/>
                <w:noProof/>
                <w:sz w:val="22"/>
                <w:szCs w:val="22"/>
                <w:highlight w:val="yellow"/>
              </w:rPr>
            </w:pPr>
          </w:p>
        </w:tc>
        <w:tc>
          <w:tcPr>
            <w:tcW w:w="1771" w:type="dxa"/>
            <w:shd w:val="clear" w:color="auto" w:fill="auto"/>
          </w:tcPr>
          <w:p w14:paraId="7767EB62" w14:textId="77777777" w:rsidR="009F487A" w:rsidRPr="00543E23" w:rsidRDefault="009F487A" w:rsidP="009F487A">
            <w:pPr>
              <w:rPr>
                <w:rFonts w:ascii="Arial Narrow" w:hAnsi="Arial Narrow" w:cs="Times New Roman"/>
                <w:sz w:val="22"/>
                <w:szCs w:val="22"/>
              </w:rPr>
            </w:pPr>
          </w:p>
        </w:tc>
        <w:tc>
          <w:tcPr>
            <w:tcW w:w="2410" w:type="dxa"/>
            <w:shd w:val="clear" w:color="auto" w:fill="auto"/>
          </w:tcPr>
          <w:p w14:paraId="234A76DB"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11-18-1-01-378   -g   -00</w:t>
            </w:r>
          </w:p>
          <w:p w14:paraId="7ABE66ED"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-g   -00</w:t>
            </w:r>
          </w:p>
          <w:p w14:paraId="757F9B37"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11-18-1-01-379   -i   -00</w:t>
            </w:r>
          </w:p>
          <w:p w14:paraId="3B727668"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-h   -00</w:t>
            </w:r>
          </w:p>
          <w:p w14:paraId="31353D23"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-k   -00</w:t>
            </w:r>
          </w:p>
          <w:p w14:paraId="62773AE2"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11-18-1-14-38    -m   -00</w:t>
            </w:r>
          </w:p>
          <w:p w14:paraId="131AE1C5"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11-18-1-14-43    -a   -00</w:t>
            </w:r>
          </w:p>
          <w:p w14:paraId="09540B1A"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-b   -00</w:t>
            </w:r>
          </w:p>
          <w:p w14:paraId="783A9153" w14:textId="77777777"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11-18-1-14-53    -c   -00</w:t>
            </w:r>
          </w:p>
          <w:p w14:paraId="68BDF819" w14:textId="79E615C9" w:rsidR="009F487A" w:rsidRPr="009F487A" w:rsidRDefault="009F487A" w:rsidP="009F487A">
            <w:pPr>
              <w:jc w:val="center"/>
              <w:rPr>
                <w:rFonts w:ascii="Arial Narrow" w:eastAsia="Times New Roman" w:hAnsi="Arial Narrow" w:cs="Arial"/>
                <w:kern w:val="0"/>
                <w:sz w:val="22"/>
                <w:szCs w:val="22"/>
              </w:rPr>
            </w:pPr>
            <w:r w:rsidRPr="009F487A">
              <w:rPr>
                <w:rFonts w:ascii="Arial Narrow" w:eastAsia="Times New Roman" w:hAnsi="Arial Narrow" w:cs="Arial"/>
                <w:kern w:val="0"/>
                <w:sz w:val="22"/>
                <w:szCs w:val="22"/>
              </w:rPr>
              <w:t>11-18-1-14-55    -a   -00</w:t>
            </w:r>
          </w:p>
        </w:tc>
        <w:tc>
          <w:tcPr>
            <w:tcW w:w="2410" w:type="dxa"/>
            <w:shd w:val="clear" w:color="auto" w:fill="auto"/>
          </w:tcPr>
          <w:p w14:paraId="72464141" w14:textId="77777777" w:rsidR="009F487A" w:rsidRDefault="009F487A" w:rsidP="009F487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5AE3CDB1" w14:textId="0C4240BE" w:rsidR="009F487A" w:rsidRDefault="009F487A" w:rsidP="009F487A">
            <w:pPr>
              <w:pStyle w:val="Standard"/>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zagrożeń i nacisków</w:t>
            </w:r>
          </w:p>
        </w:tc>
        <w:tc>
          <w:tcPr>
            <w:tcW w:w="7040" w:type="dxa"/>
            <w:tcBorders>
              <w:right w:val="double" w:sz="4" w:space="0" w:color="auto"/>
            </w:tcBorders>
            <w:shd w:val="clear" w:color="auto" w:fill="auto"/>
          </w:tcPr>
          <w:p w14:paraId="64BA82AD" w14:textId="77777777" w:rsidR="009F487A" w:rsidRDefault="009F487A" w:rsidP="009F487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7056EDBE" w14:textId="623415E4" w:rsidR="009F487A" w:rsidRDefault="009F487A" w:rsidP="009F487A">
            <w:pPr>
              <w:pStyle w:val="Standard"/>
              <w:widowControl w:val="0"/>
              <w:autoSpaceDE w:val="0"/>
              <w:snapToGrid w:val="0"/>
              <w:spacing w:before="20" w:after="20"/>
              <w:rPr>
                <w:rFonts w:ascii="Arial Narrow" w:hAnsi="Arial Narrow"/>
                <w:b/>
                <w:sz w:val="22"/>
                <w:szCs w:val="22"/>
                <w:lang w:val="pl-PL"/>
              </w:rPr>
            </w:pPr>
            <w:r>
              <w:rPr>
                <w:rFonts w:ascii="Arial Narrow" w:hAnsi="Arial Narrow"/>
                <w:sz w:val="22"/>
                <w:szCs w:val="22"/>
                <w:lang w:val="pl-PL"/>
              </w:rPr>
              <w:t>Zaliczenie do ostoi różnorodności biologicznej w PUL na lata 2025-2034</w:t>
            </w:r>
          </w:p>
        </w:tc>
      </w:tr>
      <w:tr w:rsidR="009F487A" w:rsidRPr="00543E23" w14:paraId="28D0C622" w14:textId="77777777" w:rsidTr="009F487A">
        <w:trPr>
          <w:tblHeader/>
        </w:trPr>
        <w:tc>
          <w:tcPr>
            <w:tcW w:w="516" w:type="dxa"/>
            <w:vMerge w:val="restart"/>
            <w:tcBorders>
              <w:left w:val="double" w:sz="4" w:space="0" w:color="auto"/>
            </w:tcBorders>
            <w:shd w:val="clear" w:color="auto" w:fill="auto"/>
          </w:tcPr>
          <w:p w14:paraId="37131C41" w14:textId="766D788C" w:rsidR="009F487A" w:rsidRPr="00543E23" w:rsidRDefault="009F487A" w:rsidP="009F487A">
            <w:pPr>
              <w:pStyle w:val="PZO1"/>
              <w:numPr>
                <w:ilvl w:val="0"/>
                <w:numId w:val="0"/>
              </w:numPr>
              <w:spacing w:line="240" w:lineRule="auto"/>
              <w:jc w:val="both"/>
              <w:rPr>
                <w:rFonts w:ascii="Arial Narrow" w:hAnsi="Arial Narrow"/>
                <w:b w:val="0"/>
                <w:noProof/>
                <w:sz w:val="22"/>
                <w:szCs w:val="22"/>
              </w:rPr>
            </w:pPr>
            <w:bookmarkStart w:id="53" w:name="_Toc180076652"/>
            <w:r w:rsidRPr="00543E23">
              <w:rPr>
                <w:rFonts w:ascii="Arial Narrow" w:hAnsi="Arial Narrow"/>
                <w:b w:val="0"/>
                <w:noProof/>
                <w:sz w:val="22"/>
                <w:szCs w:val="22"/>
              </w:rPr>
              <w:t>4.</w:t>
            </w:r>
            <w:bookmarkEnd w:id="53"/>
          </w:p>
        </w:tc>
        <w:tc>
          <w:tcPr>
            <w:tcW w:w="1771" w:type="dxa"/>
            <w:vMerge w:val="restart"/>
            <w:shd w:val="clear" w:color="auto" w:fill="auto"/>
          </w:tcPr>
          <w:p w14:paraId="732FCA58" w14:textId="77777777" w:rsidR="009F487A" w:rsidRPr="00A93848" w:rsidRDefault="009F487A" w:rsidP="009F487A">
            <w:pPr>
              <w:pStyle w:val="PZO1"/>
              <w:numPr>
                <w:ilvl w:val="0"/>
                <w:numId w:val="0"/>
              </w:numPr>
              <w:spacing w:line="240" w:lineRule="auto"/>
              <w:jc w:val="both"/>
              <w:rPr>
                <w:rFonts w:ascii="Arial Narrow" w:hAnsi="Arial Narrow"/>
                <w:b w:val="0"/>
                <w:bCs w:val="0"/>
                <w:noProof/>
                <w:sz w:val="22"/>
                <w:szCs w:val="22"/>
              </w:rPr>
            </w:pPr>
            <w:bookmarkStart w:id="54" w:name="_Toc180076653"/>
            <w:r w:rsidRPr="00A93848">
              <w:rPr>
                <w:rFonts w:ascii="Arial Narrow" w:hAnsi="Arial Narrow"/>
                <w:b w:val="0"/>
                <w:bCs w:val="0"/>
                <w:noProof/>
                <w:sz w:val="22"/>
                <w:szCs w:val="22"/>
              </w:rPr>
              <w:t>9190</w:t>
            </w:r>
            <w:bookmarkEnd w:id="54"/>
          </w:p>
          <w:p w14:paraId="0B727EEB" w14:textId="77777777" w:rsidR="009F487A" w:rsidRPr="00A93848" w:rsidRDefault="009F487A" w:rsidP="009F487A">
            <w:pPr>
              <w:pStyle w:val="PZO1"/>
              <w:numPr>
                <w:ilvl w:val="0"/>
                <w:numId w:val="0"/>
              </w:numPr>
              <w:spacing w:line="240" w:lineRule="auto"/>
              <w:jc w:val="both"/>
              <w:rPr>
                <w:rFonts w:ascii="Arial Narrow" w:hAnsi="Arial Narrow"/>
                <w:b w:val="0"/>
                <w:noProof/>
                <w:sz w:val="22"/>
                <w:szCs w:val="22"/>
              </w:rPr>
            </w:pPr>
            <w:bookmarkStart w:id="55" w:name="_Toc180076654"/>
            <w:r w:rsidRPr="00A93848">
              <w:rPr>
                <w:rFonts w:ascii="Arial Narrow" w:hAnsi="Arial Narrow"/>
                <w:b w:val="0"/>
                <w:bCs w:val="0"/>
                <w:noProof/>
                <w:sz w:val="22"/>
                <w:szCs w:val="22"/>
              </w:rPr>
              <w:t>Kwaśne dąbrowy</w:t>
            </w:r>
            <w:bookmarkEnd w:id="55"/>
          </w:p>
        </w:tc>
        <w:tc>
          <w:tcPr>
            <w:tcW w:w="11860" w:type="dxa"/>
            <w:gridSpan w:val="3"/>
            <w:tcBorders>
              <w:right w:val="double" w:sz="4" w:space="0" w:color="auto"/>
            </w:tcBorders>
            <w:shd w:val="clear" w:color="auto" w:fill="auto"/>
          </w:tcPr>
          <w:p w14:paraId="1EDD3F44" w14:textId="77777777" w:rsidR="009F487A" w:rsidRPr="00543E23" w:rsidRDefault="009F487A" w:rsidP="009F487A">
            <w:pPr>
              <w:pStyle w:val="Standard"/>
              <w:widowControl w:val="0"/>
              <w:autoSpaceDE w:val="0"/>
              <w:snapToGrid w:val="0"/>
              <w:spacing w:before="60" w:after="60"/>
              <w:jc w:val="center"/>
              <w:rPr>
                <w:rFonts w:ascii="Arial Narrow" w:hAnsi="Arial Narrow"/>
                <w:b/>
                <w:sz w:val="22"/>
                <w:szCs w:val="22"/>
                <w:lang w:val="pl-PL"/>
              </w:rPr>
            </w:pPr>
            <w:r w:rsidRPr="00543E23">
              <w:rPr>
                <w:rFonts w:ascii="Arial Narrow" w:hAnsi="Arial Narrow"/>
                <w:b/>
                <w:noProof/>
                <w:sz w:val="22"/>
                <w:szCs w:val="22"/>
                <w:lang w:val="pl-PL"/>
              </w:rPr>
              <w:t>Zagrożenia istniejące</w:t>
            </w:r>
          </w:p>
        </w:tc>
      </w:tr>
      <w:tr w:rsidR="009F487A" w:rsidRPr="00543E23" w14:paraId="12983A7A" w14:textId="77777777" w:rsidTr="009F487A">
        <w:trPr>
          <w:tblHeader/>
        </w:trPr>
        <w:tc>
          <w:tcPr>
            <w:tcW w:w="516" w:type="dxa"/>
            <w:vMerge/>
            <w:tcBorders>
              <w:left w:val="double" w:sz="4" w:space="0" w:color="auto"/>
            </w:tcBorders>
            <w:shd w:val="clear" w:color="auto" w:fill="auto"/>
          </w:tcPr>
          <w:p w14:paraId="6C4DC331" w14:textId="77777777" w:rsidR="009F487A" w:rsidRPr="00543E23" w:rsidRDefault="009F487A" w:rsidP="009F487A">
            <w:pPr>
              <w:pStyle w:val="PZO1"/>
              <w:numPr>
                <w:ilvl w:val="0"/>
                <w:numId w:val="0"/>
              </w:numPr>
              <w:spacing w:line="240" w:lineRule="auto"/>
              <w:jc w:val="both"/>
              <w:rPr>
                <w:rFonts w:ascii="Arial Narrow" w:hAnsi="Arial Narrow"/>
                <w:b w:val="0"/>
                <w:noProof/>
                <w:sz w:val="22"/>
                <w:szCs w:val="22"/>
              </w:rPr>
            </w:pPr>
          </w:p>
        </w:tc>
        <w:tc>
          <w:tcPr>
            <w:tcW w:w="1771" w:type="dxa"/>
            <w:vMerge/>
            <w:shd w:val="clear" w:color="auto" w:fill="auto"/>
          </w:tcPr>
          <w:p w14:paraId="7E461B85" w14:textId="77777777" w:rsidR="009F487A" w:rsidRPr="00A93848" w:rsidRDefault="009F487A" w:rsidP="009F487A">
            <w:pPr>
              <w:pStyle w:val="PZO1"/>
              <w:numPr>
                <w:ilvl w:val="0"/>
                <w:numId w:val="0"/>
              </w:numPr>
              <w:spacing w:line="240" w:lineRule="auto"/>
              <w:jc w:val="both"/>
              <w:rPr>
                <w:rFonts w:ascii="Arial Narrow" w:hAnsi="Arial Narrow"/>
                <w:b w:val="0"/>
                <w:noProof/>
                <w:sz w:val="22"/>
                <w:szCs w:val="22"/>
              </w:rPr>
            </w:pPr>
          </w:p>
        </w:tc>
        <w:tc>
          <w:tcPr>
            <w:tcW w:w="2410" w:type="dxa"/>
            <w:tcBorders>
              <w:bottom w:val="single" w:sz="4" w:space="0" w:color="auto"/>
            </w:tcBorders>
            <w:shd w:val="clear" w:color="auto" w:fill="auto"/>
          </w:tcPr>
          <w:p w14:paraId="29235089" w14:textId="77777777" w:rsidR="009F487A" w:rsidRPr="00543E23" w:rsidRDefault="009F487A" w:rsidP="009F487A">
            <w:pPr>
              <w:widowControl/>
              <w:suppressAutoHyphens w:val="0"/>
              <w:autoSpaceDN/>
              <w:jc w:val="center"/>
              <w:textAlignment w:val="auto"/>
              <w:rPr>
                <w:rFonts w:ascii="Arial Narrow" w:eastAsia="Times New Roman" w:hAnsi="Arial Narrow" w:cs="Arial"/>
                <w:b/>
                <w:bCs/>
                <w:kern w:val="0"/>
                <w:sz w:val="22"/>
                <w:szCs w:val="22"/>
              </w:rPr>
            </w:pPr>
          </w:p>
          <w:p w14:paraId="1928B895" w14:textId="0DCEC927" w:rsidR="009F487A" w:rsidRPr="009F487A" w:rsidRDefault="009F487A" w:rsidP="009F487A">
            <w:pPr>
              <w:widowControl/>
              <w:suppressAutoHyphens w:val="0"/>
              <w:autoSpaceDN/>
              <w:textAlignment w:val="auto"/>
              <w:rPr>
                <w:rFonts w:ascii="Arial Narrow" w:eastAsia="Times New Roman" w:hAnsi="Arial Narrow" w:cs="Times New Roman"/>
                <w:color w:val="000000"/>
                <w:kern w:val="0"/>
                <w:sz w:val="22"/>
                <w:szCs w:val="22"/>
              </w:rPr>
            </w:pPr>
            <w:r w:rsidRPr="00543E23">
              <w:rPr>
                <w:rFonts w:ascii="Arial Narrow" w:hAnsi="Arial Narrow"/>
                <w:color w:val="000000"/>
                <w:sz w:val="22"/>
                <w:szCs w:val="22"/>
              </w:rPr>
              <w:t>11-18-1-01-466   -m   -00</w:t>
            </w:r>
          </w:p>
        </w:tc>
        <w:tc>
          <w:tcPr>
            <w:tcW w:w="2410" w:type="dxa"/>
            <w:shd w:val="clear" w:color="auto" w:fill="auto"/>
          </w:tcPr>
          <w:p w14:paraId="267785D1" w14:textId="77777777" w:rsidR="009F487A" w:rsidRDefault="009F487A" w:rsidP="009F487A">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4641863E" w14:textId="52557113" w:rsidR="009F487A" w:rsidRPr="00543E23" w:rsidRDefault="009F487A" w:rsidP="009F487A">
            <w:pPr>
              <w:pStyle w:val="Standard"/>
              <w:widowControl w:val="0"/>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zagrożeń i nacisków</w:t>
            </w:r>
          </w:p>
        </w:tc>
        <w:tc>
          <w:tcPr>
            <w:tcW w:w="7040" w:type="dxa"/>
            <w:tcBorders>
              <w:right w:val="double" w:sz="4" w:space="0" w:color="auto"/>
            </w:tcBorders>
            <w:shd w:val="clear" w:color="auto" w:fill="auto"/>
          </w:tcPr>
          <w:p w14:paraId="4F63AFD2" w14:textId="77777777" w:rsidR="009F487A" w:rsidRDefault="009F487A" w:rsidP="009F487A">
            <w:pPr>
              <w:pStyle w:val="Standard"/>
              <w:widowControl w:val="0"/>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3FBB6180" w14:textId="3E5CEBCC" w:rsidR="009F487A" w:rsidRPr="00543E23" w:rsidRDefault="009F487A" w:rsidP="009F487A">
            <w:pPr>
              <w:pStyle w:val="Standard"/>
              <w:widowControl w:val="0"/>
              <w:autoSpaceDE w:val="0"/>
              <w:snapToGrid w:val="0"/>
              <w:spacing w:before="20" w:after="20"/>
              <w:jc w:val="both"/>
              <w:rPr>
                <w:rFonts w:ascii="Arial Narrow" w:hAnsi="Arial Narrow"/>
                <w:b/>
                <w:sz w:val="22"/>
                <w:szCs w:val="22"/>
                <w:lang w:val="pl-PL"/>
              </w:rPr>
            </w:pPr>
            <w:r w:rsidRPr="00B571B4">
              <w:rPr>
                <w:rFonts w:ascii="Arial Narrow" w:hAnsi="Arial Narrow"/>
                <w:sz w:val="22"/>
                <w:szCs w:val="22"/>
                <w:lang w:val="pl-PL"/>
              </w:rPr>
              <w:t>Brak zaplanowanych wskazań w PUL na lata 2025-2034</w:t>
            </w:r>
          </w:p>
        </w:tc>
      </w:tr>
      <w:tr w:rsidR="009F487A" w:rsidRPr="00543E23" w14:paraId="587D7737" w14:textId="77777777" w:rsidTr="009F487A">
        <w:trPr>
          <w:tblHeader/>
        </w:trPr>
        <w:tc>
          <w:tcPr>
            <w:tcW w:w="516" w:type="dxa"/>
            <w:vMerge w:val="restart"/>
            <w:tcBorders>
              <w:left w:val="double" w:sz="4" w:space="0" w:color="auto"/>
            </w:tcBorders>
            <w:shd w:val="clear" w:color="auto" w:fill="auto"/>
          </w:tcPr>
          <w:p w14:paraId="06987258" w14:textId="771E77DC" w:rsidR="009F487A" w:rsidRPr="00543E23" w:rsidRDefault="009F487A" w:rsidP="009F487A">
            <w:pPr>
              <w:pStyle w:val="PZO1"/>
              <w:numPr>
                <w:ilvl w:val="0"/>
                <w:numId w:val="0"/>
              </w:numPr>
              <w:spacing w:line="240" w:lineRule="auto"/>
              <w:jc w:val="both"/>
              <w:rPr>
                <w:rFonts w:ascii="Arial Narrow" w:hAnsi="Arial Narrow"/>
                <w:b w:val="0"/>
                <w:noProof/>
                <w:sz w:val="22"/>
                <w:szCs w:val="22"/>
              </w:rPr>
            </w:pPr>
            <w:bookmarkStart w:id="56" w:name="_Toc180076655"/>
            <w:r w:rsidRPr="00543E23">
              <w:rPr>
                <w:rFonts w:ascii="Arial Narrow" w:hAnsi="Arial Narrow"/>
                <w:b w:val="0"/>
                <w:noProof/>
                <w:sz w:val="22"/>
                <w:szCs w:val="22"/>
              </w:rPr>
              <w:t>5.</w:t>
            </w:r>
            <w:bookmarkEnd w:id="56"/>
          </w:p>
        </w:tc>
        <w:tc>
          <w:tcPr>
            <w:tcW w:w="1771" w:type="dxa"/>
            <w:vMerge w:val="restart"/>
            <w:tcBorders>
              <w:right w:val="single" w:sz="4" w:space="0" w:color="auto"/>
            </w:tcBorders>
            <w:shd w:val="clear" w:color="auto" w:fill="auto"/>
          </w:tcPr>
          <w:p w14:paraId="21675131" w14:textId="77777777" w:rsidR="009F487A" w:rsidRPr="00A93848" w:rsidRDefault="009F487A" w:rsidP="009F487A">
            <w:pPr>
              <w:pStyle w:val="Standard"/>
              <w:autoSpaceDE w:val="0"/>
              <w:snapToGrid w:val="0"/>
              <w:rPr>
                <w:rFonts w:ascii="Arial Narrow" w:hAnsi="Arial Narrow"/>
                <w:bCs/>
                <w:sz w:val="22"/>
                <w:szCs w:val="22"/>
                <w:lang w:val="pl-PL"/>
              </w:rPr>
            </w:pPr>
            <w:r w:rsidRPr="00A93848">
              <w:rPr>
                <w:rFonts w:ascii="Arial Narrow" w:hAnsi="Arial Narrow"/>
                <w:bCs/>
                <w:sz w:val="22"/>
                <w:szCs w:val="22"/>
                <w:lang w:val="pl-PL"/>
              </w:rPr>
              <w:t>91D0*</w:t>
            </w:r>
          </w:p>
          <w:p w14:paraId="13A2999F" w14:textId="77777777" w:rsidR="009F487A" w:rsidRPr="00A93848" w:rsidRDefault="009F487A" w:rsidP="009F487A">
            <w:pPr>
              <w:pStyle w:val="PZO1"/>
              <w:numPr>
                <w:ilvl w:val="0"/>
                <w:numId w:val="0"/>
              </w:numPr>
              <w:spacing w:line="240" w:lineRule="auto"/>
              <w:jc w:val="both"/>
              <w:rPr>
                <w:rFonts w:ascii="Arial Narrow" w:hAnsi="Arial Narrow"/>
                <w:b w:val="0"/>
                <w:noProof/>
                <w:sz w:val="22"/>
                <w:szCs w:val="22"/>
              </w:rPr>
            </w:pPr>
            <w:bookmarkStart w:id="57" w:name="_Toc180076656"/>
            <w:r w:rsidRPr="00A93848">
              <w:rPr>
                <w:rFonts w:ascii="Arial Narrow" w:hAnsi="Arial Narrow"/>
                <w:b w:val="0"/>
                <w:sz w:val="22"/>
                <w:szCs w:val="22"/>
              </w:rPr>
              <w:t>Bory i lasy bagienne</w:t>
            </w:r>
            <w:bookmarkEnd w:id="57"/>
          </w:p>
        </w:tc>
        <w:tc>
          <w:tcPr>
            <w:tcW w:w="11860" w:type="dxa"/>
            <w:gridSpan w:val="3"/>
            <w:tcBorders>
              <w:top w:val="single" w:sz="4" w:space="0" w:color="auto"/>
              <w:left w:val="single" w:sz="4" w:space="0" w:color="auto"/>
              <w:bottom w:val="single" w:sz="4" w:space="0" w:color="auto"/>
              <w:right w:val="double" w:sz="4" w:space="0" w:color="auto"/>
            </w:tcBorders>
            <w:shd w:val="clear" w:color="auto" w:fill="auto"/>
          </w:tcPr>
          <w:p w14:paraId="039078F8" w14:textId="77777777" w:rsidR="009F487A" w:rsidRPr="00543E23" w:rsidRDefault="009F487A" w:rsidP="009F487A">
            <w:pPr>
              <w:pStyle w:val="Standard"/>
              <w:widowControl w:val="0"/>
              <w:autoSpaceDE w:val="0"/>
              <w:snapToGrid w:val="0"/>
              <w:spacing w:before="60" w:after="60"/>
              <w:jc w:val="center"/>
              <w:rPr>
                <w:rFonts w:ascii="Arial Narrow" w:hAnsi="Arial Narrow"/>
                <w:b/>
                <w:sz w:val="22"/>
                <w:szCs w:val="22"/>
                <w:lang w:val="pl-PL"/>
              </w:rPr>
            </w:pPr>
            <w:r w:rsidRPr="00543E23">
              <w:rPr>
                <w:rFonts w:ascii="Arial Narrow" w:hAnsi="Arial Narrow"/>
                <w:b/>
                <w:noProof/>
                <w:sz w:val="22"/>
                <w:szCs w:val="22"/>
                <w:lang w:val="pl-PL"/>
              </w:rPr>
              <w:t>Zagrożenia istniejące</w:t>
            </w:r>
          </w:p>
        </w:tc>
      </w:tr>
      <w:tr w:rsidR="00A93848" w:rsidRPr="00543E23" w14:paraId="6B43AC83" w14:textId="77777777" w:rsidTr="00A93848">
        <w:trPr>
          <w:trHeight w:val="242"/>
          <w:tblHeader/>
        </w:trPr>
        <w:tc>
          <w:tcPr>
            <w:tcW w:w="516" w:type="dxa"/>
            <w:vMerge/>
            <w:tcBorders>
              <w:left w:val="double" w:sz="4" w:space="0" w:color="auto"/>
            </w:tcBorders>
            <w:shd w:val="clear" w:color="auto" w:fill="auto"/>
          </w:tcPr>
          <w:p w14:paraId="6EF63AA9" w14:textId="77777777" w:rsidR="00A93848" w:rsidRPr="00543E23" w:rsidRDefault="00A93848" w:rsidP="009F487A">
            <w:pPr>
              <w:pStyle w:val="PZO1"/>
              <w:numPr>
                <w:ilvl w:val="0"/>
                <w:numId w:val="0"/>
              </w:numPr>
              <w:spacing w:line="240" w:lineRule="auto"/>
              <w:rPr>
                <w:rFonts w:ascii="Arial Narrow" w:hAnsi="Arial Narrow"/>
                <w:b w:val="0"/>
                <w:noProof/>
                <w:sz w:val="22"/>
                <w:szCs w:val="22"/>
              </w:rPr>
            </w:pPr>
          </w:p>
        </w:tc>
        <w:tc>
          <w:tcPr>
            <w:tcW w:w="1771" w:type="dxa"/>
            <w:vMerge/>
            <w:tcBorders>
              <w:right w:val="single" w:sz="4" w:space="0" w:color="auto"/>
            </w:tcBorders>
            <w:shd w:val="clear" w:color="auto" w:fill="auto"/>
          </w:tcPr>
          <w:p w14:paraId="77355CC1" w14:textId="77777777" w:rsidR="00A93848" w:rsidRPr="00543E23" w:rsidRDefault="00A93848" w:rsidP="009F487A">
            <w:pPr>
              <w:pStyle w:val="PZO1"/>
              <w:numPr>
                <w:ilvl w:val="0"/>
                <w:numId w:val="0"/>
              </w:numPr>
              <w:spacing w:line="240" w:lineRule="auto"/>
              <w:jc w:val="both"/>
              <w:rPr>
                <w:rFonts w:ascii="Arial Narrow" w:hAnsi="Arial Narrow"/>
                <w:b w:val="0"/>
                <w:noProof/>
                <w:sz w:val="22"/>
                <w:szCs w:val="22"/>
              </w:rPr>
            </w:pPr>
          </w:p>
        </w:tc>
        <w:tc>
          <w:tcPr>
            <w:tcW w:w="2410" w:type="dxa"/>
            <w:vMerge w:val="restart"/>
            <w:tcBorders>
              <w:top w:val="single" w:sz="4" w:space="0" w:color="auto"/>
              <w:left w:val="single" w:sz="4" w:space="0" w:color="auto"/>
              <w:right w:val="single" w:sz="4" w:space="0" w:color="auto"/>
            </w:tcBorders>
            <w:shd w:val="clear" w:color="auto" w:fill="auto"/>
            <w:vAlign w:val="center"/>
          </w:tcPr>
          <w:p w14:paraId="58DC59A8" w14:textId="7F989BF1" w:rsidR="00A93848" w:rsidRPr="00543E23" w:rsidRDefault="00A93848" w:rsidP="00A93848">
            <w:pPr>
              <w:jc w:val="center"/>
              <w:rPr>
                <w:rFonts w:ascii="Arial Narrow" w:eastAsia="Times New Roman" w:hAnsi="Arial Narrow" w:cs="Arial"/>
                <w:b/>
                <w:bCs/>
                <w:kern w:val="0"/>
                <w:sz w:val="22"/>
                <w:szCs w:val="22"/>
              </w:rPr>
            </w:pPr>
            <w:r w:rsidRPr="00543E23">
              <w:rPr>
                <w:rFonts w:ascii="Arial Narrow" w:eastAsia="Times New Roman" w:hAnsi="Arial Narrow" w:cs="Arial"/>
                <w:kern w:val="0"/>
                <w:sz w:val="22"/>
                <w:szCs w:val="22"/>
              </w:rPr>
              <w:t>11-18-1-14-41    -w   -00</w:t>
            </w:r>
          </w:p>
        </w:tc>
        <w:tc>
          <w:tcPr>
            <w:tcW w:w="2410" w:type="dxa"/>
            <w:tcBorders>
              <w:top w:val="single" w:sz="4" w:space="0" w:color="auto"/>
              <w:left w:val="single" w:sz="4" w:space="0" w:color="auto"/>
              <w:right w:val="single" w:sz="4" w:space="0" w:color="auto"/>
            </w:tcBorders>
            <w:shd w:val="clear" w:color="auto" w:fill="auto"/>
          </w:tcPr>
          <w:p w14:paraId="0DB65AFA" w14:textId="77777777" w:rsidR="00FA4252" w:rsidRDefault="00A93848" w:rsidP="009F487A">
            <w:pPr>
              <w:pStyle w:val="Standard"/>
              <w:widowControl w:val="0"/>
              <w:autoSpaceDE w:val="0"/>
              <w:snapToGrid w:val="0"/>
              <w:spacing w:before="60" w:after="60"/>
              <w:rPr>
                <w:rFonts w:ascii="Arial Narrow" w:hAnsi="Arial Narrow"/>
                <w:noProof/>
                <w:sz w:val="22"/>
                <w:szCs w:val="22"/>
                <w:lang w:val="pl-PL"/>
              </w:rPr>
            </w:pPr>
            <w:r w:rsidRPr="00FA4252">
              <w:rPr>
                <w:rFonts w:ascii="Arial Narrow" w:hAnsi="Arial Narrow"/>
                <w:b/>
                <w:noProof/>
                <w:sz w:val="22"/>
                <w:szCs w:val="22"/>
                <w:lang w:val="pl-PL"/>
              </w:rPr>
              <w:t>M01.02</w:t>
            </w:r>
            <w:r w:rsidRPr="00A93848">
              <w:rPr>
                <w:rFonts w:ascii="Arial Narrow" w:hAnsi="Arial Narrow"/>
                <w:noProof/>
                <w:sz w:val="22"/>
                <w:szCs w:val="22"/>
                <w:lang w:val="pl-PL"/>
              </w:rPr>
              <w:tab/>
            </w:r>
          </w:p>
          <w:p w14:paraId="7A174376" w14:textId="27CCE823" w:rsidR="00A93848" w:rsidRPr="00543E23" w:rsidRDefault="00A93848" w:rsidP="009F487A">
            <w:pPr>
              <w:pStyle w:val="Standard"/>
              <w:widowControl w:val="0"/>
              <w:autoSpaceDE w:val="0"/>
              <w:snapToGrid w:val="0"/>
              <w:spacing w:before="60" w:after="60"/>
              <w:rPr>
                <w:rFonts w:ascii="Arial Narrow" w:hAnsi="Arial Narrow"/>
                <w:noProof/>
                <w:sz w:val="22"/>
                <w:szCs w:val="22"/>
                <w:lang w:val="pl-PL"/>
              </w:rPr>
            </w:pPr>
            <w:r w:rsidRPr="00A93848">
              <w:rPr>
                <w:rFonts w:ascii="Arial Narrow" w:hAnsi="Arial Narrow"/>
                <w:noProof/>
                <w:sz w:val="22"/>
                <w:szCs w:val="22"/>
                <w:lang w:val="pl-PL"/>
              </w:rPr>
              <w:t>Susze i zmniejszenie opadów</w:t>
            </w:r>
          </w:p>
        </w:tc>
        <w:tc>
          <w:tcPr>
            <w:tcW w:w="7040" w:type="dxa"/>
            <w:tcBorders>
              <w:left w:val="single" w:sz="4" w:space="0" w:color="auto"/>
              <w:right w:val="double" w:sz="4" w:space="0" w:color="auto"/>
            </w:tcBorders>
            <w:shd w:val="clear" w:color="auto" w:fill="auto"/>
          </w:tcPr>
          <w:p w14:paraId="1BBB1706" w14:textId="04E2E93B" w:rsidR="00A93848" w:rsidRPr="00FA4252" w:rsidRDefault="00A93848" w:rsidP="009F487A">
            <w:pPr>
              <w:pStyle w:val="Standard"/>
              <w:widowControl w:val="0"/>
              <w:autoSpaceDE w:val="0"/>
              <w:snapToGrid w:val="0"/>
              <w:spacing w:before="60" w:after="60"/>
              <w:rPr>
                <w:rFonts w:ascii="Arial Narrow" w:hAnsi="Arial Narrow"/>
                <w:b/>
                <w:noProof/>
                <w:sz w:val="22"/>
                <w:szCs w:val="22"/>
                <w:lang w:val="pl-PL"/>
              </w:rPr>
            </w:pPr>
            <w:r w:rsidRPr="00FA4252">
              <w:rPr>
                <w:rFonts w:ascii="Arial Narrow" w:hAnsi="Arial Narrow"/>
                <w:b/>
                <w:noProof/>
                <w:sz w:val="22"/>
                <w:szCs w:val="22"/>
                <w:lang w:val="pl-PL"/>
              </w:rPr>
              <w:t>M01.02</w:t>
            </w:r>
          </w:p>
          <w:p w14:paraId="067FAE05" w14:textId="0B1BE229" w:rsidR="00A93848" w:rsidRPr="00543E23" w:rsidRDefault="00A93848" w:rsidP="009F487A">
            <w:pPr>
              <w:pStyle w:val="Standard"/>
              <w:widowControl w:val="0"/>
              <w:autoSpaceDE w:val="0"/>
              <w:snapToGrid w:val="0"/>
              <w:spacing w:before="60" w:after="60"/>
              <w:rPr>
                <w:rFonts w:ascii="Arial Narrow" w:hAnsi="Arial Narrow"/>
                <w:noProof/>
                <w:sz w:val="22"/>
                <w:szCs w:val="22"/>
                <w:lang w:val="pl-PL"/>
              </w:rPr>
            </w:pPr>
            <w:r w:rsidRPr="00A93848">
              <w:rPr>
                <w:rFonts w:ascii="Arial Narrow" w:hAnsi="Arial Narrow"/>
                <w:noProof/>
                <w:sz w:val="22"/>
                <w:szCs w:val="22"/>
                <w:lang w:val="pl-PL"/>
              </w:rPr>
              <w:t>Ze względu na zmniejszenie opadów i niewielką powierzchnię płatu następuje proces murszenia.</w:t>
            </w:r>
          </w:p>
        </w:tc>
      </w:tr>
      <w:tr w:rsidR="00A93848" w:rsidRPr="00543E23" w14:paraId="7E25DD50" w14:textId="77777777" w:rsidTr="003703A3">
        <w:trPr>
          <w:tblHeader/>
        </w:trPr>
        <w:tc>
          <w:tcPr>
            <w:tcW w:w="516" w:type="dxa"/>
            <w:vMerge/>
            <w:tcBorders>
              <w:left w:val="double" w:sz="4" w:space="0" w:color="auto"/>
            </w:tcBorders>
            <w:shd w:val="clear" w:color="auto" w:fill="auto"/>
          </w:tcPr>
          <w:p w14:paraId="0880000D" w14:textId="77777777" w:rsidR="00A93848" w:rsidRPr="00543E23" w:rsidRDefault="00A93848" w:rsidP="009F487A">
            <w:pPr>
              <w:pStyle w:val="PZO1"/>
              <w:numPr>
                <w:ilvl w:val="0"/>
                <w:numId w:val="0"/>
              </w:numPr>
              <w:spacing w:line="240" w:lineRule="auto"/>
              <w:rPr>
                <w:rFonts w:ascii="Arial Narrow" w:hAnsi="Arial Narrow"/>
                <w:b w:val="0"/>
                <w:noProof/>
                <w:sz w:val="22"/>
                <w:szCs w:val="22"/>
              </w:rPr>
            </w:pPr>
          </w:p>
        </w:tc>
        <w:tc>
          <w:tcPr>
            <w:tcW w:w="1771" w:type="dxa"/>
            <w:vMerge/>
            <w:tcBorders>
              <w:right w:val="single" w:sz="4" w:space="0" w:color="auto"/>
            </w:tcBorders>
            <w:shd w:val="clear" w:color="auto" w:fill="auto"/>
          </w:tcPr>
          <w:p w14:paraId="318EB15D" w14:textId="77777777" w:rsidR="00A93848" w:rsidRPr="00543E23" w:rsidRDefault="00A93848" w:rsidP="009F487A">
            <w:pPr>
              <w:pStyle w:val="PZO1"/>
              <w:numPr>
                <w:ilvl w:val="0"/>
                <w:numId w:val="0"/>
              </w:numPr>
              <w:spacing w:line="240" w:lineRule="auto"/>
              <w:jc w:val="both"/>
              <w:rPr>
                <w:rFonts w:ascii="Arial Narrow" w:hAnsi="Arial Narrow"/>
                <w:b w:val="0"/>
                <w:noProof/>
                <w:sz w:val="22"/>
                <w:szCs w:val="22"/>
              </w:rPr>
            </w:pPr>
          </w:p>
        </w:tc>
        <w:tc>
          <w:tcPr>
            <w:tcW w:w="2410" w:type="dxa"/>
            <w:vMerge/>
            <w:tcBorders>
              <w:left w:val="single" w:sz="4" w:space="0" w:color="auto"/>
              <w:bottom w:val="single" w:sz="4" w:space="0" w:color="auto"/>
              <w:right w:val="single" w:sz="4" w:space="0" w:color="auto"/>
            </w:tcBorders>
            <w:shd w:val="clear" w:color="auto" w:fill="auto"/>
          </w:tcPr>
          <w:p w14:paraId="4A3710EE" w14:textId="77777777" w:rsidR="00A93848" w:rsidRPr="00543E23" w:rsidRDefault="00A93848" w:rsidP="009F487A">
            <w:pPr>
              <w:jc w:val="center"/>
              <w:rPr>
                <w:rFonts w:ascii="Arial Narrow" w:eastAsia="Times New Roman" w:hAnsi="Arial Narrow" w:cs="Arial"/>
                <w:kern w:val="0"/>
                <w:sz w:val="22"/>
                <w:szCs w:val="22"/>
              </w:rPr>
            </w:pPr>
          </w:p>
        </w:tc>
        <w:tc>
          <w:tcPr>
            <w:tcW w:w="2410" w:type="dxa"/>
            <w:tcBorders>
              <w:top w:val="single" w:sz="4" w:space="0" w:color="auto"/>
              <w:left w:val="single" w:sz="4" w:space="0" w:color="auto"/>
              <w:right w:val="single" w:sz="4" w:space="0" w:color="auto"/>
            </w:tcBorders>
            <w:shd w:val="clear" w:color="auto" w:fill="auto"/>
          </w:tcPr>
          <w:p w14:paraId="101A2952" w14:textId="77777777" w:rsidR="00A93848" w:rsidRDefault="00A93848" w:rsidP="009F487A">
            <w:pPr>
              <w:pStyle w:val="Standard"/>
              <w:widowControl w:val="0"/>
              <w:autoSpaceDE w:val="0"/>
              <w:snapToGrid w:val="0"/>
              <w:spacing w:before="60" w:after="60"/>
              <w:rPr>
                <w:rFonts w:ascii="Arial Narrow" w:hAnsi="Arial Narrow"/>
                <w:b/>
                <w:noProof/>
                <w:sz w:val="22"/>
                <w:szCs w:val="22"/>
                <w:lang w:val="pl-PL"/>
              </w:rPr>
            </w:pPr>
            <w:r w:rsidRPr="00A93848">
              <w:rPr>
                <w:rFonts w:ascii="Arial Narrow" w:hAnsi="Arial Narrow"/>
                <w:b/>
                <w:noProof/>
                <w:sz w:val="22"/>
                <w:szCs w:val="22"/>
                <w:lang w:val="pl-PL"/>
              </w:rPr>
              <w:t>I02</w:t>
            </w:r>
            <w:r w:rsidRPr="00A93848">
              <w:rPr>
                <w:rFonts w:ascii="Arial Narrow" w:hAnsi="Arial Narrow"/>
                <w:b/>
                <w:noProof/>
                <w:sz w:val="22"/>
                <w:szCs w:val="22"/>
                <w:lang w:val="pl-PL"/>
              </w:rPr>
              <w:tab/>
            </w:r>
          </w:p>
          <w:p w14:paraId="3D9153A0" w14:textId="62EDA14E" w:rsidR="00A93848" w:rsidRPr="00A93848" w:rsidRDefault="00A93848" w:rsidP="009F487A">
            <w:pPr>
              <w:pStyle w:val="Standard"/>
              <w:widowControl w:val="0"/>
              <w:autoSpaceDE w:val="0"/>
              <w:snapToGrid w:val="0"/>
              <w:spacing w:before="60" w:after="60"/>
              <w:rPr>
                <w:rFonts w:ascii="Arial Narrow" w:hAnsi="Arial Narrow"/>
                <w:noProof/>
                <w:sz w:val="22"/>
                <w:szCs w:val="22"/>
                <w:lang w:val="pl-PL"/>
              </w:rPr>
            </w:pPr>
            <w:r>
              <w:rPr>
                <w:rFonts w:ascii="Arial Narrow" w:hAnsi="Arial Narrow"/>
                <w:noProof/>
                <w:sz w:val="22"/>
                <w:szCs w:val="22"/>
                <w:lang w:val="pl-PL"/>
              </w:rPr>
              <w:t>Problematyczne gatunki rodzime</w:t>
            </w:r>
          </w:p>
        </w:tc>
        <w:tc>
          <w:tcPr>
            <w:tcW w:w="7040" w:type="dxa"/>
            <w:tcBorders>
              <w:left w:val="single" w:sz="4" w:space="0" w:color="auto"/>
              <w:right w:val="double" w:sz="4" w:space="0" w:color="auto"/>
            </w:tcBorders>
            <w:shd w:val="clear" w:color="auto" w:fill="auto"/>
          </w:tcPr>
          <w:p w14:paraId="51522273" w14:textId="4639F868" w:rsidR="00A93848" w:rsidRPr="00FA4252" w:rsidRDefault="00A93848" w:rsidP="00A93848">
            <w:pPr>
              <w:pStyle w:val="Standard"/>
              <w:widowControl w:val="0"/>
              <w:autoSpaceDE w:val="0"/>
              <w:snapToGrid w:val="0"/>
              <w:spacing w:before="60" w:after="60"/>
              <w:jc w:val="both"/>
              <w:rPr>
                <w:rFonts w:ascii="Arial Narrow" w:hAnsi="Arial Narrow"/>
                <w:b/>
                <w:noProof/>
                <w:sz w:val="22"/>
                <w:szCs w:val="22"/>
                <w:lang w:val="pl-PL"/>
              </w:rPr>
            </w:pPr>
            <w:r w:rsidRPr="00FA4252">
              <w:rPr>
                <w:rFonts w:ascii="Arial Narrow" w:hAnsi="Arial Narrow"/>
                <w:b/>
                <w:noProof/>
                <w:sz w:val="22"/>
                <w:szCs w:val="22"/>
                <w:lang w:val="pl-PL"/>
              </w:rPr>
              <w:t>I02</w:t>
            </w:r>
          </w:p>
          <w:p w14:paraId="0B4200D0" w14:textId="492140AD" w:rsidR="00A93848" w:rsidRPr="00A93848" w:rsidRDefault="00A93848" w:rsidP="00A93848">
            <w:pPr>
              <w:pStyle w:val="Standard"/>
              <w:widowControl w:val="0"/>
              <w:autoSpaceDE w:val="0"/>
              <w:snapToGrid w:val="0"/>
              <w:spacing w:before="60" w:after="60"/>
              <w:jc w:val="both"/>
              <w:rPr>
                <w:rFonts w:ascii="Arial Narrow" w:hAnsi="Arial Narrow"/>
                <w:noProof/>
                <w:sz w:val="22"/>
                <w:szCs w:val="22"/>
                <w:lang w:val="pl-PL"/>
              </w:rPr>
            </w:pPr>
            <w:r w:rsidRPr="00A93848">
              <w:rPr>
                <w:rFonts w:ascii="Arial Narrow" w:hAnsi="Arial Narrow"/>
                <w:noProof/>
                <w:sz w:val="22"/>
                <w:szCs w:val="22"/>
                <w:lang w:val="pl-PL"/>
              </w:rPr>
              <w:t>Z powodu murszenia wkraczają gatunki rodzime Trzęślica modra (Molinia caerulea), Jeżyna fałdowana (Rubus plicatus)</w:t>
            </w:r>
          </w:p>
        </w:tc>
      </w:tr>
      <w:tr w:rsidR="00A93848" w:rsidRPr="00543E23" w14:paraId="40AE4D7D" w14:textId="77777777" w:rsidTr="003703A3">
        <w:trPr>
          <w:tblHeader/>
        </w:trPr>
        <w:tc>
          <w:tcPr>
            <w:tcW w:w="516" w:type="dxa"/>
            <w:vMerge/>
            <w:tcBorders>
              <w:left w:val="double" w:sz="4" w:space="0" w:color="auto"/>
            </w:tcBorders>
            <w:shd w:val="clear" w:color="auto" w:fill="auto"/>
          </w:tcPr>
          <w:p w14:paraId="1CB7200B" w14:textId="77777777" w:rsidR="00A93848" w:rsidRPr="00543E23" w:rsidRDefault="00A93848" w:rsidP="009F487A">
            <w:pPr>
              <w:pStyle w:val="PZO1"/>
              <w:numPr>
                <w:ilvl w:val="0"/>
                <w:numId w:val="0"/>
              </w:numPr>
              <w:spacing w:line="240" w:lineRule="auto"/>
              <w:rPr>
                <w:rFonts w:ascii="Arial Narrow" w:hAnsi="Arial Narrow"/>
                <w:b w:val="0"/>
                <w:noProof/>
                <w:sz w:val="22"/>
                <w:szCs w:val="22"/>
              </w:rPr>
            </w:pPr>
          </w:p>
        </w:tc>
        <w:tc>
          <w:tcPr>
            <w:tcW w:w="1771" w:type="dxa"/>
            <w:vMerge/>
            <w:tcBorders>
              <w:right w:val="single" w:sz="4" w:space="0" w:color="auto"/>
            </w:tcBorders>
            <w:shd w:val="clear" w:color="auto" w:fill="auto"/>
          </w:tcPr>
          <w:p w14:paraId="3855157F" w14:textId="77777777" w:rsidR="00A93848" w:rsidRPr="00543E23" w:rsidRDefault="00A93848" w:rsidP="009F487A">
            <w:pPr>
              <w:pStyle w:val="PZO1"/>
              <w:numPr>
                <w:ilvl w:val="0"/>
                <w:numId w:val="0"/>
              </w:numPr>
              <w:spacing w:line="240" w:lineRule="auto"/>
              <w:jc w:val="both"/>
              <w:rPr>
                <w:rFonts w:ascii="Arial Narrow" w:hAnsi="Arial Narrow"/>
                <w:b w:val="0"/>
                <w:noProof/>
                <w:sz w:val="22"/>
                <w:szCs w:val="22"/>
              </w:rPr>
            </w:pPr>
          </w:p>
        </w:tc>
        <w:tc>
          <w:tcPr>
            <w:tcW w:w="11860" w:type="dxa"/>
            <w:gridSpan w:val="3"/>
            <w:tcBorders>
              <w:left w:val="single" w:sz="4" w:space="0" w:color="auto"/>
              <w:bottom w:val="single" w:sz="4" w:space="0" w:color="auto"/>
              <w:right w:val="double" w:sz="4" w:space="0" w:color="auto"/>
            </w:tcBorders>
            <w:shd w:val="clear" w:color="auto" w:fill="auto"/>
          </w:tcPr>
          <w:p w14:paraId="6EF4CECC" w14:textId="5D4CFEA4" w:rsidR="00A93848" w:rsidRPr="00543E23" w:rsidRDefault="00A93848" w:rsidP="00A93848">
            <w:pPr>
              <w:pStyle w:val="Standard"/>
              <w:widowControl w:val="0"/>
              <w:autoSpaceDE w:val="0"/>
              <w:snapToGrid w:val="0"/>
              <w:spacing w:before="20" w:after="20"/>
              <w:jc w:val="center"/>
              <w:rPr>
                <w:rFonts w:ascii="Arial Narrow" w:hAnsi="Arial Narrow"/>
                <w:sz w:val="22"/>
                <w:szCs w:val="22"/>
                <w:lang w:val="pl-PL"/>
              </w:rPr>
            </w:pPr>
            <w:r>
              <w:rPr>
                <w:rFonts w:ascii="Arial Narrow" w:hAnsi="Arial Narrow"/>
                <w:b/>
                <w:sz w:val="22"/>
                <w:szCs w:val="22"/>
                <w:lang w:val="pl-PL"/>
              </w:rPr>
              <w:t>Zagrożenia potencjalne</w:t>
            </w:r>
          </w:p>
        </w:tc>
      </w:tr>
      <w:tr w:rsidR="009F487A" w:rsidRPr="00543E23" w14:paraId="6C6BF100" w14:textId="77777777" w:rsidTr="009F487A">
        <w:trPr>
          <w:tblHeader/>
        </w:trPr>
        <w:tc>
          <w:tcPr>
            <w:tcW w:w="516" w:type="dxa"/>
            <w:vMerge/>
            <w:tcBorders>
              <w:left w:val="double" w:sz="4" w:space="0" w:color="auto"/>
            </w:tcBorders>
            <w:shd w:val="clear" w:color="auto" w:fill="auto"/>
          </w:tcPr>
          <w:p w14:paraId="048F7002" w14:textId="77777777" w:rsidR="009F487A" w:rsidRPr="00543E23" w:rsidRDefault="009F487A" w:rsidP="009F487A">
            <w:pPr>
              <w:pStyle w:val="PZO1"/>
              <w:numPr>
                <w:ilvl w:val="0"/>
                <w:numId w:val="0"/>
              </w:numPr>
              <w:spacing w:line="240" w:lineRule="auto"/>
              <w:rPr>
                <w:rFonts w:ascii="Arial Narrow" w:hAnsi="Arial Narrow"/>
                <w:b w:val="0"/>
                <w:noProof/>
                <w:sz w:val="22"/>
                <w:szCs w:val="22"/>
              </w:rPr>
            </w:pPr>
          </w:p>
        </w:tc>
        <w:tc>
          <w:tcPr>
            <w:tcW w:w="1771" w:type="dxa"/>
            <w:vMerge/>
            <w:tcBorders>
              <w:right w:val="single" w:sz="4" w:space="0" w:color="auto"/>
            </w:tcBorders>
            <w:shd w:val="clear" w:color="auto" w:fill="auto"/>
          </w:tcPr>
          <w:p w14:paraId="0DC8B84C" w14:textId="77777777" w:rsidR="009F487A" w:rsidRPr="00543E23" w:rsidRDefault="009F487A" w:rsidP="009F487A">
            <w:pPr>
              <w:pStyle w:val="PZO1"/>
              <w:numPr>
                <w:ilvl w:val="0"/>
                <w:numId w:val="0"/>
              </w:numPr>
              <w:spacing w:line="240" w:lineRule="auto"/>
              <w:jc w:val="both"/>
              <w:rPr>
                <w:rFonts w:ascii="Arial Narrow" w:hAnsi="Arial Narrow"/>
                <w:b w:val="0"/>
                <w:noProof/>
                <w:sz w:val="22"/>
                <w:szCs w:val="22"/>
              </w:rPr>
            </w:pPr>
          </w:p>
        </w:tc>
        <w:tc>
          <w:tcPr>
            <w:tcW w:w="2410" w:type="dxa"/>
            <w:tcBorders>
              <w:left w:val="single" w:sz="4" w:space="0" w:color="auto"/>
              <w:bottom w:val="single" w:sz="4" w:space="0" w:color="auto"/>
              <w:right w:val="single" w:sz="4" w:space="0" w:color="auto"/>
            </w:tcBorders>
            <w:shd w:val="clear" w:color="auto" w:fill="auto"/>
          </w:tcPr>
          <w:p w14:paraId="6852FE98" w14:textId="77777777" w:rsidR="009F487A" w:rsidRPr="00543E23" w:rsidRDefault="009F487A" w:rsidP="009F487A">
            <w:pPr>
              <w:widowControl/>
              <w:suppressAutoHyphens w:val="0"/>
              <w:autoSpaceDN/>
              <w:jc w:val="center"/>
              <w:textAlignment w:val="auto"/>
              <w:rPr>
                <w:rFonts w:ascii="Arial Narrow" w:eastAsia="Times New Roman" w:hAnsi="Arial Narrow" w:cs="Arial"/>
                <w:b/>
                <w:bCs/>
                <w:kern w:val="0"/>
                <w:sz w:val="22"/>
                <w:szCs w:val="22"/>
              </w:rPr>
            </w:pPr>
          </w:p>
        </w:tc>
        <w:tc>
          <w:tcPr>
            <w:tcW w:w="2410" w:type="dxa"/>
            <w:tcBorders>
              <w:left w:val="single" w:sz="4" w:space="0" w:color="auto"/>
              <w:right w:val="single" w:sz="4" w:space="0" w:color="auto"/>
            </w:tcBorders>
            <w:shd w:val="clear" w:color="auto" w:fill="auto"/>
          </w:tcPr>
          <w:p w14:paraId="3F1C6555" w14:textId="77777777" w:rsidR="00A93848" w:rsidRDefault="00A93848" w:rsidP="009F487A">
            <w:pPr>
              <w:pStyle w:val="Standard"/>
              <w:autoSpaceDE w:val="0"/>
              <w:snapToGrid w:val="0"/>
              <w:spacing w:before="20" w:after="20"/>
              <w:rPr>
                <w:rFonts w:ascii="Arial Narrow" w:hAnsi="Arial Narrow"/>
                <w:b/>
                <w:sz w:val="22"/>
                <w:szCs w:val="22"/>
                <w:lang w:val="pl-PL"/>
              </w:rPr>
            </w:pPr>
            <w:r w:rsidRPr="00A93848">
              <w:rPr>
                <w:rFonts w:ascii="Arial Narrow" w:hAnsi="Arial Narrow"/>
                <w:b/>
                <w:sz w:val="22"/>
                <w:szCs w:val="22"/>
                <w:lang w:val="pl-PL"/>
              </w:rPr>
              <w:t>K01.03</w:t>
            </w:r>
            <w:r w:rsidRPr="00A93848">
              <w:rPr>
                <w:rFonts w:ascii="Arial Narrow" w:hAnsi="Arial Narrow"/>
                <w:b/>
                <w:sz w:val="22"/>
                <w:szCs w:val="22"/>
                <w:lang w:val="pl-PL"/>
              </w:rPr>
              <w:tab/>
            </w:r>
          </w:p>
          <w:p w14:paraId="52FDF5E5" w14:textId="05D81B9C" w:rsidR="009F487A" w:rsidRPr="00A93848" w:rsidRDefault="00A93848" w:rsidP="009F487A">
            <w:pPr>
              <w:pStyle w:val="Standard"/>
              <w:autoSpaceDE w:val="0"/>
              <w:snapToGrid w:val="0"/>
              <w:spacing w:before="20" w:after="20"/>
              <w:rPr>
                <w:rFonts w:ascii="Arial Narrow" w:hAnsi="Arial Narrow"/>
                <w:sz w:val="22"/>
                <w:szCs w:val="22"/>
                <w:lang w:val="pl-PL"/>
              </w:rPr>
            </w:pPr>
            <w:r w:rsidRPr="00A93848">
              <w:rPr>
                <w:rFonts w:ascii="Arial Narrow" w:hAnsi="Arial Narrow"/>
                <w:sz w:val="22"/>
                <w:szCs w:val="22"/>
                <w:lang w:val="pl-PL"/>
              </w:rPr>
              <w:t>Wyschnięcie</w:t>
            </w:r>
          </w:p>
        </w:tc>
        <w:tc>
          <w:tcPr>
            <w:tcW w:w="7040" w:type="dxa"/>
            <w:tcBorders>
              <w:left w:val="single" w:sz="4" w:space="0" w:color="auto"/>
              <w:right w:val="double" w:sz="4" w:space="0" w:color="auto"/>
            </w:tcBorders>
            <w:shd w:val="clear" w:color="auto" w:fill="auto"/>
          </w:tcPr>
          <w:p w14:paraId="50402B25" w14:textId="2623CA74" w:rsidR="00A93848" w:rsidRDefault="00A93848" w:rsidP="009F487A">
            <w:pPr>
              <w:pStyle w:val="Standard"/>
              <w:widowControl w:val="0"/>
              <w:autoSpaceDE w:val="0"/>
              <w:snapToGrid w:val="0"/>
              <w:spacing w:before="20" w:after="20"/>
              <w:rPr>
                <w:rFonts w:ascii="Arial Narrow" w:hAnsi="Arial Narrow"/>
                <w:b/>
                <w:sz w:val="22"/>
                <w:szCs w:val="22"/>
                <w:lang w:val="pl-PL"/>
              </w:rPr>
            </w:pPr>
            <w:r>
              <w:rPr>
                <w:rFonts w:ascii="Arial Narrow" w:hAnsi="Arial Narrow"/>
                <w:b/>
                <w:sz w:val="22"/>
                <w:szCs w:val="22"/>
                <w:lang w:val="pl-PL"/>
              </w:rPr>
              <w:t>K01.03</w:t>
            </w:r>
          </w:p>
          <w:p w14:paraId="73CF2283" w14:textId="0099013B" w:rsidR="009F487A" w:rsidRPr="00A93848" w:rsidRDefault="00A93848" w:rsidP="009F487A">
            <w:pPr>
              <w:pStyle w:val="Standard"/>
              <w:widowControl w:val="0"/>
              <w:autoSpaceDE w:val="0"/>
              <w:snapToGrid w:val="0"/>
              <w:spacing w:before="20" w:after="20"/>
              <w:rPr>
                <w:rFonts w:ascii="Arial Narrow" w:hAnsi="Arial Narrow"/>
                <w:sz w:val="22"/>
                <w:szCs w:val="22"/>
                <w:lang w:val="pl-PL"/>
              </w:rPr>
            </w:pPr>
            <w:r w:rsidRPr="00A93848">
              <w:rPr>
                <w:rFonts w:ascii="Arial Narrow" w:hAnsi="Arial Narrow"/>
                <w:sz w:val="22"/>
                <w:szCs w:val="22"/>
                <w:lang w:val="pl-PL"/>
              </w:rPr>
              <w:t>Zmiany k</w:t>
            </w:r>
            <w:r>
              <w:rPr>
                <w:rFonts w:ascii="Arial Narrow" w:hAnsi="Arial Narrow"/>
                <w:sz w:val="22"/>
                <w:szCs w:val="22"/>
                <w:lang w:val="pl-PL"/>
              </w:rPr>
              <w:t>limatu powodują murszenie płatu.</w:t>
            </w:r>
          </w:p>
        </w:tc>
      </w:tr>
      <w:tr w:rsidR="00A93848" w:rsidRPr="00543E23" w14:paraId="0DF1E643" w14:textId="77777777" w:rsidTr="003703A3">
        <w:trPr>
          <w:tblHeader/>
        </w:trPr>
        <w:tc>
          <w:tcPr>
            <w:tcW w:w="516" w:type="dxa"/>
            <w:vMerge w:val="restart"/>
            <w:tcBorders>
              <w:left w:val="double" w:sz="4" w:space="0" w:color="auto"/>
            </w:tcBorders>
            <w:shd w:val="clear" w:color="auto" w:fill="auto"/>
          </w:tcPr>
          <w:p w14:paraId="70DB0013" w14:textId="4B4732F7" w:rsidR="00A93848" w:rsidRPr="00543E23" w:rsidRDefault="00A93848" w:rsidP="00A93848">
            <w:pPr>
              <w:pStyle w:val="PZO1"/>
              <w:spacing w:line="240" w:lineRule="auto"/>
              <w:ind w:left="0"/>
              <w:jc w:val="both"/>
              <w:rPr>
                <w:rFonts w:ascii="Arial Narrow" w:hAnsi="Arial Narrow"/>
                <w:b w:val="0"/>
                <w:noProof/>
                <w:sz w:val="22"/>
                <w:szCs w:val="22"/>
              </w:rPr>
            </w:pPr>
            <w:bookmarkStart w:id="58" w:name="_Toc180076657"/>
            <w:r w:rsidRPr="00543E23">
              <w:rPr>
                <w:rFonts w:ascii="Arial Narrow" w:hAnsi="Arial Narrow"/>
                <w:b w:val="0"/>
                <w:noProof/>
                <w:sz w:val="22"/>
                <w:szCs w:val="22"/>
              </w:rPr>
              <w:t>6.</w:t>
            </w:r>
            <w:bookmarkEnd w:id="58"/>
          </w:p>
        </w:tc>
        <w:tc>
          <w:tcPr>
            <w:tcW w:w="1771" w:type="dxa"/>
            <w:vMerge w:val="restart"/>
            <w:tcBorders>
              <w:right w:val="single" w:sz="4" w:space="0" w:color="auto"/>
            </w:tcBorders>
            <w:shd w:val="clear" w:color="auto" w:fill="auto"/>
          </w:tcPr>
          <w:p w14:paraId="24484324" w14:textId="77777777" w:rsidR="00A93848" w:rsidRPr="00A93848" w:rsidRDefault="00A93848" w:rsidP="00A93848">
            <w:pPr>
              <w:pStyle w:val="Standard"/>
              <w:autoSpaceDE w:val="0"/>
              <w:snapToGrid w:val="0"/>
              <w:rPr>
                <w:rFonts w:ascii="Arial Narrow" w:hAnsi="Arial Narrow"/>
                <w:bCs/>
                <w:sz w:val="22"/>
                <w:szCs w:val="22"/>
                <w:lang w:val="pl-PL"/>
              </w:rPr>
            </w:pPr>
            <w:r w:rsidRPr="00A93848">
              <w:rPr>
                <w:rFonts w:ascii="Arial Narrow" w:hAnsi="Arial Narrow"/>
                <w:bCs/>
                <w:sz w:val="22"/>
                <w:szCs w:val="22"/>
                <w:lang w:val="pl-PL"/>
              </w:rPr>
              <w:t>91E0*</w:t>
            </w:r>
          </w:p>
          <w:p w14:paraId="1C9ED30A" w14:textId="034490FA" w:rsidR="00A93848" w:rsidRPr="00543E23" w:rsidRDefault="00A93848" w:rsidP="00A93848">
            <w:pPr>
              <w:pStyle w:val="Standard"/>
              <w:widowControl w:val="0"/>
              <w:autoSpaceDE w:val="0"/>
              <w:snapToGrid w:val="0"/>
              <w:rPr>
                <w:rFonts w:ascii="Arial Narrow" w:hAnsi="Arial Narrow"/>
                <w:b/>
                <w:noProof/>
                <w:sz w:val="22"/>
                <w:szCs w:val="22"/>
              </w:rPr>
            </w:pPr>
            <w:r w:rsidRPr="00A93848">
              <w:rPr>
                <w:rFonts w:ascii="Arial Narrow" w:hAnsi="Arial Narrow"/>
                <w:bCs/>
                <w:sz w:val="22"/>
                <w:szCs w:val="22"/>
                <w:lang w:val="pl-PL"/>
              </w:rPr>
              <w:t xml:space="preserve">Łęgi wierzbowe, topolowe, olszowe </w:t>
            </w:r>
            <w:r w:rsidRPr="00A93848">
              <w:rPr>
                <w:rFonts w:ascii="Arial Narrow" w:hAnsi="Arial Narrow"/>
                <w:bCs/>
                <w:sz w:val="22"/>
                <w:szCs w:val="22"/>
                <w:lang w:val="pl-PL"/>
              </w:rPr>
              <w:br/>
              <w:t>i jesionowe</w:t>
            </w:r>
            <w:r w:rsidRPr="00543E23">
              <w:rPr>
                <w:rFonts w:ascii="Arial Narrow" w:hAnsi="Arial Narrow"/>
                <w:sz w:val="22"/>
                <w:szCs w:val="22"/>
                <w:lang w:val="pl-PL"/>
              </w:rPr>
              <w:t xml:space="preserve"> </w:t>
            </w:r>
          </w:p>
        </w:tc>
        <w:tc>
          <w:tcPr>
            <w:tcW w:w="11860" w:type="dxa"/>
            <w:gridSpan w:val="3"/>
            <w:tcBorders>
              <w:left w:val="single" w:sz="4" w:space="0" w:color="auto"/>
              <w:bottom w:val="single" w:sz="4" w:space="0" w:color="auto"/>
              <w:right w:val="double" w:sz="4" w:space="0" w:color="auto"/>
            </w:tcBorders>
            <w:shd w:val="clear" w:color="auto" w:fill="auto"/>
          </w:tcPr>
          <w:p w14:paraId="058D047D" w14:textId="3EE05478" w:rsidR="00A93848" w:rsidRDefault="00A93848" w:rsidP="00A93848">
            <w:pPr>
              <w:pStyle w:val="Standard"/>
              <w:widowControl w:val="0"/>
              <w:autoSpaceDE w:val="0"/>
              <w:snapToGrid w:val="0"/>
              <w:spacing w:before="20" w:after="20"/>
              <w:jc w:val="center"/>
              <w:rPr>
                <w:rFonts w:ascii="Arial Narrow" w:hAnsi="Arial Narrow"/>
                <w:b/>
                <w:sz w:val="22"/>
                <w:szCs w:val="22"/>
                <w:lang w:val="pl-PL"/>
              </w:rPr>
            </w:pPr>
            <w:r w:rsidRPr="00543E23">
              <w:rPr>
                <w:rFonts w:ascii="Arial Narrow" w:hAnsi="Arial Narrow"/>
                <w:b/>
                <w:noProof/>
                <w:sz w:val="22"/>
                <w:szCs w:val="22"/>
                <w:lang w:val="pl-PL"/>
              </w:rPr>
              <w:t>Zagrożenia istniejące</w:t>
            </w:r>
          </w:p>
        </w:tc>
      </w:tr>
      <w:tr w:rsidR="00A93848" w:rsidRPr="00543E23" w14:paraId="3195369A" w14:textId="77777777" w:rsidTr="009F487A">
        <w:trPr>
          <w:tblHeader/>
        </w:trPr>
        <w:tc>
          <w:tcPr>
            <w:tcW w:w="516" w:type="dxa"/>
            <w:vMerge/>
            <w:tcBorders>
              <w:left w:val="double" w:sz="4" w:space="0" w:color="auto"/>
            </w:tcBorders>
            <w:shd w:val="clear" w:color="auto" w:fill="auto"/>
          </w:tcPr>
          <w:p w14:paraId="65A5D141" w14:textId="2281091C" w:rsidR="00A93848" w:rsidRPr="00543E23" w:rsidRDefault="00A93848" w:rsidP="00A93848">
            <w:pPr>
              <w:pStyle w:val="PZO1"/>
              <w:spacing w:line="240" w:lineRule="auto"/>
              <w:ind w:left="0"/>
              <w:jc w:val="both"/>
              <w:rPr>
                <w:rFonts w:ascii="Arial Narrow" w:hAnsi="Arial Narrow"/>
                <w:b w:val="0"/>
                <w:noProof/>
                <w:sz w:val="22"/>
                <w:szCs w:val="22"/>
              </w:rPr>
            </w:pPr>
          </w:p>
        </w:tc>
        <w:tc>
          <w:tcPr>
            <w:tcW w:w="1771" w:type="dxa"/>
            <w:vMerge/>
            <w:tcBorders>
              <w:right w:val="single" w:sz="4" w:space="0" w:color="auto"/>
            </w:tcBorders>
            <w:shd w:val="clear" w:color="auto" w:fill="auto"/>
          </w:tcPr>
          <w:p w14:paraId="25598CD9" w14:textId="0B7BB7D6" w:rsidR="00A93848" w:rsidRPr="00543E23" w:rsidRDefault="00A93848" w:rsidP="00A93848">
            <w:pPr>
              <w:pStyle w:val="Standard"/>
              <w:widowControl w:val="0"/>
              <w:autoSpaceDE w:val="0"/>
              <w:snapToGrid w:val="0"/>
              <w:rPr>
                <w:rFonts w:ascii="Arial Narrow" w:hAnsi="Arial Narrow"/>
                <w:b/>
                <w:noProof/>
                <w:sz w:val="22"/>
                <w:szCs w:val="22"/>
              </w:rPr>
            </w:pPr>
          </w:p>
        </w:tc>
        <w:tc>
          <w:tcPr>
            <w:tcW w:w="2410" w:type="dxa"/>
            <w:tcBorders>
              <w:left w:val="single" w:sz="4" w:space="0" w:color="auto"/>
              <w:bottom w:val="single" w:sz="4" w:space="0" w:color="auto"/>
              <w:right w:val="single" w:sz="4" w:space="0" w:color="auto"/>
            </w:tcBorders>
            <w:shd w:val="clear" w:color="auto" w:fill="auto"/>
          </w:tcPr>
          <w:p w14:paraId="2DA53E7D"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11-18-1-14-36    -j   -00</w:t>
            </w:r>
          </w:p>
          <w:p w14:paraId="375B127C"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11-18-1-14-37    -c   -00</w:t>
            </w:r>
          </w:p>
          <w:p w14:paraId="3BE0E70E"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11-18-1-01-368   -f   -00</w:t>
            </w:r>
          </w:p>
          <w:p w14:paraId="3E0CCCEB"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11-18-1-01-367   -c   -00</w:t>
            </w:r>
          </w:p>
          <w:p w14:paraId="0C1E1C21"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11-18-1-01-337   -c   -00</w:t>
            </w:r>
          </w:p>
          <w:p w14:paraId="7A29DFC6"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11-18-1-01-337   -h   -00</w:t>
            </w:r>
          </w:p>
          <w:p w14:paraId="337A9B34"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-a   -00</w:t>
            </w:r>
          </w:p>
          <w:p w14:paraId="01A0DF81"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-c   -00</w:t>
            </w:r>
          </w:p>
          <w:p w14:paraId="13AB0187"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-f   -00</w:t>
            </w:r>
          </w:p>
          <w:p w14:paraId="22664B39"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-g   -00</w:t>
            </w:r>
          </w:p>
          <w:p w14:paraId="49608B02"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-h   -00</w:t>
            </w:r>
          </w:p>
          <w:p w14:paraId="17C19DE3"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-k   -00</w:t>
            </w:r>
          </w:p>
          <w:p w14:paraId="79D2DAA3"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-l   -00</w:t>
            </w:r>
          </w:p>
          <w:p w14:paraId="291AA2DE"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-r   -00</w:t>
            </w:r>
          </w:p>
          <w:p w14:paraId="7DE6D7AA"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-s   -00</w:t>
            </w:r>
          </w:p>
          <w:p w14:paraId="1BEC9DBB"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11-18-1-14-63    -a   -00</w:t>
            </w:r>
          </w:p>
          <w:p w14:paraId="5F6BC3E8"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11-18-1-14-63    -d   -00</w:t>
            </w:r>
          </w:p>
          <w:p w14:paraId="777D1953" w14:textId="4447853B"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11-18-1-14-63    -f   -00</w:t>
            </w:r>
          </w:p>
        </w:tc>
        <w:tc>
          <w:tcPr>
            <w:tcW w:w="2410" w:type="dxa"/>
            <w:tcBorders>
              <w:left w:val="single" w:sz="4" w:space="0" w:color="auto"/>
              <w:right w:val="single" w:sz="4" w:space="0" w:color="auto"/>
            </w:tcBorders>
            <w:shd w:val="clear" w:color="auto" w:fill="auto"/>
          </w:tcPr>
          <w:p w14:paraId="0894FF26" w14:textId="77777777" w:rsidR="00A93848" w:rsidRDefault="00A93848" w:rsidP="00A93848">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154183B6" w14:textId="570CF7A5" w:rsidR="00A93848" w:rsidRPr="00A93848" w:rsidRDefault="00A93848" w:rsidP="00A93848">
            <w:pPr>
              <w:pStyle w:val="Standard"/>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zagrożeń i nacisków</w:t>
            </w:r>
          </w:p>
        </w:tc>
        <w:tc>
          <w:tcPr>
            <w:tcW w:w="7040" w:type="dxa"/>
            <w:tcBorders>
              <w:left w:val="single" w:sz="4" w:space="0" w:color="auto"/>
              <w:right w:val="double" w:sz="4" w:space="0" w:color="auto"/>
            </w:tcBorders>
            <w:shd w:val="clear" w:color="auto" w:fill="auto"/>
          </w:tcPr>
          <w:p w14:paraId="2785608A" w14:textId="77777777" w:rsidR="00A93848" w:rsidRDefault="00A93848" w:rsidP="00A93848">
            <w:pPr>
              <w:pStyle w:val="Standard"/>
              <w:widowControl w:val="0"/>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0D6688A7" w14:textId="42D561AE" w:rsidR="00A93848" w:rsidRDefault="00A93848" w:rsidP="00A93848">
            <w:pPr>
              <w:pStyle w:val="Standard"/>
              <w:widowControl w:val="0"/>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zaplanowanych wskazań w PUL na lata 2025-2034</w:t>
            </w:r>
          </w:p>
        </w:tc>
      </w:tr>
      <w:tr w:rsidR="00A93848" w:rsidRPr="00543E23" w14:paraId="427E8CA7" w14:textId="77777777" w:rsidTr="003703A3">
        <w:trPr>
          <w:tblHeader/>
        </w:trPr>
        <w:tc>
          <w:tcPr>
            <w:tcW w:w="516" w:type="dxa"/>
            <w:vMerge/>
            <w:tcBorders>
              <w:left w:val="double" w:sz="4" w:space="0" w:color="auto"/>
            </w:tcBorders>
            <w:shd w:val="clear" w:color="auto" w:fill="auto"/>
          </w:tcPr>
          <w:p w14:paraId="01F577F7" w14:textId="7A2E8FE8" w:rsidR="00A93848" w:rsidRPr="00543E23" w:rsidRDefault="00A93848" w:rsidP="00A93848">
            <w:pPr>
              <w:pStyle w:val="PZO1"/>
              <w:numPr>
                <w:ilvl w:val="0"/>
                <w:numId w:val="0"/>
              </w:numPr>
              <w:spacing w:line="240" w:lineRule="auto"/>
              <w:jc w:val="both"/>
              <w:rPr>
                <w:rFonts w:ascii="Arial Narrow" w:hAnsi="Arial Narrow"/>
                <w:b w:val="0"/>
                <w:noProof/>
                <w:sz w:val="22"/>
                <w:szCs w:val="22"/>
              </w:rPr>
            </w:pPr>
          </w:p>
        </w:tc>
        <w:tc>
          <w:tcPr>
            <w:tcW w:w="1771" w:type="dxa"/>
            <w:vMerge/>
            <w:tcBorders>
              <w:right w:val="single" w:sz="4" w:space="0" w:color="auto"/>
            </w:tcBorders>
            <w:shd w:val="clear" w:color="auto" w:fill="auto"/>
          </w:tcPr>
          <w:p w14:paraId="69DDC1AD" w14:textId="07A0C124" w:rsidR="00A93848" w:rsidRPr="00543E23" w:rsidRDefault="00A93848" w:rsidP="00A93848">
            <w:pPr>
              <w:pStyle w:val="Standard"/>
              <w:widowControl w:val="0"/>
              <w:autoSpaceDE w:val="0"/>
              <w:snapToGrid w:val="0"/>
              <w:rPr>
                <w:rFonts w:ascii="Arial Narrow" w:hAnsi="Arial Narrow"/>
                <w:sz w:val="22"/>
                <w:szCs w:val="22"/>
                <w:lang w:val="pl-PL"/>
              </w:rPr>
            </w:pPr>
          </w:p>
        </w:tc>
        <w:tc>
          <w:tcPr>
            <w:tcW w:w="11860" w:type="dxa"/>
            <w:gridSpan w:val="3"/>
            <w:tcBorders>
              <w:top w:val="single" w:sz="4" w:space="0" w:color="auto"/>
              <w:left w:val="single" w:sz="4" w:space="0" w:color="auto"/>
              <w:right w:val="double" w:sz="4" w:space="0" w:color="auto"/>
            </w:tcBorders>
            <w:shd w:val="clear" w:color="auto" w:fill="auto"/>
          </w:tcPr>
          <w:p w14:paraId="109F1893" w14:textId="155872AE" w:rsidR="00A93848" w:rsidRPr="00543E23" w:rsidRDefault="00A93848" w:rsidP="00A93848">
            <w:pPr>
              <w:pStyle w:val="Standard"/>
              <w:widowControl w:val="0"/>
              <w:autoSpaceDE w:val="0"/>
              <w:snapToGrid w:val="0"/>
              <w:spacing w:before="60" w:after="60"/>
              <w:jc w:val="center"/>
              <w:rPr>
                <w:rFonts w:ascii="Arial Narrow" w:hAnsi="Arial Narrow"/>
                <w:b/>
                <w:sz w:val="22"/>
                <w:szCs w:val="22"/>
                <w:highlight w:val="yellow"/>
                <w:lang w:val="pl-PL"/>
              </w:rPr>
            </w:pPr>
            <w:r>
              <w:rPr>
                <w:rFonts w:ascii="Arial Narrow" w:hAnsi="Arial Narrow"/>
                <w:b/>
                <w:sz w:val="22"/>
                <w:szCs w:val="22"/>
                <w:lang w:val="pl-PL"/>
              </w:rPr>
              <w:t>Zagrożenia potencjalne</w:t>
            </w:r>
          </w:p>
        </w:tc>
      </w:tr>
      <w:tr w:rsidR="00A93848" w:rsidRPr="00543E23" w14:paraId="33F8608A" w14:textId="77777777" w:rsidTr="003703A3">
        <w:trPr>
          <w:tblHeader/>
        </w:trPr>
        <w:tc>
          <w:tcPr>
            <w:tcW w:w="516" w:type="dxa"/>
            <w:vMerge/>
            <w:tcBorders>
              <w:left w:val="double" w:sz="4" w:space="0" w:color="auto"/>
              <w:bottom w:val="double" w:sz="4" w:space="0" w:color="auto"/>
            </w:tcBorders>
            <w:shd w:val="clear" w:color="auto" w:fill="auto"/>
          </w:tcPr>
          <w:p w14:paraId="0BE6C6ED" w14:textId="77777777" w:rsidR="00A93848" w:rsidRPr="00543E23" w:rsidRDefault="00A93848" w:rsidP="00A93848">
            <w:pPr>
              <w:pStyle w:val="PZO1"/>
              <w:numPr>
                <w:ilvl w:val="0"/>
                <w:numId w:val="0"/>
              </w:numPr>
              <w:spacing w:line="240" w:lineRule="auto"/>
              <w:jc w:val="center"/>
              <w:rPr>
                <w:rFonts w:ascii="Arial Narrow" w:hAnsi="Arial Narrow"/>
                <w:b w:val="0"/>
                <w:noProof/>
                <w:sz w:val="22"/>
                <w:szCs w:val="22"/>
                <w:highlight w:val="yellow"/>
              </w:rPr>
            </w:pPr>
          </w:p>
        </w:tc>
        <w:tc>
          <w:tcPr>
            <w:tcW w:w="1771" w:type="dxa"/>
            <w:vMerge/>
            <w:tcBorders>
              <w:bottom w:val="double" w:sz="4" w:space="0" w:color="auto"/>
              <w:right w:val="single" w:sz="4" w:space="0" w:color="auto"/>
            </w:tcBorders>
            <w:shd w:val="clear" w:color="auto" w:fill="auto"/>
          </w:tcPr>
          <w:p w14:paraId="2F6A26EC" w14:textId="77777777" w:rsidR="00A93848" w:rsidRPr="00543E23" w:rsidRDefault="00A93848" w:rsidP="00A93848">
            <w:pPr>
              <w:pStyle w:val="PZO1"/>
              <w:numPr>
                <w:ilvl w:val="0"/>
                <w:numId w:val="0"/>
              </w:numPr>
              <w:spacing w:line="240" w:lineRule="auto"/>
              <w:jc w:val="both"/>
              <w:rPr>
                <w:rFonts w:ascii="Arial Narrow" w:hAnsi="Arial Narrow"/>
                <w:b w:val="0"/>
                <w:noProof/>
                <w:sz w:val="22"/>
                <w:szCs w:val="22"/>
                <w:highlight w:val="yellow"/>
              </w:rPr>
            </w:pPr>
          </w:p>
        </w:tc>
        <w:tc>
          <w:tcPr>
            <w:tcW w:w="2410" w:type="dxa"/>
            <w:tcBorders>
              <w:left w:val="single" w:sz="4" w:space="0" w:color="auto"/>
              <w:bottom w:val="double" w:sz="4" w:space="0" w:color="auto"/>
            </w:tcBorders>
            <w:shd w:val="clear" w:color="auto" w:fill="auto"/>
          </w:tcPr>
          <w:p w14:paraId="1BF21B54"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-a   -00</w:t>
            </w:r>
          </w:p>
          <w:p w14:paraId="320F13F9"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-c   -00</w:t>
            </w:r>
          </w:p>
          <w:p w14:paraId="077E029D"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-h   -00</w:t>
            </w:r>
          </w:p>
          <w:p w14:paraId="0836FBA2"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-k   -00</w:t>
            </w:r>
          </w:p>
          <w:p w14:paraId="40602AFA" w14:textId="77777777"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rPr>
            </w:pPr>
            <w:r w:rsidRPr="00A93848">
              <w:rPr>
                <w:rFonts w:ascii="Arial Narrow" w:eastAsia="Times New Roman" w:hAnsi="Arial Narrow" w:cs="Arial"/>
                <w:bCs/>
                <w:kern w:val="0"/>
                <w:sz w:val="22"/>
                <w:szCs w:val="22"/>
              </w:rPr>
              <w:t>11-18-1-14-62    -l   -00</w:t>
            </w:r>
          </w:p>
          <w:p w14:paraId="463574D6" w14:textId="445D8A58" w:rsidR="00A93848" w:rsidRPr="00A93848" w:rsidRDefault="00A93848" w:rsidP="00A93848">
            <w:pPr>
              <w:widowControl/>
              <w:suppressAutoHyphens w:val="0"/>
              <w:autoSpaceDN/>
              <w:jc w:val="center"/>
              <w:textAlignment w:val="auto"/>
              <w:rPr>
                <w:rFonts w:ascii="Arial Narrow" w:eastAsia="Times New Roman" w:hAnsi="Arial Narrow" w:cs="Arial"/>
                <w:bCs/>
                <w:kern w:val="0"/>
                <w:sz w:val="22"/>
                <w:szCs w:val="22"/>
                <w:highlight w:val="yellow"/>
              </w:rPr>
            </w:pPr>
            <w:r w:rsidRPr="00A93848">
              <w:rPr>
                <w:rFonts w:ascii="Arial Narrow" w:eastAsia="Times New Roman" w:hAnsi="Arial Narrow" w:cs="Arial"/>
                <w:bCs/>
                <w:kern w:val="0"/>
                <w:sz w:val="22"/>
                <w:szCs w:val="22"/>
              </w:rPr>
              <w:t>11-18-1-14-62    -s   -00</w:t>
            </w:r>
          </w:p>
        </w:tc>
        <w:tc>
          <w:tcPr>
            <w:tcW w:w="2410" w:type="dxa"/>
            <w:tcBorders>
              <w:bottom w:val="double" w:sz="4" w:space="0" w:color="auto"/>
            </w:tcBorders>
            <w:shd w:val="clear" w:color="auto" w:fill="auto"/>
          </w:tcPr>
          <w:p w14:paraId="702922F8" w14:textId="77777777" w:rsidR="00A93848" w:rsidRDefault="00A93848" w:rsidP="00A93848">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49B024C1" w14:textId="752F8A5D" w:rsidR="00A93848" w:rsidRPr="00543E23" w:rsidRDefault="00A93848" w:rsidP="00A93848">
            <w:pPr>
              <w:pStyle w:val="Standard"/>
              <w:widowControl w:val="0"/>
              <w:autoSpaceDE w:val="0"/>
              <w:snapToGrid w:val="0"/>
              <w:spacing w:before="20" w:after="20"/>
              <w:rPr>
                <w:rFonts w:ascii="Arial Narrow" w:hAnsi="Arial Narrow"/>
                <w:b/>
                <w:sz w:val="22"/>
                <w:szCs w:val="22"/>
                <w:lang w:val="pl-PL"/>
              </w:rPr>
            </w:pPr>
            <w:r w:rsidRPr="00B571B4">
              <w:rPr>
                <w:rFonts w:ascii="Arial Narrow" w:hAnsi="Arial Narrow"/>
                <w:sz w:val="22"/>
                <w:szCs w:val="22"/>
                <w:lang w:val="pl-PL"/>
              </w:rPr>
              <w:t>Brak zagrożeń i nacisków</w:t>
            </w:r>
          </w:p>
        </w:tc>
        <w:tc>
          <w:tcPr>
            <w:tcW w:w="7040" w:type="dxa"/>
            <w:tcBorders>
              <w:bottom w:val="double" w:sz="4" w:space="0" w:color="auto"/>
              <w:right w:val="double" w:sz="4" w:space="0" w:color="auto"/>
            </w:tcBorders>
            <w:shd w:val="clear" w:color="auto" w:fill="auto"/>
          </w:tcPr>
          <w:p w14:paraId="3BDBFECE" w14:textId="77777777" w:rsidR="00A93848" w:rsidRDefault="00A93848" w:rsidP="00A93848">
            <w:pPr>
              <w:pStyle w:val="Standard"/>
              <w:autoSpaceDE w:val="0"/>
              <w:snapToGrid w:val="0"/>
              <w:spacing w:before="20" w:after="20"/>
              <w:rPr>
                <w:rFonts w:ascii="Arial Narrow" w:hAnsi="Arial Narrow"/>
                <w:b/>
                <w:sz w:val="22"/>
                <w:szCs w:val="22"/>
                <w:lang w:val="pl-PL"/>
              </w:rPr>
            </w:pPr>
            <w:r>
              <w:rPr>
                <w:rFonts w:ascii="Arial Narrow" w:hAnsi="Arial Narrow"/>
                <w:b/>
                <w:sz w:val="22"/>
                <w:szCs w:val="22"/>
                <w:lang w:val="pl-PL"/>
              </w:rPr>
              <w:t>X</w:t>
            </w:r>
          </w:p>
          <w:p w14:paraId="706D80F0" w14:textId="01CB09C5" w:rsidR="00A93848" w:rsidRPr="00543E23" w:rsidRDefault="00A93848" w:rsidP="00A93848">
            <w:pPr>
              <w:pStyle w:val="Standard"/>
              <w:widowControl w:val="0"/>
              <w:autoSpaceDE w:val="0"/>
              <w:snapToGrid w:val="0"/>
              <w:spacing w:before="20" w:after="20"/>
              <w:jc w:val="both"/>
              <w:rPr>
                <w:rFonts w:ascii="Arial Narrow" w:hAnsi="Arial Narrow"/>
                <w:b/>
                <w:sz w:val="22"/>
                <w:szCs w:val="22"/>
                <w:lang w:val="pl-PL"/>
              </w:rPr>
            </w:pPr>
            <w:r>
              <w:rPr>
                <w:rFonts w:ascii="Arial Narrow" w:hAnsi="Arial Narrow"/>
                <w:sz w:val="22"/>
                <w:szCs w:val="22"/>
                <w:lang w:val="pl-PL"/>
              </w:rPr>
              <w:t>Zaliczenie do ostoi różnorodności biologicznej w PUL na lata 2025-2034</w:t>
            </w:r>
          </w:p>
        </w:tc>
      </w:tr>
    </w:tbl>
    <w:p w14:paraId="4688FAAC" w14:textId="77777777" w:rsidR="002A70BF" w:rsidRPr="00C748B0" w:rsidRDefault="002A70BF">
      <w:pPr>
        <w:widowControl/>
        <w:suppressAutoHyphens w:val="0"/>
        <w:autoSpaceDN/>
        <w:spacing w:after="160" w:line="259" w:lineRule="auto"/>
        <w:textAlignment w:val="auto"/>
        <w:rPr>
          <w:rFonts w:eastAsia="Times New Roman" w:cs="Times New Roman"/>
          <w:b/>
          <w:bCs/>
          <w:sz w:val="36"/>
          <w:szCs w:val="36"/>
        </w:rPr>
      </w:pPr>
      <w:r w:rsidRPr="00C748B0">
        <w:rPr>
          <w:sz w:val="36"/>
          <w:szCs w:val="36"/>
        </w:rPr>
        <w:br w:type="page"/>
      </w:r>
    </w:p>
    <w:p w14:paraId="1005856F" w14:textId="011187DB" w:rsidR="00DB0316" w:rsidRPr="00C748B0" w:rsidRDefault="00DB0316" w:rsidP="008E6767">
      <w:pPr>
        <w:pStyle w:val="PZO1"/>
        <w:numPr>
          <w:ilvl w:val="0"/>
          <w:numId w:val="26"/>
        </w:numPr>
        <w:outlineLvl w:val="0"/>
        <w:rPr>
          <w:sz w:val="36"/>
          <w:szCs w:val="36"/>
        </w:rPr>
      </w:pPr>
      <w:bookmarkStart w:id="59" w:name="_Toc180076658"/>
      <w:bookmarkStart w:id="60" w:name="_Toc180153568"/>
      <w:r w:rsidRPr="00C748B0">
        <w:rPr>
          <w:sz w:val="36"/>
          <w:szCs w:val="36"/>
        </w:rPr>
        <w:lastRenderedPageBreak/>
        <w:t>Cele działań ochronnych.</w:t>
      </w:r>
      <w:bookmarkEnd w:id="59"/>
      <w:bookmarkEnd w:id="60"/>
    </w:p>
    <w:p w14:paraId="18957AE8" w14:textId="0BB975BB" w:rsidR="001750D9" w:rsidRPr="00C748B0" w:rsidRDefault="001750D9" w:rsidP="001750D9">
      <w:pPr>
        <w:pStyle w:val="PZO1"/>
        <w:numPr>
          <w:ilvl w:val="0"/>
          <w:numId w:val="0"/>
        </w:numPr>
        <w:rPr>
          <w:b w:val="0"/>
        </w:rPr>
      </w:pPr>
      <w:bookmarkStart w:id="61" w:name="_Toc180076659"/>
      <w:r w:rsidRPr="00C748B0">
        <w:rPr>
          <w:b w:val="0"/>
        </w:rPr>
        <w:t xml:space="preserve">Proponowane cele dotyczą wyłącznie obszaru badań (grunty w zarządzie </w:t>
      </w:r>
      <w:r w:rsidR="00DF35C5" w:rsidRPr="00C748B0">
        <w:rPr>
          <w:b w:val="0"/>
        </w:rPr>
        <w:t>Nadleśnictwa Szczecinek</w:t>
      </w:r>
      <w:r w:rsidRPr="00C748B0">
        <w:rPr>
          <w:b w:val="0"/>
        </w:rPr>
        <w:t>), a nie całego obszaru.</w:t>
      </w:r>
      <w:bookmarkEnd w:id="61"/>
    </w:p>
    <w:tbl>
      <w:tblPr>
        <w:tblOverlap w:val="neve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13"/>
        <w:gridCol w:w="2309"/>
        <w:gridCol w:w="2306"/>
        <w:gridCol w:w="4475"/>
        <w:gridCol w:w="4621"/>
      </w:tblGrid>
      <w:tr w:rsidR="00FD40DD" w:rsidRPr="00C748B0" w14:paraId="4C0909BD" w14:textId="77777777" w:rsidTr="00DF35C5">
        <w:trPr>
          <w:trHeight w:val="807"/>
          <w:tblHeader/>
          <w:jc w:val="center"/>
        </w:trPr>
        <w:tc>
          <w:tcPr>
            <w:tcW w:w="214" w:type="pct"/>
            <w:tcBorders>
              <w:top w:val="single" w:sz="4" w:space="0" w:color="auto"/>
              <w:left w:val="single" w:sz="4" w:space="0" w:color="auto"/>
              <w:right w:val="single" w:sz="4" w:space="0" w:color="auto"/>
            </w:tcBorders>
            <w:shd w:val="clear" w:color="auto" w:fill="D9D9D9"/>
            <w:vAlign w:val="center"/>
          </w:tcPr>
          <w:p w14:paraId="3EDCAAD9" w14:textId="77777777" w:rsidR="00FD40DD" w:rsidRPr="00C748B0" w:rsidRDefault="00FD40DD" w:rsidP="00F500B9">
            <w:pPr>
              <w:spacing w:before="60" w:after="60"/>
              <w:jc w:val="center"/>
              <w:rPr>
                <w:rFonts w:ascii="Arial" w:eastAsia="Verdana" w:hAnsi="Arial" w:cs="Arial"/>
                <w:sz w:val="20"/>
                <w:szCs w:val="20"/>
              </w:rPr>
            </w:pPr>
            <w:r w:rsidRPr="00C748B0">
              <w:rPr>
                <w:rFonts w:ascii="Arial" w:eastAsia="Verdana" w:hAnsi="Arial" w:cs="Arial"/>
                <w:sz w:val="20"/>
                <w:szCs w:val="20"/>
              </w:rPr>
              <w:t>Lp.</w:t>
            </w:r>
          </w:p>
        </w:tc>
        <w:tc>
          <w:tcPr>
            <w:tcW w:w="806" w:type="pct"/>
            <w:tcBorders>
              <w:top w:val="single" w:sz="4" w:space="0" w:color="auto"/>
              <w:left w:val="single" w:sz="4" w:space="0" w:color="auto"/>
              <w:right w:val="single" w:sz="4" w:space="0" w:color="auto"/>
            </w:tcBorders>
            <w:shd w:val="clear" w:color="auto" w:fill="D9D9D9"/>
            <w:tcMar>
              <w:left w:w="57" w:type="dxa"/>
              <w:right w:w="57" w:type="dxa"/>
            </w:tcMar>
            <w:vAlign w:val="center"/>
          </w:tcPr>
          <w:p w14:paraId="32931129" w14:textId="77777777" w:rsidR="00FD40DD" w:rsidRPr="00C748B0" w:rsidRDefault="00FD40DD" w:rsidP="00F500B9">
            <w:pPr>
              <w:spacing w:before="60" w:after="60"/>
              <w:jc w:val="center"/>
              <w:rPr>
                <w:rFonts w:ascii="Arial" w:eastAsia="Verdana" w:hAnsi="Arial" w:cs="Arial"/>
                <w:sz w:val="20"/>
                <w:szCs w:val="20"/>
              </w:rPr>
            </w:pPr>
            <w:r w:rsidRPr="00C748B0">
              <w:rPr>
                <w:rFonts w:ascii="Arial" w:eastAsia="Verdana" w:hAnsi="Arial" w:cs="Arial"/>
                <w:sz w:val="20"/>
                <w:szCs w:val="20"/>
              </w:rPr>
              <w:t>Siedlisko przyrodnicze lub gatunek</w:t>
            </w:r>
          </w:p>
        </w:tc>
        <w:tc>
          <w:tcPr>
            <w:tcW w:w="805" w:type="pct"/>
            <w:tcBorders>
              <w:top w:val="single" w:sz="4" w:space="0" w:color="auto"/>
              <w:left w:val="single" w:sz="4" w:space="0" w:color="auto"/>
              <w:bottom w:val="single" w:sz="4" w:space="0" w:color="auto"/>
              <w:right w:val="single" w:sz="4" w:space="0" w:color="auto"/>
            </w:tcBorders>
            <w:shd w:val="clear" w:color="auto" w:fill="D9D9D9"/>
            <w:tcMar>
              <w:left w:w="57" w:type="dxa"/>
              <w:right w:w="57" w:type="dxa"/>
            </w:tcMar>
            <w:vAlign w:val="center"/>
          </w:tcPr>
          <w:p w14:paraId="4F0632ED" w14:textId="77777777" w:rsidR="00FD40DD" w:rsidRPr="00C748B0" w:rsidRDefault="00FD40DD" w:rsidP="00F500B9">
            <w:pPr>
              <w:spacing w:before="60" w:after="60"/>
              <w:jc w:val="center"/>
              <w:rPr>
                <w:rFonts w:ascii="Arial" w:eastAsia="Verdana" w:hAnsi="Arial" w:cs="Arial"/>
                <w:sz w:val="20"/>
                <w:szCs w:val="20"/>
              </w:rPr>
            </w:pPr>
            <w:r w:rsidRPr="00C748B0">
              <w:rPr>
                <w:rFonts w:ascii="Arial" w:eastAsia="Verdana" w:hAnsi="Arial" w:cs="Arial"/>
                <w:sz w:val="20"/>
                <w:szCs w:val="20"/>
              </w:rPr>
              <w:t>Parametr/wskaźnik stanu ochrony</w:t>
            </w:r>
          </w:p>
        </w:tc>
        <w:tc>
          <w:tcPr>
            <w:tcW w:w="1562" w:type="pct"/>
            <w:tcBorders>
              <w:top w:val="single" w:sz="4" w:space="0" w:color="auto"/>
              <w:left w:val="single" w:sz="4" w:space="0" w:color="auto"/>
              <w:bottom w:val="single" w:sz="4" w:space="0" w:color="auto"/>
              <w:right w:val="single" w:sz="4" w:space="0" w:color="auto"/>
            </w:tcBorders>
            <w:shd w:val="clear" w:color="auto" w:fill="D9D9D9"/>
            <w:tcMar>
              <w:left w:w="170" w:type="dxa"/>
              <w:right w:w="113" w:type="dxa"/>
            </w:tcMar>
            <w:vAlign w:val="center"/>
          </w:tcPr>
          <w:p w14:paraId="3BDC908E" w14:textId="77777777" w:rsidR="00FD40DD" w:rsidRPr="00C748B0" w:rsidRDefault="00FD40DD" w:rsidP="00F500B9">
            <w:pPr>
              <w:spacing w:before="60" w:after="60"/>
              <w:jc w:val="center"/>
              <w:rPr>
                <w:rFonts w:ascii="Arial" w:eastAsia="Verdana" w:hAnsi="Arial" w:cs="Arial"/>
                <w:sz w:val="20"/>
                <w:szCs w:val="20"/>
              </w:rPr>
            </w:pPr>
            <w:r w:rsidRPr="00C748B0">
              <w:rPr>
                <w:rFonts w:ascii="Arial" w:eastAsia="Verdana" w:hAnsi="Arial" w:cs="Arial"/>
                <w:sz w:val="20"/>
                <w:szCs w:val="20"/>
              </w:rPr>
              <w:t>Cel ochrony</w:t>
            </w:r>
          </w:p>
        </w:tc>
        <w:tc>
          <w:tcPr>
            <w:tcW w:w="1613" w:type="pct"/>
            <w:tcBorders>
              <w:top w:val="single" w:sz="4" w:space="0" w:color="auto"/>
              <w:left w:val="single" w:sz="4" w:space="0" w:color="auto"/>
              <w:bottom w:val="single" w:sz="4" w:space="0" w:color="auto"/>
              <w:right w:val="single" w:sz="4" w:space="0" w:color="auto"/>
            </w:tcBorders>
            <w:shd w:val="clear" w:color="auto" w:fill="D9D9D9"/>
            <w:vAlign w:val="center"/>
          </w:tcPr>
          <w:p w14:paraId="17A264FD" w14:textId="77777777" w:rsidR="00FD40DD" w:rsidRPr="00C748B0" w:rsidRDefault="00FD40DD" w:rsidP="00F500B9">
            <w:pPr>
              <w:spacing w:before="60" w:after="60"/>
              <w:jc w:val="center"/>
              <w:rPr>
                <w:rFonts w:ascii="Arial" w:eastAsia="Calibri" w:hAnsi="Arial" w:cs="Arial"/>
                <w:sz w:val="20"/>
                <w:szCs w:val="20"/>
              </w:rPr>
            </w:pPr>
            <w:r w:rsidRPr="00C748B0">
              <w:rPr>
                <w:rFonts w:ascii="Arial" w:eastAsia="Calibri" w:hAnsi="Arial" w:cs="Arial"/>
                <w:sz w:val="20"/>
                <w:szCs w:val="20"/>
              </w:rPr>
              <w:t>Uwagi</w:t>
            </w:r>
          </w:p>
        </w:tc>
      </w:tr>
      <w:tr w:rsidR="003B149B" w:rsidRPr="00C748B0" w14:paraId="5BF11D62" w14:textId="77777777" w:rsidTr="00200E6B">
        <w:trPr>
          <w:trHeight w:val="65"/>
          <w:jc w:val="center"/>
        </w:trPr>
        <w:tc>
          <w:tcPr>
            <w:tcW w:w="214" w:type="pct"/>
            <w:vMerge w:val="restart"/>
            <w:tcBorders>
              <w:top w:val="single" w:sz="4" w:space="0" w:color="auto"/>
              <w:left w:val="single" w:sz="4" w:space="0" w:color="auto"/>
              <w:right w:val="single" w:sz="4" w:space="0" w:color="auto"/>
            </w:tcBorders>
            <w:shd w:val="clear" w:color="auto" w:fill="FFFFFF"/>
          </w:tcPr>
          <w:p w14:paraId="7D706C4D" w14:textId="38DE87D1" w:rsidR="003B149B" w:rsidRPr="00C748B0" w:rsidRDefault="003B149B" w:rsidP="00AE5E2A">
            <w:pPr>
              <w:jc w:val="center"/>
              <w:rPr>
                <w:rFonts w:ascii="Arial Narrow" w:eastAsia="Calibri" w:hAnsi="Arial Narrow" w:cs="Times New Roman"/>
                <w:sz w:val="20"/>
                <w:szCs w:val="20"/>
              </w:rPr>
            </w:pPr>
            <w:r>
              <w:rPr>
                <w:rFonts w:ascii="Arial Narrow" w:eastAsia="Calibri" w:hAnsi="Arial Narrow" w:cs="Times New Roman"/>
                <w:sz w:val="20"/>
                <w:szCs w:val="20"/>
              </w:rPr>
              <w:t>1.</w:t>
            </w:r>
          </w:p>
        </w:tc>
        <w:tc>
          <w:tcPr>
            <w:tcW w:w="806" w:type="pct"/>
            <w:vMerge w:val="restart"/>
            <w:tcBorders>
              <w:top w:val="single" w:sz="4" w:space="0" w:color="auto"/>
              <w:left w:val="single" w:sz="4" w:space="0" w:color="auto"/>
              <w:right w:val="single" w:sz="4" w:space="0" w:color="auto"/>
            </w:tcBorders>
            <w:shd w:val="clear" w:color="auto" w:fill="FFFFFF"/>
            <w:tcMar>
              <w:left w:w="57" w:type="dxa"/>
              <w:right w:w="57" w:type="dxa"/>
            </w:tcMar>
          </w:tcPr>
          <w:p w14:paraId="2574A7AE" w14:textId="77777777" w:rsidR="003B149B" w:rsidRDefault="003B149B" w:rsidP="00AE5E2A">
            <w:pPr>
              <w:pStyle w:val="Standard"/>
              <w:widowControl w:val="0"/>
              <w:autoSpaceDE w:val="0"/>
              <w:snapToGrid w:val="0"/>
              <w:rPr>
                <w:rFonts w:ascii="Arial Narrow" w:hAnsi="Arial Narrow"/>
                <w:sz w:val="20"/>
                <w:szCs w:val="20"/>
                <w:lang w:val="pl-PL"/>
              </w:rPr>
            </w:pPr>
            <w:r>
              <w:rPr>
                <w:rFonts w:ascii="Arial Narrow" w:hAnsi="Arial Narrow"/>
                <w:sz w:val="20"/>
                <w:szCs w:val="20"/>
                <w:lang w:val="pl-PL"/>
              </w:rPr>
              <w:t>6510</w:t>
            </w:r>
          </w:p>
          <w:p w14:paraId="5CF7BAB6" w14:textId="6F64F6EA" w:rsidR="003B149B" w:rsidRPr="00C748B0" w:rsidRDefault="003B149B" w:rsidP="00200E6B">
            <w:pPr>
              <w:pStyle w:val="Standard"/>
              <w:autoSpaceDE w:val="0"/>
              <w:snapToGrid w:val="0"/>
              <w:rPr>
                <w:rFonts w:ascii="Arial Narrow" w:hAnsi="Arial Narrow"/>
                <w:sz w:val="20"/>
                <w:szCs w:val="20"/>
                <w:lang w:val="pl-PL"/>
              </w:rPr>
            </w:pPr>
            <w:r>
              <w:rPr>
                <w:rFonts w:ascii="Arial Narrow" w:hAnsi="Arial Narrow"/>
                <w:sz w:val="20"/>
                <w:szCs w:val="20"/>
                <w:lang w:val="pl-PL"/>
              </w:rPr>
              <w:t>Ekstensywnie użytkowane niżowe łąki świeże (</w:t>
            </w:r>
            <w:proofErr w:type="spellStart"/>
            <w:r w:rsidRPr="00200E6B">
              <w:rPr>
                <w:rFonts w:ascii="Arial Narrow" w:hAnsi="Arial Narrow"/>
                <w:i/>
                <w:sz w:val="20"/>
                <w:szCs w:val="20"/>
                <w:lang w:val="pl-PL"/>
              </w:rPr>
              <w:t>Arrhenatherion</w:t>
            </w:r>
            <w:proofErr w:type="spellEnd"/>
            <w:r>
              <w:rPr>
                <w:rFonts w:ascii="Arial Narrow" w:hAnsi="Arial Narrow"/>
                <w:sz w:val="20"/>
                <w:szCs w:val="20"/>
                <w:lang w:val="pl-PL"/>
              </w:rPr>
              <w:t>)</w:t>
            </w: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6C2B1F5" w14:textId="2BD026AF" w:rsidR="003B149B" w:rsidRPr="00C748B0" w:rsidRDefault="003B149B" w:rsidP="00AE5E2A">
            <w:pPr>
              <w:jc w:val="center"/>
              <w:rPr>
                <w:rFonts w:ascii="Arial Narrow" w:hAnsi="Arial Narrow" w:cs="Times New Roman"/>
                <w:sz w:val="20"/>
                <w:szCs w:val="20"/>
              </w:rPr>
            </w:pPr>
            <w:r w:rsidRPr="00200E6B">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1631D5AE" w14:textId="1361B6EE" w:rsidR="003B149B" w:rsidRPr="00C748B0"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Utrzy</w:t>
            </w:r>
            <w:r>
              <w:rPr>
                <w:rFonts w:ascii="Arial Narrow" w:eastAsia="Calibri" w:hAnsi="Arial Narrow" w:cs="Times New Roman"/>
                <w:sz w:val="20"/>
                <w:szCs w:val="20"/>
              </w:rPr>
              <w:t>manie stabilnej powierzchni 1,01</w:t>
            </w:r>
            <w:r w:rsidRPr="00200E6B">
              <w:rPr>
                <w:rFonts w:ascii="Arial Narrow" w:eastAsia="Calibri" w:hAnsi="Arial Narrow" w:cs="Times New Roman"/>
                <w:sz w:val="20"/>
                <w:szCs w:val="20"/>
              </w:rPr>
              <w:t xml:space="preserve"> ha siedliska</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48858C9"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10DF273E" w14:textId="79EA6A2C"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Powierzchnia zgodna z powierzchnią wykazywana w Aneksie do PUL na lata 2015-2024.</w:t>
            </w:r>
          </w:p>
        </w:tc>
      </w:tr>
      <w:tr w:rsidR="003B149B" w:rsidRPr="00C748B0" w14:paraId="64A9C42C" w14:textId="77777777" w:rsidTr="00126AF5">
        <w:trPr>
          <w:trHeight w:val="65"/>
          <w:jc w:val="center"/>
        </w:trPr>
        <w:tc>
          <w:tcPr>
            <w:tcW w:w="214" w:type="pct"/>
            <w:vMerge/>
            <w:tcBorders>
              <w:left w:val="single" w:sz="4" w:space="0" w:color="auto"/>
              <w:right w:val="single" w:sz="4" w:space="0" w:color="auto"/>
            </w:tcBorders>
            <w:shd w:val="clear" w:color="auto" w:fill="FFFFFF"/>
          </w:tcPr>
          <w:p w14:paraId="5F1FB14E" w14:textId="5DC30131" w:rsidR="003B149B" w:rsidRPr="00C748B0" w:rsidRDefault="003B149B" w:rsidP="00AE5E2A">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DE1D753" w14:textId="77777777" w:rsidR="003B149B" w:rsidRPr="00C748B0" w:rsidRDefault="003B149B"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C0E6AC3" w14:textId="5BA84E5E" w:rsidR="003B149B" w:rsidRPr="00C748B0" w:rsidRDefault="003B149B" w:rsidP="00AE5E2A">
            <w:pPr>
              <w:jc w:val="center"/>
              <w:rPr>
                <w:rFonts w:ascii="Arial Narrow" w:hAnsi="Arial Narrow" w:cs="Times New Roman"/>
                <w:sz w:val="20"/>
                <w:szCs w:val="20"/>
              </w:rPr>
            </w:pPr>
            <w:r w:rsidRPr="00200E6B">
              <w:rPr>
                <w:rFonts w:ascii="Arial Narrow" w:hAnsi="Arial Narrow" w:cs="Times New Roman"/>
                <w:sz w:val="20"/>
                <w:szCs w:val="20"/>
              </w:rPr>
              <w:t>Gatunki charakterystyczne</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7F965135" w14:textId="77777777" w:rsidR="003B149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p w14:paraId="10228BFE" w14:textId="6784E528" w:rsidR="003B149B" w:rsidRPr="003B149B" w:rsidRDefault="003B149B" w:rsidP="003B149B">
            <w:pPr>
              <w:jc w:val="both"/>
              <w:rPr>
                <w:rFonts w:ascii="Arial Narrow" w:eastAsia="Calibri" w:hAnsi="Arial Narrow" w:cs="Times New Roman"/>
                <w:i/>
                <w:sz w:val="20"/>
                <w:szCs w:val="20"/>
              </w:rPr>
            </w:pPr>
            <w:r>
              <w:rPr>
                <w:rFonts w:ascii="Arial Narrow" w:eastAsia="Calibri" w:hAnsi="Arial Narrow" w:cs="Times New Roman"/>
                <w:sz w:val="20"/>
                <w:szCs w:val="20"/>
              </w:rPr>
              <w:t xml:space="preserve">Do grupy </w:t>
            </w:r>
            <w:proofErr w:type="spellStart"/>
            <w:r>
              <w:rPr>
                <w:rFonts w:ascii="Arial Narrow" w:eastAsia="Calibri" w:hAnsi="Arial Narrow" w:cs="Times New Roman"/>
                <w:sz w:val="20"/>
                <w:szCs w:val="20"/>
              </w:rPr>
              <w:t>gat</w:t>
            </w:r>
            <w:proofErr w:type="spellEnd"/>
            <w:r>
              <w:rPr>
                <w:rFonts w:ascii="Arial Narrow" w:eastAsia="Calibri" w:hAnsi="Arial Narrow" w:cs="Times New Roman"/>
                <w:sz w:val="20"/>
                <w:szCs w:val="20"/>
              </w:rPr>
              <w:t xml:space="preserve">, charakterystycznych zaliczono: rajgras wyniosły </w:t>
            </w:r>
            <w:r w:rsidRPr="003B149B">
              <w:rPr>
                <w:rFonts w:ascii="Arial Narrow" w:eastAsia="Calibri" w:hAnsi="Arial Narrow" w:cs="Times New Roman"/>
                <w:sz w:val="20"/>
                <w:szCs w:val="20"/>
              </w:rPr>
              <w:t>(</w:t>
            </w:r>
            <w:proofErr w:type="spellStart"/>
            <w:r w:rsidRPr="003B149B">
              <w:rPr>
                <w:rFonts w:ascii="Arial Narrow" w:eastAsia="Calibri" w:hAnsi="Arial Narrow" w:cs="Times New Roman"/>
                <w:i/>
                <w:sz w:val="20"/>
                <w:szCs w:val="20"/>
              </w:rPr>
              <w:t>Arrhenatherum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elatius</w:t>
            </w:r>
            <w:proofErr w:type="spellEnd"/>
            <w:r w:rsidRPr="003B149B">
              <w:rPr>
                <w:rFonts w:ascii="Arial Narrow" w:eastAsia="Calibri" w:hAnsi="Arial Narrow" w:cs="Times New Roman"/>
                <w:sz w:val="20"/>
                <w:szCs w:val="20"/>
              </w:rPr>
              <w:t>), bodziszek łąkowy (</w:t>
            </w:r>
            <w:r w:rsidRPr="003B149B">
              <w:rPr>
                <w:rFonts w:ascii="Arial Narrow" w:eastAsia="Calibri" w:hAnsi="Arial Narrow" w:cs="Times New Roman"/>
                <w:i/>
                <w:sz w:val="20"/>
                <w:szCs w:val="20"/>
              </w:rPr>
              <w:t xml:space="preserve">Geranium </w:t>
            </w:r>
            <w:proofErr w:type="spellStart"/>
            <w:r w:rsidRPr="003B149B">
              <w:rPr>
                <w:rFonts w:ascii="Arial Narrow" w:eastAsia="Calibri" w:hAnsi="Arial Narrow" w:cs="Times New Roman"/>
                <w:i/>
                <w:sz w:val="20"/>
                <w:szCs w:val="20"/>
              </w:rPr>
              <w:t>pratense</w:t>
            </w:r>
            <w:proofErr w:type="spellEnd"/>
            <w:r w:rsidRPr="003B149B">
              <w:rPr>
                <w:rFonts w:ascii="Arial Narrow" w:eastAsia="Calibri" w:hAnsi="Arial Narrow" w:cs="Times New Roman"/>
                <w:sz w:val="20"/>
                <w:szCs w:val="20"/>
              </w:rPr>
              <w:t>), szczaw rozpierzchły (</w:t>
            </w:r>
            <w:proofErr w:type="spellStart"/>
            <w:r>
              <w:rPr>
                <w:rFonts w:ascii="Arial Narrow" w:eastAsia="Calibri" w:hAnsi="Arial Narrow" w:cs="Times New Roman"/>
                <w:i/>
                <w:sz w:val="20"/>
                <w:szCs w:val="20"/>
              </w:rPr>
              <w:t>Rumex</w:t>
            </w:r>
            <w:proofErr w:type="spellEnd"/>
            <w:r>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thyrsiflorus</w:t>
            </w:r>
            <w:proofErr w:type="spellEnd"/>
            <w:r w:rsidRPr="003B149B">
              <w:rPr>
                <w:rFonts w:ascii="Arial Narrow" w:eastAsia="Calibri" w:hAnsi="Arial Narrow" w:cs="Times New Roman"/>
                <w:sz w:val="20"/>
                <w:szCs w:val="20"/>
              </w:rPr>
              <w:t>), pępawa dwuletnia (</w:t>
            </w:r>
            <w:proofErr w:type="spellStart"/>
            <w:r w:rsidRPr="003B149B">
              <w:rPr>
                <w:rFonts w:ascii="Arial Narrow" w:eastAsia="Calibri" w:hAnsi="Arial Narrow" w:cs="Times New Roman"/>
                <w:i/>
                <w:sz w:val="20"/>
                <w:szCs w:val="20"/>
              </w:rPr>
              <w:t>Crepis</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biennis</w:t>
            </w:r>
            <w:proofErr w:type="spellEnd"/>
            <w:r w:rsidRPr="003B149B">
              <w:rPr>
                <w:rFonts w:ascii="Arial Narrow" w:eastAsia="Calibri" w:hAnsi="Arial Narrow" w:cs="Times New Roman"/>
                <w:sz w:val="20"/>
                <w:szCs w:val="20"/>
              </w:rPr>
              <w:t>), stokłosa miękk</w:t>
            </w:r>
            <w:r>
              <w:rPr>
                <w:rFonts w:ascii="Arial Narrow" w:eastAsia="Calibri" w:hAnsi="Arial Narrow" w:cs="Times New Roman"/>
                <w:sz w:val="20"/>
                <w:szCs w:val="20"/>
              </w:rPr>
              <w:t>a (</w:t>
            </w:r>
            <w:proofErr w:type="spellStart"/>
            <w:r w:rsidRPr="003B149B">
              <w:rPr>
                <w:rFonts w:ascii="Arial Narrow" w:eastAsia="Calibri" w:hAnsi="Arial Narrow" w:cs="Times New Roman"/>
                <w:i/>
                <w:sz w:val="20"/>
                <w:szCs w:val="20"/>
              </w:rPr>
              <w:t>Bromus</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hordaceus</w:t>
            </w:r>
            <w:proofErr w:type="spellEnd"/>
            <w:r>
              <w:rPr>
                <w:rFonts w:ascii="Arial Narrow" w:eastAsia="Calibri" w:hAnsi="Arial Narrow" w:cs="Times New Roman"/>
                <w:sz w:val="20"/>
                <w:szCs w:val="20"/>
              </w:rPr>
              <w:t xml:space="preserve">), kupkówka </w:t>
            </w:r>
            <w:r w:rsidRPr="003B149B">
              <w:rPr>
                <w:rFonts w:ascii="Arial Narrow" w:eastAsia="Calibri" w:hAnsi="Arial Narrow" w:cs="Times New Roman"/>
                <w:sz w:val="20"/>
                <w:szCs w:val="20"/>
              </w:rPr>
              <w:t>pospolita (</w:t>
            </w:r>
            <w:proofErr w:type="spellStart"/>
            <w:r w:rsidRPr="003B149B">
              <w:rPr>
                <w:rFonts w:ascii="Arial Narrow" w:eastAsia="Calibri" w:hAnsi="Arial Narrow" w:cs="Times New Roman"/>
                <w:i/>
                <w:sz w:val="20"/>
                <w:szCs w:val="20"/>
              </w:rPr>
              <w:t>Dactylis</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glomerata</w:t>
            </w:r>
            <w:proofErr w:type="spellEnd"/>
            <w:r w:rsidRPr="003B149B">
              <w:rPr>
                <w:rFonts w:ascii="Arial Narrow" w:eastAsia="Calibri" w:hAnsi="Arial Narrow" w:cs="Times New Roman"/>
                <w:sz w:val="20"/>
                <w:szCs w:val="20"/>
              </w:rPr>
              <w:t>), tymotka łąkowa (</w:t>
            </w:r>
            <w:proofErr w:type="spellStart"/>
            <w:r w:rsidRPr="003B149B">
              <w:rPr>
                <w:rFonts w:ascii="Arial Narrow" w:eastAsia="Calibri" w:hAnsi="Arial Narrow" w:cs="Times New Roman"/>
                <w:i/>
                <w:sz w:val="20"/>
                <w:szCs w:val="20"/>
              </w:rPr>
              <w:t>Phleum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pratense</w:t>
            </w:r>
            <w:proofErr w:type="spellEnd"/>
            <w:r w:rsidRPr="003B149B">
              <w:rPr>
                <w:rFonts w:ascii="Arial Narrow" w:eastAsia="Calibri" w:hAnsi="Arial Narrow" w:cs="Times New Roman"/>
                <w:sz w:val="20"/>
                <w:szCs w:val="20"/>
              </w:rPr>
              <w:t>), wie</w:t>
            </w:r>
            <w:r>
              <w:rPr>
                <w:rFonts w:ascii="Arial Narrow" w:eastAsia="Calibri" w:hAnsi="Arial Narrow" w:cs="Times New Roman"/>
                <w:sz w:val="20"/>
                <w:szCs w:val="20"/>
              </w:rPr>
              <w:t>chlina łąkowa (</w:t>
            </w:r>
            <w:proofErr w:type="spellStart"/>
            <w:r w:rsidRPr="003B149B">
              <w:rPr>
                <w:rFonts w:ascii="Arial Narrow" w:eastAsia="Calibri" w:hAnsi="Arial Narrow" w:cs="Times New Roman"/>
                <w:i/>
                <w:sz w:val="20"/>
                <w:szCs w:val="20"/>
              </w:rPr>
              <w:t>Poa</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pratensis</w:t>
            </w:r>
            <w:proofErr w:type="spellEnd"/>
            <w:r w:rsidRPr="003B149B">
              <w:rPr>
                <w:rFonts w:ascii="Arial Narrow" w:eastAsia="Calibri" w:hAnsi="Arial Narrow" w:cs="Times New Roman"/>
                <w:sz w:val="20"/>
                <w:szCs w:val="20"/>
              </w:rPr>
              <w:t>) i zwyczajna (</w:t>
            </w:r>
            <w:proofErr w:type="spellStart"/>
            <w:r w:rsidRPr="003B149B">
              <w:rPr>
                <w:rFonts w:ascii="Arial Narrow" w:eastAsia="Calibri" w:hAnsi="Arial Narrow" w:cs="Times New Roman"/>
                <w:i/>
                <w:sz w:val="20"/>
                <w:szCs w:val="20"/>
              </w:rPr>
              <w:t>Poa</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trivialis</w:t>
            </w:r>
            <w:proofErr w:type="spellEnd"/>
            <w:r w:rsidRPr="003B149B">
              <w:rPr>
                <w:rFonts w:ascii="Arial Narrow" w:eastAsia="Calibri" w:hAnsi="Arial Narrow" w:cs="Times New Roman"/>
                <w:sz w:val="20"/>
                <w:szCs w:val="20"/>
              </w:rPr>
              <w:t>) oraz wyczyniec łąkowy (</w:t>
            </w:r>
            <w:proofErr w:type="spellStart"/>
            <w:r w:rsidRPr="003B149B">
              <w:rPr>
                <w:rFonts w:ascii="Arial Narrow" w:eastAsia="Calibri" w:hAnsi="Arial Narrow" w:cs="Times New Roman"/>
                <w:i/>
                <w:sz w:val="20"/>
                <w:szCs w:val="20"/>
              </w:rPr>
              <w:t>Alopecurus</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pratensis</w:t>
            </w:r>
            <w:proofErr w:type="spellEnd"/>
            <w:r w:rsidRPr="003B149B">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8054ADB"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186137E3" w14:textId="276C06F1" w:rsidR="003B149B" w:rsidRPr="00C748B0" w:rsidRDefault="003B149B" w:rsidP="00AE5E2A">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141B6A43" w14:textId="77777777" w:rsidTr="00126AF5">
        <w:trPr>
          <w:trHeight w:val="65"/>
          <w:jc w:val="center"/>
        </w:trPr>
        <w:tc>
          <w:tcPr>
            <w:tcW w:w="214" w:type="pct"/>
            <w:vMerge/>
            <w:tcBorders>
              <w:left w:val="single" w:sz="4" w:space="0" w:color="auto"/>
              <w:right w:val="single" w:sz="4" w:space="0" w:color="auto"/>
            </w:tcBorders>
            <w:shd w:val="clear" w:color="auto" w:fill="FFFFFF"/>
          </w:tcPr>
          <w:p w14:paraId="562FC93C"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0247F6A4"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DCD9E03" w14:textId="03031C31" w:rsidR="003B149B" w:rsidRPr="00C748B0"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Gatunki dominujące</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70582A1C" w14:textId="77777777" w:rsidR="003B149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p w14:paraId="7433A7EA" w14:textId="30C7438A" w:rsidR="003B149B" w:rsidRPr="00C748B0" w:rsidRDefault="003B149B" w:rsidP="003B149B">
            <w:pPr>
              <w:jc w:val="both"/>
              <w:rPr>
                <w:rFonts w:ascii="Arial Narrow" w:eastAsia="Calibri" w:hAnsi="Arial Narrow" w:cs="Times New Roman"/>
                <w:sz w:val="20"/>
                <w:szCs w:val="20"/>
              </w:rPr>
            </w:pPr>
            <w:r>
              <w:rPr>
                <w:rFonts w:ascii="Arial Narrow" w:eastAsia="Calibri" w:hAnsi="Arial Narrow" w:cs="Times New Roman"/>
                <w:sz w:val="20"/>
                <w:szCs w:val="20"/>
              </w:rPr>
              <w:t>Dominują gatunki łąkowe.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951D239"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7CBDB025" w14:textId="32FAAB7A"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622854BA" w14:textId="77777777" w:rsidTr="00126AF5">
        <w:trPr>
          <w:trHeight w:val="65"/>
          <w:jc w:val="center"/>
        </w:trPr>
        <w:tc>
          <w:tcPr>
            <w:tcW w:w="214" w:type="pct"/>
            <w:vMerge/>
            <w:tcBorders>
              <w:left w:val="single" w:sz="4" w:space="0" w:color="auto"/>
              <w:right w:val="single" w:sz="4" w:space="0" w:color="auto"/>
            </w:tcBorders>
            <w:shd w:val="clear" w:color="auto" w:fill="FFFFFF"/>
          </w:tcPr>
          <w:p w14:paraId="7AC858B0"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2FF5BA9"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96C48D2" w14:textId="16267B6D" w:rsidR="003B149B" w:rsidRPr="00C748B0"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Obce gatunki inwazyjne</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5D59B812" w14:textId="77777777" w:rsidR="003B149B" w:rsidRPr="00200E6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Utrzymanie oceny FV na pojedynczym płacie w obszarze na gruntach N-ctwa.</w:t>
            </w:r>
          </w:p>
          <w:p w14:paraId="5A3285D1" w14:textId="044C52C4" w:rsidR="003B149B" w:rsidRPr="00200E6B" w:rsidRDefault="003B149B" w:rsidP="00200E6B">
            <w:pPr>
              <w:jc w:val="both"/>
              <w:rPr>
                <w:rFonts w:ascii="Arial Narrow" w:eastAsia="Calibri" w:hAnsi="Arial Narrow" w:cs="Times New Roman"/>
                <w:sz w:val="20"/>
                <w:szCs w:val="20"/>
              </w:rPr>
            </w:pPr>
            <w:r>
              <w:rPr>
                <w:rFonts w:ascii="Arial Narrow" w:hAnsi="Arial Narrow"/>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CB1FF47"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5F44817C" w14:textId="139B2C06"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273D2FC1" w14:textId="77777777" w:rsidTr="00126AF5">
        <w:trPr>
          <w:trHeight w:val="65"/>
          <w:jc w:val="center"/>
        </w:trPr>
        <w:tc>
          <w:tcPr>
            <w:tcW w:w="214" w:type="pct"/>
            <w:vMerge/>
            <w:tcBorders>
              <w:left w:val="single" w:sz="4" w:space="0" w:color="auto"/>
              <w:right w:val="single" w:sz="4" w:space="0" w:color="auto"/>
            </w:tcBorders>
            <w:shd w:val="clear" w:color="auto" w:fill="FFFFFF"/>
          </w:tcPr>
          <w:p w14:paraId="0BED5383"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AA992D8"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212C2E2" w14:textId="77777777" w:rsidR="003B149B" w:rsidRPr="00200E6B"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 xml:space="preserve">Gatunki ekspansywne roślin </w:t>
            </w:r>
          </w:p>
          <w:p w14:paraId="46734288" w14:textId="24CB15B2" w:rsidR="003B149B" w:rsidRPr="00C748B0"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zielnych</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1E0C0CFC" w14:textId="77777777" w:rsidR="003B149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p w14:paraId="4ECC41FC" w14:textId="6ADCD929" w:rsidR="003B149B" w:rsidRPr="00C748B0" w:rsidRDefault="003B149B" w:rsidP="00200E6B">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E65A573"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0D0C2D94" w14:textId="5C890D95"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1E4952E2" w14:textId="77777777" w:rsidTr="00126AF5">
        <w:trPr>
          <w:trHeight w:val="65"/>
          <w:jc w:val="center"/>
        </w:trPr>
        <w:tc>
          <w:tcPr>
            <w:tcW w:w="214" w:type="pct"/>
            <w:vMerge/>
            <w:tcBorders>
              <w:left w:val="single" w:sz="4" w:space="0" w:color="auto"/>
              <w:right w:val="single" w:sz="4" w:space="0" w:color="auto"/>
            </w:tcBorders>
            <w:shd w:val="clear" w:color="auto" w:fill="FFFFFF"/>
          </w:tcPr>
          <w:p w14:paraId="715DC04C"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4A724DD"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B3DF281" w14:textId="360CFA3F" w:rsidR="003B149B" w:rsidRPr="00C748B0" w:rsidRDefault="003B149B" w:rsidP="00200E6B">
            <w:pPr>
              <w:jc w:val="center"/>
              <w:rPr>
                <w:rFonts w:ascii="Arial Narrow" w:hAnsi="Arial Narrow" w:cs="Times New Roman"/>
                <w:sz w:val="20"/>
                <w:szCs w:val="20"/>
              </w:rPr>
            </w:pPr>
            <w:r>
              <w:rPr>
                <w:rFonts w:ascii="Arial Narrow" w:hAnsi="Arial Narrow" w:cs="Times New Roman"/>
                <w:sz w:val="20"/>
                <w:szCs w:val="20"/>
              </w:rPr>
              <w:t xml:space="preserve">Ekspansja krzewów i podrostu </w:t>
            </w:r>
            <w:r w:rsidRPr="00200E6B">
              <w:rPr>
                <w:rFonts w:ascii="Arial Narrow" w:hAnsi="Arial Narrow" w:cs="Times New Roman"/>
                <w:sz w:val="20"/>
                <w:szCs w:val="20"/>
              </w:rPr>
              <w:t>drzew</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2AE90B0B" w14:textId="77777777" w:rsidR="003B149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p w14:paraId="628CE586" w14:textId="08EDCEB8" w:rsidR="003B149B" w:rsidRPr="00C748B0" w:rsidRDefault="003B149B" w:rsidP="00200E6B">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CC3DCC3"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524E3B64" w14:textId="40F8EF8B"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46A07F9A" w14:textId="77777777" w:rsidTr="00126AF5">
        <w:trPr>
          <w:trHeight w:val="65"/>
          <w:jc w:val="center"/>
        </w:trPr>
        <w:tc>
          <w:tcPr>
            <w:tcW w:w="214" w:type="pct"/>
            <w:vMerge/>
            <w:tcBorders>
              <w:left w:val="single" w:sz="4" w:space="0" w:color="auto"/>
              <w:right w:val="single" w:sz="4" w:space="0" w:color="auto"/>
            </w:tcBorders>
            <w:shd w:val="clear" w:color="auto" w:fill="FFFFFF"/>
          </w:tcPr>
          <w:p w14:paraId="7DFD5C9F"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BD74CA0"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9CB41E1" w14:textId="77777777" w:rsidR="003B149B" w:rsidRPr="00200E6B"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 xml:space="preserve">Struktura przestrzenna płatów </w:t>
            </w:r>
          </w:p>
          <w:p w14:paraId="0DA3828D" w14:textId="25AB18ED" w:rsidR="003B149B" w:rsidRPr="00C748B0"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siedliska</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26202B62" w14:textId="77777777" w:rsidR="003B149B"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p w14:paraId="54D40867" w14:textId="79315612" w:rsidR="003B149B" w:rsidRPr="00C748B0" w:rsidRDefault="003B149B" w:rsidP="00200E6B">
            <w:pPr>
              <w:jc w:val="both"/>
              <w:rPr>
                <w:rFonts w:ascii="Arial Narrow" w:eastAsia="Calibri" w:hAnsi="Arial Narrow" w:cs="Times New Roman"/>
                <w:sz w:val="20"/>
                <w:szCs w:val="20"/>
              </w:rPr>
            </w:pPr>
            <w:r w:rsidRPr="00200E6B">
              <w:rPr>
                <w:rFonts w:ascii="Arial Narrow" w:eastAsia="Calibri" w:hAnsi="Arial Narrow" w:cs="Times New Roman"/>
                <w:sz w:val="20"/>
                <w:szCs w:val="20"/>
              </w:rPr>
              <w:t>Brak fragmentacji</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39D6B95"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65534590" w14:textId="1934DC0B" w:rsidR="003B149B" w:rsidRPr="00C748B0"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tc>
      </w:tr>
      <w:tr w:rsidR="003B149B" w:rsidRPr="00C748B0" w14:paraId="5B1B77C3" w14:textId="77777777" w:rsidTr="00126AF5">
        <w:trPr>
          <w:trHeight w:val="65"/>
          <w:jc w:val="center"/>
        </w:trPr>
        <w:tc>
          <w:tcPr>
            <w:tcW w:w="214" w:type="pct"/>
            <w:vMerge/>
            <w:tcBorders>
              <w:left w:val="single" w:sz="4" w:space="0" w:color="auto"/>
              <w:right w:val="single" w:sz="4" w:space="0" w:color="auto"/>
            </w:tcBorders>
            <w:shd w:val="clear" w:color="auto" w:fill="FFFFFF"/>
          </w:tcPr>
          <w:p w14:paraId="164C0C11" w14:textId="77777777" w:rsidR="003B149B" w:rsidRPr="00C748B0" w:rsidRDefault="003B149B" w:rsidP="00200E6B">
            <w:pPr>
              <w:jc w:val="center"/>
              <w:rPr>
                <w:rFonts w:ascii="Arial Narrow" w:eastAsia="Calibri" w:hAnsi="Arial Narrow" w:cs="Times New Roman"/>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E77A8D6" w14:textId="77777777" w:rsidR="003B149B" w:rsidRPr="00C748B0" w:rsidRDefault="003B149B" w:rsidP="00200E6B">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F951094" w14:textId="7E59771E" w:rsidR="003B149B" w:rsidRPr="00C748B0" w:rsidRDefault="003B149B" w:rsidP="00200E6B">
            <w:pPr>
              <w:jc w:val="center"/>
              <w:rPr>
                <w:rFonts w:ascii="Arial Narrow" w:hAnsi="Arial Narrow" w:cs="Times New Roman"/>
                <w:sz w:val="20"/>
                <w:szCs w:val="20"/>
              </w:rPr>
            </w:pPr>
            <w:r w:rsidRPr="00200E6B">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24A9DAE7" w14:textId="568E458B" w:rsidR="003B149B" w:rsidRPr="00C748B0" w:rsidRDefault="003B149B" w:rsidP="00200E6B">
            <w:pPr>
              <w:jc w:val="both"/>
              <w:rPr>
                <w:rFonts w:ascii="Arial Narrow" w:eastAsia="Calibri" w:hAnsi="Arial Narrow" w:cs="Times New Roman"/>
                <w:sz w:val="20"/>
                <w:szCs w:val="20"/>
              </w:rPr>
            </w:pPr>
            <w:r>
              <w:rPr>
                <w:rFonts w:ascii="Arial Narrow" w:eastAsia="Calibri" w:hAnsi="Arial Narrow" w:cs="Times New Roman"/>
                <w:sz w:val="20"/>
                <w:szCs w:val="20"/>
              </w:rPr>
              <w:t>Zachowanie w stanie właściwym</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FV</w:t>
            </w:r>
            <w:r w:rsidRPr="00200E6B">
              <w:rPr>
                <w:rFonts w:ascii="Arial Narrow" w:eastAsia="Calibri" w:hAnsi="Arial Narrow" w:cs="Times New Roman"/>
                <w:sz w:val="20"/>
                <w:szCs w:val="20"/>
              </w:rPr>
              <w:t xml:space="preserve"> </w:t>
            </w:r>
            <w:r>
              <w:rPr>
                <w:rFonts w:ascii="Arial Narrow" w:eastAsia="Calibri" w:hAnsi="Arial Narrow" w:cs="Times New Roman"/>
                <w:sz w:val="20"/>
                <w:szCs w:val="20"/>
              </w:rPr>
              <w:t>na pojedynczym płacie w obszarze na gruntach N-ctwa.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67AB8FE" w14:textId="77777777" w:rsidR="003B149B" w:rsidRDefault="003B149B" w:rsidP="00200E6B">
            <w:pPr>
              <w:jc w:val="both"/>
              <w:rPr>
                <w:rFonts w:ascii="Arial Narrow" w:eastAsia="Calibri" w:hAnsi="Arial Narrow" w:cs="Times New Roman"/>
                <w:iCs/>
                <w:sz w:val="20"/>
                <w:szCs w:val="20"/>
              </w:rPr>
            </w:pPr>
            <w:r w:rsidRPr="00200E6B">
              <w:rPr>
                <w:rFonts w:ascii="Arial Narrow" w:eastAsia="Calibri" w:hAnsi="Arial Narrow" w:cs="Times New Roman"/>
                <w:iCs/>
                <w:sz w:val="20"/>
                <w:szCs w:val="20"/>
              </w:rPr>
              <w:t>Źródło danych: zakres zadań do PUL na lata 2025-2034</w:t>
            </w:r>
            <w:r>
              <w:rPr>
                <w:rFonts w:ascii="Arial Narrow" w:eastAsia="Calibri" w:hAnsi="Arial Narrow" w:cs="Times New Roman"/>
                <w:iCs/>
                <w:sz w:val="20"/>
                <w:szCs w:val="20"/>
              </w:rPr>
              <w:t>.</w:t>
            </w:r>
          </w:p>
          <w:p w14:paraId="672F1848" w14:textId="77777777" w:rsidR="003B149B" w:rsidRDefault="003B149B" w:rsidP="00200E6B">
            <w:pPr>
              <w:jc w:val="both"/>
              <w:rPr>
                <w:rFonts w:ascii="Arial Narrow" w:eastAsia="Calibri" w:hAnsi="Arial Narrow" w:cs="Times New Roman"/>
                <w:iCs/>
                <w:sz w:val="20"/>
                <w:szCs w:val="20"/>
              </w:rPr>
            </w:pPr>
            <w:r>
              <w:rPr>
                <w:rFonts w:ascii="Arial Narrow" w:eastAsia="Calibri" w:hAnsi="Arial Narrow" w:cs="Times New Roman"/>
                <w:iCs/>
                <w:sz w:val="20"/>
                <w:szCs w:val="20"/>
              </w:rPr>
              <w:t>Zgodnie z opisem metodyki dla siedliska 6510.</w:t>
            </w:r>
          </w:p>
          <w:p w14:paraId="233FA14B" w14:textId="2D17A80A" w:rsidR="003B149B" w:rsidRPr="00C748B0" w:rsidRDefault="003B149B" w:rsidP="00200E6B">
            <w:pPr>
              <w:jc w:val="both"/>
              <w:rPr>
                <w:rFonts w:ascii="Arial Narrow" w:eastAsia="Calibri" w:hAnsi="Arial Narrow" w:cs="Times New Roman"/>
                <w:iCs/>
                <w:sz w:val="20"/>
                <w:szCs w:val="20"/>
              </w:rPr>
            </w:pPr>
          </w:p>
        </w:tc>
      </w:tr>
      <w:tr w:rsidR="00AE5E2A" w:rsidRPr="00C748B0" w14:paraId="155ADAAD" w14:textId="77777777" w:rsidTr="003B149B">
        <w:trPr>
          <w:trHeight w:val="65"/>
          <w:jc w:val="center"/>
        </w:trPr>
        <w:tc>
          <w:tcPr>
            <w:tcW w:w="214" w:type="pct"/>
            <w:vMerge w:val="restart"/>
            <w:tcBorders>
              <w:top w:val="single" w:sz="4" w:space="0" w:color="auto"/>
              <w:left w:val="single" w:sz="4" w:space="0" w:color="auto"/>
              <w:right w:val="single" w:sz="4" w:space="0" w:color="auto"/>
            </w:tcBorders>
            <w:shd w:val="clear" w:color="auto" w:fill="FFFFFF"/>
          </w:tcPr>
          <w:p w14:paraId="6F073B7E" w14:textId="2F296657" w:rsidR="00AE5E2A" w:rsidRPr="00C748B0" w:rsidRDefault="003B149B" w:rsidP="00AE5E2A">
            <w:pPr>
              <w:jc w:val="center"/>
              <w:rPr>
                <w:rFonts w:ascii="Arial Narrow" w:eastAsia="Calibri" w:hAnsi="Arial Narrow" w:cs="Times New Roman"/>
                <w:sz w:val="20"/>
                <w:szCs w:val="20"/>
              </w:rPr>
            </w:pPr>
            <w:r>
              <w:rPr>
                <w:rFonts w:ascii="Arial Narrow" w:eastAsia="Calibri" w:hAnsi="Arial Narrow" w:cs="Times New Roman"/>
                <w:sz w:val="20"/>
                <w:szCs w:val="20"/>
              </w:rPr>
              <w:lastRenderedPageBreak/>
              <w:t>2</w:t>
            </w:r>
            <w:r w:rsidR="00AE5E2A" w:rsidRPr="00C748B0">
              <w:rPr>
                <w:rFonts w:ascii="Arial Narrow" w:eastAsia="Calibri" w:hAnsi="Arial Narrow" w:cs="Times New Roman"/>
                <w:sz w:val="20"/>
                <w:szCs w:val="20"/>
              </w:rPr>
              <w:t>.</w:t>
            </w:r>
          </w:p>
        </w:tc>
        <w:tc>
          <w:tcPr>
            <w:tcW w:w="806" w:type="pct"/>
            <w:vMerge w:val="restart"/>
            <w:tcBorders>
              <w:top w:val="single" w:sz="4" w:space="0" w:color="auto"/>
              <w:left w:val="single" w:sz="4" w:space="0" w:color="auto"/>
              <w:right w:val="single" w:sz="4" w:space="0" w:color="auto"/>
            </w:tcBorders>
            <w:shd w:val="clear" w:color="auto" w:fill="FFFFFF"/>
            <w:tcMar>
              <w:left w:w="57" w:type="dxa"/>
              <w:right w:w="57" w:type="dxa"/>
            </w:tcMar>
          </w:tcPr>
          <w:p w14:paraId="0382546D" w14:textId="77777777" w:rsidR="00AE5E2A" w:rsidRPr="00C748B0" w:rsidRDefault="00AE5E2A" w:rsidP="00AE5E2A">
            <w:pPr>
              <w:pStyle w:val="Standard"/>
              <w:widowControl w:val="0"/>
              <w:autoSpaceDE w:val="0"/>
              <w:snapToGrid w:val="0"/>
              <w:rPr>
                <w:rFonts w:ascii="Arial Narrow" w:hAnsi="Arial Narrow"/>
                <w:sz w:val="20"/>
                <w:szCs w:val="20"/>
                <w:lang w:val="pl-PL"/>
              </w:rPr>
            </w:pPr>
            <w:r w:rsidRPr="00C748B0">
              <w:rPr>
                <w:rFonts w:ascii="Arial Narrow" w:hAnsi="Arial Narrow"/>
                <w:sz w:val="20"/>
                <w:szCs w:val="20"/>
                <w:lang w:val="pl-PL"/>
              </w:rPr>
              <w:t>9130</w:t>
            </w:r>
          </w:p>
          <w:p w14:paraId="39ED929E" w14:textId="77777777" w:rsidR="00AE5E2A" w:rsidRPr="00C748B0" w:rsidRDefault="00AE5E2A" w:rsidP="00AE5E2A">
            <w:pPr>
              <w:rPr>
                <w:rFonts w:ascii="Arial Narrow" w:eastAsia="Calibri" w:hAnsi="Arial Narrow" w:cs="Times New Roman"/>
                <w:b/>
                <w:sz w:val="20"/>
                <w:szCs w:val="20"/>
              </w:rPr>
            </w:pPr>
            <w:r w:rsidRPr="00C748B0">
              <w:rPr>
                <w:rFonts w:ascii="Arial Narrow" w:hAnsi="Arial Narrow"/>
                <w:sz w:val="20"/>
                <w:szCs w:val="20"/>
              </w:rPr>
              <w:t>Żyzne buczyny</w:t>
            </w: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A1E9A00"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3306F3B4" w14:textId="5E6E2B15" w:rsidR="00AE5E2A" w:rsidRPr="00C748B0" w:rsidRDefault="00AE5E2A"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stabilnej powierzchni co najmniej 3</w:t>
            </w:r>
            <w:r w:rsidR="00DF35C5" w:rsidRPr="00C748B0">
              <w:rPr>
                <w:rFonts w:ascii="Arial Narrow" w:eastAsia="Calibri" w:hAnsi="Arial Narrow" w:cs="Times New Roman"/>
                <w:sz w:val="20"/>
                <w:szCs w:val="20"/>
              </w:rPr>
              <w:t>37,7</w:t>
            </w:r>
            <w:r w:rsidR="00A93848">
              <w:rPr>
                <w:rFonts w:ascii="Arial Narrow" w:eastAsia="Calibri" w:hAnsi="Arial Narrow" w:cs="Times New Roman"/>
                <w:sz w:val="20"/>
                <w:szCs w:val="20"/>
              </w:rPr>
              <w:t>0 ha siedliska (pow. mat. 343,67 ha)</w:t>
            </w:r>
            <w:r w:rsidR="00576191">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CC003FA" w14:textId="73464C32"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sidR="009F573D">
              <w:rPr>
                <w:rFonts w:ascii="Arial Narrow" w:eastAsia="Calibri" w:hAnsi="Arial Narrow" w:cs="Times New Roman"/>
                <w:iCs/>
                <w:sz w:val="20"/>
                <w:szCs w:val="20"/>
              </w:rPr>
              <w:t>zakres zadań do PUL na lata 2025-2034</w:t>
            </w:r>
          </w:p>
          <w:p w14:paraId="5D656184" w14:textId="547B04DC" w:rsidR="00AE5E2A" w:rsidRPr="00C748B0" w:rsidRDefault="00AE5E2A" w:rsidP="009F573D">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Zmiana powierzchni siedliska 91</w:t>
            </w:r>
            <w:r w:rsidR="008A725D" w:rsidRPr="00C748B0">
              <w:rPr>
                <w:rFonts w:ascii="Arial Narrow" w:eastAsia="Calibri" w:hAnsi="Arial Narrow" w:cs="Times New Roman"/>
                <w:iCs/>
                <w:sz w:val="20"/>
                <w:szCs w:val="20"/>
              </w:rPr>
              <w:t>3</w:t>
            </w:r>
            <w:r w:rsidRPr="00C748B0">
              <w:rPr>
                <w:rFonts w:ascii="Arial Narrow" w:eastAsia="Calibri" w:hAnsi="Arial Narrow" w:cs="Times New Roman"/>
                <w:iCs/>
                <w:sz w:val="20"/>
                <w:szCs w:val="20"/>
              </w:rPr>
              <w:t xml:space="preserve">0 </w:t>
            </w:r>
            <w:r w:rsidR="009F573D">
              <w:rPr>
                <w:rFonts w:ascii="Arial Narrow" w:eastAsia="Calibri" w:hAnsi="Arial Narrow" w:cs="Times New Roman"/>
                <w:iCs/>
                <w:sz w:val="20"/>
                <w:szCs w:val="20"/>
              </w:rPr>
              <w:t xml:space="preserve">w stosunku do podawanego wcześniej w aneksie na lata 2015-2024 </w:t>
            </w:r>
            <w:r w:rsidRPr="00C748B0">
              <w:rPr>
                <w:rFonts w:ascii="Arial Narrow" w:eastAsia="Calibri" w:hAnsi="Arial Narrow" w:cs="Times New Roman"/>
                <w:iCs/>
                <w:sz w:val="20"/>
                <w:szCs w:val="20"/>
              </w:rPr>
              <w:t xml:space="preserve">w obszarze jest przede wszystkim wynikiem większej dokładności kartowania terenowego oraz przekwalifikowaniem części </w:t>
            </w:r>
            <w:r w:rsidR="009F573D">
              <w:rPr>
                <w:rFonts w:ascii="Arial Narrow" w:eastAsia="Calibri" w:hAnsi="Arial Narrow" w:cs="Times New Roman"/>
                <w:iCs/>
                <w:sz w:val="20"/>
                <w:szCs w:val="20"/>
              </w:rPr>
              <w:t>wydzieleń</w:t>
            </w:r>
            <w:r w:rsidRPr="00C748B0">
              <w:rPr>
                <w:rFonts w:ascii="Arial Narrow" w:eastAsia="Calibri" w:hAnsi="Arial Narrow" w:cs="Times New Roman"/>
                <w:iCs/>
                <w:sz w:val="20"/>
                <w:szCs w:val="20"/>
              </w:rPr>
              <w:t xml:space="preserve"> </w:t>
            </w:r>
            <w:r w:rsidR="009F573D">
              <w:rPr>
                <w:rFonts w:ascii="Arial Narrow" w:eastAsia="Calibri" w:hAnsi="Arial Narrow" w:cs="Times New Roman"/>
                <w:iCs/>
                <w:sz w:val="20"/>
                <w:szCs w:val="20"/>
              </w:rPr>
              <w:t xml:space="preserve">na </w:t>
            </w:r>
            <w:r w:rsidR="00FA59A2">
              <w:rPr>
                <w:rFonts w:ascii="Arial Narrow" w:eastAsia="Calibri" w:hAnsi="Arial Narrow" w:cs="Times New Roman"/>
                <w:iCs/>
                <w:sz w:val="20"/>
                <w:szCs w:val="20"/>
              </w:rPr>
              <w:t xml:space="preserve">siedlisko </w:t>
            </w:r>
            <w:r w:rsidR="008A725D" w:rsidRPr="00C748B0">
              <w:rPr>
                <w:rFonts w:ascii="Arial Narrow" w:eastAsia="Calibri" w:hAnsi="Arial Narrow" w:cs="Times New Roman"/>
                <w:iCs/>
                <w:sz w:val="20"/>
                <w:szCs w:val="20"/>
              </w:rPr>
              <w:t>9130</w:t>
            </w:r>
            <w:r w:rsidRPr="00C748B0">
              <w:rPr>
                <w:rFonts w:ascii="Arial Narrow" w:eastAsia="Calibri" w:hAnsi="Arial Narrow" w:cs="Times New Roman"/>
                <w:iCs/>
                <w:sz w:val="20"/>
                <w:szCs w:val="20"/>
              </w:rPr>
              <w:t>.</w:t>
            </w:r>
          </w:p>
        </w:tc>
      </w:tr>
      <w:tr w:rsidR="00AE5E2A" w:rsidRPr="00C748B0" w14:paraId="3CD207ED"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5983CA88"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2FFD9946"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EEDF26A"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Charakterystyczna kombinacja florystyczna</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vAlign w:val="center"/>
          </w:tcPr>
          <w:p w14:paraId="41FF161B" w14:textId="3792E355" w:rsidR="00187E73" w:rsidRDefault="00AE5E2A"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Typowa kombinacja florystyczna z uwzględnieniem specyfiki regionalnej. </w:t>
            </w:r>
            <w:r w:rsidR="00187E73" w:rsidRPr="00C748B0">
              <w:rPr>
                <w:rFonts w:ascii="Arial Narrow" w:eastAsia="Calibri" w:hAnsi="Arial Narrow" w:cs="Times New Roman"/>
                <w:sz w:val="20"/>
                <w:szCs w:val="20"/>
              </w:rPr>
              <w:t xml:space="preserve">Do gatunków charakterystycznych </w:t>
            </w:r>
            <w:r w:rsidR="00187E73" w:rsidRPr="00C748B0">
              <w:rPr>
                <w:rFonts w:ascii="Arial Narrow" w:eastAsia="Calibri" w:hAnsi="Arial Narrow" w:cs="Times New Roman"/>
                <w:sz w:val="20"/>
                <w:szCs w:val="20"/>
              </w:rPr>
              <w:br/>
              <w:t>zaliczono m.in.:</w:t>
            </w:r>
            <w:r w:rsidR="00187E73">
              <w:rPr>
                <w:rFonts w:ascii="Arial Narrow" w:eastAsia="Calibri" w:hAnsi="Arial Narrow" w:cs="Times New Roman"/>
                <w:sz w:val="20"/>
                <w:szCs w:val="20"/>
              </w:rPr>
              <w:t xml:space="preserve"> </w:t>
            </w:r>
            <w:r w:rsidR="00187E73" w:rsidRPr="00187E73">
              <w:rPr>
                <w:rFonts w:ascii="Arial Narrow" w:eastAsia="Calibri" w:hAnsi="Arial Narrow" w:cs="Times New Roman"/>
                <w:sz w:val="20"/>
                <w:szCs w:val="20"/>
              </w:rPr>
              <w:t>kostrz</w:t>
            </w:r>
            <w:r w:rsidR="00187E73">
              <w:rPr>
                <w:rFonts w:ascii="Arial Narrow" w:eastAsia="Calibri" w:hAnsi="Arial Narrow" w:cs="Times New Roman"/>
                <w:sz w:val="20"/>
                <w:szCs w:val="20"/>
              </w:rPr>
              <w:t>ewa leśna (</w:t>
            </w:r>
            <w:proofErr w:type="spellStart"/>
            <w:r w:rsidR="00187E73" w:rsidRPr="00187E73">
              <w:rPr>
                <w:rFonts w:ascii="Arial Narrow" w:eastAsia="Calibri" w:hAnsi="Arial Narrow" w:cs="Times New Roman"/>
                <w:i/>
                <w:sz w:val="20"/>
                <w:szCs w:val="20"/>
              </w:rPr>
              <w:t>Festuca</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altissima</w:t>
            </w:r>
            <w:proofErr w:type="spellEnd"/>
            <w:r w:rsidR="00187E73">
              <w:rPr>
                <w:rFonts w:ascii="Arial Narrow" w:eastAsia="Calibri" w:hAnsi="Arial Narrow" w:cs="Times New Roman"/>
                <w:sz w:val="20"/>
                <w:szCs w:val="20"/>
              </w:rPr>
              <w:t>), m</w:t>
            </w:r>
            <w:r w:rsidR="00187E73" w:rsidRPr="00187E73">
              <w:rPr>
                <w:rFonts w:ascii="Arial Narrow" w:eastAsia="Calibri" w:hAnsi="Arial Narrow" w:cs="Times New Roman"/>
                <w:sz w:val="20"/>
                <w:szCs w:val="20"/>
              </w:rPr>
              <w:t>arzanka wonna (</w:t>
            </w:r>
            <w:proofErr w:type="spellStart"/>
            <w:r w:rsidR="00187E73" w:rsidRPr="00187E73">
              <w:rPr>
                <w:rFonts w:ascii="Arial Narrow" w:eastAsia="Calibri" w:hAnsi="Arial Narrow" w:cs="Times New Roman"/>
                <w:i/>
                <w:sz w:val="20"/>
                <w:szCs w:val="20"/>
              </w:rPr>
              <w:t>Galium</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odoratum</w:t>
            </w:r>
            <w:proofErr w:type="spellEnd"/>
            <w:r w:rsidR="00187E73">
              <w:rPr>
                <w:rFonts w:ascii="Arial Narrow" w:eastAsia="Calibri" w:hAnsi="Arial Narrow" w:cs="Times New Roman"/>
                <w:sz w:val="20"/>
                <w:szCs w:val="20"/>
              </w:rPr>
              <w:t>), t</w:t>
            </w:r>
            <w:r w:rsidR="00187E73" w:rsidRPr="00187E73">
              <w:rPr>
                <w:rFonts w:ascii="Arial Narrow" w:eastAsia="Calibri" w:hAnsi="Arial Narrow" w:cs="Times New Roman"/>
                <w:sz w:val="20"/>
                <w:szCs w:val="20"/>
              </w:rPr>
              <w:t>u</w:t>
            </w:r>
            <w:r w:rsidR="00187E73">
              <w:rPr>
                <w:rFonts w:ascii="Arial Narrow" w:eastAsia="Calibri" w:hAnsi="Arial Narrow" w:cs="Times New Roman"/>
                <w:sz w:val="20"/>
                <w:szCs w:val="20"/>
              </w:rPr>
              <w:t>rzyca leśna (</w:t>
            </w:r>
            <w:r w:rsidR="00187E73" w:rsidRPr="00187E73">
              <w:rPr>
                <w:rFonts w:ascii="Arial Narrow" w:eastAsia="Calibri" w:hAnsi="Arial Narrow" w:cs="Times New Roman"/>
                <w:i/>
                <w:sz w:val="20"/>
                <w:szCs w:val="20"/>
              </w:rPr>
              <w:t xml:space="preserve">Carex </w:t>
            </w:r>
            <w:proofErr w:type="spellStart"/>
            <w:r w:rsidR="00187E73" w:rsidRPr="00187E73">
              <w:rPr>
                <w:rFonts w:ascii="Arial Narrow" w:eastAsia="Calibri" w:hAnsi="Arial Narrow" w:cs="Times New Roman"/>
                <w:i/>
                <w:sz w:val="20"/>
                <w:szCs w:val="20"/>
              </w:rPr>
              <w:t>sylvatica</w:t>
            </w:r>
            <w:proofErr w:type="spellEnd"/>
            <w:r w:rsidR="00187E73">
              <w:rPr>
                <w:rFonts w:ascii="Arial Narrow" w:eastAsia="Calibri" w:hAnsi="Arial Narrow" w:cs="Times New Roman"/>
                <w:sz w:val="20"/>
                <w:szCs w:val="20"/>
              </w:rPr>
              <w:t>), p</w:t>
            </w:r>
            <w:r w:rsidR="00187E73" w:rsidRPr="00187E73">
              <w:rPr>
                <w:rFonts w:ascii="Arial Narrow" w:eastAsia="Calibri" w:hAnsi="Arial Narrow" w:cs="Times New Roman"/>
                <w:sz w:val="20"/>
                <w:szCs w:val="20"/>
              </w:rPr>
              <w:t>rosownica rozpierzchła (</w:t>
            </w:r>
            <w:proofErr w:type="spellStart"/>
            <w:r w:rsidR="00187E73" w:rsidRPr="00187E73">
              <w:rPr>
                <w:rFonts w:ascii="Arial Narrow" w:eastAsia="Calibri" w:hAnsi="Arial Narrow" w:cs="Times New Roman"/>
                <w:i/>
                <w:sz w:val="20"/>
                <w:szCs w:val="20"/>
              </w:rPr>
              <w:t>Milium</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effusum</w:t>
            </w:r>
            <w:proofErr w:type="spellEnd"/>
            <w:r w:rsidR="00187E73">
              <w:rPr>
                <w:rFonts w:ascii="Arial Narrow" w:eastAsia="Calibri" w:hAnsi="Arial Narrow" w:cs="Times New Roman"/>
                <w:sz w:val="20"/>
                <w:szCs w:val="20"/>
              </w:rPr>
              <w:t>), z</w:t>
            </w:r>
            <w:r w:rsidR="00187E73" w:rsidRPr="00187E73">
              <w:rPr>
                <w:rFonts w:ascii="Arial Narrow" w:eastAsia="Calibri" w:hAnsi="Arial Narrow" w:cs="Times New Roman"/>
                <w:sz w:val="20"/>
                <w:szCs w:val="20"/>
              </w:rPr>
              <w:t>awilec gajowy (</w:t>
            </w:r>
            <w:proofErr w:type="spellStart"/>
            <w:r w:rsidR="00187E73" w:rsidRPr="00187E73">
              <w:rPr>
                <w:rFonts w:ascii="Arial Narrow" w:eastAsia="Calibri" w:hAnsi="Arial Narrow" w:cs="Times New Roman"/>
                <w:i/>
                <w:sz w:val="20"/>
                <w:szCs w:val="20"/>
              </w:rPr>
              <w:t>Anemone</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nemorosa</w:t>
            </w:r>
            <w:proofErr w:type="spellEnd"/>
            <w:r w:rsidR="00187E73">
              <w:rPr>
                <w:rFonts w:ascii="Arial Narrow" w:eastAsia="Calibri" w:hAnsi="Arial Narrow" w:cs="Times New Roman"/>
                <w:sz w:val="20"/>
                <w:szCs w:val="20"/>
              </w:rPr>
              <w:t>), f</w:t>
            </w:r>
            <w:r w:rsidR="00187E73" w:rsidRPr="00187E73">
              <w:rPr>
                <w:rFonts w:ascii="Arial Narrow" w:eastAsia="Calibri" w:hAnsi="Arial Narrow" w:cs="Times New Roman"/>
                <w:sz w:val="20"/>
                <w:szCs w:val="20"/>
              </w:rPr>
              <w:t>iołek leśny (</w:t>
            </w:r>
            <w:r w:rsidR="00187E73" w:rsidRPr="00187E73">
              <w:rPr>
                <w:rFonts w:ascii="Arial Narrow" w:eastAsia="Calibri" w:hAnsi="Arial Narrow" w:cs="Times New Roman"/>
                <w:i/>
                <w:sz w:val="20"/>
                <w:szCs w:val="20"/>
              </w:rPr>
              <w:t xml:space="preserve">Viola </w:t>
            </w:r>
            <w:proofErr w:type="spellStart"/>
            <w:r w:rsidR="00187E73" w:rsidRPr="00187E73">
              <w:rPr>
                <w:rFonts w:ascii="Arial Narrow" w:eastAsia="Calibri" w:hAnsi="Arial Narrow" w:cs="Times New Roman"/>
                <w:i/>
                <w:sz w:val="20"/>
                <w:szCs w:val="20"/>
              </w:rPr>
              <w:t>reichenbachiana</w:t>
            </w:r>
            <w:proofErr w:type="spellEnd"/>
            <w:r w:rsidR="00187E73">
              <w:rPr>
                <w:rFonts w:ascii="Arial Narrow" w:eastAsia="Calibri" w:hAnsi="Arial Narrow" w:cs="Times New Roman"/>
                <w:sz w:val="20"/>
                <w:szCs w:val="20"/>
              </w:rPr>
              <w:t>), g</w:t>
            </w:r>
            <w:r w:rsidR="00187E73" w:rsidRPr="00187E73">
              <w:rPr>
                <w:rFonts w:ascii="Arial Narrow" w:eastAsia="Calibri" w:hAnsi="Arial Narrow" w:cs="Times New Roman"/>
                <w:sz w:val="20"/>
                <w:szCs w:val="20"/>
              </w:rPr>
              <w:t>ajowiec żółty (</w:t>
            </w:r>
            <w:proofErr w:type="spellStart"/>
            <w:r w:rsidR="00187E73" w:rsidRPr="00187E73">
              <w:rPr>
                <w:rFonts w:ascii="Arial Narrow" w:eastAsia="Calibri" w:hAnsi="Arial Narrow" w:cs="Times New Roman"/>
                <w:i/>
                <w:sz w:val="20"/>
                <w:szCs w:val="20"/>
              </w:rPr>
              <w:t>Galeobdolon</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luteum</w:t>
            </w:r>
            <w:proofErr w:type="spellEnd"/>
            <w:r w:rsidR="00187E73" w:rsidRPr="00187E73">
              <w:rPr>
                <w:rFonts w:ascii="Arial Narrow" w:eastAsia="Calibri" w:hAnsi="Arial Narrow" w:cs="Times New Roman"/>
                <w:sz w:val="20"/>
                <w:szCs w:val="20"/>
              </w:rPr>
              <w:t xml:space="preserve">), </w:t>
            </w:r>
            <w:r w:rsidR="00187E73">
              <w:rPr>
                <w:rFonts w:ascii="Arial Narrow" w:eastAsia="Calibri" w:hAnsi="Arial Narrow" w:cs="Times New Roman"/>
                <w:sz w:val="20"/>
                <w:szCs w:val="20"/>
              </w:rPr>
              <w:t>g</w:t>
            </w:r>
            <w:r w:rsidR="00187E73" w:rsidRPr="00187E73">
              <w:rPr>
                <w:rFonts w:ascii="Arial Narrow" w:eastAsia="Calibri" w:hAnsi="Arial Narrow" w:cs="Times New Roman"/>
                <w:sz w:val="20"/>
                <w:szCs w:val="20"/>
              </w:rPr>
              <w:t>wiazdnica wielkokwiatowa (</w:t>
            </w:r>
            <w:proofErr w:type="spellStart"/>
            <w:r w:rsidR="00187E73" w:rsidRPr="00187E73">
              <w:rPr>
                <w:rFonts w:ascii="Arial Narrow" w:eastAsia="Calibri" w:hAnsi="Arial Narrow" w:cs="Times New Roman"/>
                <w:i/>
                <w:sz w:val="20"/>
                <w:szCs w:val="20"/>
              </w:rPr>
              <w:t>Stellaria</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holostea</w:t>
            </w:r>
            <w:proofErr w:type="spellEnd"/>
            <w:r w:rsidR="00187E73">
              <w:rPr>
                <w:rFonts w:ascii="Arial Narrow" w:eastAsia="Calibri" w:hAnsi="Arial Narrow" w:cs="Times New Roman"/>
                <w:sz w:val="20"/>
                <w:szCs w:val="20"/>
              </w:rPr>
              <w:t>), w</w:t>
            </w:r>
            <w:r w:rsidR="00187E73" w:rsidRPr="00187E73">
              <w:rPr>
                <w:rFonts w:ascii="Arial Narrow" w:eastAsia="Calibri" w:hAnsi="Arial Narrow" w:cs="Times New Roman"/>
                <w:sz w:val="20"/>
                <w:szCs w:val="20"/>
              </w:rPr>
              <w:t>ietlica samicza (</w:t>
            </w:r>
            <w:proofErr w:type="spellStart"/>
            <w:r w:rsidR="00187E73" w:rsidRPr="00187E73">
              <w:rPr>
                <w:rFonts w:ascii="Arial Narrow" w:eastAsia="Calibri" w:hAnsi="Arial Narrow" w:cs="Times New Roman"/>
                <w:i/>
                <w:sz w:val="20"/>
                <w:szCs w:val="20"/>
              </w:rPr>
              <w:t>Athyrium</w:t>
            </w:r>
            <w:proofErr w:type="spellEnd"/>
            <w:r w:rsidR="00187E73" w:rsidRPr="00187E73">
              <w:rPr>
                <w:rFonts w:ascii="Arial Narrow" w:eastAsia="Calibri" w:hAnsi="Arial Narrow" w:cs="Times New Roman"/>
                <w:i/>
                <w:sz w:val="20"/>
                <w:szCs w:val="20"/>
              </w:rPr>
              <w:t xml:space="preserve"> </w:t>
            </w:r>
            <w:proofErr w:type="spellStart"/>
            <w:r w:rsidR="00187E73" w:rsidRPr="00187E73">
              <w:rPr>
                <w:rFonts w:ascii="Arial Narrow" w:eastAsia="Calibri" w:hAnsi="Arial Narrow" w:cs="Times New Roman"/>
                <w:i/>
                <w:sz w:val="20"/>
                <w:szCs w:val="20"/>
              </w:rPr>
              <w:t>filix-femina</w:t>
            </w:r>
            <w:proofErr w:type="spellEnd"/>
            <w:r w:rsidR="00187E73" w:rsidRPr="00187E73">
              <w:rPr>
                <w:rFonts w:ascii="Arial Narrow" w:eastAsia="Calibri" w:hAnsi="Arial Narrow" w:cs="Times New Roman"/>
                <w:sz w:val="20"/>
                <w:szCs w:val="20"/>
              </w:rPr>
              <w:t>). Są to gatunki występuj</w:t>
            </w:r>
            <w:r w:rsidR="00187E73">
              <w:rPr>
                <w:rFonts w:ascii="Arial Narrow" w:eastAsia="Calibri" w:hAnsi="Arial Narrow" w:cs="Times New Roman"/>
                <w:sz w:val="20"/>
                <w:szCs w:val="20"/>
              </w:rPr>
              <w:t>ące z niewielkim pokryciem (1).</w:t>
            </w:r>
          </w:p>
          <w:p w14:paraId="6CE5DE69" w14:textId="5B765C94" w:rsidR="00FA59A2" w:rsidRDefault="00FA59A2" w:rsidP="00AE5E2A">
            <w:pPr>
              <w:jc w:val="both"/>
              <w:rPr>
                <w:rFonts w:ascii="Arial Narrow" w:eastAsia="Calibri" w:hAnsi="Arial Narrow" w:cs="Times New Roman"/>
                <w:sz w:val="20"/>
                <w:szCs w:val="20"/>
              </w:rPr>
            </w:pPr>
            <w:r>
              <w:rPr>
                <w:rFonts w:ascii="Arial Narrow" w:eastAsia="Calibri" w:hAnsi="Arial Narrow" w:cs="Times New Roman"/>
                <w:sz w:val="20"/>
                <w:szCs w:val="20"/>
              </w:rPr>
              <w:t>Drzewostan buduje buk, z domieszką dębu szypułkowego</w:t>
            </w:r>
            <w:r w:rsidR="00925A3E">
              <w:rPr>
                <w:rFonts w:ascii="Arial Narrow" w:eastAsia="Calibri" w:hAnsi="Arial Narrow" w:cs="Times New Roman"/>
                <w:sz w:val="20"/>
                <w:szCs w:val="20"/>
              </w:rPr>
              <w:t xml:space="preserve"> i </w:t>
            </w:r>
            <w:r>
              <w:rPr>
                <w:rFonts w:ascii="Arial Narrow" w:eastAsia="Calibri" w:hAnsi="Arial Narrow" w:cs="Times New Roman"/>
                <w:sz w:val="20"/>
                <w:szCs w:val="20"/>
              </w:rPr>
              <w:t>grabu</w:t>
            </w:r>
            <w:r w:rsidR="00925A3E">
              <w:rPr>
                <w:rFonts w:ascii="Arial Narrow" w:eastAsia="Calibri" w:hAnsi="Arial Narrow" w:cs="Times New Roman"/>
                <w:sz w:val="20"/>
                <w:szCs w:val="20"/>
              </w:rPr>
              <w:t xml:space="preserve"> pospolitego, w warstwie podrostu i podszytu buk i grab.</w:t>
            </w:r>
          </w:p>
          <w:p w14:paraId="491AEB15" w14:textId="7DC47972" w:rsidR="00AE5E2A" w:rsidRPr="00C748B0" w:rsidRDefault="008E54A7"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sidR="00925A3E">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sidR="00925A3E">
              <w:rPr>
                <w:rFonts w:ascii="Arial Narrow" w:eastAsia="Calibri" w:hAnsi="Arial Narrow" w:cs="Times New Roman"/>
                <w:sz w:val="20"/>
                <w:szCs w:val="20"/>
              </w:rPr>
              <w:t>a FV na co najmniej 75% powierzchni siedliska w obszarze w granicach N-ctwa.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8B971A7"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684C825A"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410351A" w14:textId="77777777" w:rsidR="00AE5E2A" w:rsidRPr="00C748B0" w:rsidRDefault="00AE5E2A" w:rsidP="00AE5E2A">
            <w:pPr>
              <w:jc w:val="both"/>
              <w:rPr>
                <w:rFonts w:ascii="Arial Narrow" w:eastAsia="Calibri" w:hAnsi="Arial Narrow" w:cs="Times New Roman"/>
                <w:iCs/>
                <w:sz w:val="20"/>
                <w:szCs w:val="20"/>
              </w:rPr>
            </w:pPr>
          </w:p>
        </w:tc>
      </w:tr>
      <w:tr w:rsidR="00AE5E2A" w:rsidRPr="00C748B0" w14:paraId="03C1F996"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6086F500"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3471DC0A"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F1339B6"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Skład drzewostanu</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6F99B8EE" w14:textId="77777777" w:rsidR="00AE5E2A" w:rsidRPr="00C748B0" w:rsidRDefault="00AE5E2A"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Drzewostan z dominującym udziałem buka &gt; 80% (FV). </w:t>
            </w:r>
          </w:p>
          <w:p w14:paraId="77587D0A" w14:textId="0497A0CA" w:rsidR="00AE5E2A" w:rsidRPr="00C748B0" w:rsidRDefault="008E54A7" w:rsidP="00960808">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Utrzymanie ocen wskaźników </w:t>
            </w:r>
            <w:r w:rsidR="00187E73">
              <w:rPr>
                <w:rFonts w:ascii="Arial Narrow" w:eastAsia="Calibri" w:hAnsi="Arial Narrow" w:cs="Times New Roman"/>
                <w:sz w:val="20"/>
                <w:szCs w:val="20"/>
              </w:rPr>
              <w:t xml:space="preserve">na co najmniej obecnym poziomie – </w:t>
            </w:r>
            <w:r w:rsidR="00576191">
              <w:rPr>
                <w:rFonts w:ascii="Arial Narrow" w:eastAsia="Calibri" w:hAnsi="Arial Narrow" w:cs="Times New Roman"/>
                <w:sz w:val="20"/>
                <w:szCs w:val="20"/>
              </w:rPr>
              <w:t>63,30</w:t>
            </w:r>
            <w:r w:rsidR="00187E73">
              <w:rPr>
                <w:rFonts w:ascii="Arial Narrow" w:eastAsia="Calibri" w:hAnsi="Arial Narrow" w:cs="Times New Roman"/>
                <w:sz w:val="20"/>
                <w:szCs w:val="20"/>
              </w:rPr>
              <w:t xml:space="preserve"> ha pow. wydz. z panującym bukiem</w:t>
            </w:r>
            <w:r w:rsidR="00576191">
              <w:rPr>
                <w:rFonts w:ascii="Arial Narrow" w:eastAsia="Calibri" w:hAnsi="Arial Narrow" w:cs="Times New Roman"/>
                <w:sz w:val="20"/>
                <w:szCs w:val="20"/>
              </w:rPr>
              <w:t xml:space="preserve"> (80% i więcej).</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8C1EF22"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 (zmodyfikowano z uwzględnieniem specyfiki regionalnej).</w:t>
            </w:r>
          </w:p>
          <w:p w14:paraId="3F39F320"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62FFA0A0" w14:textId="5A31B001" w:rsidR="008E54A7" w:rsidRPr="00C748B0" w:rsidRDefault="008E54A7" w:rsidP="00AE5E2A">
            <w:pPr>
              <w:jc w:val="both"/>
              <w:rPr>
                <w:rFonts w:ascii="Arial Narrow" w:eastAsia="Calibri" w:hAnsi="Arial Narrow" w:cs="Times New Roman"/>
                <w:iCs/>
                <w:sz w:val="20"/>
                <w:szCs w:val="20"/>
              </w:rPr>
            </w:pPr>
          </w:p>
        </w:tc>
      </w:tr>
      <w:tr w:rsidR="00AE5E2A" w:rsidRPr="00C748B0" w14:paraId="21EF03F0"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4390B2B4"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21247A9C"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F8076A3"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Ekspansywne gatunki rodzime w runie</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05EBCEA9" w14:textId="64EFA236" w:rsidR="00AE5E2A" w:rsidRPr="00C748B0" w:rsidRDefault="008E54A7" w:rsidP="008E54A7">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sidR="00925A3E">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sidR="00925A3E">
              <w:rPr>
                <w:rFonts w:ascii="Arial Narrow" w:eastAsia="Calibri" w:hAnsi="Arial Narrow" w:cs="Times New Roman"/>
                <w:sz w:val="20"/>
                <w:szCs w:val="20"/>
              </w:rPr>
              <w:t>a na poziomie FV co najmniej 75% powierzchni siedliska w obszarze.</w:t>
            </w:r>
            <w:r w:rsidR="00576191">
              <w:rPr>
                <w:rFonts w:ascii="Arial Narrow" w:eastAsia="Calibri" w:hAnsi="Arial Narrow" w:cs="Times New Roman"/>
                <w:sz w:val="20"/>
                <w:szCs w:val="20"/>
              </w:rPr>
              <w:t xml:space="preserve"> Aktualnie nie odnotowano.</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263D6F3"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2D30E785"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DF3ED9A" w14:textId="367F89C0" w:rsidR="00AE5E2A" w:rsidRPr="00C748B0" w:rsidRDefault="00AE5E2A" w:rsidP="00AE5E2A">
            <w:pPr>
              <w:jc w:val="both"/>
              <w:rPr>
                <w:rFonts w:ascii="Arial Narrow" w:eastAsia="Calibri" w:hAnsi="Arial Narrow" w:cs="Times New Roman"/>
                <w:iCs/>
                <w:sz w:val="20"/>
                <w:szCs w:val="20"/>
              </w:rPr>
            </w:pPr>
          </w:p>
        </w:tc>
      </w:tr>
      <w:tr w:rsidR="00576191" w:rsidRPr="00C748B0" w14:paraId="082E8485"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6976E39B" w14:textId="77777777" w:rsidR="00576191" w:rsidRPr="00C748B0" w:rsidRDefault="00576191" w:rsidP="00576191">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11068DD9" w14:textId="77777777" w:rsidR="00576191" w:rsidRPr="00C748B0" w:rsidRDefault="00576191" w:rsidP="00576191">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37C7DD2" w14:textId="77777777" w:rsidR="00576191" w:rsidRPr="00C748B0" w:rsidRDefault="00576191" w:rsidP="00576191">
            <w:pPr>
              <w:jc w:val="center"/>
              <w:rPr>
                <w:rFonts w:ascii="Arial Narrow" w:hAnsi="Arial Narrow" w:cs="Times New Roman"/>
                <w:sz w:val="20"/>
                <w:szCs w:val="20"/>
              </w:rPr>
            </w:pPr>
            <w:r w:rsidRPr="00C748B0">
              <w:rPr>
                <w:rFonts w:ascii="Arial Narrow" w:hAnsi="Arial Narrow" w:cs="Times New Roman"/>
                <w:sz w:val="20"/>
                <w:szCs w:val="20"/>
              </w:rPr>
              <w:t xml:space="preserve">Struktura pionowa </w:t>
            </w:r>
            <w:r w:rsidRPr="00C748B0">
              <w:rPr>
                <w:rFonts w:ascii="Arial Narrow" w:hAnsi="Arial Narrow" w:cs="Times New Roman"/>
                <w:sz w:val="20"/>
                <w:szCs w:val="20"/>
              </w:rPr>
              <w:br/>
              <w:t>i przestrzenna roślinności</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335EC5C5" w14:textId="77777777" w:rsidR="00576191" w:rsidRDefault="00576191" w:rsidP="00576191">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Pr>
                <w:rFonts w:ascii="Arial Narrow" w:eastAsia="Calibri" w:hAnsi="Arial Narrow" w:cs="Times New Roman"/>
                <w:sz w:val="20"/>
                <w:szCs w:val="20"/>
              </w:rPr>
              <w:t xml:space="preserve">a na poziomie FV co najmniej 75% powierzchni siedliska w obszarze. </w:t>
            </w:r>
          </w:p>
          <w:p w14:paraId="3710EAA5" w14:textId="4165189E" w:rsidR="00576191" w:rsidRPr="00C748B0" w:rsidRDefault="00576191" w:rsidP="00576191">
            <w:pPr>
              <w:jc w:val="both"/>
              <w:rPr>
                <w:rFonts w:ascii="Arial Narrow" w:eastAsia="Calibri" w:hAnsi="Arial Narrow" w:cs="Times New Roman"/>
                <w:sz w:val="20"/>
                <w:szCs w:val="20"/>
              </w:rPr>
            </w:pPr>
            <w:r>
              <w:rPr>
                <w:rFonts w:ascii="Arial Narrow" w:eastAsia="Calibri" w:hAnsi="Arial Narrow" w:cs="Times New Roman"/>
                <w:sz w:val="20"/>
                <w:szCs w:val="20"/>
              </w:rPr>
              <w:t>Struktura zróżnicowana, drzewostany różnowiekowe o zróżnicowanej przestrzennie zwarciu (podrosty, podszyty, naloty).</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F067C02" w14:textId="77777777" w:rsidR="00576191" w:rsidRPr="00C748B0" w:rsidRDefault="00576191" w:rsidP="00576191">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4173C486" w14:textId="77777777" w:rsidR="00576191" w:rsidRPr="00C748B0" w:rsidRDefault="00576191" w:rsidP="00576191">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56D017D1" w14:textId="482EAB70" w:rsidR="00576191" w:rsidRPr="00C748B0" w:rsidRDefault="00576191" w:rsidP="00576191">
            <w:pPr>
              <w:jc w:val="both"/>
              <w:rPr>
                <w:rFonts w:ascii="Arial Narrow" w:eastAsia="Calibri" w:hAnsi="Arial Narrow" w:cs="Times New Roman"/>
                <w:iCs/>
                <w:sz w:val="20"/>
                <w:szCs w:val="20"/>
              </w:rPr>
            </w:pPr>
          </w:p>
        </w:tc>
      </w:tr>
      <w:tr w:rsidR="00AE5E2A" w:rsidRPr="00C748B0" w14:paraId="350FDBF8"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7B9EA2C0"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0FD6A80C"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8F9976C"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Wiek drzewostanu </w:t>
            </w:r>
          </w:p>
          <w:p w14:paraId="5A32D383"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(udział starodrzewu)</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6FCA70F0" w14:textId="77777777" w:rsidR="00AE5E2A" w:rsidRDefault="00576191" w:rsidP="00207FA9">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na podobnym poziomie.</w:t>
            </w:r>
          </w:p>
          <w:p w14:paraId="108F3CF5" w14:textId="459FEE16" w:rsidR="00576191" w:rsidRPr="00C748B0" w:rsidRDefault="00576191" w:rsidP="00207FA9">
            <w:pPr>
              <w:jc w:val="both"/>
              <w:rPr>
                <w:rFonts w:ascii="Arial Narrow" w:eastAsia="Calibri" w:hAnsi="Arial Narrow" w:cs="Times New Roman"/>
                <w:sz w:val="20"/>
                <w:szCs w:val="20"/>
              </w:rPr>
            </w:pPr>
            <w:r>
              <w:rPr>
                <w:rFonts w:ascii="Arial Narrow" w:eastAsia="Calibri" w:hAnsi="Arial Narrow" w:cs="Times New Roman"/>
                <w:sz w:val="20"/>
                <w:szCs w:val="20"/>
              </w:rPr>
              <w:t xml:space="preserve">Aktualnie drzewostany 100 lat i więcej zajmują 84,35 ha, </w:t>
            </w:r>
            <w:r>
              <w:rPr>
                <w:rFonts w:ascii="Arial Narrow" w:eastAsia="Calibri" w:hAnsi="Arial Narrow" w:cs="Times New Roman"/>
                <w:sz w:val="20"/>
                <w:szCs w:val="20"/>
              </w:rPr>
              <w:lastRenderedPageBreak/>
              <w:t>czyli 24,5% płatów</w:t>
            </w:r>
            <w:r w:rsidR="00742472">
              <w:rPr>
                <w:rFonts w:ascii="Arial Narrow" w:eastAsia="Calibri" w:hAnsi="Arial Narrow" w:cs="Times New Roman"/>
                <w:sz w:val="20"/>
                <w:szCs w:val="20"/>
              </w:rPr>
              <w:t xml:space="preserve"> </w:t>
            </w:r>
            <w:r>
              <w:rPr>
                <w:rFonts w:ascii="Arial Narrow" w:eastAsia="Calibri" w:hAnsi="Arial Narrow" w:cs="Times New Roman"/>
                <w:sz w:val="20"/>
                <w:szCs w:val="20"/>
              </w:rPr>
              <w:t>siedliska w obszarze</w:t>
            </w:r>
            <w:r w:rsidR="00742472">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2224B28"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lastRenderedPageBreak/>
              <w:t>Zgodnie z opisem oceny wskaźnika w metodyce GIOŚ (2015).</w:t>
            </w:r>
          </w:p>
          <w:p w14:paraId="7151B67E"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5994C46" w14:textId="1147248C" w:rsidR="00AE5E2A" w:rsidRPr="00C748B0" w:rsidRDefault="00AE5E2A" w:rsidP="00AE5E2A">
            <w:pPr>
              <w:jc w:val="both"/>
              <w:rPr>
                <w:rFonts w:ascii="Arial Narrow" w:eastAsia="Calibri" w:hAnsi="Arial Narrow" w:cs="Times New Roman"/>
                <w:iCs/>
                <w:sz w:val="20"/>
                <w:szCs w:val="20"/>
              </w:rPr>
            </w:pPr>
          </w:p>
        </w:tc>
      </w:tr>
      <w:tr w:rsidR="00AE5E2A" w:rsidRPr="00C748B0" w14:paraId="1776CFB2" w14:textId="77777777" w:rsidTr="003B149B">
        <w:trPr>
          <w:trHeight w:val="65"/>
          <w:jc w:val="center"/>
        </w:trPr>
        <w:tc>
          <w:tcPr>
            <w:tcW w:w="214" w:type="pct"/>
            <w:vMerge/>
            <w:tcBorders>
              <w:left w:val="single" w:sz="4" w:space="0" w:color="auto"/>
              <w:right w:val="single" w:sz="4" w:space="0" w:color="auto"/>
            </w:tcBorders>
            <w:shd w:val="clear" w:color="auto" w:fill="FFFFFF"/>
            <w:vAlign w:val="center"/>
          </w:tcPr>
          <w:p w14:paraId="3C7677F6"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27E4DB0E"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1B474E4"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Naturalne odnowienie drzewostanu</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52FAC2B0" w14:textId="77777777" w:rsidR="00600671" w:rsidRDefault="008E54A7"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sidR="00600671">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sidR="00600671">
              <w:rPr>
                <w:rFonts w:ascii="Arial Narrow" w:eastAsia="Calibri" w:hAnsi="Arial Narrow" w:cs="Times New Roman"/>
                <w:sz w:val="20"/>
                <w:szCs w:val="20"/>
              </w:rPr>
              <w:t>a na poziomie FV w obrębie co najmniej 50% powierzchni siedliska w obszarze.</w:t>
            </w:r>
          </w:p>
          <w:p w14:paraId="52F50945" w14:textId="48069F15" w:rsidR="00AE5E2A" w:rsidRPr="00C748B0" w:rsidRDefault="00600671" w:rsidP="00AE5E2A">
            <w:pPr>
              <w:jc w:val="both"/>
              <w:rPr>
                <w:rFonts w:ascii="Arial Narrow" w:eastAsia="Calibri" w:hAnsi="Arial Narrow" w:cs="Times New Roman"/>
                <w:sz w:val="20"/>
                <w:szCs w:val="20"/>
              </w:rPr>
            </w:pPr>
            <w:r>
              <w:rPr>
                <w:rFonts w:ascii="Arial Narrow" w:eastAsia="Calibri" w:hAnsi="Arial Narrow" w:cs="Times New Roman"/>
                <w:sz w:val="20"/>
                <w:szCs w:val="20"/>
              </w:rPr>
              <w:t>Aktualnie drzewostany z podrostem II piętra, podrostem ,nalotem zajmują 181,12 ha (pow. mat.), czyli 52,7% całości płatów w obszarze.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D718FFC"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483445AC"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FC659FC" w14:textId="66D30358" w:rsidR="00AE5E2A" w:rsidRPr="00C748B0" w:rsidRDefault="00AE5E2A" w:rsidP="00AE5E2A">
            <w:pPr>
              <w:jc w:val="both"/>
              <w:rPr>
                <w:rFonts w:ascii="Arial Narrow" w:eastAsia="Calibri" w:hAnsi="Arial Narrow" w:cs="Times New Roman"/>
                <w:iCs/>
                <w:sz w:val="20"/>
                <w:szCs w:val="20"/>
              </w:rPr>
            </w:pPr>
          </w:p>
        </w:tc>
      </w:tr>
      <w:tr w:rsidR="00AE5E2A" w:rsidRPr="00C748B0" w14:paraId="2B63F71B" w14:textId="77777777" w:rsidTr="004A2931">
        <w:trPr>
          <w:trHeight w:val="65"/>
          <w:jc w:val="center"/>
        </w:trPr>
        <w:tc>
          <w:tcPr>
            <w:tcW w:w="214" w:type="pct"/>
            <w:vMerge/>
            <w:tcBorders>
              <w:left w:val="single" w:sz="4" w:space="0" w:color="auto"/>
              <w:right w:val="single" w:sz="4" w:space="0" w:color="auto"/>
            </w:tcBorders>
            <w:shd w:val="clear" w:color="auto" w:fill="FFFFFF"/>
            <w:vAlign w:val="center"/>
          </w:tcPr>
          <w:p w14:paraId="440AAD84"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68AF703A"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D7141A8"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Gatunki obce 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4BD32F9" w14:textId="3EA0DA7D" w:rsidR="00600671" w:rsidRDefault="00600671" w:rsidP="00600671">
            <w:pPr>
              <w:jc w:val="both"/>
              <w:rPr>
                <w:rFonts w:ascii="Arial Narrow" w:eastAsia="Calibri" w:hAnsi="Arial Narrow" w:cs="Times New Roman"/>
                <w:sz w:val="20"/>
                <w:szCs w:val="20"/>
              </w:rPr>
            </w:pPr>
            <w:r>
              <w:rPr>
                <w:rFonts w:ascii="Arial Narrow" w:eastAsia="Calibri" w:hAnsi="Arial Narrow" w:cs="Times New Roman"/>
                <w:sz w:val="20"/>
                <w:szCs w:val="20"/>
              </w:rPr>
              <w:t>Osiągnięcie poprawy wskaźnika w wybranych wydzieleniach.</w:t>
            </w:r>
          </w:p>
          <w:p w14:paraId="61D20CF9" w14:textId="4830D737" w:rsidR="00925A3E" w:rsidRPr="00C748B0" w:rsidRDefault="00600671" w:rsidP="00600671">
            <w:pPr>
              <w:jc w:val="both"/>
              <w:rPr>
                <w:rFonts w:ascii="Arial Narrow" w:eastAsia="Calibri" w:hAnsi="Arial Narrow" w:cs="Times New Roman"/>
                <w:sz w:val="20"/>
                <w:szCs w:val="20"/>
              </w:rPr>
            </w:pPr>
            <w:r>
              <w:rPr>
                <w:rFonts w:ascii="Arial Narrow" w:eastAsia="Calibri" w:hAnsi="Arial Narrow" w:cs="Times New Roman"/>
                <w:sz w:val="20"/>
                <w:szCs w:val="20"/>
              </w:rPr>
              <w:t>Kilka wydzieleń z udziałem świerka, modrzewia i daglezji, które stopniowo powinny być eliminowane.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2489C79"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(2015). </w:t>
            </w:r>
          </w:p>
          <w:p w14:paraId="2C0A8A2F" w14:textId="3708328F"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Źródło danych: dokumentacja PZO na terenach LP (2021)</w:t>
            </w:r>
            <w:r w:rsidR="00792FF7" w:rsidRPr="00C748B0">
              <w:rPr>
                <w:rFonts w:ascii="Arial Narrow" w:eastAsia="Calibri" w:hAnsi="Arial Narrow" w:cs="Times New Roman"/>
                <w:iCs/>
                <w:sz w:val="20"/>
                <w:szCs w:val="20"/>
              </w:rPr>
              <w:t xml:space="preserve">, na terenach </w:t>
            </w:r>
            <w:proofErr w:type="spellStart"/>
            <w:r w:rsidR="00792FF7" w:rsidRPr="00C748B0">
              <w:rPr>
                <w:rFonts w:ascii="Arial Narrow" w:eastAsia="Calibri" w:hAnsi="Arial Narrow" w:cs="Times New Roman"/>
                <w:iCs/>
                <w:sz w:val="20"/>
                <w:szCs w:val="20"/>
              </w:rPr>
              <w:t>Nadl</w:t>
            </w:r>
            <w:proofErr w:type="spellEnd"/>
            <w:r w:rsidR="00792FF7" w:rsidRPr="00C748B0">
              <w:rPr>
                <w:rFonts w:ascii="Arial Narrow" w:eastAsia="Calibri" w:hAnsi="Arial Narrow" w:cs="Times New Roman"/>
                <w:iCs/>
                <w:sz w:val="20"/>
                <w:szCs w:val="20"/>
              </w:rPr>
              <w:t>. Szczecinek (2023).</w:t>
            </w:r>
          </w:p>
        </w:tc>
      </w:tr>
      <w:tr w:rsidR="00AE5E2A" w:rsidRPr="00C748B0" w14:paraId="4696E5FD" w14:textId="77777777" w:rsidTr="004A2931">
        <w:trPr>
          <w:trHeight w:val="65"/>
          <w:jc w:val="center"/>
        </w:trPr>
        <w:tc>
          <w:tcPr>
            <w:tcW w:w="214" w:type="pct"/>
            <w:vMerge/>
            <w:tcBorders>
              <w:left w:val="single" w:sz="4" w:space="0" w:color="auto"/>
              <w:right w:val="single" w:sz="4" w:space="0" w:color="auto"/>
            </w:tcBorders>
            <w:shd w:val="clear" w:color="auto" w:fill="FFFFFF"/>
            <w:vAlign w:val="center"/>
          </w:tcPr>
          <w:p w14:paraId="350B8BF8"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170575AC"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7801363"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Inwazyjne gatunki obce</w:t>
            </w:r>
            <w:r w:rsidRPr="00C748B0">
              <w:rPr>
                <w:rFonts w:ascii="Arial Narrow" w:hAnsi="Arial Narrow" w:cs="Times New Roman"/>
                <w:sz w:val="20"/>
                <w:szCs w:val="20"/>
              </w:rPr>
              <w:br/>
              <w:t>w podszycie i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ECD0E60" w14:textId="5BBE58D6" w:rsidR="00AE5E2A" w:rsidRPr="00C748B0" w:rsidRDefault="00600671" w:rsidP="00AE5E2A">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w obszarze. Aktualnie nie odnotowano obecności takich gatunków.</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BAD7482"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77BFA49B"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585B6DFA" w14:textId="1861B73F" w:rsidR="00AE5E2A" w:rsidRPr="00C748B0" w:rsidRDefault="00AE5E2A" w:rsidP="00AE5E2A">
            <w:pPr>
              <w:jc w:val="both"/>
              <w:rPr>
                <w:rFonts w:ascii="Arial Narrow" w:eastAsia="Calibri" w:hAnsi="Arial Narrow" w:cs="Times New Roman"/>
                <w:iCs/>
                <w:sz w:val="20"/>
                <w:szCs w:val="20"/>
              </w:rPr>
            </w:pPr>
          </w:p>
        </w:tc>
      </w:tr>
      <w:tr w:rsidR="00AE5E2A" w:rsidRPr="00C748B0" w14:paraId="2BA508AB" w14:textId="77777777" w:rsidTr="006178A4">
        <w:trPr>
          <w:trHeight w:val="65"/>
          <w:jc w:val="center"/>
        </w:trPr>
        <w:tc>
          <w:tcPr>
            <w:tcW w:w="214" w:type="pct"/>
            <w:vMerge/>
            <w:tcBorders>
              <w:left w:val="single" w:sz="4" w:space="0" w:color="auto"/>
              <w:right w:val="single" w:sz="4" w:space="0" w:color="auto"/>
            </w:tcBorders>
            <w:shd w:val="clear" w:color="auto" w:fill="FFFFFF"/>
            <w:vAlign w:val="center"/>
          </w:tcPr>
          <w:p w14:paraId="2601F068"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337082ED"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E5B79F6"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Martwe drewno </w:t>
            </w:r>
          </w:p>
          <w:p w14:paraId="1662D798"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(łączne zasoby)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B0FB09E" w14:textId="00F4CE73" w:rsidR="003B149B" w:rsidRDefault="003B149B" w:rsidP="00AE5E2A">
            <w:pPr>
              <w:jc w:val="both"/>
              <w:rPr>
                <w:rFonts w:ascii="Arial Narrow" w:eastAsia="Calibri" w:hAnsi="Arial Narrow" w:cs="Times New Roman"/>
                <w:sz w:val="20"/>
                <w:szCs w:val="20"/>
              </w:rPr>
            </w:pPr>
            <w:r>
              <w:rPr>
                <w:rFonts w:ascii="Arial Narrow" w:eastAsia="Calibri" w:hAnsi="Arial Narrow" w:cs="Times New Roman"/>
                <w:sz w:val="20"/>
                <w:szCs w:val="20"/>
              </w:rPr>
              <w:t>Osiągnięcie poprawy wskaźnika przez okres 10 lat.</w:t>
            </w:r>
          </w:p>
          <w:p w14:paraId="728A1BAD" w14:textId="63F76028" w:rsidR="00AE5E2A" w:rsidRDefault="00600671" w:rsidP="00AE5E2A">
            <w:pPr>
              <w:jc w:val="both"/>
              <w:rPr>
                <w:rFonts w:ascii="Arial Narrow" w:eastAsia="Calibri" w:hAnsi="Arial Narrow" w:cs="Times New Roman"/>
                <w:sz w:val="20"/>
                <w:szCs w:val="20"/>
              </w:rPr>
            </w:pPr>
            <w:r>
              <w:rPr>
                <w:rFonts w:ascii="Arial Narrow" w:eastAsia="Calibri" w:hAnsi="Arial Narrow" w:cs="Times New Roman"/>
                <w:sz w:val="20"/>
                <w:szCs w:val="20"/>
              </w:rPr>
              <w:t>Aktualnie 25% wydzieleń bez wskazań związanych z pozyskaniem drewna.</w:t>
            </w:r>
          </w:p>
          <w:p w14:paraId="304321EC" w14:textId="69FEBE87" w:rsidR="00600671" w:rsidRPr="00C748B0" w:rsidRDefault="00600671" w:rsidP="00AE5E2A">
            <w:pPr>
              <w:jc w:val="both"/>
              <w:rPr>
                <w:rFonts w:ascii="Arial Narrow" w:eastAsia="Calibri" w:hAnsi="Arial Narrow" w:cs="Times New Roman"/>
                <w:sz w:val="20"/>
                <w:szCs w:val="20"/>
              </w:rPr>
            </w:pP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A7939D2"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(2015). </w:t>
            </w:r>
          </w:p>
          <w:p w14:paraId="32944A3E"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5ABD4FA3" w14:textId="0E1ABB68" w:rsidR="00AE5E2A" w:rsidRPr="00C748B0" w:rsidRDefault="008E54A7" w:rsidP="00792FF7">
            <w:pPr>
              <w:jc w:val="both"/>
              <w:rPr>
                <w:rFonts w:ascii="Arial Narrow" w:eastAsia="Calibri" w:hAnsi="Arial Narrow" w:cs="Times New Roman"/>
                <w:iCs/>
                <w:sz w:val="20"/>
                <w:szCs w:val="20"/>
              </w:rPr>
            </w:pPr>
            <w:r w:rsidRPr="00C748B0">
              <w:rPr>
                <w:rFonts w:ascii="Arial Narrow" w:eastAsia="Calibri" w:hAnsi="Arial Narrow" w:cs="Times New Roman"/>
                <w:sz w:val="20"/>
                <w:szCs w:val="20"/>
              </w:rPr>
              <w:t>Należy dążyć do systematycznego pozostawiania martwego drewna podczas wykonywania zabiegów gospodarczych. W perspektywie co najmniej kilkudziesięcioletniej wskaźnik powinien ulec poprawie.</w:t>
            </w:r>
          </w:p>
        </w:tc>
      </w:tr>
      <w:tr w:rsidR="00AE5E2A" w:rsidRPr="00C748B0" w14:paraId="29AB7E38" w14:textId="77777777" w:rsidTr="006178A4">
        <w:trPr>
          <w:trHeight w:val="65"/>
          <w:jc w:val="center"/>
        </w:trPr>
        <w:tc>
          <w:tcPr>
            <w:tcW w:w="214" w:type="pct"/>
            <w:vMerge/>
            <w:tcBorders>
              <w:left w:val="single" w:sz="4" w:space="0" w:color="auto"/>
              <w:right w:val="single" w:sz="4" w:space="0" w:color="auto"/>
            </w:tcBorders>
            <w:shd w:val="clear" w:color="auto" w:fill="FFFFFF"/>
            <w:vAlign w:val="center"/>
          </w:tcPr>
          <w:p w14:paraId="754A4389"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3D0DE08C"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86C2569"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Martwe drewno wielkowymiarowe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B50D9D7" w14:textId="77777777" w:rsidR="003B149B" w:rsidRDefault="003B149B" w:rsidP="003B149B">
            <w:pPr>
              <w:jc w:val="both"/>
              <w:rPr>
                <w:rFonts w:ascii="Arial Narrow" w:eastAsia="Calibri" w:hAnsi="Arial Narrow" w:cs="Times New Roman"/>
                <w:sz w:val="20"/>
                <w:szCs w:val="20"/>
              </w:rPr>
            </w:pPr>
            <w:r>
              <w:rPr>
                <w:rFonts w:ascii="Arial Narrow" w:eastAsia="Calibri" w:hAnsi="Arial Narrow" w:cs="Times New Roman"/>
                <w:sz w:val="20"/>
                <w:szCs w:val="20"/>
              </w:rPr>
              <w:t>Osiągnięcie poprawy wskaźnika przez okres 10 lat.</w:t>
            </w:r>
          </w:p>
          <w:p w14:paraId="1622B2B9" w14:textId="1954AF28" w:rsidR="00AE5E2A" w:rsidRPr="00C748B0" w:rsidRDefault="003B149B" w:rsidP="00665BF7">
            <w:pPr>
              <w:jc w:val="both"/>
              <w:rPr>
                <w:rFonts w:ascii="Arial Narrow" w:eastAsia="Calibri" w:hAnsi="Arial Narrow" w:cs="Times New Roman"/>
                <w:sz w:val="20"/>
                <w:szCs w:val="20"/>
              </w:rPr>
            </w:pPr>
            <w:r>
              <w:rPr>
                <w:rFonts w:ascii="Arial Narrow" w:eastAsia="Calibri" w:hAnsi="Arial Narrow" w:cs="Times New Roman"/>
                <w:sz w:val="20"/>
                <w:szCs w:val="20"/>
              </w:rPr>
              <w:t>Aktualnie 25% wydzieleń bez wskazań związanych z pozyskaniem drewna.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C2F31BB"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(2015). </w:t>
            </w:r>
          </w:p>
          <w:p w14:paraId="7DF0EE9B"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368E1CE" w14:textId="1C5E4B5B" w:rsidR="00AE5E2A" w:rsidRPr="00C748B0" w:rsidRDefault="008E54A7" w:rsidP="008E54A7">
            <w:pPr>
              <w:jc w:val="both"/>
              <w:rPr>
                <w:rFonts w:ascii="Arial Narrow" w:eastAsia="Calibri" w:hAnsi="Arial Narrow" w:cs="Times New Roman"/>
                <w:iCs/>
                <w:sz w:val="20"/>
                <w:szCs w:val="20"/>
              </w:rPr>
            </w:pPr>
            <w:r w:rsidRPr="00C748B0">
              <w:rPr>
                <w:rFonts w:ascii="Arial Narrow" w:eastAsia="Calibri" w:hAnsi="Arial Narrow" w:cs="Times New Roman"/>
                <w:sz w:val="20"/>
                <w:szCs w:val="20"/>
              </w:rPr>
              <w:t xml:space="preserve">Należy dążyć do systematycznego pozostawiania martwego drewna podczas wykonywania zabiegów gospodarczych. </w:t>
            </w:r>
            <w:r w:rsidRPr="00C748B0">
              <w:rPr>
                <w:rFonts w:ascii="Arial Narrow" w:eastAsia="Calibri" w:hAnsi="Arial Narrow" w:cs="Times New Roman"/>
                <w:sz w:val="20"/>
                <w:szCs w:val="20"/>
              </w:rPr>
              <w:br/>
              <w:t>W perspektywie co najmniej kilkudziesięcioletniej wskaźnik powinien ulec poprawie.</w:t>
            </w:r>
          </w:p>
        </w:tc>
      </w:tr>
      <w:tr w:rsidR="00AE5E2A" w:rsidRPr="00C748B0" w14:paraId="3449E25F" w14:textId="77777777" w:rsidTr="006178A4">
        <w:trPr>
          <w:trHeight w:val="65"/>
          <w:jc w:val="center"/>
        </w:trPr>
        <w:tc>
          <w:tcPr>
            <w:tcW w:w="214" w:type="pct"/>
            <w:vMerge/>
            <w:tcBorders>
              <w:left w:val="single" w:sz="4" w:space="0" w:color="auto"/>
              <w:right w:val="single" w:sz="4" w:space="0" w:color="auto"/>
            </w:tcBorders>
            <w:shd w:val="clear" w:color="auto" w:fill="FFFFFF"/>
            <w:vAlign w:val="center"/>
          </w:tcPr>
          <w:p w14:paraId="3315F0C7"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6BC2D23D"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C086719"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Mikrosiedliska drzewne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0D05A5C" w14:textId="77777777" w:rsidR="003B149B" w:rsidRDefault="003B149B" w:rsidP="003B149B">
            <w:pPr>
              <w:jc w:val="both"/>
              <w:rPr>
                <w:rFonts w:ascii="Arial Narrow" w:eastAsia="Calibri" w:hAnsi="Arial Narrow" w:cs="Times New Roman"/>
                <w:sz w:val="20"/>
                <w:szCs w:val="20"/>
              </w:rPr>
            </w:pPr>
            <w:r>
              <w:rPr>
                <w:rFonts w:ascii="Arial Narrow" w:eastAsia="Calibri" w:hAnsi="Arial Narrow" w:cs="Times New Roman"/>
                <w:sz w:val="20"/>
                <w:szCs w:val="20"/>
              </w:rPr>
              <w:t>Osiągnięcie poprawy wskaźnika przez okres 10 lat.</w:t>
            </w:r>
          </w:p>
          <w:p w14:paraId="34276A8B" w14:textId="77777777" w:rsidR="003B149B" w:rsidRDefault="003B149B" w:rsidP="003B149B">
            <w:pPr>
              <w:jc w:val="both"/>
              <w:rPr>
                <w:rFonts w:ascii="Arial Narrow" w:eastAsia="Calibri" w:hAnsi="Arial Narrow" w:cs="Times New Roman"/>
                <w:sz w:val="20"/>
                <w:szCs w:val="20"/>
              </w:rPr>
            </w:pPr>
            <w:r>
              <w:rPr>
                <w:rFonts w:ascii="Arial Narrow" w:eastAsia="Calibri" w:hAnsi="Arial Narrow" w:cs="Times New Roman"/>
                <w:sz w:val="20"/>
                <w:szCs w:val="20"/>
              </w:rPr>
              <w:t>Aktualnie 25% wydzieleń bez wskazań związanych z pozyskaniem drewna.</w:t>
            </w:r>
          </w:p>
          <w:p w14:paraId="01A87D3F" w14:textId="40370B1B" w:rsidR="00600671" w:rsidRPr="00C748B0" w:rsidRDefault="00600671" w:rsidP="00AE5E2A">
            <w:pPr>
              <w:jc w:val="both"/>
              <w:rPr>
                <w:rFonts w:ascii="Arial Narrow" w:eastAsia="Calibri" w:hAnsi="Arial Narrow" w:cs="Times New Roman"/>
                <w:sz w:val="20"/>
                <w:szCs w:val="20"/>
              </w:rPr>
            </w:pPr>
            <w:r>
              <w:rPr>
                <w:rFonts w:ascii="Arial Narrow" w:eastAsia="Calibri" w:hAnsi="Arial Narrow" w:cs="Times New Roman"/>
                <w:sz w:val="20"/>
                <w:szCs w:val="20"/>
              </w:rPr>
              <w:t xml:space="preserve">Zapisy związane z pozostawianiem drzew z próchnowiskami podczas cięć przedrębnych oraz pozostawianie co najmniej 10% powierzchni w przypadku </w:t>
            </w:r>
            <w:r w:rsidR="00550A09">
              <w:rPr>
                <w:rFonts w:ascii="Arial Narrow" w:eastAsia="Calibri" w:hAnsi="Arial Narrow" w:cs="Times New Roman"/>
                <w:sz w:val="20"/>
                <w:szCs w:val="20"/>
              </w:rPr>
              <w:t>cięć rębnych przyczynią się do poprawy wskaźnika.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7D97B88"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1EFEB875"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0EECD62" w14:textId="675CE8CD" w:rsidR="001750D9" w:rsidRPr="00C748B0" w:rsidRDefault="001750D9" w:rsidP="00AE5E2A">
            <w:pPr>
              <w:jc w:val="both"/>
              <w:rPr>
                <w:rFonts w:ascii="Arial Narrow" w:eastAsia="Calibri" w:hAnsi="Arial Narrow" w:cs="Times New Roman"/>
                <w:iCs/>
                <w:sz w:val="20"/>
                <w:szCs w:val="20"/>
              </w:rPr>
            </w:pPr>
            <w:r w:rsidRPr="00C748B0">
              <w:rPr>
                <w:rFonts w:ascii="Arial Narrow" w:eastAsia="Calibri" w:hAnsi="Arial Narrow" w:cs="Times New Roman"/>
                <w:sz w:val="20"/>
                <w:szCs w:val="20"/>
              </w:rPr>
              <w:t xml:space="preserve">Należy dążyć do systematycznego pozostawiania martwego drewna podczas wykonywania zabiegów gospodarczych. </w:t>
            </w:r>
            <w:r w:rsidRPr="00C748B0">
              <w:rPr>
                <w:rFonts w:ascii="Arial Narrow" w:eastAsia="Calibri" w:hAnsi="Arial Narrow" w:cs="Times New Roman"/>
                <w:sz w:val="20"/>
                <w:szCs w:val="20"/>
              </w:rPr>
              <w:br/>
              <w:t>W perspektywie co najmniej kilkudziesięcioletniej wskaźnik powinien ulec poprawie.</w:t>
            </w:r>
          </w:p>
        </w:tc>
      </w:tr>
      <w:tr w:rsidR="00AE5E2A" w:rsidRPr="00C748B0" w14:paraId="30064D66" w14:textId="77777777" w:rsidTr="006178A4">
        <w:trPr>
          <w:trHeight w:val="65"/>
          <w:jc w:val="center"/>
        </w:trPr>
        <w:tc>
          <w:tcPr>
            <w:tcW w:w="214" w:type="pct"/>
            <w:vMerge/>
            <w:tcBorders>
              <w:left w:val="single" w:sz="4" w:space="0" w:color="auto"/>
              <w:right w:val="single" w:sz="4" w:space="0" w:color="auto"/>
            </w:tcBorders>
            <w:shd w:val="clear" w:color="auto" w:fill="FFFFFF"/>
            <w:vAlign w:val="center"/>
          </w:tcPr>
          <w:p w14:paraId="117E3214"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3153DB65"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9147905"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Inne zniekształcenia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E8157BC" w14:textId="05A4947A" w:rsidR="00AE5E2A" w:rsidRPr="00C748B0" w:rsidRDefault="00550A09" w:rsidP="00AE5E2A">
            <w:pPr>
              <w:jc w:val="both"/>
              <w:rPr>
                <w:rFonts w:ascii="Arial Narrow" w:eastAsia="Calibri" w:hAnsi="Arial Narrow" w:cs="Times New Roman"/>
                <w:sz w:val="20"/>
                <w:szCs w:val="20"/>
              </w:rPr>
            </w:pPr>
            <w:r>
              <w:rPr>
                <w:rFonts w:ascii="Arial Narrow" w:eastAsia="Calibri" w:hAnsi="Arial Narrow" w:cs="Times New Roman"/>
                <w:sz w:val="20"/>
                <w:szCs w:val="20"/>
              </w:rPr>
              <w:t>Utrzymanie ocen FV na płatach siedlisk. Nie odnotowano obniżenia wskaźnika.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30FB30A"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Zgodnie z opisem oceny wskaźnika w metodyce GIOŚ (2015).</w:t>
            </w:r>
          </w:p>
          <w:p w14:paraId="1E059303"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2F0840B" w14:textId="2CF715A1" w:rsidR="00AE5E2A" w:rsidRPr="00C748B0" w:rsidRDefault="00AE5E2A" w:rsidP="00AE5E2A">
            <w:pPr>
              <w:jc w:val="both"/>
              <w:rPr>
                <w:rFonts w:ascii="Arial Narrow" w:eastAsia="Calibri" w:hAnsi="Arial Narrow" w:cs="Times New Roman"/>
                <w:iCs/>
                <w:sz w:val="20"/>
                <w:szCs w:val="20"/>
              </w:rPr>
            </w:pPr>
          </w:p>
        </w:tc>
      </w:tr>
      <w:tr w:rsidR="00AE5E2A" w:rsidRPr="00C748B0" w14:paraId="1A7192CD" w14:textId="77777777" w:rsidTr="006178A4">
        <w:trPr>
          <w:trHeight w:val="65"/>
          <w:jc w:val="center"/>
        </w:trPr>
        <w:tc>
          <w:tcPr>
            <w:tcW w:w="214" w:type="pct"/>
            <w:vMerge/>
            <w:tcBorders>
              <w:left w:val="single" w:sz="4" w:space="0" w:color="auto"/>
              <w:right w:val="single" w:sz="4" w:space="0" w:color="auto"/>
            </w:tcBorders>
            <w:shd w:val="clear" w:color="auto" w:fill="FFFFFF"/>
            <w:vAlign w:val="center"/>
          </w:tcPr>
          <w:p w14:paraId="7CD40CC1"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vAlign w:val="center"/>
          </w:tcPr>
          <w:p w14:paraId="6DFA4BFC" w14:textId="77777777" w:rsidR="00AE5E2A" w:rsidRPr="00C748B0" w:rsidRDefault="00AE5E2A" w:rsidP="00AE5E2A">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641F6C3"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BA46631" w14:textId="530DD00C" w:rsidR="00AE5E2A" w:rsidRPr="00C748B0" w:rsidRDefault="008E54A7" w:rsidP="00665BF7">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Utrzymanie powierzchni i </w:t>
            </w:r>
            <w:r w:rsidR="00550A09">
              <w:rPr>
                <w:rFonts w:ascii="Arial Narrow" w:eastAsia="Calibri" w:hAnsi="Arial Narrow" w:cs="Times New Roman"/>
                <w:sz w:val="20"/>
                <w:szCs w:val="20"/>
              </w:rPr>
              <w:t xml:space="preserve">poprawa </w:t>
            </w:r>
            <w:r w:rsidRPr="00C748B0">
              <w:rPr>
                <w:rFonts w:ascii="Arial Narrow" w:eastAsia="Calibri" w:hAnsi="Arial Narrow" w:cs="Times New Roman"/>
                <w:sz w:val="20"/>
                <w:szCs w:val="20"/>
              </w:rPr>
              <w:t>obecnego stanu ochrony siedliska</w:t>
            </w:r>
            <w:r w:rsidR="00550A09">
              <w:rPr>
                <w:rFonts w:ascii="Arial Narrow" w:eastAsia="Calibri" w:hAnsi="Arial Narrow" w:cs="Times New Roman"/>
                <w:sz w:val="20"/>
                <w:szCs w:val="20"/>
              </w:rPr>
              <w:t>. Aktualnie tylko 1,2% z oceną FV, 23,6% U1 oraz 75,2% U2.</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CF126FE" w14:textId="669FB43B" w:rsidR="008E54A7" w:rsidRPr="00C748B0" w:rsidRDefault="00AE5E2A" w:rsidP="008E54A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Siedlisko reprezentowane przez typowo wykształcony </w:t>
            </w:r>
            <w:r w:rsidRPr="00C748B0">
              <w:rPr>
                <w:rFonts w:ascii="Arial Narrow" w:eastAsia="Calibri" w:hAnsi="Arial Narrow" w:cs="Times New Roman"/>
                <w:iCs/>
                <w:sz w:val="20"/>
                <w:szCs w:val="20"/>
              </w:rPr>
              <w:br/>
              <w:t xml:space="preserve">w regionie zespół żyznej buczyny niżowej </w:t>
            </w:r>
            <w:r w:rsidRPr="00C748B0">
              <w:rPr>
                <w:rFonts w:ascii="Arial Narrow" w:eastAsia="Calibri" w:hAnsi="Arial Narrow" w:cs="Times New Roman"/>
                <w:i/>
                <w:iCs/>
                <w:sz w:val="20"/>
                <w:szCs w:val="20"/>
              </w:rPr>
              <w:t xml:space="preserve">Galio </w:t>
            </w:r>
            <w:proofErr w:type="spellStart"/>
            <w:r w:rsidRPr="00C748B0">
              <w:rPr>
                <w:rFonts w:ascii="Arial Narrow" w:eastAsia="Calibri" w:hAnsi="Arial Narrow" w:cs="Times New Roman"/>
                <w:i/>
                <w:iCs/>
                <w:sz w:val="20"/>
                <w:szCs w:val="20"/>
              </w:rPr>
              <w:t>odorati</w:t>
            </w:r>
            <w:proofErr w:type="spellEnd"/>
            <w:r w:rsidRPr="00C748B0">
              <w:rPr>
                <w:rFonts w:ascii="Arial Narrow" w:eastAsia="Calibri" w:hAnsi="Arial Narrow" w:cs="Times New Roman"/>
                <w:i/>
                <w:iCs/>
                <w:sz w:val="20"/>
                <w:szCs w:val="20"/>
              </w:rPr>
              <w:t xml:space="preserve"> – </w:t>
            </w:r>
            <w:proofErr w:type="spellStart"/>
            <w:r w:rsidRPr="00C748B0">
              <w:rPr>
                <w:rFonts w:ascii="Arial Narrow" w:eastAsia="Calibri" w:hAnsi="Arial Narrow" w:cs="Times New Roman"/>
                <w:i/>
                <w:iCs/>
                <w:sz w:val="20"/>
                <w:szCs w:val="20"/>
              </w:rPr>
              <w:t>Fagetum</w:t>
            </w:r>
            <w:proofErr w:type="spellEnd"/>
            <w:r w:rsidRPr="00C748B0">
              <w:rPr>
                <w:rFonts w:ascii="Arial Narrow" w:eastAsia="Calibri" w:hAnsi="Arial Narrow" w:cs="Times New Roman"/>
                <w:iCs/>
                <w:sz w:val="20"/>
                <w:szCs w:val="20"/>
              </w:rPr>
              <w:t xml:space="preserve">. </w:t>
            </w:r>
            <w:r w:rsidR="008E54A7" w:rsidRPr="00C748B0">
              <w:rPr>
                <w:rFonts w:ascii="Arial Narrow" w:eastAsia="Calibri" w:hAnsi="Arial Narrow" w:cs="Times New Roman"/>
                <w:sz w:val="20"/>
                <w:szCs w:val="20"/>
              </w:rPr>
              <w:t xml:space="preserve">Celem ochrony jest referencyjny stan siedliska rozumiany poprzez utrzymanie bądź poprawę aktualnego stanu wskaźników). </w:t>
            </w:r>
            <w:r w:rsidR="008E54A7" w:rsidRPr="00C748B0">
              <w:rPr>
                <w:rFonts w:ascii="Arial Narrow" w:eastAsia="Calibri" w:hAnsi="Arial Narrow" w:cs="Times New Roman"/>
                <w:iCs/>
                <w:sz w:val="20"/>
                <w:szCs w:val="20"/>
              </w:rPr>
              <w:t xml:space="preserve">Osiągnięcie właściwego stanu części wskaźników jest procesem długofalowym, zależnym od wielu czynników, </w:t>
            </w:r>
            <w:r w:rsidR="008E54A7" w:rsidRPr="00C748B0">
              <w:rPr>
                <w:rFonts w:ascii="Arial Narrow" w:eastAsia="Calibri" w:hAnsi="Arial Narrow" w:cs="Times New Roman"/>
                <w:iCs/>
                <w:sz w:val="20"/>
                <w:szCs w:val="20"/>
              </w:rPr>
              <w:br/>
              <w:t>w tym klimatycznych.</w:t>
            </w:r>
          </w:p>
        </w:tc>
      </w:tr>
      <w:tr w:rsidR="00AE5E2A" w:rsidRPr="00C748B0" w14:paraId="3087AE15" w14:textId="77777777" w:rsidTr="004C6754">
        <w:trPr>
          <w:trHeight w:val="65"/>
          <w:jc w:val="center"/>
        </w:trPr>
        <w:tc>
          <w:tcPr>
            <w:tcW w:w="214" w:type="pct"/>
            <w:vMerge w:val="restart"/>
            <w:tcBorders>
              <w:top w:val="single" w:sz="4" w:space="0" w:color="auto"/>
              <w:left w:val="single" w:sz="4" w:space="0" w:color="auto"/>
              <w:right w:val="single" w:sz="4" w:space="0" w:color="auto"/>
            </w:tcBorders>
            <w:shd w:val="clear" w:color="auto" w:fill="FFFFFF"/>
          </w:tcPr>
          <w:p w14:paraId="1219829D" w14:textId="2870377F" w:rsidR="00AE5E2A" w:rsidRPr="00C748B0" w:rsidRDefault="003B149B" w:rsidP="00AE5E2A">
            <w:pPr>
              <w:jc w:val="center"/>
              <w:rPr>
                <w:rFonts w:ascii="Arial Narrow" w:eastAsia="Calibri" w:hAnsi="Arial Narrow" w:cs="Times New Roman"/>
                <w:sz w:val="20"/>
                <w:szCs w:val="20"/>
              </w:rPr>
            </w:pPr>
            <w:r>
              <w:rPr>
                <w:rFonts w:ascii="Arial Narrow" w:eastAsia="Calibri" w:hAnsi="Arial Narrow" w:cs="Times New Roman"/>
                <w:sz w:val="20"/>
                <w:szCs w:val="20"/>
              </w:rPr>
              <w:t>3</w:t>
            </w:r>
            <w:r w:rsidR="00AE5E2A" w:rsidRPr="00C748B0">
              <w:rPr>
                <w:rFonts w:ascii="Arial Narrow" w:eastAsia="Calibri" w:hAnsi="Arial Narrow" w:cs="Times New Roman"/>
                <w:sz w:val="20"/>
                <w:szCs w:val="20"/>
              </w:rPr>
              <w:t>.</w:t>
            </w:r>
          </w:p>
        </w:tc>
        <w:tc>
          <w:tcPr>
            <w:tcW w:w="806" w:type="pct"/>
            <w:vMerge w:val="restart"/>
            <w:tcBorders>
              <w:top w:val="single" w:sz="4" w:space="0" w:color="auto"/>
              <w:left w:val="single" w:sz="4" w:space="0" w:color="auto"/>
              <w:right w:val="single" w:sz="4" w:space="0" w:color="auto"/>
            </w:tcBorders>
            <w:shd w:val="clear" w:color="auto" w:fill="FFFFFF"/>
            <w:tcMar>
              <w:left w:w="57" w:type="dxa"/>
              <w:right w:w="57" w:type="dxa"/>
            </w:tcMar>
          </w:tcPr>
          <w:p w14:paraId="77B48717" w14:textId="77777777" w:rsidR="00AE5E2A" w:rsidRPr="00C748B0" w:rsidRDefault="00AE5E2A" w:rsidP="00AE5E2A">
            <w:pPr>
              <w:pStyle w:val="PZO1"/>
              <w:numPr>
                <w:ilvl w:val="0"/>
                <w:numId w:val="0"/>
              </w:numPr>
              <w:spacing w:line="240" w:lineRule="auto"/>
              <w:rPr>
                <w:rFonts w:ascii="Arial Narrow" w:eastAsia="Calibri" w:hAnsi="Arial Narrow"/>
                <w:b w:val="0"/>
                <w:bCs w:val="0"/>
                <w:kern w:val="0"/>
                <w:sz w:val="20"/>
                <w:szCs w:val="20"/>
                <w:lang w:eastAsia="en-US"/>
              </w:rPr>
            </w:pPr>
            <w:bookmarkStart w:id="62" w:name="_Toc180076660"/>
            <w:r w:rsidRPr="00C748B0">
              <w:rPr>
                <w:rFonts w:ascii="Arial Narrow" w:eastAsia="Calibri" w:hAnsi="Arial Narrow"/>
                <w:b w:val="0"/>
                <w:bCs w:val="0"/>
                <w:kern w:val="0"/>
                <w:sz w:val="20"/>
                <w:szCs w:val="20"/>
                <w:lang w:eastAsia="en-US"/>
              </w:rPr>
              <w:t>9160</w:t>
            </w:r>
            <w:bookmarkEnd w:id="62"/>
            <w:r w:rsidRPr="00C748B0">
              <w:rPr>
                <w:rFonts w:ascii="Arial Narrow" w:eastAsia="Calibri" w:hAnsi="Arial Narrow"/>
                <w:b w:val="0"/>
                <w:bCs w:val="0"/>
                <w:kern w:val="0"/>
                <w:sz w:val="20"/>
                <w:szCs w:val="20"/>
                <w:lang w:eastAsia="en-US"/>
              </w:rPr>
              <w:t xml:space="preserve"> </w:t>
            </w:r>
          </w:p>
          <w:p w14:paraId="63AF7730" w14:textId="77777777" w:rsidR="00AE5E2A" w:rsidRPr="00C748B0" w:rsidRDefault="00AE5E2A" w:rsidP="00AE5E2A">
            <w:pPr>
              <w:pStyle w:val="PZO1"/>
              <w:numPr>
                <w:ilvl w:val="0"/>
                <w:numId w:val="0"/>
              </w:numPr>
              <w:spacing w:line="240" w:lineRule="auto"/>
              <w:rPr>
                <w:rFonts w:ascii="Arial Narrow" w:hAnsi="Arial Narrow"/>
                <w:b w:val="0"/>
                <w:noProof/>
                <w:sz w:val="20"/>
                <w:szCs w:val="20"/>
              </w:rPr>
            </w:pPr>
            <w:bookmarkStart w:id="63" w:name="_Toc180076661"/>
            <w:r w:rsidRPr="00C748B0">
              <w:rPr>
                <w:rFonts w:ascii="Arial Narrow" w:eastAsia="Calibri" w:hAnsi="Arial Narrow"/>
                <w:b w:val="0"/>
                <w:bCs w:val="0"/>
                <w:kern w:val="0"/>
                <w:sz w:val="20"/>
                <w:szCs w:val="20"/>
                <w:lang w:eastAsia="en-US"/>
              </w:rPr>
              <w:t>Grąd subatlantycki</w:t>
            </w:r>
            <w:bookmarkEnd w:id="63"/>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D7C53C3"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5A64C31" w14:textId="687DCF82" w:rsidR="00AE5E2A" w:rsidRPr="00C748B0" w:rsidRDefault="00AE5E2A"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Utrzymanie stabilnej powierzchni co najmniej </w:t>
            </w:r>
            <w:r w:rsidR="00A02AC6">
              <w:rPr>
                <w:rFonts w:ascii="Arial Narrow" w:eastAsia="Calibri" w:hAnsi="Arial Narrow" w:cs="Times New Roman"/>
                <w:sz w:val="20"/>
                <w:szCs w:val="20"/>
              </w:rPr>
              <w:t>61,00</w:t>
            </w:r>
            <w:r w:rsidRPr="00C748B0">
              <w:rPr>
                <w:rFonts w:ascii="Arial Narrow" w:eastAsia="Calibri" w:hAnsi="Arial Narrow" w:cs="Times New Roman"/>
                <w:sz w:val="20"/>
                <w:szCs w:val="20"/>
              </w:rPr>
              <w:t xml:space="preserve"> ha siedliska</w:t>
            </w:r>
            <w:r w:rsidR="00A02AC6">
              <w:rPr>
                <w:rFonts w:ascii="Arial Narrow" w:eastAsia="Calibri" w:hAnsi="Arial Narrow" w:cs="Times New Roman"/>
                <w:sz w:val="20"/>
                <w:szCs w:val="20"/>
              </w:rPr>
              <w:t xml:space="preserve"> (pow. mat.).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2AF777C" w14:textId="7C780BFD" w:rsidR="00AE5E2A" w:rsidRPr="00C748B0"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C748B0" w14:paraId="78E9B423" w14:textId="77777777" w:rsidTr="009912A2">
        <w:trPr>
          <w:trHeight w:val="65"/>
          <w:jc w:val="center"/>
        </w:trPr>
        <w:tc>
          <w:tcPr>
            <w:tcW w:w="214" w:type="pct"/>
            <w:vMerge/>
            <w:tcBorders>
              <w:left w:val="single" w:sz="4" w:space="0" w:color="auto"/>
              <w:right w:val="single" w:sz="4" w:space="0" w:color="auto"/>
            </w:tcBorders>
            <w:shd w:val="clear" w:color="auto" w:fill="FFFFFF"/>
            <w:vAlign w:val="center"/>
          </w:tcPr>
          <w:p w14:paraId="602E33E5"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789B0FB"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8577064"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Charakterystyczna kombinacja florystyczna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340F6AE" w14:textId="350259B6" w:rsidR="00141C7C" w:rsidRDefault="00141C7C" w:rsidP="00AE5E2A">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na co najmniej 75% powierzchni siedliska w obszarze.</w:t>
            </w:r>
          </w:p>
          <w:p w14:paraId="5D5F92EB" w14:textId="69CD479B" w:rsidR="00AE5E2A" w:rsidRDefault="00AE5E2A" w:rsidP="00AE5E2A">
            <w:pPr>
              <w:jc w:val="both"/>
              <w:rPr>
                <w:rFonts w:ascii="Arial Narrow" w:eastAsia="Calibri" w:hAnsi="Arial Narrow" w:cs="Times New Roman"/>
                <w:i/>
                <w:sz w:val="20"/>
                <w:szCs w:val="20"/>
              </w:rPr>
            </w:pPr>
            <w:r w:rsidRPr="00C748B0">
              <w:rPr>
                <w:rFonts w:ascii="Arial Narrow" w:eastAsia="Calibri" w:hAnsi="Arial Narrow" w:cs="Times New Roman"/>
                <w:sz w:val="20"/>
                <w:szCs w:val="20"/>
              </w:rPr>
              <w:t xml:space="preserve">Do gatunków charakterystycznych zaliczono m.in.: </w:t>
            </w:r>
          </w:p>
          <w:p w14:paraId="063258EB" w14:textId="0FA430C4" w:rsidR="00A02AC6" w:rsidRPr="00A02AC6" w:rsidRDefault="00A02AC6" w:rsidP="00A02AC6">
            <w:pPr>
              <w:jc w:val="both"/>
              <w:rPr>
                <w:rFonts w:ascii="Arial Narrow" w:eastAsia="Calibri" w:hAnsi="Arial Narrow" w:cs="Times New Roman"/>
                <w:i/>
                <w:sz w:val="20"/>
                <w:szCs w:val="20"/>
              </w:rPr>
            </w:pPr>
            <w:r w:rsidRPr="00A02AC6">
              <w:rPr>
                <w:rFonts w:ascii="Arial Narrow" w:eastAsia="Calibri" w:hAnsi="Arial Narrow" w:cs="Times New Roman"/>
                <w:i/>
                <w:sz w:val="20"/>
                <w:szCs w:val="20"/>
              </w:rPr>
              <w:t>kostrzewa leśna (</w:t>
            </w:r>
            <w:proofErr w:type="spellStart"/>
            <w:r w:rsidRPr="00A02AC6">
              <w:rPr>
                <w:rFonts w:ascii="Arial Narrow" w:eastAsia="Calibri" w:hAnsi="Arial Narrow" w:cs="Times New Roman"/>
                <w:i/>
                <w:sz w:val="20"/>
                <w:szCs w:val="20"/>
              </w:rPr>
              <w:t>Festuca</w:t>
            </w:r>
            <w:proofErr w:type="spellEnd"/>
            <w:r w:rsidRPr="00A02AC6">
              <w:rPr>
                <w:rFonts w:ascii="Arial Narrow" w:eastAsia="Calibri" w:hAnsi="Arial Narrow" w:cs="Times New Roman"/>
                <w:i/>
                <w:sz w:val="20"/>
                <w:szCs w:val="20"/>
              </w:rPr>
              <w:t xml:space="preserve"> </w:t>
            </w:r>
            <w:proofErr w:type="spellStart"/>
            <w:r w:rsidRPr="00A02AC6">
              <w:rPr>
                <w:rFonts w:ascii="Arial Narrow" w:eastAsia="Calibri" w:hAnsi="Arial Narrow" w:cs="Times New Roman"/>
                <w:iCs/>
                <w:sz w:val="20"/>
                <w:szCs w:val="20"/>
              </w:rPr>
              <w:t>altissima</w:t>
            </w:r>
            <w:proofErr w:type="spellEnd"/>
            <w:r w:rsidRPr="00A02AC6">
              <w:rPr>
                <w:rFonts w:ascii="Arial Narrow" w:eastAsia="Calibri" w:hAnsi="Arial Narrow" w:cs="Times New Roman"/>
                <w:iCs/>
                <w:sz w:val="20"/>
                <w:szCs w:val="20"/>
              </w:rPr>
              <w:t>) (3), zawilec gajowy (</w:t>
            </w:r>
            <w:proofErr w:type="spellStart"/>
            <w:r w:rsidRPr="00A02AC6">
              <w:rPr>
                <w:rFonts w:ascii="Arial Narrow" w:eastAsia="Calibri" w:hAnsi="Arial Narrow" w:cs="Times New Roman"/>
                <w:iCs/>
                <w:sz w:val="20"/>
                <w:szCs w:val="20"/>
              </w:rPr>
              <w:t>Anemone</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nemorosa</w:t>
            </w:r>
            <w:proofErr w:type="spellEnd"/>
            <w:r w:rsidRPr="00A02AC6">
              <w:rPr>
                <w:rFonts w:ascii="Arial Narrow" w:eastAsia="Calibri" w:hAnsi="Arial Narrow" w:cs="Times New Roman"/>
                <w:iCs/>
                <w:sz w:val="20"/>
                <w:szCs w:val="20"/>
              </w:rPr>
              <w:t>) (2), gajowiec żółty (</w:t>
            </w:r>
            <w:proofErr w:type="spellStart"/>
            <w:r w:rsidRPr="00A02AC6">
              <w:rPr>
                <w:rFonts w:ascii="Arial Narrow" w:eastAsia="Calibri" w:hAnsi="Arial Narrow" w:cs="Times New Roman"/>
                <w:iCs/>
                <w:sz w:val="20"/>
                <w:szCs w:val="20"/>
              </w:rPr>
              <w:t>Galeobdolon</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luteum</w:t>
            </w:r>
            <w:proofErr w:type="spellEnd"/>
            <w:r w:rsidRPr="00A02AC6">
              <w:rPr>
                <w:rFonts w:ascii="Arial Narrow" w:eastAsia="Calibri" w:hAnsi="Arial Narrow" w:cs="Times New Roman"/>
                <w:iCs/>
                <w:sz w:val="20"/>
                <w:szCs w:val="20"/>
              </w:rPr>
              <w:t>) (2), gwiazdnica wielkokwiatowa (</w:t>
            </w:r>
            <w:proofErr w:type="spellStart"/>
            <w:r w:rsidRPr="00A02AC6">
              <w:rPr>
                <w:rFonts w:ascii="Arial Narrow" w:eastAsia="Calibri" w:hAnsi="Arial Narrow" w:cs="Times New Roman"/>
                <w:iCs/>
                <w:sz w:val="20"/>
                <w:szCs w:val="20"/>
              </w:rPr>
              <w:t>Stellaria</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holostea</w:t>
            </w:r>
            <w:proofErr w:type="spellEnd"/>
            <w:r w:rsidRPr="00A02AC6">
              <w:rPr>
                <w:rFonts w:ascii="Arial Narrow" w:eastAsia="Calibri" w:hAnsi="Arial Narrow" w:cs="Times New Roman"/>
                <w:iCs/>
                <w:sz w:val="20"/>
                <w:szCs w:val="20"/>
              </w:rPr>
              <w:t>) (2), marzanka wonna (</w:t>
            </w:r>
            <w:proofErr w:type="spellStart"/>
            <w:r w:rsidRPr="00A02AC6">
              <w:rPr>
                <w:rFonts w:ascii="Arial Narrow" w:eastAsia="Calibri" w:hAnsi="Arial Narrow" w:cs="Times New Roman"/>
                <w:iCs/>
                <w:sz w:val="20"/>
                <w:szCs w:val="20"/>
              </w:rPr>
              <w:t>Galium</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odoratum</w:t>
            </w:r>
            <w:proofErr w:type="spellEnd"/>
            <w:r w:rsidRPr="00A02AC6">
              <w:rPr>
                <w:rFonts w:ascii="Arial Narrow" w:eastAsia="Calibri" w:hAnsi="Arial Narrow" w:cs="Times New Roman"/>
                <w:iCs/>
                <w:sz w:val="20"/>
                <w:szCs w:val="20"/>
              </w:rPr>
              <w:t>), (2),</w:t>
            </w:r>
          </w:p>
          <w:p w14:paraId="5489DBBA" w14:textId="77777777" w:rsidR="00A02AC6" w:rsidRPr="00A02AC6" w:rsidRDefault="00A02AC6" w:rsidP="00A02AC6">
            <w:pPr>
              <w:jc w:val="both"/>
              <w:rPr>
                <w:rFonts w:ascii="Arial Narrow" w:eastAsia="Calibri" w:hAnsi="Arial Narrow" w:cs="Times New Roman"/>
                <w:iCs/>
                <w:sz w:val="20"/>
                <w:szCs w:val="20"/>
              </w:rPr>
            </w:pPr>
            <w:r w:rsidRPr="00A02AC6">
              <w:rPr>
                <w:rFonts w:ascii="Arial Narrow" w:eastAsia="Calibri" w:hAnsi="Arial Narrow" w:cs="Times New Roman"/>
                <w:iCs/>
                <w:sz w:val="20"/>
                <w:szCs w:val="20"/>
              </w:rPr>
              <w:t xml:space="preserve">turzyca leśna (Carex </w:t>
            </w:r>
            <w:proofErr w:type="spellStart"/>
            <w:r w:rsidRPr="00A02AC6">
              <w:rPr>
                <w:rFonts w:ascii="Arial Narrow" w:eastAsia="Calibri" w:hAnsi="Arial Narrow" w:cs="Times New Roman"/>
                <w:iCs/>
                <w:sz w:val="20"/>
                <w:szCs w:val="20"/>
              </w:rPr>
              <w:t>sylvatica</w:t>
            </w:r>
            <w:proofErr w:type="spellEnd"/>
            <w:r w:rsidRPr="00A02AC6">
              <w:rPr>
                <w:rFonts w:ascii="Arial Narrow" w:eastAsia="Calibri" w:hAnsi="Arial Narrow" w:cs="Times New Roman"/>
                <w:iCs/>
                <w:sz w:val="20"/>
                <w:szCs w:val="20"/>
              </w:rPr>
              <w:t>) (2), prosownica rozpierzchła (</w:t>
            </w:r>
            <w:proofErr w:type="spellStart"/>
            <w:r w:rsidRPr="00A02AC6">
              <w:rPr>
                <w:rFonts w:ascii="Arial Narrow" w:eastAsia="Calibri" w:hAnsi="Arial Narrow" w:cs="Times New Roman"/>
                <w:iCs/>
                <w:sz w:val="20"/>
                <w:szCs w:val="20"/>
              </w:rPr>
              <w:t>Milium</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effusum</w:t>
            </w:r>
            <w:proofErr w:type="spellEnd"/>
            <w:r w:rsidRPr="00A02AC6">
              <w:rPr>
                <w:rFonts w:ascii="Arial Narrow" w:eastAsia="Calibri" w:hAnsi="Arial Narrow" w:cs="Times New Roman"/>
                <w:iCs/>
                <w:sz w:val="20"/>
                <w:szCs w:val="20"/>
              </w:rPr>
              <w:t xml:space="preserve">) (2), wietlica </w:t>
            </w:r>
          </w:p>
          <w:p w14:paraId="22DB2542" w14:textId="28EF9483" w:rsidR="00A02AC6" w:rsidRPr="00A02AC6" w:rsidRDefault="00A02AC6" w:rsidP="00A02AC6">
            <w:pPr>
              <w:jc w:val="both"/>
              <w:rPr>
                <w:rFonts w:ascii="Arial Narrow" w:eastAsia="Calibri" w:hAnsi="Arial Narrow" w:cs="Times New Roman"/>
                <w:iCs/>
                <w:sz w:val="20"/>
                <w:szCs w:val="20"/>
              </w:rPr>
            </w:pPr>
            <w:r w:rsidRPr="00A02AC6">
              <w:rPr>
                <w:rFonts w:ascii="Arial Narrow" w:eastAsia="Calibri" w:hAnsi="Arial Narrow" w:cs="Times New Roman"/>
                <w:iCs/>
                <w:sz w:val="20"/>
                <w:szCs w:val="20"/>
              </w:rPr>
              <w:t>samicza (</w:t>
            </w:r>
            <w:proofErr w:type="spellStart"/>
            <w:r w:rsidRPr="00A02AC6">
              <w:rPr>
                <w:rFonts w:ascii="Arial Narrow" w:eastAsia="Calibri" w:hAnsi="Arial Narrow" w:cs="Times New Roman"/>
                <w:iCs/>
                <w:sz w:val="20"/>
                <w:szCs w:val="20"/>
              </w:rPr>
              <w:t>Athyrium</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filix-femina</w:t>
            </w:r>
            <w:proofErr w:type="spellEnd"/>
            <w:r w:rsidRPr="00A02AC6">
              <w:rPr>
                <w:rFonts w:ascii="Arial Narrow" w:eastAsia="Calibri" w:hAnsi="Arial Narrow" w:cs="Times New Roman"/>
                <w:iCs/>
                <w:sz w:val="20"/>
                <w:szCs w:val="20"/>
              </w:rPr>
              <w:t xml:space="preserve">) (2); fiołek leśny (Viola </w:t>
            </w:r>
            <w:proofErr w:type="spellStart"/>
            <w:r w:rsidRPr="00A02AC6">
              <w:rPr>
                <w:rFonts w:ascii="Arial Narrow" w:eastAsia="Calibri" w:hAnsi="Arial Narrow" w:cs="Times New Roman"/>
                <w:iCs/>
                <w:sz w:val="20"/>
                <w:szCs w:val="20"/>
              </w:rPr>
              <w:t>reinchebachiana</w:t>
            </w:r>
            <w:proofErr w:type="spellEnd"/>
            <w:r w:rsidRPr="00A02AC6">
              <w:rPr>
                <w:rFonts w:ascii="Arial Narrow" w:eastAsia="Calibri" w:hAnsi="Arial Narrow" w:cs="Times New Roman"/>
                <w:iCs/>
                <w:sz w:val="20"/>
                <w:szCs w:val="20"/>
              </w:rPr>
              <w:t xml:space="preserve">) (1), w warstwie D: </w:t>
            </w:r>
            <w:proofErr w:type="spellStart"/>
            <w:r w:rsidRPr="00A02AC6">
              <w:rPr>
                <w:rFonts w:ascii="Arial Narrow" w:eastAsia="Calibri" w:hAnsi="Arial Narrow" w:cs="Times New Roman"/>
                <w:iCs/>
                <w:sz w:val="20"/>
                <w:szCs w:val="20"/>
              </w:rPr>
              <w:t>żurawiec</w:t>
            </w:r>
            <w:proofErr w:type="spellEnd"/>
            <w:r w:rsidRPr="00A02AC6">
              <w:rPr>
                <w:rFonts w:ascii="Arial Narrow" w:eastAsia="Calibri" w:hAnsi="Arial Narrow" w:cs="Times New Roman"/>
                <w:iCs/>
                <w:sz w:val="20"/>
                <w:szCs w:val="20"/>
              </w:rPr>
              <w:t xml:space="preserve"> falisty (</w:t>
            </w:r>
            <w:proofErr w:type="spellStart"/>
            <w:r w:rsidRPr="00A02AC6">
              <w:rPr>
                <w:rFonts w:ascii="Arial Narrow" w:eastAsia="Calibri" w:hAnsi="Arial Narrow" w:cs="Times New Roman"/>
                <w:iCs/>
                <w:sz w:val="20"/>
                <w:szCs w:val="20"/>
              </w:rPr>
              <w:t>Atrichum</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undulatum</w:t>
            </w:r>
            <w:proofErr w:type="spellEnd"/>
            <w:r w:rsidRPr="00A02AC6">
              <w:rPr>
                <w:rFonts w:ascii="Arial Narrow" w:eastAsia="Calibri" w:hAnsi="Arial Narrow" w:cs="Times New Roman"/>
                <w:iCs/>
                <w:sz w:val="20"/>
                <w:szCs w:val="20"/>
              </w:rPr>
              <w:t>) (1), złotowłos strojny (</w:t>
            </w:r>
            <w:proofErr w:type="spellStart"/>
            <w:r w:rsidRPr="00A02AC6">
              <w:rPr>
                <w:rFonts w:ascii="Arial Narrow" w:eastAsia="Calibri" w:hAnsi="Arial Narrow" w:cs="Times New Roman"/>
                <w:iCs/>
                <w:sz w:val="20"/>
                <w:szCs w:val="20"/>
              </w:rPr>
              <w:t>Polytrichastrum</w:t>
            </w:r>
            <w:proofErr w:type="spellEnd"/>
            <w:r w:rsidRPr="00A02AC6">
              <w:rPr>
                <w:rFonts w:ascii="Arial Narrow" w:eastAsia="Calibri" w:hAnsi="Arial Narrow" w:cs="Times New Roman"/>
                <w:iCs/>
                <w:sz w:val="20"/>
                <w:szCs w:val="20"/>
              </w:rPr>
              <w:t xml:space="preserve"> </w:t>
            </w:r>
            <w:proofErr w:type="spellStart"/>
            <w:r w:rsidRPr="00A02AC6">
              <w:rPr>
                <w:rFonts w:ascii="Arial Narrow" w:eastAsia="Calibri" w:hAnsi="Arial Narrow" w:cs="Times New Roman"/>
                <w:iCs/>
                <w:sz w:val="20"/>
                <w:szCs w:val="20"/>
              </w:rPr>
              <w:t>formosum</w:t>
            </w:r>
            <w:proofErr w:type="spellEnd"/>
            <w:r w:rsidRPr="00A02AC6">
              <w:rPr>
                <w:rFonts w:ascii="Arial Narrow" w:eastAsia="Calibri" w:hAnsi="Arial Narrow" w:cs="Times New Roman"/>
                <w:iCs/>
                <w:sz w:val="20"/>
                <w:szCs w:val="20"/>
              </w:rPr>
              <w:t>) (1).</w:t>
            </w:r>
          </w:p>
          <w:p w14:paraId="6A6BFDB8" w14:textId="2DDA98F7" w:rsidR="00AE5E2A" w:rsidRPr="00C748B0" w:rsidRDefault="00AE5E2A"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Dopuszcza się sytuacje niemal nagiego runa wynikającą </w:t>
            </w:r>
            <w:r w:rsidRPr="00C748B0">
              <w:rPr>
                <w:rFonts w:ascii="Arial Narrow" w:eastAsia="Calibri" w:hAnsi="Arial Narrow" w:cs="Times New Roman"/>
                <w:sz w:val="20"/>
                <w:szCs w:val="20"/>
              </w:rPr>
              <w:br/>
              <w:t>z silnego zacienienia dna lasu.</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BF168DD"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55C81DBC" w14:textId="495F6F28"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18DEA49" w14:textId="430C9BF7" w:rsidR="00AE5E2A" w:rsidRPr="00C748B0" w:rsidRDefault="00AE5E2A" w:rsidP="00AE5E2A">
            <w:pPr>
              <w:jc w:val="both"/>
              <w:rPr>
                <w:rFonts w:ascii="Arial Narrow" w:eastAsia="Calibri" w:hAnsi="Arial Narrow" w:cs="Times New Roman"/>
                <w:iCs/>
                <w:sz w:val="20"/>
                <w:szCs w:val="20"/>
              </w:rPr>
            </w:pPr>
          </w:p>
          <w:p w14:paraId="7C61D3EC" w14:textId="77777777" w:rsidR="00AE5E2A" w:rsidRPr="00C748B0" w:rsidRDefault="00AE5E2A" w:rsidP="00AE5E2A">
            <w:pPr>
              <w:jc w:val="both"/>
              <w:rPr>
                <w:rFonts w:ascii="Arial Narrow" w:eastAsia="Calibri" w:hAnsi="Arial Narrow" w:cs="Times New Roman"/>
                <w:iCs/>
                <w:sz w:val="20"/>
                <w:szCs w:val="20"/>
              </w:rPr>
            </w:pPr>
          </w:p>
          <w:p w14:paraId="500C0A08" w14:textId="77777777" w:rsidR="00AE5E2A" w:rsidRPr="00C748B0" w:rsidRDefault="00AE5E2A" w:rsidP="00AE5E2A">
            <w:pPr>
              <w:jc w:val="both"/>
              <w:rPr>
                <w:rFonts w:ascii="Arial Narrow" w:eastAsia="Calibri" w:hAnsi="Arial Narrow" w:cs="Times New Roman"/>
                <w:iCs/>
                <w:sz w:val="20"/>
                <w:szCs w:val="20"/>
              </w:rPr>
            </w:pPr>
          </w:p>
        </w:tc>
      </w:tr>
      <w:tr w:rsidR="00AE5E2A" w:rsidRPr="00C748B0" w14:paraId="48A72665" w14:textId="77777777" w:rsidTr="00F7344C">
        <w:trPr>
          <w:trHeight w:val="65"/>
          <w:jc w:val="center"/>
        </w:trPr>
        <w:tc>
          <w:tcPr>
            <w:tcW w:w="214" w:type="pct"/>
            <w:vMerge/>
            <w:tcBorders>
              <w:left w:val="single" w:sz="4" w:space="0" w:color="auto"/>
              <w:right w:val="single" w:sz="4" w:space="0" w:color="auto"/>
            </w:tcBorders>
            <w:shd w:val="clear" w:color="auto" w:fill="FFFFFF"/>
            <w:vAlign w:val="center"/>
          </w:tcPr>
          <w:p w14:paraId="38B09DBF"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AA08C1D"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C2C2BAC"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Gatunki dominujące </w:t>
            </w:r>
            <w:r w:rsidRPr="00C748B0">
              <w:rPr>
                <w:rFonts w:ascii="Arial Narrow" w:hAnsi="Arial Narrow" w:cs="Times New Roman"/>
                <w:sz w:val="20"/>
                <w:szCs w:val="20"/>
              </w:rPr>
              <w:br/>
              <w:t>w poszczególnych warstwach fitocenozy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9268C7D" w14:textId="77777777" w:rsidR="00141C7C" w:rsidRDefault="00141C7C" w:rsidP="00141C7C">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na co najmniej 75% powierzchni siedliska w obszarze.</w:t>
            </w:r>
          </w:p>
          <w:p w14:paraId="00F302C3" w14:textId="7CF20E42" w:rsidR="00AE5E2A" w:rsidRPr="00C748B0" w:rsidRDefault="00141C7C" w:rsidP="0069541F">
            <w:pPr>
              <w:jc w:val="both"/>
              <w:rPr>
                <w:rFonts w:ascii="Arial Narrow" w:eastAsia="Calibri" w:hAnsi="Arial Narrow" w:cs="Times New Roman"/>
                <w:sz w:val="20"/>
                <w:szCs w:val="20"/>
              </w:rPr>
            </w:pPr>
            <w:r w:rsidRPr="00141C7C">
              <w:rPr>
                <w:rFonts w:ascii="Arial Narrow" w:eastAsia="Calibri" w:hAnsi="Arial Narrow" w:cs="Times New Roman"/>
                <w:sz w:val="20"/>
                <w:szCs w:val="20"/>
              </w:rPr>
              <w:t>Gatunki dominujące: w warstwie A: dąb szypułkowy (3), buk pospolity (3), grab pospolity (3), w warstwie B: leszczyna pospolita (2), w warstwie C: kostrzewa leśna (</w:t>
            </w:r>
            <w:proofErr w:type="spellStart"/>
            <w:r w:rsidRPr="00141C7C">
              <w:rPr>
                <w:rFonts w:ascii="Arial Narrow" w:eastAsia="Calibri" w:hAnsi="Arial Narrow" w:cs="Times New Roman"/>
                <w:sz w:val="20"/>
                <w:szCs w:val="20"/>
              </w:rPr>
              <w:t>Festuca</w:t>
            </w:r>
            <w:proofErr w:type="spellEnd"/>
            <w:r w:rsidRPr="00141C7C">
              <w:rPr>
                <w:rFonts w:ascii="Arial Narrow" w:eastAsia="Calibri" w:hAnsi="Arial Narrow" w:cs="Times New Roman"/>
                <w:sz w:val="20"/>
                <w:szCs w:val="20"/>
              </w:rPr>
              <w:t xml:space="preserve"> </w:t>
            </w:r>
            <w:proofErr w:type="spellStart"/>
            <w:r w:rsidRPr="00141C7C">
              <w:rPr>
                <w:rFonts w:ascii="Arial Narrow" w:eastAsia="Calibri" w:hAnsi="Arial Narrow" w:cs="Times New Roman"/>
                <w:sz w:val="20"/>
                <w:szCs w:val="20"/>
              </w:rPr>
              <w:t>altissima</w:t>
            </w:r>
            <w:proofErr w:type="spellEnd"/>
            <w:r w:rsidRPr="00141C7C">
              <w:rPr>
                <w:rFonts w:ascii="Arial Narrow" w:eastAsia="Calibri" w:hAnsi="Arial Narrow" w:cs="Times New Roman"/>
                <w:sz w:val="20"/>
                <w:szCs w:val="20"/>
              </w:rPr>
              <w:t>) (3),</w:t>
            </w:r>
            <w:r>
              <w:rPr>
                <w:rFonts w:ascii="Arial Narrow" w:eastAsia="Calibri" w:hAnsi="Arial Narrow" w:cs="Times New Roman"/>
                <w:sz w:val="20"/>
                <w:szCs w:val="20"/>
              </w:rPr>
              <w:t xml:space="preserve"> </w:t>
            </w:r>
            <w:r w:rsidRPr="00141C7C">
              <w:rPr>
                <w:rFonts w:ascii="Arial Narrow" w:eastAsia="Calibri" w:hAnsi="Arial Narrow" w:cs="Times New Roman"/>
                <w:sz w:val="20"/>
                <w:szCs w:val="20"/>
              </w:rPr>
              <w:t xml:space="preserve">w warstwie D: </w:t>
            </w:r>
            <w:proofErr w:type="spellStart"/>
            <w:r w:rsidRPr="00141C7C">
              <w:rPr>
                <w:rFonts w:ascii="Arial Narrow" w:eastAsia="Calibri" w:hAnsi="Arial Narrow" w:cs="Times New Roman"/>
                <w:sz w:val="20"/>
                <w:szCs w:val="20"/>
              </w:rPr>
              <w:t>żurawiec</w:t>
            </w:r>
            <w:proofErr w:type="spellEnd"/>
            <w:r w:rsidRPr="00141C7C">
              <w:rPr>
                <w:rFonts w:ascii="Arial Narrow" w:eastAsia="Calibri" w:hAnsi="Arial Narrow" w:cs="Times New Roman"/>
                <w:sz w:val="20"/>
                <w:szCs w:val="20"/>
              </w:rPr>
              <w:t xml:space="preserve"> falisty (</w:t>
            </w:r>
            <w:proofErr w:type="spellStart"/>
            <w:r w:rsidRPr="00141C7C">
              <w:rPr>
                <w:rFonts w:ascii="Arial Narrow" w:eastAsia="Calibri" w:hAnsi="Arial Narrow" w:cs="Times New Roman"/>
                <w:sz w:val="20"/>
                <w:szCs w:val="20"/>
              </w:rPr>
              <w:t>Atrichum</w:t>
            </w:r>
            <w:proofErr w:type="spellEnd"/>
            <w:r w:rsidRPr="00141C7C">
              <w:rPr>
                <w:rFonts w:ascii="Arial Narrow" w:eastAsia="Calibri" w:hAnsi="Arial Narrow" w:cs="Times New Roman"/>
                <w:sz w:val="20"/>
                <w:szCs w:val="20"/>
              </w:rPr>
              <w:t xml:space="preserve"> </w:t>
            </w:r>
            <w:proofErr w:type="spellStart"/>
            <w:r w:rsidRPr="00141C7C">
              <w:rPr>
                <w:rFonts w:ascii="Arial Narrow" w:eastAsia="Calibri" w:hAnsi="Arial Narrow" w:cs="Times New Roman"/>
                <w:sz w:val="20"/>
                <w:szCs w:val="20"/>
              </w:rPr>
              <w:t>undulatum</w:t>
            </w:r>
            <w:proofErr w:type="spellEnd"/>
            <w:r w:rsidRPr="00141C7C">
              <w:rPr>
                <w:rFonts w:ascii="Arial Narrow" w:eastAsia="Calibri" w:hAnsi="Arial Narrow" w:cs="Times New Roman"/>
                <w:sz w:val="20"/>
                <w:szCs w:val="20"/>
              </w:rPr>
              <w:t>) (1)</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5BD9C5B"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1D8BBCB5"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3C5FF783" w14:textId="6D382260" w:rsidR="00AE5E2A" w:rsidRPr="00C748B0" w:rsidRDefault="00AE5E2A" w:rsidP="00792FF7">
            <w:pPr>
              <w:jc w:val="both"/>
              <w:rPr>
                <w:rFonts w:ascii="Arial Narrow" w:eastAsia="Calibri" w:hAnsi="Arial Narrow" w:cs="Times New Roman"/>
                <w:iCs/>
                <w:sz w:val="20"/>
                <w:szCs w:val="20"/>
              </w:rPr>
            </w:pPr>
          </w:p>
        </w:tc>
      </w:tr>
      <w:tr w:rsidR="00AE5E2A" w:rsidRPr="00C748B0" w14:paraId="04CACEE5" w14:textId="77777777" w:rsidTr="00276841">
        <w:trPr>
          <w:trHeight w:val="65"/>
          <w:jc w:val="center"/>
        </w:trPr>
        <w:tc>
          <w:tcPr>
            <w:tcW w:w="214" w:type="pct"/>
            <w:vMerge/>
            <w:tcBorders>
              <w:left w:val="single" w:sz="4" w:space="0" w:color="auto"/>
              <w:right w:val="single" w:sz="4" w:space="0" w:color="auto"/>
            </w:tcBorders>
            <w:shd w:val="clear" w:color="auto" w:fill="FFFFFF"/>
            <w:vAlign w:val="center"/>
          </w:tcPr>
          <w:p w14:paraId="4F78C74F"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782FAA3"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6D6305C"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Udział w drzewostanie gatunków liściastych </w:t>
            </w:r>
          </w:p>
          <w:p w14:paraId="0209F78B"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(bez wczesnosukcesyjnych)</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C2E17F0" w14:textId="4D9B0609" w:rsidR="00AE5E2A" w:rsidRPr="00C748B0" w:rsidRDefault="00F03551" w:rsidP="0069541F">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sidR="00141C7C">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sidR="00141C7C">
              <w:rPr>
                <w:rFonts w:ascii="Arial Narrow" w:eastAsia="Calibri" w:hAnsi="Arial Narrow" w:cs="Times New Roman"/>
                <w:sz w:val="20"/>
                <w:szCs w:val="20"/>
              </w:rPr>
              <w:t xml:space="preserve">a </w:t>
            </w:r>
            <w:r w:rsidRPr="00C748B0">
              <w:rPr>
                <w:rFonts w:ascii="Arial Narrow" w:eastAsia="Calibri" w:hAnsi="Arial Narrow" w:cs="Times New Roman"/>
                <w:sz w:val="20"/>
                <w:szCs w:val="20"/>
              </w:rPr>
              <w:t xml:space="preserve">na </w:t>
            </w:r>
            <w:r w:rsidR="00141C7C">
              <w:rPr>
                <w:rFonts w:ascii="Arial Narrow" w:eastAsia="Calibri" w:hAnsi="Arial Narrow" w:cs="Times New Roman"/>
                <w:sz w:val="20"/>
                <w:szCs w:val="20"/>
              </w:rPr>
              <w:t>dotychczasowym poziomie FV.</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F591FE2"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14D31ABD"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5C034715" w14:textId="53339B14" w:rsidR="00F03551" w:rsidRPr="00C748B0" w:rsidRDefault="00F03551" w:rsidP="00AE5E2A">
            <w:pPr>
              <w:jc w:val="both"/>
              <w:rPr>
                <w:rFonts w:ascii="Arial Narrow" w:eastAsia="Calibri" w:hAnsi="Arial Narrow" w:cs="Times New Roman"/>
                <w:iCs/>
                <w:sz w:val="20"/>
                <w:szCs w:val="20"/>
              </w:rPr>
            </w:pPr>
          </w:p>
        </w:tc>
      </w:tr>
      <w:tr w:rsidR="00AE5E2A" w:rsidRPr="00C748B0" w14:paraId="03D399BB" w14:textId="77777777" w:rsidTr="00276841">
        <w:trPr>
          <w:trHeight w:val="65"/>
          <w:jc w:val="center"/>
        </w:trPr>
        <w:tc>
          <w:tcPr>
            <w:tcW w:w="214" w:type="pct"/>
            <w:vMerge/>
            <w:tcBorders>
              <w:left w:val="single" w:sz="4" w:space="0" w:color="auto"/>
              <w:right w:val="single" w:sz="4" w:space="0" w:color="auto"/>
            </w:tcBorders>
            <w:shd w:val="clear" w:color="auto" w:fill="FFFFFF"/>
            <w:vAlign w:val="center"/>
          </w:tcPr>
          <w:p w14:paraId="736FC7A2"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24A84A5"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FCF6BE9" w14:textId="32A0960A"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Udział </w:t>
            </w:r>
            <w:r w:rsidR="0069541F" w:rsidRPr="00C748B0">
              <w:rPr>
                <w:rFonts w:ascii="Arial Narrow" w:hAnsi="Arial Narrow" w:cs="Times New Roman"/>
                <w:sz w:val="20"/>
                <w:szCs w:val="20"/>
              </w:rPr>
              <w:t>grabu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EEAF193" w14:textId="4CA2CCD6" w:rsidR="00AE5E2A" w:rsidRPr="00C748B0" w:rsidRDefault="00141C7C" w:rsidP="0069541F">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Pr>
                <w:rFonts w:ascii="Arial Narrow" w:eastAsia="Calibri" w:hAnsi="Arial Narrow" w:cs="Times New Roman"/>
                <w:sz w:val="20"/>
                <w:szCs w:val="20"/>
              </w:rPr>
              <w:t xml:space="preserve">a </w:t>
            </w:r>
            <w:r w:rsidRPr="00C748B0">
              <w:rPr>
                <w:rFonts w:ascii="Arial Narrow" w:eastAsia="Calibri" w:hAnsi="Arial Narrow" w:cs="Times New Roman"/>
                <w:sz w:val="20"/>
                <w:szCs w:val="20"/>
              </w:rPr>
              <w:t xml:space="preserve">na </w:t>
            </w:r>
            <w:r>
              <w:rPr>
                <w:rFonts w:ascii="Arial Narrow" w:eastAsia="Calibri" w:hAnsi="Arial Narrow" w:cs="Times New Roman"/>
                <w:sz w:val="20"/>
                <w:szCs w:val="20"/>
              </w:rPr>
              <w:t xml:space="preserve">dotychczasowym </w:t>
            </w:r>
            <w:r>
              <w:rPr>
                <w:rFonts w:ascii="Arial Narrow" w:eastAsia="Calibri" w:hAnsi="Arial Narrow" w:cs="Times New Roman"/>
                <w:sz w:val="20"/>
                <w:szCs w:val="20"/>
              </w:rPr>
              <w:lastRenderedPageBreak/>
              <w:t>poziomie FV.</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6429728"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lastRenderedPageBreak/>
              <w:t xml:space="preserve">Zgodnie z opisem oceny wskaźnika w metodyce GIOŚ (2012). </w:t>
            </w:r>
          </w:p>
          <w:p w14:paraId="292ACFC3"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lastRenderedPageBreak/>
              <w:t xml:space="preserve">Źródło danych: </w:t>
            </w:r>
            <w:r>
              <w:rPr>
                <w:rFonts w:ascii="Arial Narrow" w:eastAsia="Calibri" w:hAnsi="Arial Narrow" w:cs="Times New Roman"/>
                <w:iCs/>
                <w:sz w:val="20"/>
                <w:szCs w:val="20"/>
              </w:rPr>
              <w:t>zakres zadań do PUL na lata 2025-2034</w:t>
            </w:r>
          </w:p>
          <w:p w14:paraId="13AD8BA9" w14:textId="01B573DE" w:rsidR="001F488A" w:rsidRPr="00C748B0" w:rsidRDefault="001F488A" w:rsidP="00792FF7">
            <w:pPr>
              <w:jc w:val="both"/>
              <w:rPr>
                <w:rFonts w:ascii="Arial Narrow" w:eastAsia="Calibri" w:hAnsi="Arial Narrow" w:cs="Times New Roman"/>
                <w:iCs/>
                <w:sz w:val="20"/>
                <w:szCs w:val="20"/>
              </w:rPr>
            </w:pPr>
          </w:p>
        </w:tc>
      </w:tr>
      <w:tr w:rsidR="00AE5E2A" w:rsidRPr="00C748B0" w14:paraId="113EC48D"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67BD4B69"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402E8FD"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EB116B0"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Udział w drzewostanie gatunków wczesnosukcesyjnych</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CEBEAA9" w14:textId="5ABFC932" w:rsidR="00AE5E2A" w:rsidRPr="00C748B0" w:rsidRDefault="00F03551" w:rsidP="00AE5E2A">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 wskaźników na co najmniej obecnym poziomie.</w:t>
            </w:r>
            <w:r w:rsidR="00141C7C">
              <w:rPr>
                <w:rFonts w:ascii="Arial Narrow" w:eastAsia="Calibri" w:hAnsi="Arial Narrow" w:cs="Times New Roman"/>
                <w:sz w:val="20"/>
                <w:szCs w:val="20"/>
              </w:rPr>
              <w:t xml:space="preserve"> Większość drzewostanów (95%) bez wskazań gospodarczych.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19633F5"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6A712396"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2B6FE19" w14:textId="61BF2A59" w:rsidR="00AE5E2A" w:rsidRPr="00C748B0" w:rsidRDefault="00AE5E2A" w:rsidP="00AE5E2A">
            <w:pPr>
              <w:jc w:val="both"/>
              <w:rPr>
                <w:rFonts w:ascii="Arial Narrow" w:eastAsia="Calibri" w:hAnsi="Arial Narrow" w:cs="Times New Roman"/>
                <w:iCs/>
                <w:sz w:val="20"/>
                <w:szCs w:val="20"/>
              </w:rPr>
            </w:pPr>
          </w:p>
        </w:tc>
      </w:tr>
      <w:tr w:rsidR="00141C7C" w:rsidRPr="00C748B0" w14:paraId="71182690"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300702EE" w14:textId="77777777" w:rsidR="00141C7C" w:rsidRPr="00C748B0" w:rsidRDefault="00141C7C" w:rsidP="00141C7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80836A9" w14:textId="77777777" w:rsidR="00141C7C" w:rsidRPr="00C748B0" w:rsidRDefault="00141C7C" w:rsidP="00141C7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E25AED7"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 xml:space="preserve">Gatunki obce ekologicznie </w:t>
            </w:r>
            <w:r w:rsidRPr="00C748B0">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411A66C" w14:textId="6D696966" w:rsidR="00141C7C" w:rsidRPr="00C748B0" w:rsidRDefault="00141C7C" w:rsidP="00141C7C">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 wskaźników na co najmniej obecnym poziomie.</w:t>
            </w:r>
            <w:r>
              <w:rPr>
                <w:rFonts w:ascii="Arial Narrow" w:eastAsia="Calibri" w:hAnsi="Arial Narrow" w:cs="Times New Roman"/>
                <w:sz w:val="20"/>
                <w:szCs w:val="20"/>
              </w:rPr>
              <w:t xml:space="preserve"> Większość drzewostanów (95%) bez wskazań gospodarczych.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42A56ED"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7053FC89"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66FC1E02" w14:textId="116F27BB" w:rsidR="00141C7C" w:rsidRPr="00C748B0" w:rsidRDefault="00141C7C" w:rsidP="00141C7C">
            <w:pPr>
              <w:jc w:val="both"/>
              <w:rPr>
                <w:rFonts w:ascii="Arial Narrow" w:eastAsia="Calibri" w:hAnsi="Arial Narrow" w:cs="Times New Roman"/>
                <w:iCs/>
                <w:sz w:val="20"/>
                <w:szCs w:val="20"/>
              </w:rPr>
            </w:pPr>
          </w:p>
        </w:tc>
      </w:tr>
      <w:tr w:rsidR="00141C7C" w:rsidRPr="00C748B0" w14:paraId="5E388CF1"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468C5B79" w14:textId="77777777" w:rsidR="00141C7C" w:rsidRPr="00C748B0" w:rsidRDefault="00141C7C" w:rsidP="00141C7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19DFFDC" w14:textId="77777777" w:rsidR="00141C7C" w:rsidRPr="00C748B0" w:rsidRDefault="00141C7C" w:rsidP="00141C7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56D58A9"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 xml:space="preserve">Gatunki obce geograficznie </w:t>
            </w:r>
            <w:r w:rsidRPr="00C748B0">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B51140E" w14:textId="262B7441" w:rsidR="00141C7C" w:rsidRPr="00C748B0" w:rsidRDefault="00141C7C" w:rsidP="00141C7C">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 wskaźników na co najmniej obecnym poziomie.</w:t>
            </w:r>
            <w:r>
              <w:rPr>
                <w:rFonts w:ascii="Arial Narrow" w:eastAsia="Calibri" w:hAnsi="Arial Narrow" w:cs="Times New Roman"/>
                <w:sz w:val="20"/>
                <w:szCs w:val="20"/>
              </w:rPr>
              <w:t xml:space="preserve"> Większość drzewostanów (85%) bez wskazań gospodarczych.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07B3F51"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233C991C"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38C0F9B6" w14:textId="610BF82C" w:rsidR="00141C7C" w:rsidRPr="00C748B0" w:rsidRDefault="00141C7C" w:rsidP="00141C7C">
            <w:pPr>
              <w:jc w:val="both"/>
              <w:rPr>
                <w:rFonts w:ascii="Arial Narrow" w:eastAsia="Calibri" w:hAnsi="Arial Narrow" w:cs="Times New Roman"/>
                <w:iCs/>
                <w:sz w:val="20"/>
                <w:szCs w:val="20"/>
              </w:rPr>
            </w:pPr>
          </w:p>
        </w:tc>
      </w:tr>
      <w:tr w:rsidR="00141C7C" w:rsidRPr="00C748B0" w14:paraId="24EF1FBC"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3A83D184" w14:textId="77777777" w:rsidR="00141C7C" w:rsidRPr="00C748B0" w:rsidRDefault="00141C7C" w:rsidP="00141C7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E09983B" w14:textId="77777777" w:rsidR="00141C7C" w:rsidRPr="00C748B0" w:rsidRDefault="00141C7C" w:rsidP="00141C7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1220321"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 xml:space="preserve">Martwe drewno </w:t>
            </w:r>
          </w:p>
          <w:p w14:paraId="10DEA77D"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(łączne zasoby)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657DC69" w14:textId="77777777" w:rsidR="00141C7C" w:rsidRDefault="00141C7C" w:rsidP="00141C7C">
            <w:pPr>
              <w:jc w:val="both"/>
              <w:rPr>
                <w:rFonts w:ascii="Arial Narrow" w:eastAsia="Calibri" w:hAnsi="Arial Narrow" w:cs="Times New Roman"/>
                <w:sz w:val="20"/>
                <w:szCs w:val="20"/>
              </w:rPr>
            </w:pPr>
            <w:r>
              <w:rPr>
                <w:rFonts w:ascii="Arial Narrow" w:eastAsia="Calibri" w:hAnsi="Arial Narrow" w:cs="Times New Roman"/>
                <w:sz w:val="20"/>
                <w:szCs w:val="20"/>
              </w:rPr>
              <w:t>Poprawa</w:t>
            </w:r>
            <w:r w:rsidRPr="00C748B0">
              <w:rPr>
                <w:rFonts w:ascii="Arial Narrow" w:eastAsia="Calibri" w:hAnsi="Arial Narrow" w:cs="Times New Roman"/>
                <w:sz w:val="20"/>
                <w:szCs w:val="20"/>
              </w:rPr>
              <w:t xml:space="preserve"> ocen wskaźnik</w:t>
            </w:r>
            <w:r>
              <w:rPr>
                <w:rFonts w:ascii="Arial Narrow" w:eastAsia="Calibri" w:hAnsi="Arial Narrow" w:cs="Times New Roman"/>
                <w:sz w:val="20"/>
                <w:szCs w:val="20"/>
              </w:rPr>
              <w:t>a w ciągu 10 lat.</w:t>
            </w:r>
          </w:p>
          <w:p w14:paraId="589F9B6C" w14:textId="261F0164" w:rsidR="00141C7C" w:rsidRPr="00C748B0" w:rsidRDefault="00141C7C" w:rsidP="00141C7C">
            <w:pPr>
              <w:jc w:val="both"/>
              <w:rPr>
                <w:rFonts w:ascii="Arial Narrow" w:eastAsia="Calibri" w:hAnsi="Arial Narrow" w:cs="Times New Roman"/>
                <w:sz w:val="20"/>
                <w:szCs w:val="20"/>
              </w:rPr>
            </w:pPr>
            <w:r>
              <w:rPr>
                <w:rFonts w:ascii="Arial Narrow" w:eastAsia="Calibri" w:hAnsi="Arial Narrow" w:cs="Times New Roman"/>
                <w:sz w:val="20"/>
                <w:szCs w:val="20"/>
              </w:rPr>
              <w:t>Większość drzewostanów (85%) bez wskazań gospodarczych.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E1A6555"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66CA9AF1"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F65F184" w14:textId="26296F2C"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sz w:val="20"/>
                <w:szCs w:val="20"/>
              </w:rPr>
              <w:t xml:space="preserve">Należy dążyć do systematycznego pozostawiania martwego drewna podczas wykonywania zabiegów gospodarczych. </w:t>
            </w:r>
            <w:r w:rsidRPr="00C748B0">
              <w:rPr>
                <w:rFonts w:ascii="Arial Narrow" w:eastAsia="Calibri" w:hAnsi="Arial Narrow" w:cs="Times New Roman"/>
                <w:sz w:val="20"/>
                <w:szCs w:val="20"/>
              </w:rPr>
              <w:br/>
              <w:t>W perspektywie co najmniej kilkudziesięcioletniej wskaźnik powinien ulec poprawie.</w:t>
            </w:r>
          </w:p>
        </w:tc>
      </w:tr>
      <w:tr w:rsidR="00141C7C" w:rsidRPr="00C748B0" w14:paraId="2A5F4ADE"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04A12D6B" w14:textId="77777777" w:rsidR="00141C7C" w:rsidRPr="00C748B0" w:rsidRDefault="00141C7C" w:rsidP="00141C7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658053D" w14:textId="77777777" w:rsidR="00141C7C" w:rsidRPr="00C748B0" w:rsidRDefault="00141C7C" w:rsidP="00141C7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9CDC4CF"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 xml:space="preserve">Martwe drewno leżące lub stojące wielkowymiarowe </w:t>
            </w:r>
          </w:p>
          <w:p w14:paraId="16041643" w14:textId="77777777" w:rsidR="00141C7C" w:rsidRPr="00C748B0" w:rsidRDefault="00141C7C" w:rsidP="00141C7C">
            <w:pPr>
              <w:jc w:val="center"/>
              <w:rPr>
                <w:rFonts w:ascii="Arial Narrow" w:hAnsi="Arial Narrow" w:cs="Times New Roman"/>
                <w:sz w:val="20"/>
                <w:szCs w:val="20"/>
              </w:rPr>
            </w:pPr>
            <w:r w:rsidRPr="00C748B0">
              <w:rPr>
                <w:rFonts w:ascii="Arial Narrow" w:hAnsi="Arial Narrow" w:cs="Times New Roman"/>
                <w:sz w:val="20"/>
                <w:szCs w:val="20"/>
              </w:rPr>
              <w:t>&gt;3 m długości i &gt;50cm grubości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1867564" w14:textId="77777777" w:rsidR="00141C7C" w:rsidRDefault="00141C7C" w:rsidP="00141C7C">
            <w:pPr>
              <w:jc w:val="both"/>
              <w:rPr>
                <w:rFonts w:ascii="Arial Narrow" w:eastAsia="Calibri" w:hAnsi="Arial Narrow" w:cs="Times New Roman"/>
                <w:sz w:val="20"/>
                <w:szCs w:val="20"/>
              </w:rPr>
            </w:pPr>
            <w:r>
              <w:rPr>
                <w:rFonts w:ascii="Arial Narrow" w:eastAsia="Calibri" w:hAnsi="Arial Narrow" w:cs="Times New Roman"/>
                <w:sz w:val="20"/>
                <w:szCs w:val="20"/>
              </w:rPr>
              <w:t>Poprawa</w:t>
            </w:r>
            <w:r w:rsidRPr="00C748B0">
              <w:rPr>
                <w:rFonts w:ascii="Arial Narrow" w:eastAsia="Calibri" w:hAnsi="Arial Narrow" w:cs="Times New Roman"/>
                <w:sz w:val="20"/>
                <w:szCs w:val="20"/>
              </w:rPr>
              <w:t xml:space="preserve"> ocen wskaźnik</w:t>
            </w:r>
            <w:r>
              <w:rPr>
                <w:rFonts w:ascii="Arial Narrow" w:eastAsia="Calibri" w:hAnsi="Arial Narrow" w:cs="Times New Roman"/>
                <w:sz w:val="20"/>
                <w:szCs w:val="20"/>
              </w:rPr>
              <w:t>a w ciągu 10 lat.</w:t>
            </w:r>
          </w:p>
          <w:p w14:paraId="0D5FAB07" w14:textId="1E522C89" w:rsidR="00141C7C" w:rsidRPr="00C748B0" w:rsidRDefault="00141C7C" w:rsidP="00141C7C">
            <w:pPr>
              <w:jc w:val="both"/>
              <w:rPr>
                <w:rFonts w:ascii="Arial Narrow" w:eastAsia="Calibri" w:hAnsi="Arial Narrow" w:cs="Times New Roman"/>
                <w:sz w:val="20"/>
                <w:szCs w:val="20"/>
              </w:rPr>
            </w:pPr>
            <w:r>
              <w:rPr>
                <w:rFonts w:ascii="Arial Narrow" w:eastAsia="Calibri" w:hAnsi="Arial Narrow" w:cs="Times New Roman"/>
                <w:sz w:val="20"/>
                <w:szCs w:val="20"/>
              </w:rPr>
              <w:t>Większość drzewostanów (85%) bez wskazań gospodarczych.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A30E384"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05A6EC3E" w14:textId="77777777"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61162A3D" w14:textId="32345CEB" w:rsidR="00141C7C" w:rsidRPr="00C748B0" w:rsidRDefault="00141C7C" w:rsidP="00141C7C">
            <w:pPr>
              <w:jc w:val="both"/>
              <w:rPr>
                <w:rFonts w:ascii="Arial Narrow" w:eastAsia="Calibri" w:hAnsi="Arial Narrow" w:cs="Times New Roman"/>
                <w:iCs/>
                <w:sz w:val="20"/>
                <w:szCs w:val="20"/>
              </w:rPr>
            </w:pPr>
            <w:r w:rsidRPr="00C748B0">
              <w:rPr>
                <w:rFonts w:ascii="Arial Narrow" w:eastAsia="Calibri" w:hAnsi="Arial Narrow" w:cs="Times New Roman"/>
                <w:sz w:val="20"/>
                <w:szCs w:val="20"/>
              </w:rPr>
              <w:t xml:space="preserve">Należy dążyć do systematycznego pozostawiania martwego drewna podczas wykonywania zabiegów gospodarczych. </w:t>
            </w:r>
            <w:r w:rsidRPr="00C748B0">
              <w:rPr>
                <w:rFonts w:ascii="Arial Narrow" w:eastAsia="Calibri" w:hAnsi="Arial Narrow" w:cs="Times New Roman"/>
                <w:sz w:val="20"/>
                <w:szCs w:val="20"/>
              </w:rPr>
              <w:br/>
              <w:t>W perspektywie co najmniej kilkudziesięcioletniej wskaźnik powinien ulec poprawie.</w:t>
            </w:r>
          </w:p>
        </w:tc>
      </w:tr>
      <w:tr w:rsidR="00DF257D" w:rsidRPr="00C748B0" w14:paraId="7C1F659B" w14:textId="77777777" w:rsidTr="00C06646">
        <w:trPr>
          <w:trHeight w:val="65"/>
          <w:jc w:val="center"/>
        </w:trPr>
        <w:tc>
          <w:tcPr>
            <w:tcW w:w="214" w:type="pct"/>
            <w:vMerge/>
            <w:tcBorders>
              <w:left w:val="single" w:sz="4" w:space="0" w:color="auto"/>
              <w:right w:val="single" w:sz="4" w:space="0" w:color="auto"/>
            </w:tcBorders>
            <w:shd w:val="clear" w:color="auto" w:fill="FFFFFF"/>
            <w:vAlign w:val="center"/>
          </w:tcPr>
          <w:p w14:paraId="24C7DEEC" w14:textId="77777777" w:rsidR="00DF257D" w:rsidRPr="00C748B0" w:rsidRDefault="00DF257D" w:rsidP="00DF257D">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2BFC706" w14:textId="77777777" w:rsidR="00DF257D" w:rsidRPr="00C748B0" w:rsidRDefault="00DF257D" w:rsidP="00DF257D">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242E901" w14:textId="77777777" w:rsidR="00DF257D" w:rsidRPr="00C748B0" w:rsidRDefault="00DF257D" w:rsidP="00DF257D">
            <w:pPr>
              <w:jc w:val="center"/>
              <w:rPr>
                <w:rFonts w:ascii="Arial Narrow" w:hAnsi="Arial Narrow" w:cs="Times New Roman"/>
                <w:sz w:val="20"/>
                <w:szCs w:val="20"/>
              </w:rPr>
            </w:pPr>
            <w:r w:rsidRPr="00C748B0">
              <w:rPr>
                <w:rFonts w:ascii="Arial Narrow" w:hAnsi="Arial Narrow" w:cs="Times New Roman"/>
                <w:sz w:val="20"/>
                <w:szCs w:val="20"/>
              </w:rPr>
              <w:t xml:space="preserve">Wiek drzewostanu </w:t>
            </w:r>
          </w:p>
          <w:p w14:paraId="4BF18B34" w14:textId="77777777" w:rsidR="00DF257D" w:rsidRPr="00C748B0" w:rsidRDefault="00DF257D" w:rsidP="00DF257D">
            <w:pPr>
              <w:jc w:val="center"/>
              <w:rPr>
                <w:rFonts w:ascii="Arial Narrow" w:hAnsi="Arial Narrow" w:cs="Times New Roman"/>
                <w:sz w:val="20"/>
                <w:szCs w:val="20"/>
              </w:rPr>
            </w:pPr>
            <w:r w:rsidRPr="00C748B0">
              <w:rPr>
                <w:rFonts w:ascii="Arial Narrow" w:hAnsi="Arial Narrow" w:cs="Times New Roman"/>
                <w:sz w:val="20"/>
                <w:szCs w:val="20"/>
              </w:rPr>
              <w:t>(obecność starodrzewu)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3FEA213" w14:textId="2D65788A" w:rsidR="00DF257D" w:rsidRDefault="00DF257D" w:rsidP="00DF257D">
            <w:pPr>
              <w:jc w:val="both"/>
              <w:rPr>
                <w:rFonts w:ascii="Arial Narrow" w:eastAsia="Calibri" w:hAnsi="Arial Narrow" w:cs="Times New Roman"/>
                <w:sz w:val="20"/>
                <w:szCs w:val="20"/>
              </w:rPr>
            </w:pPr>
            <w:r>
              <w:rPr>
                <w:rFonts w:ascii="Arial Narrow" w:eastAsia="Calibri" w:hAnsi="Arial Narrow" w:cs="Times New Roman"/>
                <w:sz w:val="20"/>
                <w:szCs w:val="20"/>
              </w:rPr>
              <w:t>Utrzymanie ocen FV wskaźnika.</w:t>
            </w:r>
          </w:p>
          <w:p w14:paraId="29E11EA5" w14:textId="1911F83D" w:rsidR="00DF257D" w:rsidRPr="00C748B0" w:rsidRDefault="00DF257D" w:rsidP="00DF257D">
            <w:pPr>
              <w:jc w:val="both"/>
              <w:rPr>
                <w:rFonts w:ascii="Arial Narrow" w:eastAsia="Calibri" w:hAnsi="Arial Narrow" w:cs="Times New Roman"/>
                <w:sz w:val="20"/>
                <w:szCs w:val="20"/>
              </w:rPr>
            </w:pPr>
            <w:r>
              <w:rPr>
                <w:rFonts w:ascii="Arial Narrow" w:eastAsia="Calibri" w:hAnsi="Arial Narrow" w:cs="Times New Roman"/>
                <w:sz w:val="20"/>
                <w:szCs w:val="20"/>
              </w:rPr>
              <w:t>Aktualnie drzewostany 100 lat i więcej zajmują 26,48 ha, czyli 43% płatów siedliska w obszarze.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C615F42" w14:textId="77777777" w:rsidR="00DF257D" w:rsidRPr="00C748B0" w:rsidRDefault="00DF257D" w:rsidP="00DF257D">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7440583B" w14:textId="77777777" w:rsidR="00DF257D" w:rsidRPr="00C748B0" w:rsidRDefault="00DF257D" w:rsidP="00DF257D">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7E902D1B" w14:textId="6FC1AE15" w:rsidR="00DF257D" w:rsidRPr="00C748B0" w:rsidRDefault="00DF257D" w:rsidP="00DF257D">
            <w:pPr>
              <w:jc w:val="both"/>
              <w:rPr>
                <w:rFonts w:ascii="Arial Narrow" w:eastAsia="Calibri" w:hAnsi="Arial Narrow" w:cs="Times New Roman"/>
                <w:iCs/>
                <w:sz w:val="20"/>
                <w:szCs w:val="20"/>
              </w:rPr>
            </w:pPr>
          </w:p>
        </w:tc>
      </w:tr>
      <w:tr w:rsidR="00525189" w:rsidRPr="00C748B0" w14:paraId="341865AA" w14:textId="77777777" w:rsidTr="00342D66">
        <w:trPr>
          <w:trHeight w:val="65"/>
          <w:jc w:val="center"/>
        </w:trPr>
        <w:tc>
          <w:tcPr>
            <w:tcW w:w="214" w:type="pct"/>
            <w:vMerge/>
            <w:tcBorders>
              <w:left w:val="single" w:sz="4" w:space="0" w:color="auto"/>
              <w:right w:val="single" w:sz="4" w:space="0" w:color="auto"/>
            </w:tcBorders>
            <w:shd w:val="clear" w:color="auto" w:fill="FFFFFF"/>
            <w:vAlign w:val="center"/>
          </w:tcPr>
          <w:p w14:paraId="5B89F4CD"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681424D"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7D9580B"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Naturalne odnowienie drzewostanu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9338520" w14:textId="19613873" w:rsidR="00525189" w:rsidRDefault="00525189" w:rsidP="00525189">
            <w:pPr>
              <w:jc w:val="both"/>
              <w:rPr>
                <w:rFonts w:ascii="Arial Narrow" w:eastAsia="Calibri" w:hAnsi="Arial Narrow" w:cs="Times New Roman"/>
                <w:sz w:val="20"/>
                <w:szCs w:val="20"/>
              </w:rPr>
            </w:pPr>
            <w:r w:rsidRPr="00C748B0">
              <w:rPr>
                <w:rFonts w:ascii="Arial Narrow" w:eastAsia="Calibri" w:hAnsi="Arial Narrow" w:cs="Times New Roman"/>
                <w:sz w:val="20"/>
                <w:szCs w:val="20"/>
              </w:rPr>
              <w:t>Utrzymanie ocen</w:t>
            </w:r>
            <w:r>
              <w:rPr>
                <w:rFonts w:ascii="Arial Narrow" w:eastAsia="Calibri" w:hAnsi="Arial Narrow" w:cs="Times New Roman"/>
                <w:sz w:val="20"/>
                <w:szCs w:val="20"/>
              </w:rPr>
              <w:t>y</w:t>
            </w:r>
            <w:r w:rsidRPr="00C748B0">
              <w:rPr>
                <w:rFonts w:ascii="Arial Narrow" w:eastAsia="Calibri" w:hAnsi="Arial Narrow" w:cs="Times New Roman"/>
                <w:sz w:val="20"/>
                <w:szCs w:val="20"/>
              </w:rPr>
              <w:t xml:space="preserve"> wskaźnik</w:t>
            </w:r>
            <w:r>
              <w:rPr>
                <w:rFonts w:ascii="Arial Narrow" w:eastAsia="Calibri" w:hAnsi="Arial Narrow" w:cs="Times New Roman"/>
                <w:sz w:val="20"/>
                <w:szCs w:val="20"/>
              </w:rPr>
              <w:t>a na poziomie FV w obrębie co najmniej 25% powierzchni siedliska w obszarze.</w:t>
            </w:r>
          </w:p>
          <w:p w14:paraId="0CC3EB9C" w14:textId="52FA6E60" w:rsidR="00525189" w:rsidRPr="00C748B0"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Aktualnie drzewostany z podrostem II piętra, podrostem ,nalotem zajmują 21,30 ha (pow. mat.), czyli 35% całości płatów w obszarze.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332710C"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1FE2ED4F"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7F1A6EC5" w14:textId="6385D255" w:rsidR="00525189" w:rsidRPr="00C748B0" w:rsidRDefault="00525189" w:rsidP="00525189">
            <w:pPr>
              <w:jc w:val="both"/>
              <w:rPr>
                <w:rFonts w:ascii="Arial Narrow" w:eastAsia="Calibri" w:hAnsi="Arial Narrow" w:cs="Times New Roman"/>
                <w:iCs/>
                <w:sz w:val="20"/>
                <w:szCs w:val="20"/>
              </w:rPr>
            </w:pPr>
          </w:p>
        </w:tc>
      </w:tr>
      <w:tr w:rsidR="00AE5E2A" w:rsidRPr="00C748B0" w14:paraId="333C2C88" w14:textId="77777777" w:rsidTr="007E7E4F">
        <w:trPr>
          <w:trHeight w:val="65"/>
          <w:jc w:val="center"/>
        </w:trPr>
        <w:tc>
          <w:tcPr>
            <w:tcW w:w="214" w:type="pct"/>
            <w:vMerge/>
            <w:tcBorders>
              <w:left w:val="single" w:sz="4" w:space="0" w:color="auto"/>
              <w:right w:val="single" w:sz="4" w:space="0" w:color="auto"/>
            </w:tcBorders>
            <w:shd w:val="clear" w:color="auto" w:fill="FFFFFF"/>
            <w:vAlign w:val="center"/>
          </w:tcPr>
          <w:p w14:paraId="27010C64" w14:textId="77777777" w:rsidR="00AE5E2A" w:rsidRPr="00C748B0"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E4525CD" w14:textId="77777777" w:rsidR="00AE5E2A" w:rsidRPr="00C748B0"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DC822A1" w14:textId="77777777" w:rsidR="00AE5E2A" w:rsidRPr="00C748B0" w:rsidRDefault="00AE5E2A" w:rsidP="00AE5E2A">
            <w:pPr>
              <w:jc w:val="center"/>
              <w:rPr>
                <w:rFonts w:ascii="Arial Narrow" w:hAnsi="Arial Narrow" w:cs="Times New Roman"/>
                <w:sz w:val="20"/>
                <w:szCs w:val="20"/>
              </w:rPr>
            </w:pPr>
            <w:r w:rsidRPr="00C748B0">
              <w:rPr>
                <w:rFonts w:ascii="Arial Narrow" w:hAnsi="Arial Narrow" w:cs="Times New Roman"/>
                <w:sz w:val="20"/>
                <w:szCs w:val="20"/>
              </w:rPr>
              <w:t xml:space="preserve">Struktura pionowa </w:t>
            </w:r>
            <w:r w:rsidRPr="00C748B0">
              <w:rPr>
                <w:rFonts w:ascii="Arial Narrow" w:hAnsi="Arial Narrow" w:cs="Times New Roman"/>
                <w:sz w:val="20"/>
                <w:szCs w:val="20"/>
              </w:rPr>
              <w:br/>
              <w:t>i przestrzenna roślinności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4E835D9" w14:textId="511F79AF" w:rsidR="00525189" w:rsidRPr="00525189" w:rsidRDefault="00525189" w:rsidP="00525189">
            <w:pPr>
              <w:jc w:val="both"/>
              <w:rPr>
                <w:rFonts w:ascii="Arial Narrow" w:eastAsia="Calibri" w:hAnsi="Arial Narrow" w:cs="Times New Roman"/>
                <w:sz w:val="20"/>
                <w:szCs w:val="20"/>
              </w:rPr>
            </w:pPr>
            <w:r w:rsidRPr="00525189">
              <w:rPr>
                <w:rFonts w:ascii="Arial Narrow" w:eastAsia="Calibri" w:hAnsi="Arial Narrow" w:cs="Times New Roman"/>
                <w:sz w:val="20"/>
                <w:szCs w:val="20"/>
              </w:rPr>
              <w:t>Utrzymanie oceny FV w obrębie co najmniej 25% stanowisk siedliska w obszarze.</w:t>
            </w:r>
          </w:p>
          <w:p w14:paraId="31E56FC1" w14:textId="7900A9A0" w:rsidR="00AE5E2A" w:rsidRPr="00C748B0" w:rsidRDefault="00525189" w:rsidP="00525189">
            <w:pPr>
              <w:jc w:val="both"/>
              <w:rPr>
                <w:rFonts w:ascii="Arial Narrow" w:eastAsia="Calibri" w:hAnsi="Arial Narrow" w:cs="Times New Roman"/>
                <w:sz w:val="20"/>
                <w:szCs w:val="20"/>
              </w:rPr>
            </w:pPr>
            <w:r w:rsidRPr="00525189">
              <w:rPr>
                <w:rFonts w:ascii="Arial Narrow" w:eastAsia="Calibri" w:hAnsi="Arial Narrow" w:cs="Times New Roman"/>
                <w:sz w:val="20"/>
                <w:szCs w:val="20"/>
              </w:rPr>
              <w:t>Struktura zróżnicowana, &gt; 50% pokryte przez zwarty drzewostan, obecne luki i prześwietlenia.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9FCFCEE" w14:textId="77777777" w:rsidR="00AE5E2A" w:rsidRPr="00C748B0" w:rsidRDefault="00AE5E2A"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7E5C52F8"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0269559" w14:textId="5FB6AECA" w:rsidR="00AE5E2A" w:rsidRPr="00C748B0" w:rsidRDefault="00AE5E2A" w:rsidP="00AE5E2A">
            <w:pPr>
              <w:jc w:val="both"/>
              <w:rPr>
                <w:rFonts w:ascii="Arial Narrow" w:eastAsia="Calibri" w:hAnsi="Arial Narrow" w:cs="Times New Roman"/>
                <w:iCs/>
                <w:sz w:val="20"/>
                <w:szCs w:val="20"/>
              </w:rPr>
            </w:pPr>
          </w:p>
        </w:tc>
      </w:tr>
      <w:tr w:rsidR="00525189" w:rsidRPr="00C748B0" w14:paraId="311AD2F7" w14:textId="77777777" w:rsidTr="0082236E">
        <w:trPr>
          <w:trHeight w:val="65"/>
          <w:jc w:val="center"/>
        </w:trPr>
        <w:tc>
          <w:tcPr>
            <w:tcW w:w="214" w:type="pct"/>
            <w:vMerge/>
            <w:tcBorders>
              <w:left w:val="single" w:sz="4" w:space="0" w:color="auto"/>
              <w:right w:val="single" w:sz="4" w:space="0" w:color="auto"/>
            </w:tcBorders>
            <w:shd w:val="clear" w:color="auto" w:fill="FFFFFF"/>
            <w:vAlign w:val="center"/>
          </w:tcPr>
          <w:p w14:paraId="268535E6"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F717FE3"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043FE4F"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 xml:space="preserve">Inwazyjne gatunki obce </w:t>
            </w:r>
            <w:r w:rsidRPr="00C748B0">
              <w:rPr>
                <w:rFonts w:ascii="Arial Narrow" w:hAnsi="Arial Narrow" w:cs="Times New Roman"/>
                <w:sz w:val="20"/>
                <w:szCs w:val="20"/>
              </w:rPr>
              <w:br/>
              <w:t>w podszycie i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4619D7E" w14:textId="1D3AD8A3" w:rsidR="00525189" w:rsidRPr="00C748B0"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w obszarze. Aktualnie nie odnotowano obecności takich gatunków.</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FE3AA16"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7D8522E8"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7C9667D8" w14:textId="36E80142" w:rsidR="00525189" w:rsidRPr="00C748B0" w:rsidRDefault="00525189" w:rsidP="00525189">
            <w:pPr>
              <w:jc w:val="both"/>
              <w:rPr>
                <w:rFonts w:ascii="Arial Narrow" w:eastAsia="Calibri" w:hAnsi="Arial Narrow" w:cs="Times New Roman"/>
                <w:iCs/>
                <w:sz w:val="20"/>
                <w:szCs w:val="20"/>
              </w:rPr>
            </w:pPr>
          </w:p>
        </w:tc>
      </w:tr>
      <w:tr w:rsidR="00525189" w:rsidRPr="00C748B0" w14:paraId="34553EAA" w14:textId="77777777" w:rsidTr="0082236E">
        <w:trPr>
          <w:trHeight w:val="65"/>
          <w:jc w:val="center"/>
        </w:trPr>
        <w:tc>
          <w:tcPr>
            <w:tcW w:w="214" w:type="pct"/>
            <w:vMerge/>
            <w:tcBorders>
              <w:left w:val="single" w:sz="4" w:space="0" w:color="auto"/>
              <w:right w:val="single" w:sz="4" w:space="0" w:color="auto"/>
            </w:tcBorders>
            <w:shd w:val="clear" w:color="auto" w:fill="FFFFFF"/>
            <w:vAlign w:val="center"/>
          </w:tcPr>
          <w:p w14:paraId="6D1C0D31"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8330B3B"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942CF26"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Ekspansywne gatunki rodzime (apofity) w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2E10CCA" w14:textId="04609D60" w:rsidR="00525189" w:rsidRPr="00C748B0"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Utrzymanie oceny FV wskaźnika w obszarze. Aktualnie nie odnotowano obecności takich gatunków.</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EB47081"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44C69450"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03B43B58" w14:textId="779907A1" w:rsidR="00525189" w:rsidRPr="00C748B0" w:rsidRDefault="00525189" w:rsidP="00525189">
            <w:pPr>
              <w:jc w:val="both"/>
              <w:rPr>
                <w:rFonts w:ascii="Arial Narrow" w:eastAsia="Calibri" w:hAnsi="Arial Narrow" w:cs="Times New Roman"/>
                <w:iCs/>
                <w:sz w:val="20"/>
                <w:szCs w:val="20"/>
              </w:rPr>
            </w:pPr>
          </w:p>
        </w:tc>
      </w:tr>
      <w:tr w:rsidR="00525189" w:rsidRPr="00C748B0" w14:paraId="2D18D37F" w14:textId="77777777" w:rsidTr="0082236E">
        <w:trPr>
          <w:trHeight w:val="65"/>
          <w:jc w:val="center"/>
        </w:trPr>
        <w:tc>
          <w:tcPr>
            <w:tcW w:w="214" w:type="pct"/>
            <w:vMerge/>
            <w:tcBorders>
              <w:left w:val="single" w:sz="4" w:space="0" w:color="auto"/>
              <w:right w:val="single" w:sz="4" w:space="0" w:color="auto"/>
            </w:tcBorders>
            <w:shd w:val="clear" w:color="auto" w:fill="FFFFFF"/>
            <w:vAlign w:val="center"/>
          </w:tcPr>
          <w:p w14:paraId="4551D33A"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F213F3E"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984324B"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Zniszczenia runa i gleby związane z pozyskaniem drewna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AEC013E" w14:textId="630500EA" w:rsidR="00525189" w:rsidRPr="00C748B0"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 xml:space="preserve">Utrzymanie ocen FV na płatach siedlisk. </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AF88C9A"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2AD3D9D5"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0C36CB10" w14:textId="11349F67" w:rsidR="00525189" w:rsidRPr="00C748B0" w:rsidRDefault="00525189" w:rsidP="00525189">
            <w:pPr>
              <w:jc w:val="both"/>
              <w:rPr>
                <w:rFonts w:ascii="Arial Narrow" w:eastAsia="Calibri" w:hAnsi="Arial Narrow" w:cs="Times New Roman"/>
                <w:iCs/>
                <w:sz w:val="20"/>
                <w:szCs w:val="20"/>
              </w:rPr>
            </w:pPr>
          </w:p>
        </w:tc>
      </w:tr>
      <w:tr w:rsidR="00525189" w:rsidRPr="00C748B0" w14:paraId="7966C274" w14:textId="77777777" w:rsidTr="0082236E">
        <w:trPr>
          <w:trHeight w:val="65"/>
          <w:jc w:val="center"/>
        </w:trPr>
        <w:tc>
          <w:tcPr>
            <w:tcW w:w="214" w:type="pct"/>
            <w:vMerge/>
            <w:tcBorders>
              <w:left w:val="single" w:sz="4" w:space="0" w:color="auto"/>
              <w:right w:val="single" w:sz="4" w:space="0" w:color="auto"/>
            </w:tcBorders>
            <w:shd w:val="clear" w:color="auto" w:fill="FFFFFF"/>
            <w:vAlign w:val="center"/>
          </w:tcPr>
          <w:p w14:paraId="2C7668D5"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5A087F9"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A8D3812"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Inne zniekształcenia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96F0ACD" w14:textId="77777777" w:rsidR="00525189"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Utrzymanie ocen FV na płatach siedlisk. Nie odnotowano obniżenia wskaźnika.</w:t>
            </w:r>
          </w:p>
          <w:p w14:paraId="0EEDCF81" w14:textId="09F25F08" w:rsidR="00525189" w:rsidRPr="00C748B0" w:rsidRDefault="00525189" w:rsidP="00525189">
            <w:pPr>
              <w:jc w:val="both"/>
              <w:rPr>
                <w:rFonts w:ascii="Arial Narrow" w:eastAsia="Calibri" w:hAnsi="Arial Narrow" w:cs="Times New Roman"/>
                <w:sz w:val="20"/>
                <w:szCs w:val="20"/>
              </w:rPr>
            </w:pPr>
            <w:r>
              <w:rPr>
                <w:rFonts w:ascii="Arial Narrow" w:eastAsia="Calibri" w:hAnsi="Arial Narrow" w:cs="Times New Roman"/>
                <w:sz w:val="20"/>
                <w:szCs w:val="20"/>
              </w:rPr>
              <w:t xml:space="preserve">Tylko 15% (9,37 ha pow. mat) objęte cięciami </w:t>
            </w:r>
            <w:proofErr w:type="spellStart"/>
            <w:r>
              <w:rPr>
                <w:rFonts w:ascii="Arial Narrow" w:eastAsia="Calibri" w:hAnsi="Arial Narrow" w:cs="Times New Roman"/>
                <w:sz w:val="20"/>
                <w:szCs w:val="20"/>
              </w:rPr>
              <w:t>przedrębnymi</w:t>
            </w:r>
            <w:proofErr w:type="spellEnd"/>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43E3D96" w14:textId="77777777"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Zgodnie z opisem oceny wskaźnika w metodyce GIOŚ (2012). </w:t>
            </w:r>
          </w:p>
          <w:p w14:paraId="51A9C7E7" w14:textId="5CAC306D"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525189" w:rsidRPr="00DF35C5" w14:paraId="701EAB83" w14:textId="77777777" w:rsidTr="0082236E">
        <w:trPr>
          <w:trHeight w:val="65"/>
          <w:jc w:val="center"/>
        </w:trPr>
        <w:tc>
          <w:tcPr>
            <w:tcW w:w="214" w:type="pct"/>
            <w:vMerge/>
            <w:tcBorders>
              <w:left w:val="single" w:sz="4" w:space="0" w:color="auto"/>
              <w:right w:val="single" w:sz="4" w:space="0" w:color="auto"/>
            </w:tcBorders>
            <w:shd w:val="clear" w:color="auto" w:fill="FFFFFF"/>
            <w:vAlign w:val="center"/>
          </w:tcPr>
          <w:p w14:paraId="763EDEAA" w14:textId="77777777" w:rsidR="00525189" w:rsidRPr="00C748B0" w:rsidRDefault="00525189" w:rsidP="00525189">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4F109C8" w14:textId="77777777" w:rsidR="00525189" w:rsidRPr="00C748B0" w:rsidRDefault="00525189" w:rsidP="00525189">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E111866" w14:textId="77777777" w:rsidR="00525189" w:rsidRPr="00C748B0" w:rsidRDefault="00525189" w:rsidP="00525189">
            <w:pPr>
              <w:jc w:val="center"/>
              <w:rPr>
                <w:rFonts w:ascii="Arial Narrow" w:hAnsi="Arial Narrow" w:cs="Times New Roman"/>
                <w:sz w:val="20"/>
                <w:szCs w:val="20"/>
              </w:rPr>
            </w:pPr>
            <w:r w:rsidRPr="00C748B0">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0E1B342" w14:textId="3BF707B2" w:rsidR="00525189" w:rsidRPr="00C748B0" w:rsidRDefault="00525189" w:rsidP="00525189">
            <w:pPr>
              <w:jc w:val="both"/>
              <w:rPr>
                <w:rFonts w:ascii="Arial Narrow" w:eastAsia="Calibri" w:hAnsi="Arial Narrow" w:cs="Times New Roman"/>
                <w:sz w:val="20"/>
                <w:szCs w:val="20"/>
              </w:rPr>
            </w:pPr>
            <w:r w:rsidRPr="00C748B0">
              <w:rPr>
                <w:rFonts w:ascii="Arial Narrow" w:eastAsia="Calibri" w:hAnsi="Arial Narrow" w:cs="Times New Roman"/>
                <w:sz w:val="20"/>
                <w:szCs w:val="20"/>
              </w:rPr>
              <w:t xml:space="preserve">Utrzymanie powierzchni i </w:t>
            </w:r>
            <w:r>
              <w:rPr>
                <w:rFonts w:ascii="Arial Narrow" w:eastAsia="Calibri" w:hAnsi="Arial Narrow" w:cs="Times New Roman"/>
                <w:sz w:val="20"/>
                <w:szCs w:val="20"/>
              </w:rPr>
              <w:t xml:space="preserve">poprawa </w:t>
            </w:r>
            <w:r w:rsidRPr="00C748B0">
              <w:rPr>
                <w:rFonts w:ascii="Arial Narrow" w:eastAsia="Calibri" w:hAnsi="Arial Narrow" w:cs="Times New Roman"/>
                <w:sz w:val="20"/>
                <w:szCs w:val="20"/>
              </w:rPr>
              <w:t>obecnego stanu ochrony siedliska</w:t>
            </w:r>
            <w:r>
              <w:rPr>
                <w:rFonts w:ascii="Arial Narrow" w:eastAsia="Calibri" w:hAnsi="Arial Narrow" w:cs="Times New Roman"/>
                <w:sz w:val="20"/>
                <w:szCs w:val="20"/>
              </w:rPr>
              <w:t>. Aktualnie 50,3% z oceną FV, 33,3% U1 oraz 16,4% U2.</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DA6B947" w14:textId="28FF21EF" w:rsidR="00525189" w:rsidRPr="00C748B0" w:rsidRDefault="00525189" w:rsidP="00525189">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Siedlisko reprezentowane w obszarze  przez typowo wykształcone w regionie fitocenozy </w:t>
            </w:r>
            <w:r w:rsidRPr="00C748B0">
              <w:rPr>
                <w:rFonts w:ascii="Arial Narrow" w:eastAsia="Calibri" w:hAnsi="Arial Narrow" w:cs="Times New Roman"/>
                <w:i/>
                <w:iCs/>
                <w:sz w:val="20"/>
                <w:szCs w:val="20"/>
              </w:rPr>
              <w:t>Stellario-Carpinetum</w:t>
            </w:r>
            <w:r w:rsidRPr="00C748B0">
              <w:rPr>
                <w:rFonts w:ascii="Arial Narrow" w:eastAsia="Calibri" w:hAnsi="Arial Narrow" w:cs="Times New Roman"/>
                <w:iCs/>
                <w:sz w:val="20"/>
                <w:szCs w:val="20"/>
              </w:rPr>
              <w:t xml:space="preserve">. </w:t>
            </w:r>
            <w:r w:rsidRPr="00C748B0">
              <w:rPr>
                <w:rFonts w:ascii="Arial Narrow" w:eastAsia="Calibri" w:hAnsi="Arial Narrow" w:cs="Times New Roman"/>
                <w:sz w:val="20"/>
                <w:szCs w:val="20"/>
              </w:rPr>
              <w:t xml:space="preserve">Celem ochrony jest referencyjny stan siedliska rozumiany poprzez utrzymanie bądź poprawę aktualnego stanu wskaźników. </w:t>
            </w:r>
            <w:r w:rsidRPr="00C748B0">
              <w:rPr>
                <w:rFonts w:ascii="Arial Narrow" w:eastAsia="Calibri" w:hAnsi="Arial Narrow" w:cs="Times New Roman"/>
                <w:iCs/>
                <w:sz w:val="20"/>
                <w:szCs w:val="20"/>
              </w:rPr>
              <w:t xml:space="preserve">Osiągnięcie właściwego stanu części wskaźników jest procesem długofalowym, zależnym od wielu czynników, </w:t>
            </w:r>
            <w:r w:rsidRPr="00C748B0">
              <w:rPr>
                <w:rFonts w:ascii="Arial Narrow" w:eastAsia="Calibri" w:hAnsi="Arial Narrow" w:cs="Times New Roman"/>
                <w:iCs/>
                <w:sz w:val="20"/>
                <w:szCs w:val="20"/>
              </w:rPr>
              <w:br/>
              <w:t>w tym klimatycznych.</w:t>
            </w:r>
          </w:p>
        </w:tc>
      </w:tr>
      <w:tr w:rsidR="00AE5E2A" w:rsidRPr="00DF35C5" w14:paraId="3629E9E8" w14:textId="77777777" w:rsidTr="008D5B8A">
        <w:trPr>
          <w:trHeight w:val="65"/>
          <w:jc w:val="center"/>
        </w:trPr>
        <w:tc>
          <w:tcPr>
            <w:tcW w:w="214" w:type="pct"/>
            <w:vMerge w:val="restart"/>
            <w:tcBorders>
              <w:top w:val="single" w:sz="4" w:space="0" w:color="auto"/>
              <w:left w:val="single" w:sz="4" w:space="0" w:color="auto"/>
              <w:right w:val="single" w:sz="4" w:space="0" w:color="auto"/>
            </w:tcBorders>
            <w:shd w:val="clear" w:color="auto" w:fill="FFFFFF"/>
          </w:tcPr>
          <w:p w14:paraId="63A6AECF" w14:textId="505F5176" w:rsidR="00AE5E2A" w:rsidRPr="00795301" w:rsidRDefault="003B149B" w:rsidP="00AE5E2A">
            <w:pPr>
              <w:jc w:val="center"/>
              <w:rPr>
                <w:rFonts w:ascii="Arial Narrow" w:eastAsia="Calibri" w:hAnsi="Arial Narrow" w:cs="Times New Roman"/>
                <w:sz w:val="20"/>
                <w:szCs w:val="20"/>
              </w:rPr>
            </w:pPr>
            <w:r>
              <w:rPr>
                <w:rFonts w:ascii="Arial Narrow" w:eastAsia="Calibri" w:hAnsi="Arial Narrow" w:cs="Times New Roman"/>
                <w:sz w:val="20"/>
                <w:szCs w:val="20"/>
              </w:rPr>
              <w:t>4</w:t>
            </w:r>
            <w:r w:rsidR="00AE5E2A" w:rsidRPr="00795301">
              <w:rPr>
                <w:rFonts w:ascii="Arial Narrow" w:eastAsia="Calibri" w:hAnsi="Arial Narrow" w:cs="Times New Roman"/>
                <w:sz w:val="20"/>
                <w:szCs w:val="20"/>
              </w:rPr>
              <w:t>.</w:t>
            </w:r>
          </w:p>
        </w:tc>
        <w:tc>
          <w:tcPr>
            <w:tcW w:w="806" w:type="pct"/>
            <w:vMerge w:val="restart"/>
            <w:tcBorders>
              <w:top w:val="single" w:sz="4" w:space="0" w:color="auto"/>
              <w:left w:val="single" w:sz="4" w:space="0" w:color="auto"/>
              <w:right w:val="single" w:sz="4" w:space="0" w:color="auto"/>
            </w:tcBorders>
            <w:shd w:val="clear" w:color="auto" w:fill="FFFFFF"/>
            <w:tcMar>
              <w:left w:w="57" w:type="dxa"/>
              <w:right w:w="57" w:type="dxa"/>
            </w:tcMar>
          </w:tcPr>
          <w:p w14:paraId="0C8D1C89" w14:textId="77777777" w:rsidR="00AE5E2A" w:rsidRPr="00795301" w:rsidRDefault="00AE5E2A" w:rsidP="00AE5E2A">
            <w:pPr>
              <w:pStyle w:val="PZO1"/>
              <w:numPr>
                <w:ilvl w:val="0"/>
                <w:numId w:val="0"/>
              </w:numPr>
              <w:spacing w:line="240" w:lineRule="auto"/>
              <w:rPr>
                <w:rFonts w:ascii="Arial Narrow" w:eastAsia="Calibri" w:hAnsi="Arial Narrow"/>
                <w:b w:val="0"/>
                <w:bCs w:val="0"/>
                <w:kern w:val="0"/>
                <w:sz w:val="20"/>
                <w:szCs w:val="20"/>
                <w:lang w:eastAsia="en-US"/>
              </w:rPr>
            </w:pPr>
            <w:bookmarkStart w:id="64" w:name="_Toc180076662"/>
            <w:r w:rsidRPr="00795301">
              <w:rPr>
                <w:rFonts w:ascii="Arial Narrow" w:eastAsia="Calibri" w:hAnsi="Arial Narrow"/>
                <w:b w:val="0"/>
                <w:bCs w:val="0"/>
                <w:kern w:val="0"/>
                <w:sz w:val="20"/>
                <w:szCs w:val="20"/>
                <w:lang w:eastAsia="en-US"/>
              </w:rPr>
              <w:t>9190</w:t>
            </w:r>
            <w:bookmarkEnd w:id="64"/>
            <w:r w:rsidRPr="00795301">
              <w:rPr>
                <w:rFonts w:ascii="Arial Narrow" w:eastAsia="Calibri" w:hAnsi="Arial Narrow"/>
                <w:b w:val="0"/>
                <w:bCs w:val="0"/>
                <w:kern w:val="0"/>
                <w:sz w:val="20"/>
                <w:szCs w:val="20"/>
                <w:lang w:eastAsia="en-US"/>
              </w:rPr>
              <w:t xml:space="preserve"> </w:t>
            </w:r>
          </w:p>
          <w:p w14:paraId="1C8C6560" w14:textId="77777777" w:rsidR="00AE5E2A" w:rsidRPr="00795301" w:rsidRDefault="00AE5E2A" w:rsidP="00AE5E2A">
            <w:pPr>
              <w:pStyle w:val="PZO1"/>
              <w:numPr>
                <w:ilvl w:val="0"/>
                <w:numId w:val="0"/>
              </w:numPr>
              <w:spacing w:line="240" w:lineRule="auto"/>
              <w:rPr>
                <w:rFonts w:ascii="Arial Narrow" w:hAnsi="Arial Narrow"/>
                <w:b w:val="0"/>
                <w:noProof/>
                <w:sz w:val="20"/>
                <w:szCs w:val="20"/>
              </w:rPr>
            </w:pPr>
            <w:bookmarkStart w:id="65" w:name="_Toc180076663"/>
            <w:r w:rsidRPr="00795301">
              <w:rPr>
                <w:rFonts w:ascii="Arial Narrow" w:eastAsia="Calibri" w:hAnsi="Arial Narrow"/>
                <w:b w:val="0"/>
                <w:bCs w:val="0"/>
                <w:kern w:val="0"/>
                <w:sz w:val="20"/>
                <w:szCs w:val="20"/>
                <w:lang w:eastAsia="en-US"/>
              </w:rPr>
              <w:t>Kwaśne dąbrowy</w:t>
            </w:r>
            <w:bookmarkEnd w:id="65"/>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119D0CA"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66BC912" w14:textId="4924D7B5" w:rsidR="00AE5E2A" w:rsidRPr="00795301" w:rsidRDefault="00AE5E2A" w:rsidP="00AE5E2A">
            <w:pPr>
              <w:jc w:val="both"/>
              <w:rPr>
                <w:rFonts w:ascii="Arial Narrow" w:eastAsia="Calibri" w:hAnsi="Arial Narrow" w:cs="Times New Roman"/>
                <w:sz w:val="20"/>
                <w:szCs w:val="20"/>
              </w:rPr>
            </w:pPr>
            <w:r w:rsidRPr="00795301">
              <w:rPr>
                <w:rFonts w:ascii="Arial Narrow" w:eastAsia="Calibri" w:hAnsi="Arial Narrow" w:cs="Times New Roman"/>
                <w:sz w:val="20"/>
                <w:szCs w:val="20"/>
              </w:rPr>
              <w:t>Utrzymanie stabilnej powierzchni co najmniej 1,4</w:t>
            </w:r>
            <w:r w:rsidR="007A66D4" w:rsidRPr="00795301">
              <w:rPr>
                <w:rFonts w:ascii="Arial Narrow" w:eastAsia="Calibri" w:hAnsi="Arial Narrow" w:cs="Times New Roman"/>
                <w:sz w:val="20"/>
                <w:szCs w:val="20"/>
              </w:rPr>
              <w:t>2</w:t>
            </w:r>
            <w:r w:rsidRPr="00795301">
              <w:rPr>
                <w:rFonts w:ascii="Arial Narrow" w:eastAsia="Calibri" w:hAnsi="Arial Narrow" w:cs="Times New Roman"/>
                <w:sz w:val="20"/>
                <w:szCs w:val="20"/>
              </w:rPr>
              <w:t xml:space="preserve"> ha siedliska.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EB1E211"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500DA2C3" w14:textId="54CAAF3F" w:rsidR="00AE5E2A" w:rsidRPr="00795301" w:rsidRDefault="00AE5E2A" w:rsidP="00AE5E2A">
            <w:pPr>
              <w:jc w:val="both"/>
              <w:rPr>
                <w:rFonts w:ascii="Arial Narrow" w:eastAsia="Calibri" w:hAnsi="Arial Narrow" w:cs="Times New Roman"/>
                <w:iCs/>
                <w:sz w:val="20"/>
                <w:szCs w:val="20"/>
              </w:rPr>
            </w:pPr>
          </w:p>
        </w:tc>
      </w:tr>
      <w:tr w:rsidR="00AE5E2A" w:rsidRPr="00DF35C5" w14:paraId="0E0A4524" w14:textId="77777777" w:rsidTr="00125E8B">
        <w:trPr>
          <w:trHeight w:val="65"/>
          <w:jc w:val="center"/>
        </w:trPr>
        <w:tc>
          <w:tcPr>
            <w:tcW w:w="214" w:type="pct"/>
            <w:vMerge/>
            <w:tcBorders>
              <w:left w:val="single" w:sz="4" w:space="0" w:color="auto"/>
              <w:right w:val="single" w:sz="4" w:space="0" w:color="auto"/>
            </w:tcBorders>
            <w:shd w:val="clear" w:color="auto" w:fill="FFFFFF"/>
            <w:vAlign w:val="center"/>
          </w:tcPr>
          <w:p w14:paraId="00FF45AC"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C208989"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749337F"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Charakterystyczna kombinacja florystyczna runa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3E84F4B" w14:textId="77777777" w:rsidR="00525189" w:rsidRPr="00525189" w:rsidRDefault="00525189" w:rsidP="00525189">
            <w:pPr>
              <w:jc w:val="both"/>
              <w:rPr>
                <w:rFonts w:ascii="Arial Narrow" w:eastAsia="Calibri" w:hAnsi="Arial Narrow" w:cs="Times New Roman"/>
                <w:sz w:val="20"/>
                <w:szCs w:val="20"/>
              </w:rPr>
            </w:pPr>
            <w:r w:rsidRPr="00525189">
              <w:rPr>
                <w:rFonts w:ascii="Arial Narrow" w:eastAsia="Calibri" w:hAnsi="Arial Narrow" w:cs="Times New Roman"/>
                <w:sz w:val="20"/>
                <w:szCs w:val="20"/>
              </w:rPr>
              <w:t xml:space="preserve">Runo typowe dla kwaśnych dąbrów: śmiałek pogięty </w:t>
            </w:r>
          </w:p>
          <w:p w14:paraId="4DAB2D62" w14:textId="3AFAA1B1" w:rsidR="00525189" w:rsidRPr="00525189" w:rsidRDefault="00525189" w:rsidP="00525189">
            <w:pPr>
              <w:jc w:val="both"/>
              <w:rPr>
                <w:rFonts w:ascii="Arial Narrow" w:eastAsia="Calibri" w:hAnsi="Arial Narrow" w:cs="Times New Roman"/>
                <w:sz w:val="20"/>
                <w:szCs w:val="20"/>
              </w:rPr>
            </w:pPr>
            <w:r w:rsidRPr="00525189">
              <w:rPr>
                <w:rFonts w:ascii="Arial Narrow" w:eastAsia="Calibri" w:hAnsi="Arial Narrow" w:cs="Times New Roman"/>
                <w:sz w:val="20"/>
                <w:szCs w:val="20"/>
              </w:rPr>
              <w:t>(</w:t>
            </w:r>
            <w:proofErr w:type="spellStart"/>
            <w:r w:rsidRPr="003B149B">
              <w:rPr>
                <w:rFonts w:ascii="Arial Narrow" w:eastAsia="Calibri" w:hAnsi="Arial Narrow" w:cs="Times New Roman"/>
                <w:i/>
                <w:sz w:val="20"/>
                <w:szCs w:val="20"/>
              </w:rPr>
              <w:t>Deschampsia</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flexuosa</w:t>
            </w:r>
            <w:proofErr w:type="spellEnd"/>
            <w:r w:rsidRPr="00525189">
              <w:rPr>
                <w:rFonts w:ascii="Arial Narrow" w:eastAsia="Calibri" w:hAnsi="Arial Narrow" w:cs="Times New Roman"/>
                <w:sz w:val="20"/>
                <w:szCs w:val="20"/>
              </w:rPr>
              <w:t>) (3), borówka czarna (</w:t>
            </w:r>
            <w:r w:rsidRPr="003B149B">
              <w:rPr>
                <w:rFonts w:ascii="Arial Narrow" w:eastAsia="Calibri" w:hAnsi="Arial Narrow" w:cs="Times New Roman"/>
                <w:i/>
                <w:sz w:val="20"/>
                <w:szCs w:val="20"/>
              </w:rPr>
              <w:t>Vaccinium myrtillus</w:t>
            </w:r>
            <w:r w:rsidRPr="00525189">
              <w:rPr>
                <w:rFonts w:ascii="Arial Narrow" w:eastAsia="Calibri" w:hAnsi="Arial Narrow" w:cs="Times New Roman"/>
                <w:sz w:val="20"/>
                <w:szCs w:val="20"/>
              </w:rPr>
              <w:t>) (1), konwalijka dwulistna (</w:t>
            </w:r>
            <w:proofErr w:type="spellStart"/>
            <w:r w:rsidRPr="003B149B">
              <w:rPr>
                <w:rFonts w:ascii="Arial Narrow" w:eastAsia="Calibri" w:hAnsi="Arial Narrow" w:cs="Times New Roman"/>
                <w:i/>
                <w:sz w:val="20"/>
                <w:szCs w:val="20"/>
              </w:rPr>
              <w:t>Maianthemum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bifolium</w:t>
            </w:r>
            <w:proofErr w:type="spellEnd"/>
            <w:r w:rsidRPr="00525189">
              <w:rPr>
                <w:rFonts w:ascii="Arial Narrow" w:eastAsia="Calibri" w:hAnsi="Arial Narrow" w:cs="Times New Roman"/>
                <w:sz w:val="20"/>
                <w:szCs w:val="20"/>
              </w:rPr>
              <w:t>) (+), siódmaczek leśny (</w:t>
            </w:r>
            <w:proofErr w:type="spellStart"/>
            <w:r w:rsidRPr="003B149B">
              <w:rPr>
                <w:rFonts w:ascii="Arial Narrow" w:eastAsia="Calibri" w:hAnsi="Arial Narrow" w:cs="Times New Roman"/>
                <w:i/>
                <w:sz w:val="20"/>
                <w:szCs w:val="20"/>
              </w:rPr>
              <w:t>Lysimachia</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europaea</w:t>
            </w:r>
            <w:proofErr w:type="spellEnd"/>
            <w:r w:rsidRPr="00525189">
              <w:rPr>
                <w:rFonts w:ascii="Arial Narrow" w:eastAsia="Calibri" w:hAnsi="Arial Narrow" w:cs="Times New Roman"/>
                <w:sz w:val="20"/>
                <w:szCs w:val="20"/>
              </w:rPr>
              <w:t>) (+), nawłoć pospolita (</w:t>
            </w:r>
            <w:proofErr w:type="spellStart"/>
            <w:r w:rsidRPr="003B149B">
              <w:rPr>
                <w:rFonts w:ascii="Arial Narrow" w:eastAsia="Calibri" w:hAnsi="Arial Narrow" w:cs="Times New Roman"/>
                <w:i/>
                <w:sz w:val="20"/>
                <w:szCs w:val="20"/>
              </w:rPr>
              <w:t>Solidago</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virgaurea</w:t>
            </w:r>
            <w:proofErr w:type="spellEnd"/>
            <w:r w:rsidRPr="00525189">
              <w:rPr>
                <w:rFonts w:ascii="Arial Narrow" w:eastAsia="Calibri" w:hAnsi="Arial Narrow" w:cs="Times New Roman"/>
                <w:sz w:val="20"/>
                <w:szCs w:val="20"/>
              </w:rPr>
              <w:t>) (+), jastrzębiec leśny (</w:t>
            </w:r>
            <w:proofErr w:type="spellStart"/>
            <w:r w:rsidRPr="003B149B">
              <w:rPr>
                <w:rFonts w:ascii="Arial Narrow" w:eastAsia="Calibri" w:hAnsi="Arial Narrow" w:cs="Times New Roman"/>
                <w:i/>
                <w:sz w:val="20"/>
                <w:szCs w:val="20"/>
              </w:rPr>
              <w:t>Hieracium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murorum</w:t>
            </w:r>
            <w:proofErr w:type="spellEnd"/>
            <w:r w:rsidRPr="00525189">
              <w:rPr>
                <w:rFonts w:ascii="Arial Narrow" w:eastAsia="Calibri" w:hAnsi="Arial Narrow" w:cs="Times New Roman"/>
                <w:sz w:val="20"/>
                <w:szCs w:val="20"/>
              </w:rPr>
              <w:t xml:space="preserve">) (+).W warstwie D: </w:t>
            </w:r>
            <w:proofErr w:type="spellStart"/>
            <w:r w:rsidRPr="00525189">
              <w:rPr>
                <w:rFonts w:ascii="Arial Narrow" w:eastAsia="Calibri" w:hAnsi="Arial Narrow" w:cs="Times New Roman"/>
                <w:sz w:val="20"/>
                <w:szCs w:val="20"/>
              </w:rPr>
              <w:t>rokietnik</w:t>
            </w:r>
            <w:proofErr w:type="spellEnd"/>
            <w:r w:rsidRPr="00525189">
              <w:rPr>
                <w:rFonts w:ascii="Arial Narrow" w:eastAsia="Calibri" w:hAnsi="Arial Narrow" w:cs="Times New Roman"/>
                <w:sz w:val="20"/>
                <w:szCs w:val="20"/>
              </w:rPr>
              <w:t xml:space="preserve"> </w:t>
            </w:r>
          </w:p>
          <w:p w14:paraId="632FFAC3" w14:textId="0F9EAE14" w:rsidR="00AE5E2A" w:rsidRPr="00795301" w:rsidRDefault="00525189" w:rsidP="00AE5E2A">
            <w:pPr>
              <w:jc w:val="both"/>
              <w:rPr>
                <w:rFonts w:ascii="Arial Narrow" w:eastAsia="Calibri" w:hAnsi="Arial Narrow" w:cs="Times New Roman"/>
                <w:sz w:val="20"/>
                <w:szCs w:val="20"/>
              </w:rPr>
            </w:pPr>
            <w:r w:rsidRPr="00525189">
              <w:rPr>
                <w:rFonts w:ascii="Arial Narrow" w:eastAsia="Calibri" w:hAnsi="Arial Narrow" w:cs="Times New Roman"/>
                <w:sz w:val="20"/>
                <w:szCs w:val="20"/>
              </w:rPr>
              <w:t>pospolity (</w:t>
            </w:r>
            <w:proofErr w:type="spellStart"/>
            <w:r w:rsidRPr="003B149B">
              <w:rPr>
                <w:rFonts w:ascii="Arial Narrow" w:eastAsia="Calibri" w:hAnsi="Arial Narrow" w:cs="Times New Roman"/>
                <w:i/>
                <w:sz w:val="20"/>
                <w:szCs w:val="20"/>
              </w:rPr>
              <w:t>Pleurozium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schreberi</w:t>
            </w:r>
            <w:proofErr w:type="spellEnd"/>
            <w:r w:rsidR="003B149B">
              <w:rPr>
                <w:rFonts w:ascii="Arial Narrow" w:eastAsia="Calibri" w:hAnsi="Arial Narrow" w:cs="Times New Roman"/>
                <w:sz w:val="20"/>
                <w:szCs w:val="20"/>
              </w:rPr>
              <w:t xml:space="preserve">) (2), </w:t>
            </w:r>
            <w:r w:rsidRPr="00525189">
              <w:rPr>
                <w:rFonts w:ascii="Arial Narrow" w:eastAsia="Calibri" w:hAnsi="Arial Narrow" w:cs="Times New Roman"/>
                <w:sz w:val="20"/>
                <w:szCs w:val="20"/>
              </w:rPr>
              <w:t>widłoząb kędzierzawy (</w:t>
            </w:r>
            <w:proofErr w:type="spellStart"/>
            <w:r w:rsidRPr="003B149B">
              <w:rPr>
                <w:rFonts w:ascii="Arial Narrow" w:eastAsia="Calibri" w:hAnsi="Arial Narrow" w:cs="Times New Roman"/>
                <w:i/>
                <w:sz w:val="20"/>
                <w:szCs w:val="20"/>
              </w:rPr>
              <w:t>Dicranum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polysetum</w:t>
            </w:r>
            <w:proofErr w:type="spellEnd"/>
            <w:r w:rsidRPr="00525189">
              <w:rPr>
                <w:rFonts w:ascii="Arial Narrow" w:eastAsia="Calibri" w:hAnsi="Arial Narrow" w:cs="Times New Roman"/>
                <w:sz w:val="20"/>
                <w:szCs w:val="20"/>
              </w:rPr>
              <w:t>) (2).</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2B408F2"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093AB2BF"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05D9C293" w14:textId="3AB46F93" w:rsidR="00AE5E2A" w:rsidRPr="00795301" w:rsidRDefault="00AE5E2A" w:rsidP="00AE5E2A">
            <w:pPr>
              <w:jc w:val="both"/>
              <w:rPr>
                <w:rFonts w:ascii="Arial Narrow" w:eastAsia="Calibri" w:hAnsi="Arial Narrow" w:cs="Times New Roman"/>
                <w:iCs/>
                <w:sz w:val="20"/>
                <w:szCs w:val="20"/>
              </w:rPr>
            </w:pPr>
          </w:p>
        </w:tc>
      </w:tr>
      <w:tr w:rsidR="00AE5E2A" w:rsidRPr="00DF35C5" w14:paraId="390546BD" w14:textId="77777777" w:rsidTr="00423BF6">
        <w:trPr>
          <w:trHeight w:val="65"/>
          <w:jc w:val="center"/>
        </w:trPr>
        <w:tc>
          <w:tcPr>
            <w:tcW w:w="214" w:type="pct"/>
            <w:vMerge/>
            <w:tcBorders>
              <w:left w:val="single" w:sz="4" w:space="0" w:color="auto"/>
              <w:right w:val="single" w:sz="4" w:space="0" w:color="auto"/>
            </w:tcBorders>
            <w:shd w:val="clear" w:color="auto" w:fill="FFFFFF"/>
            <w:vAlign w:val="center"/>
          </w:tcPr>
          <w:p w14:paraId="3B0B3159"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770F0CF"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2D30800"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 xml:space="preserve">Gatunki dominujące </w:t>
            </w:r>
            <w:r w:rsidRPr="00795301">
              <w:rPr>
                <w:rFonts w:ascii="Arial Narrow" w:hAnsi="Arial Narrow" w:cs="Times New Roman"/>
                <w:sz w:val="20"/>
                <w:szCs w:val="20"/>
              </w:rPr>
              <w:br/>
              <w:t>w poszczególnych warstwach fitocenozy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0AECE6B" w14:textId="25DA17E7" w:rsidR="00525189" w:rsidRDefault="00525189" w:rsidP="00AE5E2A">
            <w:pPr>
              <w:jc w:val="both"/>
              <w:rPr>
                <w:rFonts w:ascii="Arial Narrow" w:eastAsia="Calibri" w:hAnsi="Arial Narrow" w:cs="Times New Roman"/>
                <w:sz w:val="20"/>
                <w:szCs w:val="20"/>
              </w:rPr>
            </w:pPr>
            <w:r w:rsidRPr="00525189">
              <w:rPr>
                <w:rFonts w:ascii="Arial Narrow" w:eastAsia="Calibri" w:hAnsi="Arial Narrow" w:cs="Times New Roman"/>
                <w:sz w:val="20"/>
                <w:szCs w:val="20"/>
              </w:rPr>
              <w:t>Utrzymanie oceny FV wskaźnika na co najmniej obecnym poziomie.</w:t>
            </w:r>
          </w:p>
          <w:p w14:paraId="0B4F79A6" w14:textId="2911EFCA" w:rsidR="003B149B" w:rsidRDefault="003B149B" w:rsidP="003B149B">
            <w:pPr>
              <w:jc w:val="both"/>
              <w:rPr>
                <w:rFonts w:ascii="Arial Narrow" w:eastAsia="Calibri" w:hAnsi="Arial Narrow" w:cs="Times New Roman"/>
                <w:sz w:val="20"/>
                <w:szCs w:val="20"/>
              </w:rPr>
            </w:pPr>
            <w:r w:rsidRPr="003B149B">
              <w:rPr>
                <w:rFonts w:ascii="Arial Narrow" w:eastAsia="Calibri" w:hAnsi="Arial Narrow" w:cs="Times New Roman"/>
                <w:sz w:val="20"/>
                <w:szCs w:val="20"/>
              </w:rPr>
              <w:t>W każdej</w:t>
            </w:r>
            <w:r>
              <w:rPr>
                <w:rFonts w:ascii="Arial Narrow" w:eastAsia="Calibri" w:hAnsi="Arial Narrow" w:cs="Times New Roman"/>
                <w:sz w:val="20"/>
                <w:szCs w:val="20"/>
              </w:rPr>
              <w:t xml:space="preserve"> warstwie zbiorowiska dominują </w:t>
            </w:r>
            <w:r w:rsidRPr="003B149B">
              <w:rPr>
                <w:rFonts w:ascii="Arial Narrow" w:eastAsia="Calibri" w:hAnsi="Arial Narrow" w:cs="Times New Roman"/>
                <w:sz w:val="20"/>
                <w:szCs w:val="20"/>
              </w:rPr>
              <w:t>gatunki właściwe dla siedliska.</w:t>
            </w:r>
          </w:p>
          <w:p w14:paraId="6F44FABC" w14:textId="02411C96" w:rsidR="00AE5E2A" w:rsidRPr="00795301" w:rsidRDefault="00525189" w:rsidP="00AE5E2A">
            <w:pPr>
              <w:jc w:val="both"/>
              <w:rPr>
                <w:rFonts w:ascii="Arial Narrow" w:eastAsia="Calibri" w:hAnsi="Arial Narrow" w:cs="Times New Roman"/>
                <w:sz w:val="20"/>
                <w:szCs w:val="20"/>
              </w:rPr>
            </w:pPr>
            <w:r w:rsidRPr="00525189">
              <w:rPr>
                <w:rFonts w:ascii="Arial Narrow" w:eastAsia="Calibri" w:hAnsi="Arial Narrow" w:cs="Times New Roman"/>
                <w:sz w:val="20"/>
                <w:szCs w:val="20"/>
              </w:rPr>
              <w:t>A: Dąb szypułkowy (</w:t>
            </w:r>
            <w:r w:rsidRPr="003B149B">
              <w:rPr>
                <w:rFonts w:ascii="Arial Narrow" w:eastAsia="Calibri" w:hAnsi="Arial Narrow" w:cs="Times New Roman"/>
                <w:i/>
                <w:sz w:val="20"/>
                <w:szCs w:val="20"/>
              </w:rPr>
              <w:t>Q</w:t>
            </w:r>
            <w:r w:rsidR="003B149B">
              <w:rPr>
                <w:rFonts w:ascii="Arial Narrow" w:eastAsia="Calibri" w:hAnsi="Arial Narrow" w:cs="Times New Roman"/>
                <w:i/>
                <w:sz w:val="20"/>
                <w:szCs w:val="20"/>
              </w:rPr>
              <w:t>u</w:t>
            </w:r>
            <w:r w:rsidRPr="003B149B">
              <w:rPr>
                <w:rFonts w:ascii="Arial Narrow" w:eastAsia="Calibri" w:hAnsi="Arial Narrow" w:cs="Times New Roman"/>
                <w:i/>
                <w:sz w:val="20"/>
                <w:szCs w:val="20"/>
              </w:rPr>
              <w:t>ercus robur</w:t>
            </w:r>
            <w:r w:rsidRPr="00525189">
              <w:rPr>
                <w:rFonts w:ascii="Arial Narrow" w:eastAsia="Calibri" w:hAnsi="Arial Narrow" w:cs="Times New Roman"/>
                <w:sz w:val="20"/>
                <w:szCs w:val="20"/>
              </w:rPr>
              <w:t>)</w:t>
            </w:r>
            <w:r w:rsidR="003B149B">
              <w:rPr>
                <w:rFonts w:ascii="Arial Narrow" w:eastAsia="Calibri" w:hAnsi="Arial Narrow" w:cs="Times New Roman"/>
                <w:sz w:val="20"/>
                <w:szCs w:val="20"/>
              </w:rPr>
              <w:t xml:space="preserve"> </w:t>
            </w:r>
            <w:r w:rsidRPr="00525189">
              <w:rPr>
                <w:rFonts w:ascii="Arial Narrow" w:eastAsia="Calibri" w:hAnsi="Arial Narrow" w:cs="Times New Roman"/>
                <w:sz w:val="20"/>
                <w:szCs w:val="20"/>
              </w:rPr>
              <w:t xml:space="preserve">60% B: Buk pospolity </w:t>
            </w:r>
            <w:r w:rsidRPr="00525189">
              <w:rPr>
                <w:rFonts w:ascii="Arial Narrow" w:eastAsia="Calibri" w:hAnsi="Arial Narrow" w:cs="Times New Roman"/>
                <w:sz w:val="20"/>
                <w:szCs w:val="20"/>
              </w:rPr>
              <w:lastRenderedPageBreak/>
              <w:t>(</w:t>
            </w:r>
            <w:proofErr w:type="spellStart"/>
            <w:r w:rsidRPr="003B149B">
              <w:rPr>
                <w:rFonts w:ascii="Arial Narrow" w:eastAsia="Calibri" w:hAnsi="Arial Narrow" w:cs="Times New Roman"/>
                <w:i/>
                <w:sz w:val="20"/>
                <w:szCs w:val="20"/>
              </w:rPr>
              <w:t>Fagus</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silvatica</w:t>
            </w:r>
            <w:proofErr w:type="spellEnd"/>
            <w:r w:rsidRPr="00525189">
              <w:rPr>
                <w:rFonts w:ascii="Arial Narrow" w:eastAsia="Calibri" w:hAnsi="Arial Narrow" w:cs="Times New Roman"/>
                <w:sz w:val="20"/>
                <w:szCs w:val="20"/>
              </w:rPr>
              <w:t>) 20% C: Śmiałek pogięty (</w:t>
            </w:r>
            <w:proofErr w:type="spellStart"/>
            <w:r w:rsidRPr="003B149B">
              <w:rPr>
                <w:rFonts w:ascii="Arial Narrow" w:eastAsia="Calibri" w:hAnsi="Arial Narrow" w:cs="Times New Roman"/>
                <w:i/>
                <w:sz w:val="20"/>
                <w:szCs w:val="20"/>
              </w:rPr>
              <w:t>Deschampsia</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flexuosa</w:t>
            </w:r>
            <w:proofErr w:type="spellEnd"/>
            <w:r w:rsidRPr="00525189">
              <w:rPr>
                <w:rFonts w:ascii="Arial Narrow" w:eastAsia="Calibri" w:hAnsi="Arial Narrow" w:cs="Times New Roman"/>
                <w:sz w:val="20"/>
                <w:szCs w:val="20"/>
              </w:rPr>
              <w:t>) 40%.</w:t>
            </w:r>
            <w:r>
              <w:rPr>
                <w:rFonts w:ascii="Arial Narrow" w:eastAsia="Calibri" w:hAnsi="Arial Narrow" w:cs="Times New Roman"/>
                <w:sz w:val="20"/>
                <w:szCs w:val="20"/>
              </w:rPr>
              <w:t xml:space="preserve"> </w:t>
            </w:r>
            <w:r w:rsidRPr="00525189">
              <w:rPr>
                <w:rFonts w:ascii="Arial Narrow" w:eastAsia="Calibri" w:hAnsi="Arial Narrow" w:cs="Times New Roman"/>
                <w:sz w:val="20"/>
                <w:szCs w:val="20"/>
              </w:rPr>
              <w:t>D: Widłoząb kędzierzawy (</w:t>
            </w:r>
            <w:proofErr w:type="spellStart"/>
            <w:r w:rsidRPr="003B149B">
              <w:rPr>
                <w:rFonts w:ascii="Arial Narrow" w:eastAsia="Calibri" w:hAnsi="Arial Narrow" w:cs="Times New Roman"/>
                <w:i/>
                <w:sz w:val="20"/>
                <w:szCs w:val="20"/>
              </w:rPr>
              <w:t>Dicranum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polysetum</w:t>
            </w:r>
            <w:proofErr w:type="spellEnd"/>
            <w:r w:rsidRPr="00525189">
              <w:rPr>
                <w:rFonts w:ascii="Arial Narrow" w:eastAsia="Calibri" w:hAnsi="Arial Narrow" w:cs="Times New Roman"/>
                <w:sz w:val="20"/>
                <w:szCs w:val="20"/>
              </w:rPr>
              <w:t xml:space="preserve">) &lt;5%, </w:t>
            </w:r>
            <w:proofErr w:type="spellStart"/>
            <w:r w:rsidRPr="00525189">
              <w:rPr>
                <w:rFonts w:ascii="Arial Narrow" w:eastAsia="Calibri" w:hAnsi="Arial Narrow" w:cs="Times New Roman"/>
                <w:sz w:val="20"/>
                <w:szCs w:val="20"/>
              </w:rPr>
              <w:t>Rokietnik</w:t>
            </w:r>
            <w:proofErr w:type="spellEnd"/>
            <w:r w:rsidRPr="00525189">
              <w:rPr>
                <w:rFonts w:ascii="Arial Narrow" w:eastAsia="Calibri" w:hAnsi="Arial Narrow" w:cs="Times New Roman"/>
                <w:sz w:val="20"/>
                <w:szCs w:val="20"/>
              </w:rPr>
              <w:t xml:space="preserve"> pospolity (</w:t>
            </w:r>
            <w:proofErr w:type="spellStart"/>
            <w:r w:rsidRPr="003B149B">
              <w:rPr>
                <w:rFonts w:ascii="Arial Narrow" w:eastAsia="Calibri" w:hAnsi="Arial Narrow" w:cs="Times New Roman"/>
                <w:i/>
                <w:sz w:val="20"/>
                <w:szCs w:val="20"/>
              </w:rPr>
              <w:t>Pleurozium</w:t>
            </w:r>
            <w:proofErr w:type="spellEnd"/>
            <w:r w:rsidRPr="003B149B">
              <w:rPr>
                <w:rFonts w:ascii="Arial Narrow" w:eastAsia="Calibri" w:hAnsi="Arial Narrow" w:cs="Times New Roman"/>
                <w:i/>
                <w:sz w:val="20"/>
                <w:szCs w:val="20"/>
              </w:rPr>
              <w:t xml:space="preserve"> </w:t>
            </w:r>
            <w:proofErr w:type="spellStart"/>
            <w:r w:rsidRPr="003B149B">
              <w:rPr>
                <w:rFonts w:ascii="Arial Narrow" w:eastAsia="Calibri" w:hAnsi="Arial Narrow" w:cs="Times New Roman"/>
                <w:i/>
                <w:sz w:val="20"/>
                <w:szCs w:val="20"/>
              </w:rPr>
              <w:t>schrebe</w:t>
            </w:r>
            <w:r w:rsidRPr="003B149B">
              <w:rPr>
                <w:rFonts w:ascii="Arial Narrow" w:eastAsia="Calibri" w:hAnsi="Arial Narrow" w:cs="Times New Roman"/>
                <w:sz w:val="20"/>
                <w:szCs w:val="20"/>
              </w:rPr>
              <w:t>ri</w:t>
            </w:r>
            <w:proofErr w:type="spellEnd"/>
            <w:r w:rsidRPr="00525189">
              <w:rPr>
                <w:rFonts w:ascii="Arial Narrow" w:eastAsia="Calibri" w:hAnsi="Arial Narrow" w:cs="Times New Roman"/>
                <w:sz w:val="20"/>
                <w:szCs w:val="20"/>
              </w:rPr>
              <w:t>) &lt;5%. Dominują gatunki typowe dla siedliska.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453FF79"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lastRenderedPageBreak/>
              <w:t xml:space="preserve">Zgodnie z opisem oceny wskaźnika w metodyce GIOŚ (2012). </w:t>
            </w:r>
          </w:p>
          <w:p w14:paraId="2470F4F4"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79BF3FF3" w14:textId="59675BFE" w:rsidR="00AE5E2A" w:rsidRPr="00795301" w:rsidRDefault="00AE5E2A" w:rsidP="00AE5E2A">
            <w:pPr>
              <w:jc w:val="both"/>
              <w:rPr>
                <w:rFonts w:ascii="Arial Narrow" w:eastAsia="Calibri" w:hAnsi="Arial Narrow" w:cs="Times New Roman"/>
                <w:iCs/>
                <w:sz w:val="20"/>
                <w:szCs w:val="20"/>
              </w:rPr>
            </w:pPr>
          </w:p>
        </w:tc>
      </w:tr>
      <w:tr w:rsidR="00AE5E2A" w:rsidRPr="00DF35C5" w14:paraId="4EA99F39" w14:textId="77777777" w:rsidTr="00423BF6">
        <w:trPr>
          <w:trHeight w:val="65"/>
          <w:jc w:val="center"/>
        </w:trPr>
        <w:tc>
          <w:tcPr>
            <w:tcW w:w="214" w:type="pct"/>
            <w:vMerge/>
            <w:tcBorders>
              <w:left w:val="single" w:sz="4" w:space="0" w:color="auto"/>
              <w:right w:val="single" w:sz="4" w:space="0" w:color="auto"/>
            </w:tcBorders>
            <w:shd w:val="clear" w:color="auto" w:fill="FFFFFF"/>
            <w:vAlign w:val="center"/>
          </w:tcPr>
          <w:p w14:paraId="1A778513"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638D728"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DA30EA4"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Udział dębu 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465BDC9" w14:textId="77777777" w:rsidR="00AE5E2A" w:rsidRDefault="00F55607" w:rsidP="00AE5E2A">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sidR="000F2560">
              <w:rPr>
                <w:rFonts w:ascii="Arial Narrow" w:eastAsia="Calibri" w:hAnsi="Arial Narrow" w:cs="Times New Roman"/>
                <w:sz w:val="20"/>
                <w:szCs w:val="20"/>
              </w:rPr>
              <w:t xml:space="preserve">U1 </w:t>
            </w:r>
            <w:r w:rsidRPr="00795301">
              <w:rPr>
                <w:rFonts w:ascii="Arial Narrow" w:eastAsia="Calibri" w:hAnsi="Arial Narrow" w:cs="Times New Roman"/>
                <w:sz w:val="20"/>
                <w:szCs w:val="20"/>
              </w:rPr>
              <w:t>wskaźnika</w:t>
            </w:r>
            <w:r w:rsidR="000F2560">
              <w:rPr>
                <w:rFonts w:ascii="Arial Narrow" w:eastAsia="Calibri" w:hAnsi="Arial Narrow" w:cs="Times New Roman"/>
                <w:sz w:val="20"/>
                <w:szCs w:val="20"/>
              </w:rPr>
              <w:t>.</w:t>
            </w:r>
          </w:p>
          <w:p w14:paraId="0375359D" w14:textId="02951913" w:rsidR="00EF5F87" w:rsidRPr="00795301" w:rsidRDefault="00EF5F87" w:rsidP="00EF5F87">
            <w:pPr>
              <w:jc w:val="both"/>
              <w:rPr>
                <w:rFonts w:ascii="Arial Narrow" w:eastAsia="Calibri" w:hAnsi="Arial Narrow" w:cs="Times New Roman"/>
                <w:sz w:val="20"/>
                <w:szCs w:val="20"/>
              </w:rPr>
            </w:pPr>
            <w:r>
              <w:rPr>
                <w:rFonts w:ascii="Arial Narrow" w:eastAsia="Calibri" w:hAnsi="Arial Narrow" w:cs="Times New Roman"/>
                <w:sz w:val="20"/>
                <w:szCs w:val="20"/>
              </w:rPr>
              <w:t>Aktualnie w płacie 60% Db.</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2968819"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5BB1383D"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B1DBB5C" w14:textId="1C71FADA" w:rsidR="00F55607" w:rsidRPr="00795301" w:rsidRDefault="00F55607" w:rsidP="00AE5E2A">
            <w:pPr>
              <w:jc w:val="both"/>
              <w:rPr>
                <w:rFonts w:ascii="Arial Narrow" w:eastAsia="Calibri" w:hAnsi="Arial Narrow" w:cs="Times New Roman"/>
                <w:iCs/>
                <w:sz w:val="20"/>
                <w:szCs w:val="20"/>
              </w:rPr>
            </w:pPr>
          </w:p>
        </w:tc>
      </w:tr>
      <w:tr w:rsidR="00AE5E2A" w:rsidRPr="00DF35C5" w14:paraId="676CB5A2" w14:textId="77777777" w:rsidTr="00423BF6">
        <w:trPr>
          <w:trHeight w:val="65"/>
          <w:jc w:val="center"/>
        </w:trPr>
        <w:tc>
          <w:tcPr>
            <w:tcW w:w="214" w:type="pct"/>
            <w:vMerge/>
            <w:tcBorders>
              <w:left w:val="single" w:sz="4" w:space="0" w:color="auto"/>
              <w:right w:val="single" w:sz="4" w:space="0" w:color="auto"/>
            </w:tcBorders>
            <w:shd w:val="clear" w:color="auto" w:fill="FFFFFF"/>
            <w:vAlign w:val="center"/>
          </w:tcPr>
          <w:p w14:paraId="5C4E2FA3"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E866990"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58CA1FD"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Udział sosny 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CEFAD12" w14:textId="77777777" w:rsidR="00AE5E2A" w:rsidRDefault="000F2560" w:rsidP="00756DAD">
            <w:pPr>
              <w:jc w:val="both"/>
              <w:rPr>
                <w:rFonts w:ascii="Arial Narrow" w:eastAsia="Calibri" w:hAnsi="Arial Narrow" w:cs="Times New Roman"/>
                <w:sz w:val="20"/>
                <w:szCs w:val="20"/>
              </w:rPr>
            </w:pPr>
            <w:r w:rsidRPr="000F2560">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0F2560">
              <w:rPr>
                <w:rFonts w:ascii="Arial Narrow" w:eastAsia="Calibri" w:hAnsi="Arial Narrow" w:cs="Times New Roman"/>
                <w:sz w:val="20"/>
                <w:szCs w:val="20"/>
              </w:rPr>
              <w:t xml:space="preserve"> wskaźnika.</w:t>
            </w:r>
          </w:p>
          <w:p w14:paraId="1166C7D9" w14:textId="0B688758" w:rsidR="00EF5F87" w:rsidRPr="00795301" w:rsidRDefault="00EF5F87" w:rsidP="00756DAD">
            <w:pPr>
              <w:jc w:val="both"/>
              <w:rPr>
                <w:rFonts w:ascii="Arial Narrow" w:eastAsia="Calibri" w:hAnsi="Arial Narrow" w:cs="Times New Roman"/>
                <w:sz w:val="20"/>
                <w:szCs w:val="20"/>
              </w:rPr>
            </w:pPr>
            <w:r>
              <w:rPr>
                <w:rFonts w:ascii="Arial Narrow" w:eastAsia="Calibri" w:hAnsi="Arial Narrow" w:cs="Times New Roman"/>
                <w:sz w:val="20"/>
                <w:szCs w:val="20"/>
              </w:rPr>
              <w:t xml:space="preserve">Aktualnie 10% </w:t>
            </w:r>
            <w:proofErr w:type="spellStart"/>
            <w:r>
              <w:rPr>
                <w:rFonts w:ascii="Arial Narrow" w:eastAsia="Calibri" w:hAnsi="Arial Narrow" w:cs="Times New Roman"/>
                <w:sz w:val="20"/>
                <w:szCs w:val="20"/>
              </w:rPr>
              <w:t>So</w:t>
            </w:r>
            <w:proofErr w:type="spellEnd"/>
            <w:r>
              <w:rPr>
                <w:rFonts w:ascii="Arial Narrow" w:eastAsia="Calibri" w:hAnsi="Arial Narrow" w:cs="Times New Roman"/>
                <w:sz w:val="20"/>
                <w:szCs w:val="20"/>
              </w:rPr>
              <w:t xml:space="preserve"> w drzewostanie.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F0D9B83"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52FE86E0"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672A9395" w14:textId="38C75B18" w:rsidR="00AE5E2A" w:rsidRPr="00795301" w:rsidRDefault="00AE5E2A" w:rsidP="00AE5E2A">
            <w:pPr>
              <w:jc w:val="both"/>
              <w:rPr>
                <w:rFonts w:ascii="Arial Narrow" w:eastAsia="Calibri" w:hAnsi="Arial Narrow" w:cs="Times New Roman"/>
                <w:iCs/>
                <w:sz w:val="20"/>
                <w:szCs w:val="20"/>
              </w:rPr>
            </w:pPr>
          </w:p>
        </w:tc>
      </w:tr>
      <w:tr w:rsidR="000F2560" w:rsidRPr="00DF35C5" w14:paraId="17C84C14" w14:textId="77777777" w:rsidTr="00423BF6">
        <w:trPr>
          <w:trHeight w:val="65"/>
          <w:jc w:val="center"/>
        </w:trPr>
        <w:tc>
          <w:tcPr>
            <w:tcW w:w="214" w:type="pct"/>
            <w:vMerge/>
            <w:tcBorders>
              <w:left w:val="single" w:sz="4" w:space="0" w:color="auto"/>
              <w:right w:val="single" w:sz="4" w:space="0" w:color="auto"/>
            </w:tcBorders>
            <w:shd w:val="clear" w:color="auto" w:fill="FFFFFF"/>
            <w:vAlign w:val="center"/>
          </w:tcPr>
          <w:p w14:paraId="1D655FEC" w14:textId="77777777" w:rsidR="000F2560" w:rsidRPr="00795301" w:rsidRDefault="000F2560" w:rsidP="000F2560">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51D9928" w14:textId="77777777" w:rsidR="000F2560" w:rsidRPr="00795301" w:rsidRDefault="000F2560" w:rsidP="000F2560">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B8964C0" w14:textId="77777777" w:rsidR="000F2560" w:rsidRPr="00795301" w:rsidRDefault="000F2560" w:rsidP="000F2560">
            <w:pPr>
              <w:jc w:val="center"/>
              <w:rPr>
                <w:rFonts w:ascii="Arial Narrow" w:hAnsi="Arial Narrow" w:cs="Times New Roman"/>
                <w:sz w:val="20"/>
                <w:szCs w:val="20"/>
              </w:rPr>
            </w:pPr>
            <w:r w:rsidRPr="00795301">
              <w:rPr>
                <w:rFonts w:ascii="Arial Narrow" w:hAnsi="Arial Narrow" w:cs="Times New Roman"/>
                <w:sz w:val="20"/>
                <w:szCs w:val="20"/>
              </w:rPr>
              <w:t xml:space="preserve">Gatunki obce ekologicznie </w:t>
            </w:r>
            <w:r w:rsidRPr="00795301">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41CDEDC" w14:textId="77777777" w:rsidR="000F2560" w:rsidRDefault="000F2560" w:rsidP="000F2560">
            <w:pPr>
              <w:jc w:val="both"/>
              <w:rPr>
                <w:rFonts w:ascii="Arial Narrow" w:eastAsia="Calibri" w:hAnsi="Arial Narrow" w:cs="Times New Roman"/>
                <w:sz w:val="20"/>
                <w:szCs w:val="20"/>
              </w:rPr>
            </w:pPr>
            <w:r w:rsidRPr="000F2560">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0F2560">
              <w:rPr>
                <w:rFonts w:ascii="Arial Narrow" w:eastAsia="Calibri" w:hAnsi="Arial Narrow" w:cs="Times New Roman"/>
                <w:sz w:val="20"/>
                <w:szCs w:val="20"/>
              </w:rPr>
              <w:t xml:space="preserve"> wskaźnika.</w:t>
            </w:r>
          </w:p>
          <w:p w14:paraId="25B9FE1D" w14:textId="346DE520" w:rsidR="00EF5F87" w:rsidRPr="00795301" w:rsidRDefault="00EF5F87" w:rsidP="000F2560">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B566F01" w14:textId="77777777" w:rsidR="000F2560" w:rsidRPr="00795301" w:rsidRDefault="000F2560" w:rsidP="000F2560">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4AD63BFE" w14:textId="76FBC9A6" w:rsidR="000F2560" w:rsidRPr="00795301" w:rsidRDefault="000F2560" w:rsidP="000F2560">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0F2560" w:rsidRPr="00DF35C5" w14:paraId="7A89D544" w14:textId="77777777" w:rsidTr="00423BF6">
        <w:trPr>
          <w:trHeight w:val="65"/>
          <w:jc w:val="center"/>
        </w:trPr>
        <w:tc>
          <w:tcPr>
            <w:tcW w:w="214" w:type="pct"/>
            <w:vMerge/>
            <w:tcBorders>
              <w:left w:val="single" w:sz="4" w:space="0" w:color="auto"/>
              <w:right w:val="single" w:sz="4" w:space="0" w:color="auto"/>
            </w:tcBorders>
            <w:shd w:val="clear" w:color="auto" w:fill="FFFFFF"/>
            <w:vAlign w:val="center"/>
          </w:tcPr>
          <w:p w14:paraId="7A1B55B5" w14:textId="77777777" w:rsidR="000F2560" w:rsidRPr="00795301" w:rsidRDefault="000F2560" w:rsidP="000F2560">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05B3F4AC" w14:textId="77777777" w:rsidR="000F2560" w:rsidRPr="00795301" w:rsidRDefault="000F2560" w:rsidP="000F2560">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3BE1DF5" w14:textId="77777777" w:rsidR="000F2560" w:rsidRPr="00795301" w:rsidRDefault="000F2560" w:rsidP="000F2560">
            <w:pPr>
              <w:jc w:val="center"/>
              <w:rPr>
                <w:rFonts w:ascii="Arial Narrow" w:hAnsi="Arial Narrow" w:cs="Times New Roman"/>
                <w:sz w:val="20"/>
                <w:szCs w:val="20"/>
              </w:rPr>
            </w:pPr>
            <w:r w:rsidRPr="00795301">
              <w:rPr>
                <w:rFonts w:ascii="Arial Narrow" w:hAnsi="Arial Narrow" w:cs="Times New Roman"/>
                <w:sz w:val="20"/>
                <w:szCs w:val="20"/>
              </w:rPr>
              <w:t xml:space="preserve">Gatunki obce geograficznie </w:t>
            </w:r>
            <w:r w:rsidRPr="00795301">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473DB05" w14:textId="77777777" w:rsidR="000F2560" w:rsidRDefault="000F2560" w:rsidP="000F2560">
            <w:pPr>
              <w:jc w:val="both"/>
              <w:rPr>
                <w:rFonts w:ascii="Arial Narrow" w:eastAsia="Calibri" w:hAnsi="Arial Narrow" w:cs="Times New Roman"/>
                <w:sz w:val="20"/>
                <w:szCs w:val="20"/>
              </w:rPr>
            </w:pPr>
            <w:r w:rsidRPr="000F2560">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w:t>
            </w:r>
            <w:r w:rsidRPr="000F2560">
              <w:rPr>
                <w:rFonts w:ascii="Arial Narrow" w:eastAsia="Calibri" w:hAnsi="Arial Narrow" w:cs="Times New Roman"/>
                <w:sz w:val="20"/>
                <w:szCs w:val="20"/>
              </w:rPr>
              <w:t xml:space="preserve"> wskaźnika.</w:t>
            </w:r>
          </w:p>
          <w:p w14:paraId="2AC2B106" w14:textId="0CC3B120" w:rsidR="00EF5F87" w:rsidRPr="00795301" w:rsidRDefault="00EF5F87" w:rsidP="000F2560">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A0E0169" w14:textId="77777777" w:rsidR="000F2560" w:rsidRPr="00795301" w:rsidRDefault="000F2560" w:rsidP="000F2560">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259259C0" w14:textId="03AE0589" w:rsidR="000F2560" w:rsidRPr="00795301" w:rsidRDefault="000F2560" w:rsidP="000F2560">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0F2560" w:rsidRPr="00DF35C5" w14:paraId="3E80ED7B" w14:textId="77777777" w:rsidTr="00EF5F87">
        <w:trPr>
          <w:trHeight w:val="65"/>
          <w:jc w:val="center"/>
        </w:trPr>
        <w:tc>
          <w:tcPr>
            <w:tcW w:w="214" w:type="pct"/>
            <w:vMerge/>
            <w:tcBorders>
              <w:left w:val="single" w:sz="4" w:space="0" w:color="auto"/>
              <w:right w:val="single" w:sz="4" w:space="0" w:color="auto"/>
            </w:tcBorders>
            <w:shd w:val="clear" w:color="auto" w:fill="FFFFFF"/>
            <w:vAlign w:val="center"/>
          </w:tcPr>
          <w:p w14:paraId="14C78C97" w14:textId="77777777" w:rsidR="000F2560" w:rsidRPr="00795301" w:rsidRDefault="000F2560" w:rsidP="000F2560">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46692C23" w14:textId="77777777" w:rsidR="000F2560" w:rsidRPr="00795301" w:rsidRDefault="000F2560" w:rsidP="000F2560">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2BE13B8" w14:textId="77777777" w:rsidR="000F2560" w:rsidRPr="00795301" w:rsidRDefault="000F2560" w:rsidP="000F2560">
            <w:pPr>
              <w:jc w:val="center"/>
              <w:rPr>
                <w:rFonts w:ascii="Arial Narrow" w:hAnsi="Arial Narrow" w:cs="Times New Roman"/>
                <w:sz w:val="20"/>
                <w:szCs w:val="20"/>
              </w:rPr>
            </w:pPr>
            <w:r w:rsidRPr="00795301">
              <w:rPr>
                <w:rFonts w:ascii="Arial Narrow" w:hAnsi="Arial Narrow" w:cs="Times New Roman"/>
                <w:sz w:val="20"/>
                <w:szCs w:val="20"/>
              </w:rPr>
              <w:t xml:space="preserve">Martwe drewno </w:t>
            </w:r>
          </w:p>
          <w:p w14:paraId="601E16BC" w14:textId="710741FF" w:rsidR="000F2560" w:rsidRPr="00795301" w:rsidRDefault="000F2560" w:rsidP="000F2560">
            <w:pPr>
              <w:jc w:val="center"/>
              <w:rPr>
                <w:rFonts w:ascii="Arial Narrow" w:hAnsi="Arial Narrow" w:cs="Times New Roman"/>
                <w:sz w:val="20"/>
                <w:szCs w:val="20"/>
              </w:rPr>
            </w:pPr>
            <w:r w:rsidRPr="00795301">
              <w:rPr>
                <w:rFonts w:ascii="Arial Narrow" w:hAnsi="Arial Narrow" w:cs="Times New Roman"/>
                <w:sz w:val="20"/>
                <w:szCs w:val="20"/>
              </w:rPr>
              <w:t>(łączne zasoby)</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16E6F466" w14:textId="1D545FAF" w:rsidR="00EF5F87" w:rsidRDefault="00EF5F87" w:rsidP="000F2560">
            <w:pPr>
              <w:jc w:val="both"/>
              <w:rPr>
                <w:rFonts w:ascii="Arial Narrow" w:eastAsia="Calibri" w:hAnsi="Arial Narrow" w:cs="Times New Roman"/>
                <w:sz w:val="20"/>
                <w:szCs w:val="20"/>
              </w:rPr>
            </w:pPr>
            <w:r>
              <w:rPr>
                <w:rFonts w:ascii="Arial Narrow" w:eastAsia="Calibri" w:hAnsi="Arial Narrow" w:cs="Times New Roman"/>
                <w:sz w:val="20"/>
                <w:szCs w:val="20"/>
              </w:rPr>
              <w:t>Poprawa oceny U2 na U1.</w:t>
            </w:r>
          </w:p>
          <w:p w14:paraId="2897DA6E" w14:textId="3F239D31" w:rsidR="000F2560" w:rsidRPr="00795301" w:rsidRDefault="00EF5F87" w:rsidP="000F2560">
            <w:pPr>
              <w:jc w:val="both"/>
              <w:rPr>
                <w:rFonts w:ascii="Arial Narrow" w:eastAsia="Calibri" w:hAnsi="Arial Narrow" w:cs="Times New Roman"/>
                <w:sz w:val="20"/>
                <w:szCs w:val="20"/>
              </w:rPr>
            </w:pPr>
            <w:r>
              <w:rPr>
                <w:rFonts w:ascii="Arial Narrow" w:eastAsia="Calibri" w:hAnsi="Arial Narrow" w:cs="Times New Roman"/>
                <w:sz w:val="20"/>
                <w:szCs w:val="20"/>
              </w:rPr>
              <w:t>Aktualnie 7,6 m3/ha. Drzewostan bez wskazań, więc jest możliwa poprawa wskaźnika i przekroczenie 10m3/ha.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79B65E8" w14:textId="77777777" w:rsidR="000F2560" w:rsidRPr="00795301" w:rsidRDefault="000F2560" w:rsidP="000F2560">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60D3F593" w14:textId="35F14342" w:rsidR="000F2560" w:rsidRPr="00795301" w:rsidRDefault="000F2560" w:rsidP="000F2560">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6C6A2C6A" w14:textId="77777777" w:rsidTr="00A91D0C">
        <w:trPr>
          <w:trHeight w:val="65"/>
          <w:jc w:val="center"/>
        </w:trPr>
        <w:tc>
          <w:tcPr>
            <w:tcW w:w="214" w:type="pct"/>
            <w:vMerge/>
            <w:tcBorders>
              <w:left w:val="single" w:sz="4" w:space="0" w:color="auto"/>
              <w:right w:val="single" w:sz="4" w:space="0" w:color="auto"/>
            </w:tcBorders>
            <w:shd w:val="clear" w:color="auto" w:fill="FFFFFF"/>
            <w:vAlign w:val="center"/>
          </w:tcPr>
          <w:p w14:paraId="732362CB" w14:textId="5AFA9BCB"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F920128"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D93EE9F"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 xml:space="preserve">Martwe drewno leżące lub stojące wielkowymiarowe </w:t>
            </w:r>
          </w:p>
          <w:p w14:paraId="0F43154E" w14:textId="1F3627CD"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&gt;3 m długości i &gt;50cm grubości</w:t>
            </w:r>
          </w:p>
        </w:tc>
        <w:tc>
          <w:tcPr>
            <w:tcW w:w="1562" w:type="pct"/>
            <w:tcBorders>
              <w:top w:val="single" w:sz="4" w:space="0" w:color="auto"/>
              <w:left w:val="single" w:sz="4" w:space="0" w:color="auto"/>
              <w:bottom w:val="single" w:sz="4" w:space="0" w:color="auto"/>
              <w:right w:val="single" w:sz="4" w:space="0" w:color="auto"/>
            </w:tcBorders>
            <w:shd w:val="clear" w:color="auto" w:fill="auto"/>
            <w:tcMar>
              <w:left w:w="170" w:type="dxa"/>
              <w:right w:w="113" w:type="dxa"/>
            </w:tcMar>
          </w:tcPr>
          <w:p w14:paraId="3F288E43" w14:textId="05C9F76D" w:rsidR="00AE5E2A" w:rsidRPr="00795301" w:rsidRDefault="00EF5F87" w:rsidP="00AE5E2A">
            <w:pPr>
              <w:jc w:val="both"/>
              <w:rPr>
                <w:rFonts w:ascii="Arial Narrow" w:eastAsia="Calibri" w:hAnsi="Arial Narrow" w:cs="Times New Roman"/>
                <w:sz w:val="20"/>
                <w:szCs w:val="20"/>
              </w:rPr>
            </w:pPr>
            <w:r>
              <w:rPr>
                <w:rFonts w:ascii="Arial Narrow" w:eastAsia="Calibri" w:hAnsi="Arial Narrow" w:cs="Times New Roman"/>
                <w:sz w:val="20"/>
                <w:szCs w:val="20"/>
              </w:rPr>
              <w:t>Nie jest możliwa poprawa wskaźnika z U2, ponieważ brak drzew spełniających warunek 50 cm grubości.</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74C51F7"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34604600" w14:textId="3C4A0252" w:rsidR="00AE5E2A" w:rsidRPr="00795301" w:rsidRDefault="00187E73" w:rsidP="00F5560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03AA96C7" w14:textId="77777777" w:rsidTr="00D2030B">
        <w:trPr>
          <w:trHeight w:val="65"/>
          <w:jc w:val="center"/>
        </w:trPr>
        <w:tc>
          <w:tcPr>
            <w:tcW w:w="214" w:type="pct"/>
            <w:vMerge/>
            <w:tcBorders>
              <w:left w:val="single" w:sz="4" w:space="0" w:color="auto"/>
              <w:right w:val="single" w:sz="4" w:space="0" w:color="auto"/>
            </w:tcBorders>
            <w:shd w:val="clear" w:color="auto" w:fill="FFFFFF"/>
            <w:vAlign w:val="center"/>
          </w:tcPr>
          <w:p w14:paraId="4036C41C"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00E4BB4"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F7AF097"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 xml:space="preserve">Wiek drzewostanu </w:t>
            </w:r>
          </w:p>
          <w:p w14:paraId="7A6C8D2B"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(udział starodrzewu)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A6ED4A4" w14:textId="0B6759A6" w:rsidR="00AE5E2A" w:rsidRDefault="00EF5F87" w:rsidP="00AE5E2A">
            <w:pPr>
              <w:jc w:val="both"/>
              <w:rPr>
                <w:rFonts w:ascii="Arial Narrow" w:eastAsia="Calibri" w:hAnsi="Arial Narrow" w:cs="Times New Roman"/>
                <w:sz w:val="20"/>
                <w:szCs w:val="20"/>
              </w:rPr>
            </w:pPr>
            <w:r>
              <w:rPr>
                <w:rFonts w:ascii="Arial Narrow" w:eastAsia="Calibri" w:hAnsi="Arial Narrow" w:cs="Times New Roman"/>
                <w:sz w:val="20"/>
                <w:szCs w:val="20"/>
              </w:rPr>
              <w:t>Utrzymanie oceny U1 wskaźnika.</w:t>
            </w:r>
          </w:p>
          <w:p w14:paraId="4B9B03B6" w14:textId="225717C7" w:rsidR="00EF5F87" w:rsidRPr="00795301" w:rsidRDefault="00EF5F87" w:rsidP="00AE5E2A">
            <w:pPr>
              <w:jc w:val="both"/>
              <w:rPr>
                <w:rFonts w:ascii="Arial Narrow" w:eastAsia="Calibri" w:hAnsi="Arial Narrow" w:cs="Times New Roman"/>
                <w:sz w:val="20"/>
                <w:szCs w:val="20"/>
              </w:rPr>
            </w:pPr>
            <w:r w:rsidRPr="00EF5F87">
              <w:rPr>
                <w:rFonts w:ascii="Arial Narrow" w:eastAsia="Calibri" w:hAnsi="Arial Narrow" w:cs="Times New Roman"/>
                <w:sz w:val="20"/>
                <w:szCs w:val="20"/>
              </w:rPr>
              <w:t>Drzewostan w wieku 40-65 lat. Dominuje dąb 65 lat.</w:t>
            </w:r>
            <w:r>
              <w:rPr>
                <w:rFonts w:ascii="Arial Narrow" w:eastAsia="Calibri" w:hAnsi="Arial Narrow" w:cs="Times New Roman"/>
                <w:sz w:val="20"/>
                <w:szCs w:val="20"/>
              </w:rPr>
              <w:t xml:space="preserve"> Miejscami Db, Bk 100 lat.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4EA3131"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Zgodnie z opisem oceny wskaźnika w metodyce GIOŚ (2012).</w:t>
            </w:r>
          </w:p>
          <w:p w14:paraId="4AE9BAA8" w14:textId="40C8C14C" w:rsidR="00F55607" w:rsidRPr="00795301"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2D289AD0" w14:textId="77777777" w:rsidTr="00C0544C">
        <w:trPr>
          <w:trHeight w:val="65"/>
          <w:jc w:val="center"/>
        </w:trPr>
        <w:tc>
          <w:tcPr>
            <w:tcW w:w="214" w:type="pct"/>
            <w:vMerge/>
            <w:tcBorders>
              <w:left w:val="single" w:sz="4" w:space="0" w:color="auto"/>
              <w:right w:val="single" w:sz="4" w:space="0" w:color="auto"/>
            </w:tcBorders>
            <w:shd w:val="clear" w:color="auto" w:fill="FFFFFF"/>
            <w:vAlign w:val="center"/>
          </w:tcPr>
          <w:p w14:paraId="4266F84E"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0350A207"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764AA47"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Naturalne odnowienie dębu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5F20514" w14:textId="134DF0B5" w:rsidR="00A91D0C" w:rsidRPr="00795301" w:rsidRDefault="00A91D0C" w:rsidP="00AE5E2A">
            <w:pPr>
              <w:jc w:val="both"/>
              <w:rPr>
                <w:rFonts w:ascii="Arial Narrow" w:eastAsia="Calibri" w:hAnsi="Arial Narrow" w:cs="Times New Roman"/>
                <w:sz w:val="20"/>
                <w:szCs w:val="20"/>
              </w:rPr>
            </w:pPr>
            <w:r>
              <w:rPr>
                <w:rFonts w:ascii="Arial Narrow" w:eastAsia="Calibri" w:hAnsi="Arial Narrow" w:cs="Times New Roman"/>
                <w:sz w:val="20"/>
                <w:szCs w:val="20"/>
              </w:rPr>
              <w:t>Poprawa oceny z U2 na U1. Jest możliwe pojawienie się nalotów dębowych.</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0B99A12"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0C79867A" w14:textId="54A74639" w:rsidR="00F55607" w:rsidRPr="00795301"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76C3C5D9" w14:textId="77777777" w:rsidTr="008A62DF">
        <w:trPr>
          <w:trHeight w:val="65"/>
          <w:jc w:val="center"/>
        </w:trPr>
        <w:tc>
          <w:tcPr>
            <w:tcW w:w="214" w:type="pct"/>
            <w:vMerge/>
            <w:tcBorders>
              <w:left w:val="single" w:sz="4" w:space="0" w:color="auto"/>
              <w:right w:val="single" w:sz="4" w:space="0" w:color="auto"/>
            </w:tcBorders>
            <w:shd w:val="clear" w:color="auto" w:fill="FFFFFF"/>
            <w:vAlign w:val="center"/>
          </w:tcPr>
          <w:p w14:paraId="09C7E2A6"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44EBFEA"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C254407"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 xml:space="preserve">Struktura pionowa </w:t>
            </w:r>
            <w:r w:rsidRPr="00795301">
              <w:rPr>
                <w:rFonts w:ascii="Arial Narrow" w:hAnsi="Arial Narrow" w:cs="Times New Roman"/>
                <w:sz w:val="20"/>
                <w:szCs w:val="20"/>
              </w:rPr>
              <w:br/>
              <w:t>i przestrzenna roślinności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0181A89" w14:textId="339206A3" w:rsidR="00AE5E2A" w:rsidRDefault="00F55607" w:rsidP="00AE5E2A">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sidR="00A91D0C">
              <w:rPr>
                <w:rFonts w:ascii="Arial Narrow" w:eastAsia="Calibri" w:hAnsi="Arial Narrow" w:cs="Times New Roman"/>
                <w:sz w:val="20"/>
                <w:szCs w:val="20"/>
              </w:rPr>
              <w:t>FV wskaźnika.</w:t>
            </w:r>
          </w:p>
          <w:p w14:paraId="2D76B1A7" w14:textId="22E58F5B" w:rsidR="00A91D0C" w:rsidRPr="00795301"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Zróżnicowana struktura wiekowa i przestrzenna, obecne</w:t>
            </w:r>
            <w:r>
              <w:rPr>
                <w:rFonts w:ascii="Arial Narrow" w:eastAsia="Calibri" w:hAnsi="Arial Narrow" w:cs="Times New Roman"/>
                <w:sz w:val="20"/>
                <w:szCs w:val="20"/>
              </w:rPr>
              <w:t xml:space="preserve"> luki i </w:t>
            </w:r>
            <w:r w:rsidRPr="00A91D0C">
              <w:rPr>
                <w:rFonts w:ascii="Arial Narrow" w:eastAsia="Calibri" w:hAnsi="Arial Narrow" w:cs="Times New Roman"/>
                <w:sz w:val="20"/>
                <w:szCs w:val="20"/>
              </w:rPr>
              <w:t>prześwietlenia w drzewostanie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D8A1E39"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48CCE040" w14:textId="303DD8EB" w:rsidR="00AE5E2A" w:rsidRPr="00795301" w:rsidRDefault="00AE5E2A" w:rsidP="00AE5E2A">
            <w:pPr>
              <w:jc w:val="both"/>
              <w:rPr>
                <w:rFonts w:ascii="Arial Narrow" w:eastAsia="Calibri" w:hAnsi="Arial Narrow" w:cs="Times New Roman"/>
                <w:iCs/>
                <w:sz w:val="20"/>
                <w:szCs w:val="20"/>
              </w:rPr>
            </w:pPr>
          </w:p>
        </w:tc>
      </w:tr>
      <w:tr w:rsidR="00AE5E2A" w:rsidRPr="00DF35C5" w14:paraId="6A20CB68" w14:textId="77777777" w:rsidTr="008A62DF">
        <w:trPr>
          <w:trHeight w:val="65"/>
          <w:jc w:val="center"/>
        </w:trPr>
        <w:tc>
          <w:tcPr>
            <w:tcW w:w="214" w:type="pct"/>
            <w:vMerge/>
            <w:tcBorders>
              <w:left w:val="single" w:sz="4" w:space="0" w:color="auto"/>
              <w:right w:val="single" w:sz="4" w:space="0" w:color="auto"/>
            </w:tcBorders>
            <w:shd w:val="clear" w:color="auto" w:fill="FFFFFF"/>
            <w:vAlign w:val="center"/>
          </w:tcPr>
          <w:p w14:paraId="4F8A046D"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CD8A754"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E984AA3"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 xml:space="preserve">Ekspansywne gatunki obce </w:t>
            </w:r>
            <w:r w:rsidRPr="00795301">
              <w:rPr>
                <w:rFonts w:ascii="Arial Narrow" w:hAnsi="Arial Narrow" w:cs="Times New Roman"/>
                <w:sz w:val="20"/>
                <w:szCs w:val="20"/>
              </w:rPr>
              <w:br/>
              <w:t>w podszycie i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53A02CB" w14:textId="77777777" w:rsidR="00A91D0C" w:rsidRDefault="00A91D0C" w:rsidP="00A91D0C">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 wskaźnika.</w:t>
            </w:r>
          </w:p>
          <w:p w14:paraId="26EDF713" w14:textId="013BD963" w:rsidR="00AE5E2A" w:rsidRPr="00795301" w:rsidRDefault="00A91D0C" w:rsidP="00742886">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22C601C"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186EB4F5" w14:textId="459A5992" w:rsidR="00AE5E2A" w:rsidRPr="00795301"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6B9F6E42" w14:textId="77777777" w:rsidTr="008A62DF">
        <w:trPr>
          <w:trHeight w:val="65"/>
          <w:jc w:val="center"/>
        </w:trPr>
        <w:tc>
          <w:tcPr>
            <w:tcW w:w="214" w:type="pct"/>
            <w:vMerge/>
            <w:tcBorders>
              <w:left w:val="single" w:sz="4" w:space="0" w:color="auto"/>
              <w:right w:val="single" w:sz="4" w:space="0" w:color="auto"/>
            </w:tcBorders>
            <w:shd w:val="clear" w:color="auto" w:fill="FFFFFF"/>
            <w:vAlign w:val="center"/>
          </w:tcPr>
          <w:p w14:paraId="07283BA9"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D8584EF"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64983B0"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Ekspansywne gatunki rodzime w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5F2A138" w14:textId="77777777" w:rsidR="00A91D0C" w:rsidRDefault="00A91D0C" w:rsidP="00A91D0C">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 wskaźnika.</w:t>
            </w:r>
          </w:p>
          <w:p w14:paraId="2F96B9DD" w14:textId="5936A4A8" w:rsidR="00AE5E2A" w:rsidRPr="00795301" w:rsidRDefault="00A91D0C" w:rsidP="00A91D0C">
            <w:pPr>
              <w:jc w:val="both"/>
              <w:rPr>
                <w:rFonts w:ascii="Arial Narrow" w:eastAsia="Calibri" w:hAnsi="Arial Narrow" w:cs="Times New Roman"/>
                <w:sz w:val="20"/>
                <w:szCs w:val="20"/>
              </w:rPr>
            </w:pPr>
            <w:r>
              <w:rPr>
                <w:rFonts w:ascii="Arial Narrow" w:eastAsia="Calibri" w:hAnsi="Arial Narrow" w:cs="Times New Roman"/>
                <w:sz w:val="20"/>
                <w:szCs w:val="20"/>
              </w:rPr>
              <w:t>Pojedyncza jeżyna nie obniża wskaźnika.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4651BBE"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16A5A45E" w14:textId="6D8E250B" w:rsidR="00AE5E2A" w:rsidRPr="00795301"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91D0C" w:rsidRPr="00DF35C5" w14:paraId="57A234B6" w14:textId="77777777" w:rsidTr="009912A2">
        <w:trPr>
          <w:trHeight w:val="65"/>
          <w:jc w:val="center"/>
        </w:trPr>
        <w:tc>
          <w:tcPr>
            <w:tcW w:w="214" w:type="pct"/>
            <w:vMerge/>
            <w:tcBorders>
              <w:left w:val="single" w:sz="4" w:space="0" w:color="auto"/>
              <w:right w:val="single" w:sz="4" w:space="0" w:color="auto"/>
            </w:tcBorders>
            <w:shd w:val="clear" w:color="auto" w:fill="FFFFFF"/>
            <w:vAlign w:val="center"/>
          </w:tcPr>
          <w:p w14:paraId="5E55B816" w14:textId="77777777" w:rsidR="00A91D0C" w:rsidRPr="00795301" w:rsidRDefault="00A91D0C" w:rsidP="00A91D0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984033B" w14:textId="77777777" w:rsidR="00A91D0C" w:rsidRPr="00795301" w:rsidRDefault="00A91D0C" w:rsidP="00A91D0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87C9CBC" w14:textId="77777777" w:rsidR="00A91D0C" w:rsidRPr="00795301" w:rsidRDefault="00A91D0C" w:rsidP="00A91D0C">
            <w:pPr>
              <w:jc w:val="center"/>
              <w:rPr>
                <w:rFonts w:ascii="Arial Narrow" w:hAnsi="Arial Narrow" w:cs="Times New Roman"/>
                <w:sz w:val="20"/>
                <w:szCs w:val="20"/>
              </w:rPr>
            </w:pPr>
            <w:r w:rsidRPr="00795301">
              <w:rPr>
                <w:rFonts w:ascii="Arial Narrow" w:hAnsi="Arial Narrow" w:cs="Times New Roman"/>
                <w:sz w:val="20"/>
                <w:szCs w:val="20"/>
              </w:rPr>
              <w:t xml:space="preserve">Zniszczenia runa i gleby związane z pozyskaniem </w:t>
            </w:r>
            <w:r w:rsidRPr="00795301">
              <w:rPr>
                <w:rFonts w:ascii="Arial Narrow" w:hAnsi="Arial Narrow" w:cs="Times New Roman"/>
                <w:sz w:val="20"/>
                <w:szCs w:val="20"/>
              </w:rPr>
              <w:lastRenderedPageBreak/>
              <w:t>drewna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67DCF61" w14:textId="77777777" w:rsidR="00A91D0C" w:rsidRDefault="00A91D0C" w:rsidP="00A91D0C">
            <w:pPr>
              <w:jc w:val="both"/>
              <w:rPr>
                <w:rFonts w:ascii="Arial Narrow" w:eastAsia="Calibri" w:hAnsi="Arial Narrow" w:cs="Times New Roman"/>
                <w:sz w:val="20"/>
                <w:szCs w:val="20"/>
              </w:rPr>
            </w:pPr>
            <w:r w:rsidRPr="00795301">
              <w:rPr>
                <w:rFonts w:ascii="Arial Narrow" w:eastAsia="Calibri" w:hAnsi="Arial Narrow" w:cs="Times New Roman"/>
                <w:sz w:val="20"/>
                <w:szCs w:val="20"/>
              </w:rPr>
              <w:lastRenderedPageBreak/>
              <w:t xml:space="preserve">Utrzymanie oceny </w:t>
            </w:r>
            <w:r>
              <w:rPr>
                <w:rFonts w:ascii="Arial Narrow" w:eastAsia="Calibri" w:hAnsi="Arial Narrow" w:cs="Times New Roman"/>
                <w:sz w:val="20"/>
                <w:szCs w:val="20"/>
              </w:rPr>
              <w:t>FV wskaźnika.</w:t>
            </w:r>
          </w:p>
          <w:p w14:paraId="14152770" w14:textId="68A35CCA" w:rsidR="00A91D0C" w:rsidRPr="00795301" w:rsidRDefault="00A91D0C" w:rsidP="00A91D0C">
            <w:pPr>
              <w:jc w:val="both"/>
              <w:rPr>
                <w:rFonts w:ascii="Arial Narrow" w:eastAsia="Calibri" w:hAnsi="Arial Narrow" w:cs="Times New Roman"/>
                <w:sz w:val="20"/>
                <w:szCs w:val="20"/>
              </w:rPr>
            </w:pPr>
            <w:r>
              <w:rPr>
                <w:rFonts w:ascii="Arial Narrow" w:eastAsia="Calibri" w:hAnsi="Arial Narrow" w:cs="Times New Roman"/>
                <w:sz w:val="20"/>
                <w:szCs w:val="20"/>
              </w:rPr>
              <w:t>Brak planowanych zabiegów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A96AF09" w14:textId="77777777" w:rsidR="00A91D0C" w:rsidRPr="00795301" w:rsidRDefault="00A91D0C" w:rsidP="00A91D0C">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24BF3D5F" w14:textId="5E4C8D2C" w:rsidR="00A91D0C" w:rsidRPr="00795301" w:rsidRDefault="00A91D0C" w:rsidP="00A91D0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91D0C" w:rsidRPr="00DF35C5" w14:paraId="3067481D" w14:textId="77777777" w:rsidTr="00F533B5">
        <w:trPr>
          <w:trHeight w:val="65"/>
          <w:jc w:val="center"/>
        </w:trPr>
        <w:tc>
          <w:tcPr>
            <w:tcW w:w="214" w:type="pct"/>
            <w:vMerge/>
            <w:tcBorders>
              <w:left w:val="single" w:sz="4" w:space="0" w:color="auto"/>
              <w:right w:val="single" w:sz="4" w:space="0" w:color="auto"/>
            </w:tcBorders>
            <w:shd w:val="clear" w:color="auto" w:fill="FFFFFF"/>
            <w:vAlign w:val="center"/>
          </w:tcPr>
          <w:p w14:paraId="04CD03BC" w14:textId="77777777" w:rsidR="00A91D0C" w:rsidRPr="00795301" w:rsidRDefault="00A91D0C" w:rsidP="00A91D0C">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48150010" w14:textId="77777777" w:rsidR="00A91D0C" w:rsidRPr="00795301" w:rsidRDefault="00A91D0C" w:rsidP="00A91D0C">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8B04B90" w14:textId="77777777" w:rsidR="00A91D0C" w:rsidRPr="00795301" w:rsidRDefault="00A91D0C" w:rsidP="00A91D0C">
            <w:pPr>
              <w:jc w:val="center"/>
              <w:rPr>
                <w:rFonts w:ascii="Arial Narrow" w:hAnsi="Arial Narrow" w:cs="Times New Roman"/>
                <w:sz w:val="20"/>
                <w:szCs w:val="20"/>
              </w:rPr>
            </w:pPr>
            <w:r w:rsidRPr="00795301">
              <w:rPr>
                <w:rFonts w:ascii="Arial Narrow" w:hAnsi="Arial Narrow" w:cs="Times New Roman"/>
                <w:sz w:val="20"/>
                <w:szCs w:val="20"/>
              </w:rPr>
              <w:t>Inne zniekształcenia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2C2B777" w14:textId="77777777" w:rsidR="00A91D0C" w:rsidRDefault="00A91D0C" w:rsidP="00A91D0C">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 wskaźnika.</w:t>
            </w:r>
          </w:p>
          <w:p w14:paraId="6589969C" w14:textId="33054079" w:rsidR="00A91D0C" w:rsidRPr="00795301" w:rsidRDefault="00A91D0C" w:rsidP="00A91D0C">
            <w:pPr>
              <w:jc w:val="both"/>
              <w:rPr>
                <w:rFonts w:ascii="Arial Narrow" w:eastAsia="Calibri" w:hAnsi="Arial Narrow" w:cs="Times New Roman"/>
                <w:sz w:val="20"/>
                <w:szCs w:val="20"/>
              </w:rPr>
            </w:pPr>
            <w:r>
              <w:rPr>
                <w:rFonts w:ascii="Arial Narrow" w:eastAsia="Calibri" w:hAnsi="Arial Narrow" w:cs="Times New Roman"/>
                <w:sz w:val="20"/>
                <w:szCs w:val="20"/>
              </w:rPr>
              <w:t>Brak planowanych zabiegów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A63C219" w14:textId="77777777" w:rsidR="00A91D0C" w:rsidRPr="00795301" w:rsidRDefault="00A91D0C" w:rsidP="00A91D0C">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(2012). </w:t>
            </w:r>
          </w:p>
          <w:p w14:paraId="594B14BC" w14:textId="359D290C" w:rsidR="00A91D0C" w:rsidRPr="00795301" w:rsidRDefault="00A91D0C" w:rsidP="00A91D0C">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AE5E2A" w:rsidRPr="00DF35C5" w14:paraId="7D8D8743" w14:textId="77777777" w:rsidTr="00F533B5">
        <w:trPr>
          <w:trHeight w:val="65"/>
          <w:jc w:val="center"/>
        </w:trPr>
        <w:tc>
          <w:tcPr>
            <w:tcW w:w="214" w:type="pct"/>
            <w:vMerge/>
            <w:tcBorders>
              <w:left w:val="single" w:sz="4" w:space="0" w:color="auto"/>
              <w:right w:val="single" w:sz="4" w:space="0" w:color="auto"/>
            </w:tcBorders>
            <w:shd w:val="clear" w:color="auto" w:fill="FFFFFF"/>
            <w:vAlign w:val="center"/>
          </w:tcPr>
          <w:p w14:paraId="054655E2"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6596E4E"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FE990CF"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B711CCE" w14:textId="652704D9" w:rsidR="00AE5E2A" w:rsidRPr="00795301" w:rsidRDefault="00A91D0C" w:rsidP="00F55607">
            <w:pPr>
              <w:jc w:val="both"/>
              <w:rPr>
                <w:rFonts w:ascii="Arial Narrow" w:eastAsia="Calibri" w:hAnsi="Arial Narrow" w:cs="Times New Roman"/>
                <w:sz w:val="20"/>
                <w:szCs w:val="20"/>
              </w:rPr>
            </w:pPr>
            <w:r>
              <w:rPr>
                <w:rFonts w:ascii="Arial Narrow" w:eastAsia="Calibri" w:hAnsi="Arial Narrow" w:cs="Times New Roman"/>
                <w:sz w:val="20"/>
                <w:szCs w:val="20"/>
              </w:rPr>
              <w:t>Nie jest możliwa poprawa oceny z U2 na U1, ze względu na to, iż wskaźnik kardynalny związany z martwym drewnem wielkowymiarowym nie jest możliwy do poprawy w ciągu 10 lat (brak drzew powyżej 50 cm grubości).</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76F228E" w14:textId="6D9C4795" w:rsidR="00AE5E2A" w:rsidRPr="00795301" w:rsidRDefault="00AE5E2A"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Siedlisko reprezen</w:t>
            </w:r>
            <w:r w:rsidR="00187E73">
              <w:rPr>
                <w:rFonts w:ascii="Arial Narrow" w:eastAsia="Calibri" w:hAnsi="Arial Narrow" w:cs="Times New Roman"/>
                <w:iCs/>
                <w:sz w:val="20"/>
                <w:szCs w:val="20"/>
              </w:rPr>
              <w:t>towane w obszarze przez podtyp</w:t>
            </w:r>
            <w:r w:rsidRPr="00795301">
              <w:rPr>
                <w:rFonts w:ascii="Arial Narrow" w:eastAsia="Calibri" w:hAnsi="Arial Narrow" w:cs="Times New Roman"/>
                <w:iCs/>
                <w:sz w:val="20"/>
                <w:szCs w:val="20"/>
              </w:rPr>
              <w:t xml:space="preserve"> </w:t>
            </w:r>
            <w:r w:rsidRPr="00795301">
              <w:rPr>
                <w:rFonts w:ascii="Arial Narrow" w:eastAsia="Calibri" w:hAnsi="Arial Narrow" w:cs="Times New Roman"/>
                <w:i/>
                <w:iCs/>
                <w:sz w:val="20"/>
                <w:szCs w:val="20"/>
              </w:rPr>
              <w:t>Fago-Quercetum</w:t>
            </w:r>
            <w:r w:rsidRPr="00795301">
              <w:rPr>
                <w:rFonts w:ascii="Arial Narrow" w:eastAsia="Calibri" w:hAnsi="Arial Narrow" w:cs="Times New Roman"/>
                <w:iCs/>
                <w:sz w:val="20"/>
                <w:szCs w:val="20"/>
              </w:rPr>
              <w:t xml:space="preserve">. </w:t>
            </w:r>
          </w:p>
        </w:tc>
      </w:tr>
      <w:tr w:rsidR="00AE5E2A" w:rsidRPr="00DF35C5" w14:paraId="0C1570E5" w14:textId="77777777" w:rsidTr="00152B61">
        <w:trPr>
          <w:trHeight w:val="65"/>
          <w:jc w:val="center"/>
        </w:trPr>
        <w:tc>
          <w:tcPr>
            <w:tcW w:w="214" w:type="pct"/>
            <w:vMerge w:val="restart"/>
            <w:tcBorders>
              <w:left w:val="single" w:sz="4" w:space="0" w:color="auto"/>
              <w:right w:val="single" w:sz="4" w:space="0" w:color="auto"/>
            </w:tcBorders>
            <w:shd w:val="clear" w:color="auto" w:fill="FFFFFF"/>
          </w:tcPr>
          <w:p w14:paraId="398B01E9" w14:textId="6841C9FC" w:rsidR="00AE5E2A" w:rsidRPr="00795301" w:rsidRDefault="003B149B" w:rsidP="00AE5E2A">
            <w:pPr>
              <w:jc w:val="center"/>
              <w:rPr>
                <w:rFonts w:ascii="Arial Narrow" w:eastAsia="Calibri" w:hAnsi="Arial Narrow" w:cs="Times New Roman"/>
                <w:sz w:val="20"/>
                <w:szCs w:val="20"/>
              </w:rPr>
            </w:pPr>
            <w:r>
              <w:rPr>
                <w:rFonts w:ascii="Arial Narrow" w:eastAsia="Calibri" w:hAnsi="Arial Narrow" w:cs="Times New Roman"/>
                <w:sz w:val="20"/>
                <w:szCs w:val="20"/>
              </w:rPr>
              <w:t>5</w:t>
            </w:r>
            <w:r w:rsidR="00AE5E2A" w:rsidRPr="00795301">
              <w:rPr>
                <w:rFonts w:ascii="Arial Narrow" w:eastAsia="Calibri" w:hAnsi="Arial Narrow" w:cs="Times New Roman"/>
                <w:sz w:val="20"/>
                <w:szCs w:val="20"/>
              </w:rPr>
              <w:t>.</w:t>
            </w:r>
          </w:p>
        </w:tc>
        <w:tc>
          <w:tcPr>
            <w:tcW w:w="806" w:type="pct"/>
            <w:vMerge w:val="restart"/>
            <w:tcBorders>
              <w:left w:val="single" w:sz="4" w:space="0" w:color="auto"/>
              <w:right w:val="single" w:sz="4" w:space="0" w:color="auto"/>
            </w:tcBorders>
            <w:shd w:val="clear" w:color="auto" w:fill="FFFFFF"/>
            <w:tcMar>
              <w:left w:w="57" w:type="dxa"/>
              <w:right w:w="57" w:type="dxa"/>
            </w:tcMar>
          </w:tcPr>
          <w:p w14:paraId="24D52921" w14:textId="77777777" w:rsidR="00AE5E2A" w:rsidRPr="00795301" w:rsidRDefault="00AE5E2A" w:rsidP="00AE5E2A">
            <w:pPr>
              <w:autoSpaceDE w:val="0"/>
              <w:snapToGrid w:val="0"/>
              <w:spacing w:before="20" w:after="20"/>
              <w:rPr>
                <w:rFonts w:ascii="Arial Narrow" w:eastAsia="Times New Roman" w:hAnsi="Arial Narrow" w:cs="Times New Roman"/>
                <w:sz w:val="20"/>
                <w:szCs w:val="20"/>
              </w:rPr>
            </w:pPr>
            <w:r w:rsidRPr="00795301">
              <w:rPr>
                <w:rFonts w:ascii="Arial Narrow" w:eastAsia="Times New Roman" w:hAnsi="Arial Narrow" w:cs="Times New Roman"/>
                <w:sz w:val="20"/>
                <w:szCs w:val="20"/>
              </w:rPr>
              <w:t xml:space="preserve">91D0* </w:t>
            </w:r>
          </w:p>
          <w:p w14:paraId="20979688" w14:textId="77777777" w:rsidR="00AE5E2A" w:rsidRPr="00795301" w:rsidRDefault="00AE5E2A" w:rsidP="00AE5E2A">
            <w:pPr>
              <w:pStyle w:val="Standard"/>
              <w:widowControl w:val="0"/>
              <w:autoSpaceDE w:val="0"/>
              <w:snapToGrid w:val="0"/>
              <w:rPr>
                <w:rFonts w:ascii="Arial Narrow" w:hAnsi="Arial Narrow"/>
                <w:sz w:val="20"/>
                <w:szCs w:val="20"/>
                <w:lang w:val="pl-PL"/>
              </w:rPr>
            </w:pPr>
            <w:r w:rsidRPr="00795301">
              <w:rPr>
                <w:rFonts w:ascii="Arial Narrow" w:hAnsi="Arial Narrow"/>
                <w:sz w:val="20"/>
                <w:szCs w:val="20"/>
                <w:lang w:val="pl-PL"/>
              </w:rPr>
              <w:t>Bory i lasy bagienne</w:t>
            </w: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2769414"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DE428F2" w14:textId="77777777" w:rsidR="00AE5E2A" w:rsidRDefault="00A91D0C" w:rsidP="00AE5E2A">
            <w:pPr>
              <w:jc w:val="both"/>
              <w:rPr>
                <w:rFonts w:ascii="Arial Narrow" w:eastAsia="Calibri" w:hAnsi="Arial Narrow" w:cs="Times New Roman"/>
                <w:sz w:val="20"/>
                <w:szCs w:val="20"/>
              </w:rPr>
            </w:pPr>
            <w:r>
              <w:rPr>
                <w:rFonts w:ascii="Arial Narrow" w:eastAsia="Calibri" w:hAnsi="Arial Narrow" w:cs="Times New Roman"/>
                <w:sz w:val="20"/>
                <w:szCs w:val="20"/>
              </w:rPr>
              <w:t>Powierzchnia siedliska uległa zmianie z 0,59 ha na 0,48 ha ze względu na korektę tzw. błędów rysowniczych. Aktualnie zmieniono nieznacznie kontur płatu, dostosując do numerycznego modelu terenu i ortofotomapy.</w:t>
            </w:r>
          </w:p>
          <w:p w14:paraId="4A1BB7B4" w14:textId="78FCC4C4" w:rsidR="00A91D0C" w:rsidRPr="00795301" w:rsidRDefault="00A91D0C" w:rsidP="00AE5E2A">
            <w:pPr>
              <w:jc w:val="both"/>
              <w:rPr>
                <w:rFonts w:ascii="Arial Narrow" w:eastAsia="Calibri" w:hAnsi="Arial Narrow" w:cs="Times New Roman"/>
                <w:sz w:val="20"/>
                <w:szCs w:val="20"/>
              </w:rPr>
            </w:pPr>
            <w:r>
              <w:rPr>
                <w:rFonts w:ascii="Arial Narrow" w:eastAsia="Calibri" w:hAnsi="Arial Narrow" w:cs="Times New Roman"/>
                <w:sz w:val="20"/>
                <w:szCs w:val="20"/>
              </w:rPr>
              <w:t>Ogólnie p</w:t>
            </w:r>
            <w:r w:rsidRPr="00A91D0C">
              <w:rPr>
                <w:rFonts w:ascii="Arial Narrow" w:eastAsia="Calibri" w:hAnsi="Arial Narrow" w:cs="Times New Roman"/>
                <w:sz w:val="20"/>
                <w:szCs w:val="20"/>
              </w:rPr>
              <w:t>łat przesycha i zmniejsza się, na obrz</w:t>
            </w:r>
            <w:r>
              <w:rPr>
                <w:rFonts w:ascii="Arial Narrow" w:eastAsia="Calibri" w:hAnsi="Arial Narrow" w:cs="Times New Roman"/>
                <w:sz w:val="20"/>
                <w:szCs w:val="20"/>
              </w:rPr>
              <w:t xml:space="preserve">eżach zaznacza się duży udział </w:t>
            </w:r>
            <w:r w:rsidRPr="00A91D0C">
              <w:rPr>
                <w:rFonts w:ascii="Arial Narrow" w:eastAsia="Calibri" w:hAnsi="Arial Narrow" w:cs="Times New Roman"/>
                <w:sz w:val="20"/>
                <w:szCs w:val="20"/>
              </w:rPr>
              <w:t>świerka i buka</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F731D3C" w14:textId="77777777" w:rsidR="00187E73" w:rsidRPr="00C748B0"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124F6D01"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Znacznie większa powierzchnia priorytetowego siedliska 91D0 w obszarze jest przede wszystkim wynikiem większej dokładności kartowania terenowego. </w:t>
            </w:r>
          </w:p>
        </w:tc>
      </w:tr>
      <w:tr w:rsidR="00AE5E2A" w:rsidRPr="00DF35C5" w14:paraId="1BF14B4C"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2D98B724" w14:textId="77777777" w:rsidR="00AE5E2A" w:rsidRPr="00795301" w:rsidRDefault="00AE5E2A" w:rsidP="00AE5E2A">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6B6B186" w14:textId="77777777" w:rsidR="00AE5E2A" w:rsidRPr="00795301" w:rsidRDefault="00AE5E2A" w:rsidP="00AE5E2A">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9C54C87" w14:textId="77777777" w:rsidR="00AE5E2A" w:rsidRPr="00795301" w:rsidRDefault="00AE5E2A" w:rsidP="00AE5E2A">
            <w:pPr>
              <w:jc w:val="center"/>
              <w:rPr>
                <w:rFonts w:ascii="Arial Narrow" w:hAnsi="Arial Narrow" w:cs="Times New Roman"/>
                <w:sz w:val="20"/>
                <w:szCs w:val="20"/>
              </w:rPr>
            </w:pPr>
            <w:r w:rsidRPr="00795301">
              <w:rPr>
                <w:rFonts w:ascii="Arial Narrow" w:hAnsi="Arial Narrow" w:cs="Times New Roman"/>
                <w:sz w:val="20"/>
                <w:szCs w:val="20"/>
              </w:rPr>
              <w:t>Gatunki charakterystyczne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A2AB4CA" w14:textId="16D4FBF2" w:rsidR="00A91D0C" w:rsidRDefault="00A91D0C" w:rsidP="00AE5E2A">
            <w:pPr>
              <w:jc w:val="both"/>
              <w:rPr>
                <w:rFonts w:ascii="Arial Narrow" w:eastAsia="Calibri" w:hAnsi="Arial Narrow" w:cs="Times New Roman"/>
                <w:sz w:val="20"/>
                <w:szCs w:val="20"/>
              </w:rPr>
            </w:pPr>
            <w:r>
              <w:rPr>
                <w:rFonts w:ascii="Arial Narrow" w:eastAsia="Calibri" w:hAnsi="Arial Narrow" w:cs="Times New Roman"/>
                <w:sz w:val="20"/>
                <w:szCs w:val="20"/>
              </w:rPr>
              <w:t>Nie jest możliwa poprawa oceny z U2 na U1.</w:t>
            </w:r>
          </w:p>
          <w:p w14:paraId="184C5E7C" w14:textId="43C7E7CB" w:rsidR="00A91D0C" w:rsidRPr="00795301"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W runie obecna znikoma ilość ga</w:t>
            </w:r>
            <w:r>
              <w:rPr>
                <w:rFonts w:ascii="Arial Narrow" w:eastAsia="Calibri" w:hAnsi="Arial Narrow" w:cs="Times New Roman"/>
                <w:sz w:val="20"/>
                <w:szCs w:val="20"/>
              </w:rPr>
              <w:t xml:space="preserve">tunków charakterystycznych dla </w:t>
            </w:r>
            <w:r w:rsidRPr="00A91D0C">
              <w:rPr>
                <w:rFonts w:ascii="Arial Narrow" w:eastAsia="Calibri" w:hAnsi="Arial Narrow" w:cs="Times New Roman"/>
                <w:sz w:val="20"/>
                <w:szCs w:val="20"/>
              </w:rPr>
              <w:t>siedliska 91D0-1: Brzoza omszona (</w:t>
            </w:r>
            <w:r w:rsidRPr="00A91D0C">
              <w:rPr>
                <w:rFonts w:ascii="Arial Narrow" w:eastAsia="Calibri" w:hAnsi="Arial Narrow" w:cs="Times New Roman"/>
                <w:i/>
                <w:sz w:val="20"/>
                <w:szCs w:val="20"/>
              </w:rPr>
              <w:t xml:space="preserve">Betula </w:t>
            </w:r>
            <w:proofErr w:type="spellStart"/>
            <w:r w:rsidRPr="00A91D0C">
              <w:rPr>
                <w:rFonts w:ascii="Arial Narrow" w:eastAsia="Calibri" w:hAnsi="Arial Narrow" w:cs="Times New Roman"/>
                <w:i/>
                <w:sz w:val="20"/>
                <w:szCs w:val="20"/>
              </w:rPr>
              <w:t>pubescens</w:t>
            </w:r>
            <w:proofErr w:type="spellEnd"/>
            <w:r>
              <w:rPr>
                <w:rFonts w:ascii="Arial Narrow" w:eastAsia="Calibri" w:hAnsi="Arial Narrow" w:cs="Times New Roman"/>
                <w:sz w:val="20"/>
                <w:szCs w:val="20"/>
              </w:rPr>
              <w:t xml:space="preserve">), Torfowiec błotny </w:t>
            </w:r>
            <w:r w:rsidRPr="00A91D0C">
              <w:rPr>
                <w:rFonts w:ascii="Arial Narrow" w:eastAsia="Calibri" w:hAnsi="Arial Narrow" w:cs="Times New Roman"/>
                <w:sz w:val="20"/>
                <w:szCs w:val="20"/>
              </w:rPr>
              <w:t>(</w:t>
            </w:r>
            <w:proofErr w:type="spellStart"/>
            <w:r w:rsidRPr="00A91D0C">
              <w:rPr>
                <w:rFonts w:ascii="Arial Narrow" w:eastAsia="Calibri" w:hAnsi="Arial Narrow" w:cs="Times New Roman"/>
                <w:i/>
                <w:sz w:val="20"/>
                <w:szCs w:val="20"/>
              </w:rPr>
              <w:t>Sphagnum</w:t>
            </w:r>
            <w:proofErr w:type="spellEnd"/>
            <w:r w:rsidRPr="00A91D0C">
              <w:rPr>
                <w:rFonts w:ascii="Arial Narrow" w:eastAsia="Calibri" w:hAnsi="Arial Narrow" w:cs="Times New Roman"/>
                <w:i/>
                <w:sz w:val="20"/>
                <w:szCs w:val="20"/>
              </w:rPr>
              <w:t xml:space="preserve"> </w:t>
            </w:r>
            <w:proofErr w:type="spellStart"/>
            <w:r w:rsidRPr="00A91D0C">
              <w:rPr>
                <w:rFonts w:ascii="Arial Narrow" w:eastAsia="Calibri" w:hAnsi="Arial Narrow" w:cs="Times New Roman"/>
                <w:i/>
                <w:sz w:val="20"/>
                <w:szCs w:val="20"/>
              </w:rPr>
              <w:t>palustre</w:t>
            </w:r>
            <w:proofErr w:type="spellEnd"/>
            <w:r w:rsidRPr="00A91D0C">
              <w:rPr>
                <w:rFonts w:ascii="Arial Narrow" w:eastAsia="Calibri" w:hAnsi="Arial Narrow" w:cs="Times New Roman"/>
                <w:sz w:val="20"/>
                <w:szCs w:val="20"/>
              </w:rPr>
              <w:t>), Torfowiec kończysty (</w:t>
            </w:r>
            <w:proofErr w:type="spellStart"/>
            <w:r w:rsidRPr="00A91D0C">
              <w:rPr>
                <w:rFonts w:ascii="Arial Narrow" w:eastAsia="Calibri" w:hAnsi="Arial Narrow" w:cs="Times New Roman"/>
                <w:i/>
                <w:sz w:val="20"/>
                <w:szCs w:val="20"/>
              </w:rPr>
              <w:t>Sphagnum</w:t>
            </w:r>
            <w:proofErr w:type="spellEnd"/>
            <w:r w:rsidRPr="00A91D0C">
              <w:rPr>
                <w:rFonts w:ascii="Arial Narrow" w:eastAsia="Calibri" w:hAnsi="Arial Narrow" w:cs="Times New Roman"/>
                <w:i/>
                <w:sz w:val="20"/>
                <w:szCs w:val="20"/>
              </w:rPr>
              <w:t xml:space="preserve"> </w:t>
            </w:r>
            <w:proofErr w:type="spellStart"/>
            <w:r w:rsidRPr="00A91D0C">
              <w:rPr>
                <w:rFonts w:ascii="Arial Narrow" w:eastAsia="Calibri" w:hAnsi="Arial Narrow" w:cs="Times New Roman"/>
                <w:i/>
                <w:sz w:val="20"/>
                <w:szCs w:val="20"/>
              </w:rPr>
              <w:t>fallax</w:t>
            </w:r>
            <w:proofErr w:type="spellEnd"/>
            <w:r w:rsidRPr="00A91D0C">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4D16B3A" w14:textId="77777777" w:rsidR="00AE5E2A" w:rsidRPr="00795301" w:rsidRDefault="00AE5E2A" w:rsidP="00AE5E2A">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Zgodnie z opisem oceny wskaźnika w metodyce GIOŚ (2010) po modyfikacji.</w:t>
            </w:r>
          </w:p>
          <w:p w14:paraId="1CBD0EE6" w14:textId="44E3E479" w:rsidR="00B37AB0" w:rsidRPr="00795301" w:rsidRDefault="00187E73" w:rsidP="00AE5E2A">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717292" w:rsidRPr="00DF35C5" w14:paraId="05B9DC1D"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12E26FDD" w14:textId="77777777" w:rsidR="00717292" w:rsidRPr="00795301" w:rsidRDefault="00717292" w:rsidP="00717292">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3EA2F2E" w14:textId="77777777" w:rsidR="00717292" w:rsidRPr="00795301" w:rsidRDefault="00717292" w:rsidP="00717292">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A20AC8A" w14:textId="77777777" w:rsidR="00717292" w:rsidRPr="00795301" w:rsidRDefault="00717292" w:rsidP="00717292">
            <w:pPr>
              <w:jc w:val="center"/>
              <w:rPr>
                <w:rFonts w:ascii="Arial Narrow" w:hAnsi="Arial Narrow" w:cs="Times New Roman"/>
                <w:sz w:val="20"/>
                <w:szCs w:val="20"/>
              </w:rPr>
            </w:pPr>
            <w:r w:rsidRPr="00795301">
              <w:rPr>
                <w:rFonts w:ascii="Arial Narrow" w:hAnsi="Arial Narrow" w:cs="Times New Roman"/>
                <w:sz w:val="20"/>
                <w:szCs w:val="20"/>
              </w:rPr>
              <w:t>Gatunki dominujące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8CB22F1" w14:textId="4F9D65FF" w:rsidR="00A91D0C" w:rsidRDefault="00464A5F" w:rsidP="00717292">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U2 na U1.</w:t>
            </w:r>
          </w:p>
          <w:p w14:paraId="6200FE74" w14:textId="77777777" w:rsidR="00A91D0C" w:rsidRPr="00A91D0C"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A: Brzoza omszona (</w:t>
            </w:r>
            <w:r w:rsidRPr="00464A5F">
              <w:rPr>
                <w:rFonts w:ascii="Arial Narrow" w:eastAsia="Calibri" w:hAnsi="Arial Narrow" w:cs="Times New Roman"/>
                <w:i/>
                <w:sz w:val="20"/>
                <w:szCs w:val="20"/>
              </w:rPr>
              <w:t xml:space="preserve">Betula </w:t>
            </w:r>
            <w:proofErr w:type="spellStart"/>
            <w:r w:rsidRPr="00464A5F">
              <w:rPr>
                <w:rFonts w:ascii="Arial Narrow" w:eastAsia="Calibri" w:hAnsi="Arial Narrow" w:cs="Times New Roman"/>
                <w:i/>
                <w:sz w:val="20"/>
                <w:szCs w:val="20"/>
              </w:rPr>
              <w:t>pubescens</w:t>
            </w:r>
            <w:proofErr w:type="spellEnd"/>
            <w:r w:rsidRPr="00A91D0C">
              <w:rPr>
                <w:rFonts w:ascii="Arial Narrow" w:eastAsia="Calibri" w:hAnsi="Arial Narrow" w:cs="Times New Roman"/>
                <w:sz w:val="20"/>
                <w:szCs w:val="20"/>
              </w:rPr>
              <w:t>) - 50%</w:t>
            </w:r>
          </w:p>
          <w:p w14:paraId="5B2EA1F9" w14:textId="77777777" w:rsidR="00A91D0C" w:rsidRPr="00A91D0C"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B: Buk pospolity (</w:t>
            </w:r>
            <w:proofErr w:type="spellStart"/>
            <w:r w:rsidRPr="00464A5F">
              <w:rPr>
                <w:rFonts w:ascii="Arial Narrow" w:eastAsia="Calibri" w:hAnsi="Arial Narrow" w:cs="Times New Roman"/>
                <w:i/>
                <w:sz w:val="20"/>
                <w:szCs w:val="20"/>
              </w:rPr>
              <w:t>Fagus</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sylvatica</w:t>
            </w:r>
            <w:proofErr w:type="spellEnd"/>
            <w:r w:rsidRPr="00A91D0C">
              <w:rPr>
                <w:rFonts w:ascii="Arial Narrow" w:eastAsia="Calibri" w:hAnsi="Arial Narrow" w:cs="Times New Roman"/>
                <w:sz w:val="20"/>
                <w:szCs w:val="20"/>
              </w:rPr>
              <w:t xml:space="preserve">) - 10% </w:t>
            </w:r>
          </w:p>
          <w:p w14:paraId="2708B4A3" w14:textId="77777777" w:rsidR="00A91D0C" w:rsidRPr="00A91D0C"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C: Szczawik zajęczy (</w:t>
            </w:r>
            <w:proofErr w:type="spellStart"/>
            <w:r w:rsidRPr="00464A5F">
              <w:rPr>
                <w:rFonts w:ascii="Arial Narrow" w:eastAsia="Calibri" w:hAnsi="Arial Narrow" w:cs="Times New Roman"/>
                <w:i/>
                <w:sz w:val="20"/>
                <w:szCs w:val="20"/>
              </w:rPr>
              <w:t>Oxalis</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acetosella</w:t>
            </w:r>
            <w:proofErr w:type="spellEnd"/>
            <w:r w:rsidRPr="00A91D0C">
              <w:rPr>
                <w:rFonts w:ascii="Arial Narrow" w:eastAsia="Calibri" w:hAnsi="Arial Narrow" w:cs="Times New Roman"/>
                <w:sz w:val="20"/>
                <w:szCs w:val="20"/>
              </w:rPr>
              <w:t>) - 30%</w:t>
            </w:r>
          </w:p>
          <w:p w14:paraId="14068944" w14:textId="77777777" w:rsidR="00A91D0C" w:rsidRPr="00A91D0C" w:rsidRDefault="00A91D0C" w:rsidP="00A91D0C">
            <w:pPr>
              <w:jc w:val="both"/>
              <w:rPr>
                <w:rFonts w:ascii="Arial Narrow" w:eastAsia="Calibri" w:hAnsi="Arial Narrow" w:cs="Times New Roman"/>
                <w:sz w:val="20"/>
                <w:szCs w:val="20"/>
              </w:rPr>
            </w:pPr>
            <w:r w:rsidRPr="00A91D0C">
              <w:rPr>
                <w:rFonts w:ascii="Arial Narrow" w:eastAsia="Calibri" w:hAnsi="Arial Narrow" w:cs="Times New Roman"/>
                <w:sz w:val="20"/>
                <w:szCs w:val="20"/>
              </w:rPr>
              <w:t>D: Torfowiec błotny (</w:t>
            </w:r>
            <w:proofErr w:type="spellStart"/>
            <w:r w:rsidRPr="00464A5F">
              <w:rPr>
                <w:rFonts w:ascii="Arial Narrow" w:eastAsia="Calibri" w:hAnsi="Arial Narrow" w:cs="Times New Roman"/>
                <w:i/>
                <w:sz w:val="20"/>
                <w:szCs w:val="20"/>
              </w:rPr>
              <w:t>Sphagnum</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palustre</w:t>
            </w:r>
            <w:proofErr w:type="spellEnd"/>
            <w:r w:rsidRPr="00A91D0C">
              <w:rPr>
                <w:rFonts w:ascii="Arial Narrow" w:eastAsia="Calibri" w:hAnsi="Arial Narrow" w:cs="Times New Roman"/>
                <w:sz w:val="20"/>
                <w:szCs w:val="20"/>
              </w:rPr>
              <w:t>) - 10%</w:t>
            </w:r>
          </w:p>
          <w:p w14:paraId="727BB742" w14:textId="3DC86278" w:rsidR="00717292" w:rsidRPr="00795301" w:rsidRDefault="00464A5F" w:rsidP="00717292">
            <w:pPr>
              <w:jc w:val="both"/>
              <w:rPr>
                <w:rFonts w:ascii="Arial Narrow" w:eastAsia="Calibri" w:hAnsi="Arial Narrow" w:cs="Times New Roman"/>
                <w:sz w:val="20"/>
                <w:szCs w:val="20"/>
              </w:rPr>
            </w:pPr>
            <w:r>
              <w:rPr>
                <w:rFonts w:ascii="Arial Narrow" w:eastAsia="Calibri" w:hAnsi="Arial Narrow" w:cs="Times New Roman"/>
                <w:sz w:val="20"/>
                <w:szCs w:val="20"/>
              </w:rPr>
              <w:t>W warstwach</w:t>
            </w:r>
            <w:r w:rsidR="00A91D0C" w:rsidRPr="00A91D0C">
              <w:rPr>
                <w:rFonts w:ascii="Arial Narrow" w:eastAsia="Calibri" w:hAnsi="Arial Narrow" w:cs="Times New Roman"/>
                <w:sz w:val="20"/>
                <w:szCs w:val="20"/>
              </w:rPr>
              <w:t xml:space="preserve"> B i C dominują gatunki inne niż typowe dla siedlisk</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F326567" w14:textId="77777777" w:rsidR="00717292" w:rsidRPr="00795301" w:rsidRDefault="00717292" w:rsidP="00717292">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ED252A9" w14:textId="0B16D006" w:rsidR="00B37AB0" w:rsidRPr="00795301" w:rsidRDefault="00187E73" w:rsidP="00717292">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7C9BCA38"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463DF949"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2913A90"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880865F"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Inwazyjne gatunki obce </w:t>
            </w:r>
            <w:r w:rsidRPr="00795301">
              <w:rPr>
                <w:rFonts w:ascii="Arial Narrow" w:hAnsi="Arial Narrow" w:cs="Times New Roman"/>
                <w:sz w:val="20"/>
                <w:szCs w:val="20"/>
              </w:rPr>
              <w:br/>
              <w:t>w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2BE283A4" w14:textId="77777777" w:rsidR="00187E73" w:rsidRDefault="00187E73" w:rsidP="00464A5F">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sidR="00464A5F">
              <w:rPr>
                <w:rFonts w:ascii="Arial Narrow" w:eastAsia="Calibri" w:hAnsi="Arial Narrow" w:cs="Times New Roman"/>
                <w:sz w:val="20"/>
                <w:szCs w:val="20"/>
              </w:rPr>
              <w:t>FV wskaźnika.</w:t>
            </w:r>
          </w:p>
          <w:p w14:paraId="0AB13532" w14:textId="3AD0E2F8" w:rsidR="00464A5F" w:rsidRPr="00795301"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7DCF3D5"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87C88E0" w14:textId="02831A29"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3E0D986B"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7FA9C62B" w14:textId="2BE0FCED"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2F245B54"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0D07B29"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Rodzime gatunki ekspansywne roślin zielnych</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14A4479" w14:textId="77777777"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U2 na U1.</w:t>
            </w:r>
          </w:p>
          <w:p w14:paraId="73C19790" w14:textId="77777777" w:rsidR="00464A5F" w:rsidRPr="00464A5F"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Trzęślica modra (</w:t>
            </w:r>
            <w:proofErr w:type="spellStart"/>
            <w:r w:rsidRPr="00464A5F">
              <w:rPr>
                <w:rFonts w:ascii="Arial Narrow" w:eastAsia="Calibri" w:hAnsi="Arial Narrow" w:cs="Times New Roman"/>
                <w:i/>
                <w:sz w:val="20"/>
                <w:szCs w:val="20"/>
              </w:rPr>
              <w:t>Molinia</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caerulea</w:t>
            </w:r>
            <w:proofErr w:type="spellEnd"/>
            <w:r w:rsidRPr="00464A5F">
              <w:rPr>
                <w:rFonts w:ascii="Arial Narrow" w:eastAsia="Calibri" w:hAnsi="Arial Narrow" w:cs="Times New Roman"/>
                <w:sz w:val="20"/>
                <w:szCs w:val="20"/>
              </w:rPr>
              <w:t>) &lt;5%</w:t>
            </w:r>
          </w:p>
          <w:p w14:paraId="64E05523" w14:textId="77777777" w:rsidR="00464A5F" w:rsidRPr="00464A5F"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Borówka czernica (</w:t>
            </w:r>
            <w:r w:rsidRPr="00464A5F">
              <w:rPr>
                <w:rFonts w:ascii="Arial Narrow" w:eastAsia="Calibri" w:hAnsi="Arial Narrow" w:cs="Times New Roman"/>
                <w:i/>
                <w:sz w:val="20"/>
                <w:szCs w:val="20"/>
              </w:rPr>
              <w:t>Vaccinium myrtillus</w:t>
            </w:r>
            <w:r w:rsidRPr="00464A5F">
              <w:rPr>
                <w:rFonts w:ascii="Arial Narrow" w:eastAsia="Calibri" w:hAnsi="Arial Narrow" w:cs="Times New Roman"/>
                <w:sz w:val="20"/>
                <w:szCs w:val="20"/>
              </w:rPr>
              <w:t>) &lt;5%</w:t>
            </w:r>
          </w:p>
          <w:p w14:paraId="610E4519" w14:textId="3DC233B3" w:rsidR="00464A5F" w:rsidRPr="00795301" w:rsidRDefault="00464A5F" w:rsidP="00187E73">
            <w:pPr>
              <w:jc w:val="both"/>
              <w:rPr>
                <w:rFonts w:ascii="Arial Narrow" w:eastAsia="Calibri" w:hAnsi="Arial Narrow" w:cs="Times New Roman"/>
                <w:sz w:val="20"/>
                <w:szCs w:val="20"/>
              </w:rPr>
            </w:pPr>
            <w:r w:rsidRPr="00464A5F">
              <w:rPr>
                <w:rFonts w:ascii="Arial Narrow" w:eastAsia="Calibri" w:hAnsi="Arial Narrow" w:cs="Times New Roman"/>
                <w:sz w:val="20"/>
                <w:szCs w:val="20"/>
              </w:rPr>
              <w:t>Jeżyna (</w:t>
            </w:r>
            <w:proofErr w:type="spellStart"/>
            <w:r w:rsidRPr="00464A5F">
              <w:rPr>
                <w:rFonts w:ascii="Arial Narrow" w:eastAsia="Calibri" w:hAnsi="Arial Narrow" w:cs="Times New Roman"/>
                <w:i/>
                <w:sz w:val="20"/>
                <w:szCs w:val="20"/>
              </w:rPr>
              <w:t>Rubus</w:t>
            </w:r>
            <w:proofErr w:type="spellEnd"/>
            <w:r w:rsidRPr="00464A5F">
              <w:rPr>
                <w:rFonts w:ascii="Arial Narrow" w:eastAsia="Calibri" w:hAnsi="Arial Narrow" w:cs="Times New Roman"/>
                <w:i/>
                <w:sz w:val="20"/>
                <w:szCs w:val="20"/>
              </w:rPr>
              <w:t xml:space="preserve"> sp</w:t>
            </w:r>
            <w:r w:rsidRPr="00464A5F">
              <w:rPr>
                <w:rFonts w:ascii="Arial Narrow" w:eastAsia="Calibri" w:hAnsi="Arial Narrow" w:cs="Times New Roman"/>
                <w:sz w:val="20"/>
                <w:szCs w:val="20"/>
              </w:rPr>
              <w:t>.) pojedynczo</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8E2D6BE"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0CB2AFC4" w14:textId="3155344E"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692C0A6F"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2A9D0CC6"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5FFE1D7"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487F41C"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Uwodnienie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33E0F1F" w14:textId="77777777"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U2 na U1.</w:t>
            </w:r>
          </w:p>
          <w:p w14:paraId="1139DCA7" w14:textId="2DDE8AE0" w:rsidR="00187E73" w:rsidRPr="00795301" w:rsidRDefault="00464A5F" w:rsidP="00187E73">
            <w:pPr>
              <w:jc w:val="both"/>
              <w:rPr>
                <w:rFonts w:ascii="Arial Narrow" w:eastAsia="Calibri" w:hAnsi="Arial Narrow" w:cs="Times New Roman"/>
                <w:sz w:val="20"/>
                <w:szCs w:val="20"/>
              </w:rPr>
            </w:pPr>
            <w:r>
              <w:rPr>
                <w:rFonts w:ascii="Arial Narrow" w:eastAsia="Calibri" w:hAnsi="Arial Narrow" w:cs="Times New Roman"/>
                <w:sz w:val="20"/>
                <w:szCs w:val="20"/>
              </w:rPr>
              <w:t>Przesuszony, murszejący torf.</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50E99AE"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3FC324DD" w14:textId="77777777" w:rsidR="00187E73"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p w14:paraId="4BADE4B6" w14:textId="1C2A67D4" w:rsidR="00464A5F" w:rsidRPr="00795301" w:rsidRDefault="00464A5F" w:rsidP="00187E73">
            <w:pPr>
              <w:jc w:val="both"/>
              <w:rPr>
                <w:rFonts w:ascii="Arial Narrow" w:eastAsia="Calibri" w:hAnsi="Arial Narrow" w:cs="Times New Roman"/>
                <w:iCs/>
                <w:sz w:val="20"/>
                <w:szCs w:val="20"/>
              </w:rPr>
            </w:pPr>
          </w:p>
        </w:tc>
      </w:tr>
      <w:tr w:rsidR="00187E73" w:rsidRPr="00DF35C5" w14:paraId="274889EE"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599928E0"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63C2106F"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6FD6438"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Wiek drzewostanu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9940DFD" w14:textId="77777777"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U2 na U1.</w:t>
            </w:r>
          </w:p>
          <w:p w14:paraId="5F9122C0" w14:textId="4407C4E6" w:rsidR="00464A5F" w:rsidRPr="00795301"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 xml:space="preserve">Dominuje </w:t>
            </w:r>
            <w:r>
              <w:rPr>
                <w:rFonts w:ascii="Arial Narrow" w:eastAsia="Calibri" w:hAnsi="Arial Narrow" w:cs="Times New Roman"/>
                <w:sz w:val="20"/>
                <w:szCs w:val="20"/>
              </w:rPr>
              <w:t xml:space="preserve">Brzoza omszona </w:t>
            </w:r>
            <w:r w:rsidRPr="00464A5F">
              <w:rPr>
                <w:rFonts w:ascii="Arial Narrow" w:eastAsia="Calibri" w:hAnsi="Arial Narrow" w:cs="Times New Roman"/>
                <w:i/>
                <w:sz w:val="20"/>
                <w:szCs w:val="20"/>
              </w:rPr>
              <w:t xml:space="preserve">Betula </w:t>
            </w:r>
            <w:proofErr w:type="spellStart"/>
            <w:r w:rsidRPr="00464A5F">
              <w:rPr>
                <w:rFonts w:ascii="Arial Narrow" w:eastAsia="Calibri" w:hAnsi="Arial Narrow" w:cs="Times New Roman"/>
                <w:i/>
                <w:sz w:val="20"/>
                <w:szCs w:val="20"/>
              </w:rPr>
              <w:t>pubescens</w:t>
            </w:r>
            <w:proofErr w:type="spellEnd"/>
            <w:r w:rsidRPr="00464A5F">
              <w:rPr>
                <w:rFonts w:ascii="Arial Narrow" w:eastAsia="Calibri" w:hAnsi="Arial Narrow" w:cs="Times New Roman"/>
                <w:sz w:val="20"/>
                <w:szCs w:val="20"/>
              </w:rPr>
              <w:t xml:space="preserve"> w wi</w:t>
            </w:r>
            <w:r>
              <w:rPr>
                <w:rFonts w:ascii="Arial Narrow" w:eastAsia="Calibri" w:hAnsi="Arial Narrow" w:cs="Times New Roman"/>
                <w:sz w:val="20"/>
                <w:szCs w:val="20"/>
              </w:rPr>
              <w:t xml:space="preserve">eku 50 lat, w domieszce Świerk </w:t>
            </w:r>
            <w:r w:rsidRPr="00464A5F">
              <w:rPr>
                <w:rFonts w:ascii="Arial Narrow" w:eastAsia="Calibri" w:hAnsi="Arial Narrow" w:cs="Times New Roman"/>
                <w:sz w:val="20"/>
                <w:szCs w:val="20"/>
              </w:rPr>
              <w:t xml:space="preserve">pospolity </w:t>
            </w:r>
            <w:proofErr w:type="spellStart"/>
            <w:r w:rsidRPr="00464A5F">
              <w:rPr>
                <w:rFonts w:ascii="Arial Narrow" w:eastAsia="Calibri" w:hAnsi="Arial Narrow" w:cs="Times New Roman"/>
                <w:i/>
                <w:sz w:val="20"/>
                <w:szCs w:val="20"/>
              </w:rPr>
              <w:t>Picea</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abies</w:t>
            </w:r>
            <w:proofErr w:type="spellEnd"/>
            <w:r>
              <w:rPr>
                <w:rFonts w:ascii="Arial Narrow" w:eastAsia="Calibri" w:hAnsi="Arial Narrow" w:cs="Times New Roman"/>
                <w:sz w:val="20"/>
                <w:szCs w:val="20"/>
              </w:rPr>
              <w:t xml:space="preserve"> </w:t>
            </w:r>
            <w:r w:rsidRPr="00464A5F">
              <w:rPr>
                <w:rFonts w:ascii="Arial Narrow" w:eastAsia="Calibri" w:hAnsi="Arial Narrow" w:cs="Times New Roman"/>
                <w:sz w:val="20"/>
                <w:szCs w:val="20"/>
              </w:rPr>
              <w:t xml:space="preserve">50 lat, </w:t>
            </w:r>
            <w:r>
              <w:rPr>
                <w:rFonts w:ascii="Arial Narrow" w:eastAsia="Calibri" w:hAnsi="Arial Narrow" w:cs="Times New Roman"/>
                <w:sz w:val="20"/>
                <w:szCs w:val="20"/>
              </w:rPr>
              <w:t xml:space="preserve">buk zwyczajny </w:t>
            </w:r>
            <w:proofErr w:type="spellStart"/>
            <w:r w:rsidRPr="00464A5F">
              <w:rPr>
                <w:rFonts w:ascii="Arial Narrow" w:eastAsia="Calibri" w:hAnsi="Arial Narrow" w:cs="Times New Roman"/>
                <w:i/>
                <w:sz w:val="20"/>
                <w:szCs w:val="20"/>
              </w:rPr>
              <w:t>Fagus</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sylvatica</w:t>
            </w:r>
            <w:proofErr w:type="spellEnd"/>
            <w:r w:rsidRPr="00464A5F">
              <w:rPr>
                <w:rFonts w:ascii="Arial Narrow" w:eastAsia="Calibri" w:hAnsi="Arial Narrow" w:cs="Times New Roman"/>
                <w:sz w:val="20"/>
                <w:szCs w:val="20"/>
              </w:rPr>
              <w:t xml:space="preserve"> 60 lata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9A67C59"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309034DB" w14:textId="62FD46E2"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3A6F8C3A"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24E0372B"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48B13FF1"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2EED9CA"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Gatunki obce geograficznie </w:t>
            </w:r>
            <w:r w:rsidRPr="00795301">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5112C183" w14:textId="77777777"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U2 na U1.</w:t>
            </w:r>
          </w:p>
          <w:p w14:paraId="579699C7" w14:textId="77777777" w:rsidR="00464A5F"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Świerk pospolity (</w:t>
            </w:r>
            <w:proofErr w:type="spellStart"/>
            <w:r w:rsidRPr="00464A5F">
              <w:rPr>
                <w:rFonts w:ascii="Arial Narrow" w:eastAsia="Calibri" w:hAnsi="Arial Narrow" w:cs="Times New Roman"/>
                <w:i/>
                <w:sz w:val="20"/>
                <w:szCs w:val="20"/>
              </w:rPr>
              <w:t>Picea</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abies</w:t>
            </w:r>
            <w:proofErr w:type="spellEnd"/>
            <w:r w:rsidRPr="00464A5F">
              <w:rPr>
                <w:rFonts w:ascii="Arial Narrow" w:eastAsia="Calibri" w:hAnsi="Arial Narrow" w:cs="Times New Roman"/>
                <w:sz w:val="20"/>
                <w:szCs w:val="20"/>
              </w:rPr>
              <w:t>) &gt;10%</w:t>
            </w:r>
            <w:r>
              <w:rPr>
                <w:rFonts w:ascii="Arial Narrow" w:eastAsia="Calibri" w:hAnsi="Arial Narrow" w:cs="Times New Roman"/>
                <w:sz w:val="20"/>
                <w:szCs w:val="20"/>
              </w:rPr>
              <w:t xml:space="preserve"> w I piętrze oraz obecny &lt;5% w </w:t>
            </w:r>
            <w:r w:rsidRPr="00464A5F">
              <w:rPr>
                <w:rFonts w:ascii="Arial Narrow" w:eastAsia="Calibri" w:hAnsi="Arial Narrow" w:cs="Times New Roman"/>
                <w:sz w:val="20"/>
                <w:szCs w:val="20"/>
              </w:rPr>
              <w:t>podszycie</w:t>
            </w:r>
            <w:r>
              <w:rPr>
                <w:rFonts w:ascii="Arial Narrow" w:eastAsia="Calibri" w:hAnsi="Arial Narrow" w:cs="Times New Roman"/>
                <w:sz w:val="20"/>
                <w:szCs w:val="20"/>
              </w:rPr>
              <w:t>.</w:t>
            </w:r>
          </w:p>
          <w:p w14:paraId="257F1DEF" w14:textId="1E6EC90C" w:rsidR="00464A5F" w:rsidRPr="00795301"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Drzewostan bez wskazań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E3E6DC9"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23E59AC7" w14:textId="1C069575"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675DF4B8"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64634EEE" w14:textId="4796434E"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0D7F3B3"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7AD01CF"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Gatunki obce ekologicznie </w:t>
            </w:r>
            <w:r w:rsidRPr="00795301">
              <w:rPr>
                <w:rFonts w:ascii="Arial Narrow" w:hAnsi="Arial Narrow" w:cs="Times New Roman"/>
                <w:sz w:val="20"/>
                <w:szCs w:val="20"/>
              </w:rPr>
              <w:b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0FBE7E9" w14:textId="000F6083"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U1 na FV.</w:t>
            </w:r>
          </w:p>
          <w:p w14:paraId="3DF92DCF" w14:textId="77777777" w:rsidR="00464A5F"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Buk pospolity (</w:t>
            </w:r>
            <w:proofErr w:type="spellStart"/>
            <w:r w:rsidRPr="00464A5F">
              <w:rPr>
                <w:rFonts w:ascii="Arial Narrow" w:eastAsia="Calibri" w:hAnsi="Arial Narrow" w:cs="Times New Roman"/>
                <w:i/>
                <w:sz w:val="20"/>
                <w:szCs w:val="20"/>
              </w:rPr>
              <w:t>Fagus</w:t>
            </w:r>
            <w:proofErr w:type="spellEnd"/>
            <w:r w:rsidRPr="00464A5F">
              <w:rPr>
                <w:rFonts w:ascii="Arial Narrow" w:eastAsia="Calibri" w:hAnsi="Arial Narrow" w:cs="Times New Roman"/>
                <w:i/>
                <w:sz w:val="20"/>
                <w:szCs w:val="20"/>
              </w:rPr>
              <w:t xml:space="preserve"> </w:t>
            </w:r>
            <w:proofErr w:type="spellStart"/>
            <w:r w:rsidRPr="00464A5F">
              <w:rPr>
                <w:rFonts w:ascii="Arial Narrow" w:eastAsia="Calibri" w:hAnsi="Arial Narrow" w:cs="Times New Roman"/>
                <w:i/>
                <w:sz w:val="20"/>
                <w:szCs w:val="20"/>
              </w:rPr>
              <w:t>sylvatica</w:t>
            </w:r>
            <w:proofErr w:type="spellEnd"/>
            <w:r w:rsidRPr="00464A5F">
              <w:rPr>
                <w:rFonts w:ascii="Arial Narrow" w:eastAsia="Calibri" w:hAnsi="Arial Narrow" w:cs="Times New Roman"/>
                <w:sz w:val="20"/>
                <w:szCs w:val="20"/>
              </w:rPr>
              <w:t xml:space="preserve">) &lt;5% w I </w:t>
            </w:r>
            <w:r>
              <w:rPr>
                <w:rFonts w:ascii="Arial Narrow" w:eastAsia="Calibri" w:hAnsi="Arial Narrow" w:cs="Times New Roman"/>
                <w:sz w:val="20"/>
                <w:szCs w:val="20"/>
              </w:rPr>
              <w:t xml:space="preserve">piętrze oraz 10% w podszycie i </w:t>
            </w:r>
            <w:r w:rsidRPr="00464A5F">
              <w:rPr>
                <w:rFonts w:ascii="Arial Narrow" w:eastAsia="Calibri" w:hAnsi="Arial Narrow" w:cs="Times New Roman"/>
                <w:sz w:val="20"/>
                <w:szCs w:val="20"/>
              </w:rPr>
              <w:t>olsza do 10%.</w:t>
            </w:r>
          </w:p>
          <w:p w14:paraId="687FB4A6" w14:textId="118F3C3F" w:rsidR="00464A5F" w:rsidRPr="00795301" w:rsidRDefault="00464A5F" w:rsidP="00464A5F">
            <w:pPr>
              <w:jc w:val="both"/>
              <w:rPr>
                <w:rFonts w:ascii="Arial Narrow" w:eastAsia="Calibri" w:hAnsi="Arial Narrow" w:cs="Times New Roman"/>
                <w:sz w:val="20"/>
                <w:szCs w:val="20"/>
              </w:rPr>
            </w:pPr>
            <w:r w:rsidRPr="00464A5F">
              <w:rPr>
                <w:rFonts w:ascii="Arial Narrow" w:eastAsia="Calibri" w:hAnsi="Arial Narrow" w:cs="Times New Roman"/>
                <w:sz w:val="20"/>
                <w:szCs w:val="20"/>
              </w:rPr>
              <w:t>Drzewostan bez wskazań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D04595B"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55D1A96F" w14:textId="2AE4FEA2"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7B6FAB8E" w14:textId="77777777" w:rsidTr="002A363C">
        <w:trPr>
          <w:trHeight w:val="65"/>
          <w:jc w:val="center"/>
        </w:trPr>
        <w:tc>
          <w:tcPr>
            <w:tcW w:w="214" w:type="pct"/>
            <w:vMerge/>
            <w:tcBorders>
              <w:left w:val="single" w:sz="4" w:space="0" w:color="auto"/>
              <w:right w:val="single" w:sz="4" w:space="0" w:color="auto"/>
            </w:tcBorders>
            <w:shd w:val="clear" w:color="auto" w:fill="FFFFFF"/>
            <w:vAlign w:val="center"/>
          </w:tcPr>
          <w:p w14:paraId="1A82182E"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0BE64E51"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D573658"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Naturalne odnowienie drzewostanu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870CF43" w14:textId="022AF321" w:rsidR="00464A5F" w:rsidRDefault="00464A5F" w:rsidP="00187E73">
            <w:pPr>
              <w:jc w:val="both"/>
              <w:rPr>
                <w:rFonts w:ascii="Arial Narrow" w:eastAsia="Calibri" w:hAnsi="Arial Narrow" w:cs="Times New Roman"/>
                <w:sz w:val="20"/>
                <w:szCs w:val="20"/>
              </w:rPr>
            </w:pPr>
            <w:r w:rsidRPr="00464A5F">
              <w:rPr>
                <w:rFonts w:ascii="Arial Narrow" w:eastAsia="Calibri" w:hAnsi="Arial Narrow" w:cs="Times New Roman"/>
                <w:sz w:val="20"/>
                <w:szCs w:val="20"/>
              </w:rPr>
              <w:t>Brak możliwości poprawy oceny z U1 na FV.</w:t>
            </w:r>
          </w:p>
          <w:p w14:paraId="79EA0DA8" w14:textId="3EDFC011" w:rsidR="00464A5F" w:rsidRPr="00795301" w:rsidRDefault="00464A5F" w:rsidP="00187E73">
            <w:pPr>
              <w:jc w:val="both"/>
              <w:rPr>
                <w:rFonts w:ascii="Arial Narrow" w:eastAsia="Calibri" w:hAnsi="Arial Narrow" w:cs="Times New Roman"/>
                <w:sz w:val="20"/>
                <w:szCs w:val="20"/>
              </w:rPr>
            </w:pPr>
            <w:r w:rsidRPr="00464A5F">
              <w:rPr>
                <w:rFonts w:ascii="Arial Narrow" w:eastAsia="Calibri" w:hAnsi="Arial Narrow" w:cs="Times New Roman"/>
                <w:sz w:val="20"/>
                <w:szCs w:val="20"/>
              </w:rPr>
              <w:t>Nieliczne pojedyncze</w:t>
            </w:r>
            <w:r>
              <w:rPr>
                <w:rFonts w:ascii="Arial Narrow" w:eastAsia="Calibri" w:hAnsi="Arial Narrow" w:cs="Times New Roman"/>
                <w:sz w:val="20"/>
                <w:szCs w:val="20"/>
              </w:rPr>
              <w: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5431930"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5A0E8E23" w14:textId="6A2A0E24"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0109F443"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498D8276"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54D2BE36"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3D7F330"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Występowanie mchów torfowców</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ACBF708" w14:textId="64F2E102" w:rsidR="00187E73" w:rsidRDefault="00464A5F" w:rsidP="00187E73">
            <w:pPr>
              <w:jc w:val="both"/>
              <w:rPr>
                <w:rFonts w:ascii="Arial Narrow" w:eastAsia="Calibri" w:hAnsi="Arial Narrow" w:cs="Times New Roman"/>
                <w:sz w:val="20"/>
                <w:szCs w:val="20"/>
              </w:rPr>
            </w:pPr>
            <w:r>
              <w:rPr>
                <w:rFonts w:ascii="Arial Narrow" w:eastAsia="Calibri" w:hAnsi="Arial Narrow" w:cs="Times New Roman"/>
                <w:sz w:val="20"/>
                <w:szCs w:val="20"/>
              </w:rPr>
              <w:t>Nie oceniono wskaźnika – nie dotyczy 91D0-1.</w:t>
            </w:r>
          </w:p>
          <w:p w14:paraId="48299D54" w14:textId="58A0CC9C" w:rsidR="00464A5F" w:rsidRPr="00795301" w:rsidRDefault="00464A5F" w:rsidP="00187E73">
            <w:pPr>
              <w:jc w:val="both"/>
              <w:rPr>
                <w:rFonts w:ascii="Arial Narrow" w:eastAsia="Calibri" w:hAnsi="Arial Narrow" w:cs="Times New Roman"/>
                <w:sz w:val="20"/>
                <w:szCs w:val="20"/>
              </w:rPr>
            </w:pP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4253615"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92379F2" w14:textId="229883EB"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2E23814B"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75EC5C6B"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07A269EA"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CC5EA61"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Występowanie charakterystycznych krzewinek</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1A501863" w14:textId="1E3A41D6" w:rsidR="00464A5F" w:rsidRDefault="00464A5F" w:rsidP="00187E73">
            <w:pPr>
              <w:jc w:val="both"/>
              <w:rPr>
                <w:rFonts w:ascii="Arial Narrow" w:eastAsia="Calibri" w:hAnsi="Arial Narrow" w:cs="Times New Roman"/>
                <w:sz w:val="20"/>
                <w:szCs w:val="20"/>
              </w:rPr>
            </w:pPr>
            <w:r w:rsidRPr="00464A5F">
              <w:rPr>
                <w:rFonts w:ascii="Arial Narrow" w:eastAsia="Calibri" w:hAnsi="Arial Narrow" w:cs="Times New Roman"/>
                <w:sz w:val="20"/>
                <w:szCs w:val="20"/>
              </w:rPr>
              <w:t xml:space="preserve">Brak możliwości poprawy oceny z </w:t>
            </w:r>
            <w:r>
              <w:rPr>
                <w:rFonts w:ascii="Arial Narrow" w:eastAsia="Calibri" w:hAnsi="Arial Narrow" w:cs="Times New Roman"/>
                <w:sz w:val="20"/>
                <w:szCs w:val="20"/>
              </w:rPr>
              <w:t>U2.</w:t>
            </w:r>
          </w:p>
          <w:p w14:paraId="3BFC70E8" w14:textId="496C4E70" w:rsidR="00464A5F" w:rsidRDefault="00464A5F" w:rsidP="00187E73">
            <w:pPr>
              <w:jc w:val="both"/>
              <w:rPr>
                <w:rFonts w:ascii="Arial Narrow" w:eastAsia="Calibri" w:hAnsi="Arial Narrow" w:cs="Times New Roman"/>
                <w:sz w:val="20"/>
                <w:szCs w:val="20"/>
              </w:rPr>
            </w:pPr>
            <w:r>
              <w:rPr>
                <w:rFonts w:ascii="Arial Narrow" w:eastAsia="Calibri" w:hAnsi="Arial Narrow" w:cs="Times New Roman"/>
                <w:sz w:val="20"/>
                <w:szCs w:val="20"/>
              </w:rPr>
              <w:t>Brak.</w:t>
            </w:r>
          </w:p>
          <w:p w14:paraId="586FBD24" w14:textId="00F155C5" w:rsidR="00464A5F" w:rsidRPr="00795301" w:rsidRDefault="00464A5F" w:rsidP="00187E73">
            <w:pPr>
              <w:jc w:val="both"/>
              <w:rPr>
                <w:rFonts w:ascii="Arial Narrow" w:eastAsia="Calibri" w:hAnsi="Arial Narrow" w:cs="Times New Roman"/>
                <w:sz w:val="20"/>
                <w:szCs w:val="20"/>
              </w:rPr>
            </w:pP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CA6BB61"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58C23977" w14:textId="436F39CD"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28EB82EC"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434B62B4" w14:textId="5E8436AB"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E16776C"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EF03083" w14:textId="3EC6AFFF"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Pionowa struktura roślinności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6A35C74" w14:textId="706C8EEB" w:rsidR="00464A5F" w:rsidRPr="00464A5F" w:rsidRDefault="00464A5F" w:rsidP="00187E73">
            <w:pPr>
              <w:jc w:val="both"/>
              <w:rPr>
                <w:rFonts w:ascii="Arial Narrow" w:hAnsi="Arial Narrow"/>
                <w:sz w:val="20"/>
                <w:szCs w:val="20"/>
              </w:rPr>
            </w:pPr>
            <w:r w:rsidRPr="00464A5F">
              <w:rPr>
                <w:rFonts w:ascii="Arial Narrow" w:hAnsi="Arial Narrow"/>
                <w:sz w:val="20"/>
                <w:szCs w:val="20"/>
              </w:rPr>
              <w:t>Utrzymanie oceny FV wskaźnika.</w:t>
            </w:r>
          </w:p>
          <w:p w14:paraId="5F822054" w14:textId="0B8D2E33" w:rsidR="00464A5F" w:rsidRPr="00464A5F" w:rsidRDefault="00464A5F" w:rsidP="00187E73">
            <w:pPr>
              <w:jc w:val="both"/>
              <w:rPr>
                <w:rFonts w:ascii="Arial Narrow" w:eastAsia="Calibri" w:hAnsi="Arial Narrow" w:cs="Times New Roman"/>
                <w:sz w:val="20"/>
                <w:szCs w:val="20"/>
              </w:rPr>
            </w:pPr>
            <w:r w:rsidRPr="00464A5F">
              <w:rPr>
                <w:rFonts w:ascii="Arial Narrow" w:hAnsi="Arial Narrow"/>
                <w:sz w:val="20"/>
                <w:szCs w:val="20"/>
              </w:rPr>
              <w:t>Naturalna, zróżnicowana.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F3C84B1"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E1F1168" w14:textId="0FBB5FFB"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5574B90E"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2323E5C7"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3332BA5E"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C246F08" w14:textId="48A87BA0"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Zniszczenia runa i gleby związane z pozyskaniem drewna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34D0673" w14:textId="77777777" w:rsidR="00464A5F" w:rsidRPr="00464A5F" w:rsidRDefault="00464A5F" w:rsidP="00464A5F">
            <w:pPr>
              <w:jc w:val="both"/>
              <w:rPr>
                <w:rFonts w:ascii="Arial Narrow" w:hAnsi="Arial Narrow"/>
                <w:sz w:val="20"/>
                <w:szCs w:val="20"/>
              </w:rPr>
            </w:pPr>
            <w:r w:rsidRPr="00464A5F">
              <w:rPr>
                <w:rFonts w:ascii="Arial Narrow" w:hAnsi="Arial Narrow"/>
                <w:sz w:val="20"/>
                <w:szCs w:val="20"/>
              </w:rPr>
              <w:t>Utrzymanie oceny FV wskaźnika.</w:t>
            </w:r>
          </w:p>
          <w:p w14:paraId="539A60F7" w14:textId="48F83186" w:rsidR="00187E73" w:rsidRPr="00795301" w:rsidRDefault="00464A5F" w:rsidP="00187E73">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07598BDE"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655A54D1" w14:textId="11578058"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5AAFBF93"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161DCBCF"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10208D55"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BDAB425" w14:textId="2C74CBBD"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Inne zniekształcenia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53F06F7E" w14:textId="77777777" w:rsidR="00464A5F" w:rsidRDefault="00464A5F" w:rsidP="00464A5F">
            <w:pPr>
              <w:jc w:val="both"/>
              <w:rPr>
                <w:rFonts w:ascii="Arial Narrow" w:eastAsia="Calibri" w:hAnsi="Arial Narrow" w:cs="Times New Roman"/>
                <w:sz w:val="20"/>
                <w:szCs w:val="20"/>
              </w:rPr>
            </w:pPr>
            <w:r>
              <w:rPr>
                <w:rFonts w:ascii="Arial Narrow" w:eastAsia="Calibri" w:hAnsi="Arial Narrow" w:cs="Times New Roman"/>
                <w:sz w:val="20"/>
                <w:szCs w:val="20"/>
              </w:rPr>
              <w:t>Brak możliwości poprawy oceny z U1 na FV.</w:t>
            </w:r>
          </w:p>
          <w:p w14:paraId="203DC71C" w14:textId="13F90E9C" w:rsidR="00464A5F" w:rsidRPr="00795301" w:rsidRDefault="00464A5F" w:rsidP="00187E73">
            <w:pPr>
              <w:jc w:val="both"/>
              <w:rPr>
                <w:rFonts w:ascii="Arial Narrow" w:eastAsia="Calibri" w:hAnsi="Arial Narrow" w:cs="Times New Roman"/>
                <w:sz w:val="20"/>
                <w:szCs w:val="20"/>
              </w:rPr>
            </w:pPr>
            <w:r w:rsidRPr="00464A5F">
              <w:rPr>
                <w:rFonts w:ascii="Arial Narrow" w:eastAsia="Calibri" w:hAnsi="Arial Narrow" w:cs="Times New Roman"/>
                <w:sz w:val="20"/>
                <w:szCs w:val="20"/>
              </w:rPr>
              <w:t>Miejscami wywroty świerka.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1132FD62"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7D0C4493" w14:textId="46FE182A"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637B3FA1" w14:textId="77777777" w:rsidTr="00152B61">
        <w:trPr>
          <w:trHeight w:val="65"/>
          <w:jc w:val="center"/>
        </w:trPr>
        <w:tc>
          <w:tcPr>
            <w:tcW w:w="214" w:type="pct"/>
            <w:vMerge/>
            <w:tcBorders>
              <w:left w:val="single" w:sz="4" w:space="0" w:color="auto"/>
              <w:right w:val="single" w:sz="4" w:space="0" w:color="auto"/>
            </w:tcBorders>
            <w:shd w:val="clear" w:color="auto" w:fill="FFFFFF"/>
            <w:vAlign w:val="center"/>
          </w:tcPr>
          <w:p w14:paraId="79EC33D6" w14:textId="77777777" w:rsidR="00187E73" w:rsidRPr="00795301" w:rsidRDefault="00187E73" w:rsidP="00187E73">
            <w:pPr>
              <w:jc w:val="center"/>
              <w:rPr>
                <w:rFonts w:ascii="Arial Narrow" w:eastAsia="Calibri" w:hAnsi="Arial Narrow" w:cs="Times New Roman"/>
                <w:b/>
                <w:sz w:val="20"/>
                <w:szCs w:val="20"/>
              </w:rPr>
            </w:pPr>
          </w:p>
        </w:tc>
        <w:tc>
          <w:tcPr>
            <w:tcW w:w="806" w:type="pct"/>
            <w:vMerge/>
            <w:tcBorders>
              <w:left w:val="single" w:sz="4" w:space="0" w:color="auto"/>
              <w:right w:val="single" w:sz="4" w:space="0" w:color="auto"/>
            </w:tcBorders>
            <w:shd w:val="clear" w:color="auto" w:fill="FFFFFF"/>
            <w:tcMar>
              <w:left w:w="57" w:type="dxa"/>
              <w:right w:w="57" w:type="dxa"/>
            </w:tcMar>
          </w:tcPr>
          <w:p w14:paraId="758D8C34" w14:textId="77777777" w:rsidR="00187E73" w:rsidRPr="00795301" w:rsidRDefault="00187E73" w:rsidP="00187E73">
            <w:pPr>
              <w:pStyle w:val="Standard"/>
              <w:widowControl w:val="0"/>
              <w:autoSpaceDE w:val="0"/>
              <w:snapToGrid w:val="0"/>
              <w:rPr>
                <w:rFonts w:ascii="Arial Narrow" w:hAnsi="Arial Narrow"/>
                <w:sz w:val="20"/>
                <w:szCs w:val="20"/>
                <w:lang w:val="pl-PL"/>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248A3A5"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3518383" w14:textId="77777777" w:rsidR="00187E73" w:rsidRDefault="00187E73" w:rsidP="00682FE4">
            <w:pPr>
              <w:jc w:val="both"/>
              <w:rPr>
                <w:rFonts w:ascii="Arial Narrow" w:eastAsia="Calibri" w:hAnsi="Arial Narrow" w:cs="Times New Roman"/>
                <w:sz w:val="20"/>
                <w:szCs w:val="20"/>
              </w:rPr>
            </w:pPr>
            <w:r w:rsidRPr="00795301">
              <w:rPr>
                <w:rFonts w:ascii="Arial Narrow" w:eastAsia="Calibri" w:hAnsi="Arial Narrow" w:cs="Times New Roman"/>
                <w:sz w:val="20"/>
                <w:szCs w:val="20"/>
              </w:rPr>
              <w:t>Utrzymanie powierzchni na co najmniej obecnym poziomie.</w:t>
            </w:r>
            <w:r w:rsidR="00682FE4">
              <w:rPr>
                <w:rFonts w:ascii="Arial Narrow" w:eastAsia="Calibri" w:hAnsi="Arial Narrow" w:cs="Times New Roman"/>
                <w:sz w:val="20"/>
                <w:szCs w:val="20"/>
              </w:rPr>
              <w:t xml:space="preserve"> Nie jest możliwa poprawa z oceny U2 – drzewostan pozostawiony bez wskazań w PUL.</w:t>
            </w:r>
          </w:p>
          <w:p w14:paraId="4FB74587" w14:textId="77777777" w:rsidR="00682FE4" w:rsidRDefault="00682FE4" w:rsidP="00682FE4">
            <w:pPr>
              <w:jc w:val="both"/>
              <w:rPr>
                <w:rFonts w:ascii="Arial Narrow" w:eastAsia="Calibri" w:hAnsi="Arial Narrow" w:cs="Times New Roman"/>
                <w:sz w:val="20"/>
                <w:szCs w:val="20"/>
              </w:rPr>
            </w:pPr>
            <w:r>
              <w:rPr>
                <w:rFonts w:ascii="Arial Narrow" w:eastAsia="Calibri" w:hAnsi="Arial Narrow" w:cs="Times New Roman"/>
                <w:sz w:val="20"/>
                <w:szCs w:val="20"/>
              </w:rPr>
              <w:t>Niewielka powierzchnia, brak przyczyn zewnętrznych, na które mamy wpływ, murszejące procesy i pojawianie się gatunków rodzimych ekspansywnych będą powodowały dalsze pogorszenie się stanu siedliska.</w:t>
            </w:r>
          </w:p>
          <w:p w14:paraId="44F32296" w14:textId="77777777" w:rsidR="00682FE4" w:rsidRDefault="00682FE4" w:rsidP="00682FE4">
            <w:pPr>
              <w:jc w:val="both"/>
              <w:rPr>
                <w:rFonts w:ascii="Arial Narrow" w:eastAsia="Calibri" w:hAnsi="Arial Narrow" w:cs="Times New Roman"/>
                <w:sz w:val="20"/>
                <w:szCs w:val="20"/>
              </w:rPr>
            </w:pPr>
          </w:p>
          <w:p w14:paraId="47BADB6A" w14:textId="29662C1E" w:rsidR="00682FE4" w:rsidRPr="00795301" w:rsidRDefault="00682FE4" w:rsidP="00682FE4">
            <w:pPr>
              <w:jc w:val="both"/>
              <w:rPr>
                <w:rFonts w:ascii="Arial Narrow" w:eastAsia="Calibri" w:hAnsi="Arial Narrow" w:cs="Times New Roman"/>
                <w:sz w:val="20"/>
                <w:szCs w:val="20"/>
              </w:rPr>
            </w:pP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6804F9E" w14:textId="144DB319" w:rsidR="00187E73" w:rsidRPr="00187E73" w:rsidRDefault="00187E73" w:rsidP="00187E73">
            <w:pPr>
              <w:jc w:val="both"/>
              <w:rPr>
                <w:rFonts w:ascii="Arial Narrow" w:eastAsia="Calibri" w:hAnsi="Arial Narrow" w:cs="Times New Roman"/>
                <w:i/>
                <w:iCs/>
                <w:sz w:val="20"/>
                <w:szCs w:val="20"/>
              </w:rPr>
            </w:pPr>
            <w:r w:rsidRPr="00795301">
              <w:rPr>
                <w:rFonts w:ascii="Arial Narrow" w:eastAsia="Calibri" w:hAnsi="Arial Narrow" w:cs="Times New Roman"/>
                <w:iCs/>
                <w:sz w:val="20"/>
                <w:szCs w:val="20"/>
              </w:rPr>
              <w:t>Siedlis</w:t>
            </w:r>
            <w:r>
              <w:rPr>
                <w:rFonts w:ascii="Arial Narrow" w:eastAsia="Calibri" w:hAnsi="Arial Narrow" w:cs="Times New Roman"/>
                <w:iCs/>
                <w:sz w:val="20"/>
                <w:szCs w:val="20"/>
              </w:rPr>
              <w:t>ko reprezentowane przez podtyp brzeziny bagiennej</w:t>
            </w:r>
            <w:r w:rsidRPr="00795301">
              <w:rPr>
                <w:rFonts w:ascii="Arial Narrow" w:eastAsia="Calibri" w:hAnsi="Arial Narrow" w:cs="Times New Roman"/>
                <w:iCs/>
                <w:sz w:val="20"/>
                <w:szCs w:val="20"/>
              </w:rPr>
              <w:t xml:space="preserve"> </w:t>
            </w:r>
            <w:proofErr w:type="spellStart"/>
            <w:r w:rsidRPr="00795301">
              <w:rPr>
                <w:rFonts w:ascii="Arial Narrow" w:eastAsia="Calibri" w:hAnsi="Arial Narrow" w:cs="Times New Roman"/>
                <w:i/>
                <w:iCs/>
                <w:sz w:val="20"/>
                <w:szCs w:val="20"/>
              </w:rPr>
              <w:t>Vaccinio</w:t>
            </w:r>
            <w:proofErr w:type="spellEnd"/>
            <w:r w:rsidRPr="00795301">
              <w:rPr>
                <w:rFonts w:ascii="Arial Narrow" w:eastAsia="Calibri" w:hAnsi="Arial Narrow" w:cs="Times New Roman"/>
                <w:i/>
                <w:iCs/>
                <w:sz w:val="20"/>
                <w:szCs w:val="20"/>
              </w:rPr>
              <w:t xml:space="preserve"> </w:t>
            </w:r>
            <w:proofErr w:type="spellStart"/>
            <w:r w:rsidRPr="00795301">
              <w:rPr>
                <w:rFonts w:ascii="Arial Narrow" w:eastAsia="Calibri" w:hAnsi="Arial Narrow" w:cs="Times New Roman"/>
                <w:i/>
                <w:iCs/>
                <w:sz w:val="20"/>
                <w:szCs w:val="20"/>
              </w:rPr>
              <w:t>uliginosi</w:t>
            </w:r>
            <w:proofErr w:type="spellEnd"/>
            <w:r w:rsidRPr="00795301">
              <w:rPr>
                <w:rFonts w:ascii="Arial Narrow" w:eastAsia="Calibri" w:hAnsi="Arial Narrow" w:cs="Times New Roman"/>
                <w:i/>
                <w:iCs/>
                <w:sz w:val="20"/>
                <w:szCs w:val="20"/>
              </w:rPr>
              <w:t xml:space="preserve"> – </w:t>
            </w:r>
            <w:proofErr w:type="spellStart"/>
            <w:r w:rsidRPr="00795301">
              <w:rPr>
                <w:rFonts w:ascii="Arial Narrow" w:eastAsia="Calibri" w:hAnsi="Arial Narrow" w:cs="Times New Roman"/>
                <w:i/>
                <w:iCs/>
                <w:sz w:val="20"/>
                <w:szCs w:val="20"/>
              </w:rPr>
              <w:t>Betuletum</w:t>
            </w:r>
            <w:proofErr w:type="spellEnd"/>
            <w:r w:rsidRPr="00795301">
              <w:rPr>
                <w:rFonts w:ascii="Arial Narrow" w:eastAsia="Calibri" w:hAnsi="Arial Narrow" w:cs="Times New Roman"/>
                <w:i/>
                <w:iCs/>
                <w:sz w:val="20"/>
                <w:szCs w:val="20"/>
              </w:rPr>
              <w:t xml:space="preserve"> </w:t>
            </w:r>
            <w:proofErr w:type="spellStart"/>
            <w:r w:rsidRPr="00795301">
              <w:rPr>
                <w:rFonts w:ascii="Arial Narrow" w:eastAsia="Calibri" w:hAnsi="Arial Narrow" w:cs="Times New Roman"/>
                <w:i/>
                <w:iCs/>
                <w:sz w:val="20"/>
                <w:szCs w:val="20"/>
              </w:rPr>
              <w:t>pubescentis</w:t>
            </w:r>
            <w:proofErr w:type="spellEnd"/>
            <w:r w:rsidRPr="00795301">
              <w:rPr>
                <w:rFonts w:ascii="Arial Narrow" w:eastAsia="Calibri" w:hAnsi="Arial Narrow" w:cs="Times New Roman"/>
                <w:i/>
                <w:iCs/>
                <w:sz w:val="20"/>
                <w:szCs w:val="20"/>
              </w:rPr>
              <w:t>,</w:t>
            </w:r>
            <w:r w:rsidRPr="00795301">
              <w:rPr>
                <w:rFonts w:ascii="Arial Narrow" w:eastAsia="Calibri" w:hAnsi="Arial Narrow" w:cs="Times New Roman"/>
                <w:sz w:val="20"/>
                <w:szCs w:val="20"/>
              </w:rPr>
              <w:br/>
            </w:r>
            <w:r w:rsidRPr="00795301">
              <w:rPr>
                <w:rFonts w:ascii="Arial Narrow" w:eastAsia="Calibri" w:hAnsi="Arial Narrow" w:cs="Times New Roman"/>
                <w:iCs/>
                <w:sz w:val="20"/>
                <w:szCs w:val="20"/>
              </w:rPr>
              <w:t xml:space="preserve">Osiągnięcie właściwego stanu części wskaźników jest procesem długofalowym, zależnym od wielu czynników, </w:t>
            </w:r>
            <w:r w:rsidRPr="00795301">
              <w:rPr>
                <w:rFonts w:ascii="Arial Narrow" w:eastAsia="Calibri" w:hAnsi="Arial Narrow" w:cs="Times New Roman"/>
                <w:iCs/>
                <w:sz w:val="20"/>
                <w:szCs w:val="20"/>
              </w:rPr>
              <w:br/>
              <w:t>w tym klimatycznych.</w:t>
            </w:r>
          </w:p>
        </w:tc>
      </w:tr>
      <w:tr w:rsidR="00187E73" w:rsidRPr="00DF35C5" w14:paraId="450E7EB1" w14:textId="77777777" w:rsidTr="00473888">
        <w:trPr>
          <w:trHeight w:val="65"/>
          <w:jc w:val="center"/>
        </w:trPr>
        <w:tc>
          <w:tcPr>
            <w:tcW w:w="214" w:type="pct"/>
            <w:vMerge w:val="restart"/>
            <w:tcBorders>
              <w:top w:val="single" w:sz="4" w:space="0" w:color="000000"/>
              <w:left w:val="single" w:sz="4" w:space="0" w:color="000000"/>
            </w:tcBorders>
          </w:tcPr>
          <w:p w14:paraId="0A44FE86" w14:textId="192F3E31" w:rsidR="00187E73" w:rsidRPr="00795301" w:rsidRDefault="003B149B" w:rsidP="00187E73">
            <w:pPr>
              <w:tabs>
                <w:tab w:val="left" w:pos="726"/>
              </w:tabs>
              <w:snapToGrid w:val="0"/>
              <w:jc w:val="center"/>
              <w:rPr>
                <w:rFonts w:ascii="Arial Narrow" w:eastAsia="Times New Roman" w:hAnsi="Arial Narrow" w:cs="Times New Roman"/>
                <w:sz w:val="20"/>
                <w:szCs w:val="20"/>
              </w:rPr>
            </w:pPr>
            <w:r>
              <w:rPr>
                <w:rFonts w:ascii="Arial Narrow" w:eastAsia="Times New Roman" w:hAnsi="Arial Narrow" w:cs="Times New Roman"/>
                <w:sz w:val="20"/>
                <w:szCs w:val="20"/>
              </w:rPr>
              <w:lastRenderedPageBreak/>
              <w:t>6</w:t>
            </w:r>
            <w:r w:rsidR="00187E73" w:rsidRPr="00795301">
              <w:rPr>
                <w:rFonts w:ascii="Arial Narrow" w:eastAsia="Times New Roman" w:hAnsi="Arial Narrow" w:cs="Times New Roman"/>
                <w:sz w:val="20"/>
                <w:szCs w:val="20"/>
              </w:rPr>
              <w:t>.</w:t>
            </w:r>
          </w:p>
        </w:tc>
        <w:tc>
          <w:tcPr>
            <w:tcW w:w="806" w:type="pct"/>
            <w:vMerge w:val="restart"/>
            <w:tcBorders>
              <w:top w:val="single" w:sz="4" w:space="0" w:color="000000"/>
              <w:left w:val="single" w:sz="4" w:space="0" w:color="000000"/>
            </w:tcBorders>
            <w:tcMar>
              <w:left w:w="57" w:type="dxa"/>
              <w:right w:w="57" w:type="dxa"/>
            </w:tcMar>
          </w:tcPr>
          <w:p w14:paraId="13E517E6" w14:textId="77777777" w:rsidR="00187E73" w:rsidRPr="00795301" w:rsidRDefault="00187E73" w:rsidP="00187E73">
            <w:pPr>
              <w:autoSpaceDE w:val="0"/>
              <w:snapToGrid w:val="0"/>
              <w:spacing w:before="20" w:after="20"/>
              <w:rPr>
                <w:rFonts w:ascii="Arial Narrow" w:eastAsia="Times New Roman" w:hAnsi="Arial Narrow" w:cs="Times New Roman"/>
                <w:sz w:val="20"/>
                <w:szCs w:val="20"/>
              </w:rPr>
            </w:pPr>
            <w:r w:rsidRPr="00795301">
              <w:rPr>
                <w:rFonts w:ascii="Arial Narrow" w:eastAsia="Times New Roman" w:hAnsi="Arial Narrow" w:cs="Times New Roman"/>
                <w:sz w:val="20"/>
                <w:szCs w:val="20"/>
              </w:rPr>
              <w:t xml:space="preserve">91E0* </w:t>
            </w:r>
          </w:p>
          <w:p w14:paraId="56D29564" w14:textId="77777777" w:rsidR="00187E73" w:rsidRPr="00795301" w:rsidRDefault="00187E73" w:rsidP="00187E73">
            <w:pPr>
              <w:autoSpaceDE w:val="0"/>
              <w:snapToGrid w:val="0"/>
              <w:spacing w:before="20" w:after="20"/>
              <w:rPr>
                <w:rFonts w:ascii="Arial Narrow" w:eastAsia="Times New Roman" w:hAnsi="Arial Narrow" w:cs="Times New Roman"/>
                <w:sz w:val="20"/>
                <w:szCs w:val="20"/>
              </w:rPr>
            </w:pPr>
            <w:r w:rsidRPr="00795301">
              <w:rPr>
                <w:rFonts w:ascii="Arial Narrow" w:eastAsia="Times New Roman" w:hAnsi="Arial Narrow" w:cs="Times New Roman"/>
                <w:sz w:val="20"/>
                <w:szCs w:val="20"/>
              </w:rPr>
              <w:t>Łęgi wierzbowe, topolowe, olszowe i jesionowe</w:t>
            </w: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7B9F810"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Powierzchnia siedliska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46E7CBD" w14:textId="153254AC" w:rsidR="00187E73" w:rsidRPr="00795301" w:rsidRDefault="00187E73" w:rsidP="00682FE4">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stabilnej powierzchni co najmniej </w:t>
            </w:r>
            <w:r w:rsidR="00682FE4">
              <w:rPr>
                <w:rFonts w:ascii="Arial Narrow" w:eastAsia="Calibri" w:hAnsi="Arial Narrow" w:cs="Times New Roman"/>
                <w:sz w:val="20"/>
                <w:szCs w:val="20"/>
              </w:rPr>
              <w:t>45,64</w:t>
            </w:r>
            <w:r w:rsidRPr="00795301">
              <w:rPr>
                <w:rFonts w:ascii="Arial Narrow" w:eastAsia="Calibri" w:hAnsi="Arial Narrow" w:cs="Times New Roman"/>
                <w:sz w:val="20"/>
                <w:szCs w:val="20"/>
              </w:rPr>
              <w:t xml:space="preserve"> ha</w:t>
            </w:r>
            <w:r w:rsidR="00682FE4">
              <w:rPr>
                <w:rFonts w:ascii="Arial Narrow" w:eastAsia="Calibri" w:hAnsi="Arial Narrow" w:cs="Times New Roman"/>
                <w:sz w:val="20"/>
                <w:szCs w:val="20"/>
              </w:rPr>
              <w:t xml:space="preserve"> (pow. mat. 46,11 ha)</w:t>
            </w:r>
            <w:r w:rsidRPr="00795301">
              <w:rPr>
                <w:rFonts w:ascii="Arial Narrow" w:eastAsia="Calibri" w:hAnsi="Arial Narrow" w:cs="Times New Roman"/>
                <w:sz w:val="20"/>
                <w:szCs w:val="20"/>
              </w:rPr>
              <w:t xml:space="preserve"> siedliska z uwzględnieniem naturalnych procesów.</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BB4F975"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46E70E25" w14:textId="77777777" w:rsidR="00682FE4"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r w:rsidR="00682FE4">
              <w:rPr>
                <w:rFonts w:ascii="Arial Narrow" w:eastAsia="Calibri" w:hAnsi="Arial Narrow" w:cs="Times New Roman"/>
                <w:iCs/>
                <w:sz w:val="20"/>
                <w:szCs w:val="20"/>
              </w:rPr>
              <w:t>.</w:t>
            </w:r>
          </w:p>
          <w:p w14:paraId="74037E3A" w14:textId="1B5C2C22" w:rsidR="00682FE4" w:rsidRPr="00795301" w:rsidRDefault="00187E73" w:rsidP="00682FE4">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Korekta powierzchni priorytetowego siedliska 91E0 </w:t>
            </w:r>
            <w:r w:rsidR="00682FE4">
              <w:rPr>
                <w:rFonts w:ascii="Arial Narrow" w:eastAsia="Calibri" w:hAnsi="Arial Narrow" w:cs="Times New Roman"/>
                <w:iCs/>
                <w:sz w:val="20"/>
                <w:szCs w:val="20"/>
              </w:rPr>
              <w:t>wynikająca z korekty granic dostosowujących wydzielenia do numerycznego modelu terenu i ortofotomapy. Ponadto wskazano wydzielenia, gdzie było określony tzw. pierwotny błąd naukowy (potencjalne siedliska grądowe z panującą olszą), które nie spełniają kryterium siedliska 91E0, jak również siedliska 9160.</w:t>
            </w:r>
          </w:p>
        </w:tc>
      </w:tr>
      <w:tr w:rsidR="00187E73" w:rsidRPr="00DF35C5" w14:paraId="30B9C6E4" w14:textId="77777777" w:rsidTr="00BA59FB">
        <w:trPr>
          <w:trHeight w:val="65"/>
          <w:jc w:val="center"/>
        </w:trPr>
        <w:tc>
          <w:tcPr>
            <w:tcW w:w="214" w:type="pct"/>
            <w:vMerge/>
            <w:tcBorders>
              <w:left w:val="single" w:sz="4" w:space="0" w:color="000000"/>
            </w:tcBorders>
            <w:shd w:val="clear" w:color="auto" w:fill="FFFFFF"/>
            <w:vAlign w:val="center"/>
          </w:tcPr>
          <w:p w14:paraId="581F1D72" w14:textId="5D38EC7B"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3CB993C1"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bottom w:val="single" w:sz="4" w:space="0" w:color="auto"/>
              <w:right w:val="single" w:sz="4" w:space="0" w:color="auto"/>
            </w:tcBorders>
            <w:shd w:val="clear" w:color="auto" w:fill="FFFFFF"/>
            <w:tcMar>
              <w:left w:w="57" w:type="dxa"/>
              <w:right w:w="57" w:type="dxa"/>
            </w:tcMar>
          </w:tcPr>
          <w:p w14:paraId="366617D3"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Gatunki charakterystyczne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5ACC2C9" w14:textId="77777777" w:rsidR="00187E73" w:rsidRPr="00795301" w:rsidRDefault="00187E73" w:rsidP="00187E73">
            <w:pPr>
              <w:jc w:val="both"/>
              <w:rPr>
                <w:rFonts w:ascii="Arial Narrow" w:eastAsia="Calibri" w:hAnsi="Arial Narrow" w:cs="Times New Roman"/>
                <w:sz w:val="20"/>
                <w:szCs w:val="20"/>
              </w:rPr>
            </w:pPr>
            <w:r w:rsidRPr="00795301">
              <w:rPr>
                <w:rFonts w:ascii="Arial Narrow" w:eastAsia="Calibri" w:hAnsi="Arial Narrow" w:cs="Times New Roman"/>
                <w:sz w:val="20"/>
                <w:szCs w:val="20"/>
              </w:rPr>
              <w:t>Kombinacja florystyczna typowa dla łęgów (FV).</w:t>
            </w:r>
          </w:p>
          <w:p w14:paraId="4FB95749" w14:textId="77777777" w:rsidR="00187E73" w:rsidRPr="00795301" w:rsidRDefault="00187E73" w:rsidP="00187E73">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Do głównych gatunków wskaźnikowych dla różnych postaci 91E0 w obszarze należy zaliczyć: </w:t>
            </w:r>
            <w:r w:rsidRPr="00795301">
              <w:rPr>
                <w:rFonts w:ascii="Arial Narrow" w:eastAsia="Calibri" w:hAnsi="Arial Narrow" w:cs="Times New Roman"/>
                <w:i/>
                <w:sz w:val="20"/>
                <w:szCs w:val="20"/>
              </w:rPr>
              <w:t xml:space="preserve">Alnus glutinosa, </w:t>
            </w:r>
            <w:proofErr w:type="spellStart"/>
            <w:r w:rsidRPr="00795301">
              <w:rPr>
                <w:rFonts w:ascii="Arial Narrow" w:eastAsia="Calibri" w:hAnsi="Arial Narrow" w:cs="Times New Roman"/>
                <w:i/>
                <w:sz w:val="20"/>
                <w:szCs w:val="20"/>
              </w:rPr>
              <w:t>Fraxinus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excelsior</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Corylus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avellana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Circaea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lutetiana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Circaea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alpina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Festuca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gigantea</w:t>
            </w:r>
            <w:proofErr w:type="spellEnd"/>
            <w:r w:rsidRPr="00795301">
              <w:rPr>
                <w:rFonts w:ascii="Arial Narrow" w:eastAsia="Calibri" w:hAnsi="Arial Narrow" w:cs="Times New Roman"/>
                <w:i/>
                <w:sz w:val="20"/>
                <w:szCs w:val="20"/>
              </w:rPr>
              <w:t xml:space="preserve">, Carex </w:t>
            </w:r>
            <w:proofErr w:type="spellStart"/>
            <w:r w:rsidRPr="00795301">
              <w:rPr>
                <w:rFonts w:ascii="Arial Narrow" w:eastAsia="Calibri" w:hAnsi="Arial Narrow" w:cs="Times New Roman"/>
                <w:i/>
                <w:sz w:val="20"/>
                <w:szCs w:val="20"/>
              </w:rPr>
              <w:t>remota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Galeobdolon</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luteum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Urtica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dioica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Padus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avium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Impatiens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noli-tangere</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Cardamine</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amara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Chrysosplenium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alternifolium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Stellaria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nemorum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Athyrium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filix-femina</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Mercurialis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perennis</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Plagiomnium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undulatum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Brachythecium</w:t>
            </w:r>
            <w:proofErr w:type="spellEnd"/>
            <w:r w:rsidRPr="00795301">
              <w:rPr>
                <w:rFonts w:ascii="Arial Narrow" w:eastAsia="Calibri" w:hAnsi="Arial Narrow" w:cs="Times New Roman"/>
                <w:i/>
                <w:sz w:val="20"/>
                <w:szCs w:val="20"/>
              </w:rPr>
              <w:t xml:space="preserve"> </w:t>
            </w:r>
            <w:proofErr w:type="spellStart"/>
            <w:r w:rsidRPr="00795301">
              <w:rPr>
                <w:rFonts w:ascii="Arial Narrow" w:eastAsia="Calibri" w:hAnsi="Arial Narrow" w:cs="Times New Roman"/>
                <w:i/>
                <w:sz w:val="20"/>
                <w:szCs w:val="20"/>
              </w:rPr>
              <w:t>rivulare</w:t>
            </w:r>
            <w:proofErr w:type="spellEnd"/>
            <w:r w:rsidRPr="00795301">
              <w:rPr>
                <w:rFonts w:ascii="Arial Narrow" w:eastAsia="Calibri" w:hAnsi="Arial Narrow" w:cs="Times New Roman"/>
                <w:i/>
                <w:sz w:val="20"/>
                <w:szCs w:val="20"/>
              </w:rPr>
              <w:t xml:space="preserve">, </w:t>
            </w:r>
          </w:p>
          <w:p w14:paraId="14566330" w14:textId="32D95EF2" w:rsidR="00187E73" w:rsidRPr="00795301" w:rsidRDefault="00187E73" w:rsidP="00187E73">
            <w:pPr>
              <w:jc w:val="both"/>
              <w:rPr>
                <w:rFonts w:ascii="Arial Narrow" w:eastAsia="Calibri" w:hAnsi="Arial Narrow" w:cs="Times New Roman"/>
                <w:sz w:val="20"/>
                <w:szCs w:val="20"/>
              </w:rPr>
            </w:pPr>
            <w:r w:rsidRPr="00795301">
              <w:rPr>
                <w:rFonts w:ascii="Arial Narrow" w:eastAsia="Calibri" w:hAnsi="Arial Narrow" w:cs="Times New Roman"/>
                <w:sz w:val="20"/>
                <w:szCs w:val="20"/>
              </w:rPr>
              <w:t>Utrzymanie oceny wskaźnika na co najmniej obecnym poziomie.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0F5AD1B"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36ECAD1B" w14:textId="0BFE966A"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5D6A4D99" w14:textId="77777777" w:rsidTr="00A55BD0">
        <w:trPr>
          <w:trHeight w:val="65"/>
          <w:jc w:val="center"/>
        </w:trPr>
        <w:tc>
          <w:tcPr>
            <w:tcW w:w="214" w:type="pct"/>
            <w:vMerge/>
            <w:tcBorders>
              <w:left w:val="single" w:sz="4" w:space="0" w:color="000000"/>
            </w:tcBorders>
            <w:shd w:val="clear" w:color="auto" w:fill="FFFFFF"/>
            <w:vAlign w:val="center"/>
          </w:tcPr>
          <w:p w14:paraId="620FE9C0"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17874B2F"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C5C1B26"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Gatunki dominujące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532A442" w14:textId="55BE6AE8" w:rsidR="002419C7" w:rsidRPr="002419C7" w:rsidRDefault="002419C7" w:rsidP="002419C7">
            <w:pPr>
              <w:jc w:val="both"/>
              <w:rPr>
                <w:rFonts w:ascii="Arial Narrow" w:eastAsia="Calibri" w:hAnsi="Arial Narrow" w:cs="Times New Roman"/>
                <w:sz w:val="20"/>
                <w:szCs w:val="20"/>
              </w:rPr>
            </w:pPr>
            <w:r w:rsidRPr="002419C7">
              <w:rPr>
                <w:rFonts w:ascii="Arial Narrow" w:eastAsia="Calibri" w:hAnsi="Arial Narrow" w:cs="Times New Roman"/>
                <w:sz w:val="20"/>
                <w:szCs w:val="20"/>
              </w:rPr>
              <w:t>Utrzymanie oceny FV wskaźnika</w:t>
            </w:r>
            <w:r>
              <w:rPr>
                <w:rFonts w:ascii="Arial Narrow" w:eastAsia="Calibri" w:hAnsi="Arial Narrow" w:cs="Times New Roman"/>
                <w:sz w:val="20"/>
                <w:szCs w:val="20"/>
              </w:rPr>
              <w:t>.</w:t>
            </w:r>
          </w:p>
          <w:p w14:paraId="65621B76" w14:textId="0AEE076B" w:rsidR="002419C7" w:rsidRPr="002419C7" w:rsidRDefault="002419C7" w:rsidP="002419C7">
            <w:pPr>
              <w:jc w:val="both"/>
              <w:rPr>
                <w:rFonts w:ascii="Arial Narrow" w:eastAsia="Calibri" w:hAnsi="Arial Narrow" w:cs="Times New Roman"/>
                <w:sz w:val="20"/>
                <w:szCs w:val="20"/>
              </w:rPr>
            </w:pPr>
            <w:r w:rsidRPr="002419C7">
              <w:rPr>
                <w:rFonts w:ascii="Arial Narrow" w:eastAsia="Calibri" w:hAnsi="Arial Narrow" w:cs="Times New Roman"/>
                <w:sz w:val="20"/>
                <w:szCs w:val="20"/>
              </w:rPr>
              <w:t>We wszystk</w:t>
            </w:r>
            <w:r>
              <w:rPr>
                <w:rFonts w:ascii="Arial Narrow" w:eastAsia="Calibri" w:hAnsi="Arial Narrow" w:cs="Times New Roman"/>
                <w:sz w:val="20"/>
                <w:szCs w:val="20"/>
              </w:rPr>
              <w:t xml:space="preserve">ich warstwach dominują gatunki </w:t>
            </w:r>
            <w:r w:rsidRPr="002419C7">
              <w:rPr>
                <w:rFonts w:ascii="Arial Narrow" w:eastAsia="Calibri" w:hAnsi="Arial Narrow" w:cs="Times New Roman"/>
                <w:sz w:val="20"/>
                <w:szCs w:val="20"/>
              </w:rPr>
              <w:t>typowe.</w:t>
            </w:r>
          </w:p>
          <w:p w14:paraId="10061773" w14:textId="2CA9155A" w:rsidR="002419C7" w:rsidRPr="00795301" w:rsidRDefault="002419C7" w:rsidP="002419C7">
            <w:pPr>
              <w:jc w:val="both"/>
              <w:rPr>
                <w:rFonts w:ascii="Arial Narrow" w:eastAsia="Calibri" w:hAnsi="Arial Narrow" w:cs="Times New Roman"/>
                <w:sz w:val="20"/>
                <w:szCs w:val="20"/>
              </w:rPr>
            </w:pPr>
            <w:r>
              <w:rPr>
                <w:rFonts w:ascii="Arial Narrow" w:eastAsia="Calibri" w:hAnsi="Arial Narrow" w:cs="Times New Roman"/>
                <w:sz w:val="20"/>
                <w:szCs w:val="20"/>
              </w:rPr>
              <w:t xml:space="preserve">Drzewostan tworzy olsza czarna, z udziałem jesionu wyniosłego. W podszycie </w:t>
            </w:r>
            <w:r w:rsidRPr="002419C7">
              <w:rPr>
                <w:rFonts w:ascii="Arial Narrow" w:eastAsia="Calibri" w:hAnsi="Arial Narrow" w:cs="Times New Roman"/>
                <w:sz w:val="20"/>
                <w:szCs w:val="20"/>
              </w:rPr>
              <w:t>występują m.in</w:t>
            </w:r>
            <w:r>
              <w:rPr>
                <w:rFonts w:ascii="Arial Narrow" w:eastAsia="Calibri" w:hAnsi="Arial Narrow" w:cs="Times New Roman"/>
                <w:sz w:val="20"/>
                <w:szCs w:val="20"/>
              </w:rPr>
              <w:t xml:space="preserve">.: olsza czarna, głóg jednoszyjkowy, jesion wyniosły, czeremcha pospolita, leszczyna </w:t>
            </w:r>
            <w:r w:rsidRPr="002419C7">
              <w:rPr>
                <w:rFonts w:ascii="Arial Narrow" w:eastAsia="Calibri" w:hAnsi="Arial Narrow" w:cs="Times New Roman"/>
                <w:sz w:val="20"/>
                <w:szCs w:val="20"/>
              </w:rPr>
              <w:t>pospolita</w:t>
            </w:r>
            <w:r>
              <w:rPr>
                <w:rFonts w:ascii="Arial Narrow" w:eastAsia="Calibri" w:hAnsi="Arial Narrow" w:cs="Times New Roman"/>
                <w:sz w:val="20"/>
                <w:szCs w:val="20"/>
              </w:rPr>
              <w:t>. W runie gatunki charakterystyczne dominują.</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DBEABEC"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4E16D806" w14:textId="16D667F6"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293A7673" w14:textId="77777777" w:rsidTr="00A55BD0">
        <w:trPr>
          <w:trHeight w:val="65"/>
          <w:jc w:val="center"/>
        </w:trPr>
        <w:tc>
          <w:tcPr>
            <w:tcW w:w="214" w:type="pct"/>
            <w:vMerge/>
            <w:tcBorders>
              <w:left w:val="single" w:sz="4" w:space="0" w:color="000000"/>
            </w:tcBorders>
            <w:shd w:val="clear" w:color="auto" w:fill="FFFFFF"/>
            <w:vAlign w:val="center"/>
          </w:tcPr>
          <w:p w14:paraId="522FC43E"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0D885A50"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bottom w:val="single" w:sz="4" w:space="0" w:color="auto"/>
              <w:right w:val="single" w:sz="4" w:space="0" w:color="auto"/>
            </w:tcBorders>
            <w:shd w:val="clear" w:color="auto" w:fill="FFFFFF"/>
            <w:tcMar>
              <w:left w:w="57" w:type="dxa"/>
              <w:right w:w="57" w:type="dxa"/>
            </w:tcMar>
          </w:tcPr>
          <w:p w14:paraId="42FD7618" w14:textId="2319A37E"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Gatunki obce geograficznie</w:t>
            </w:r>
          </w:p>
          <w:p w14:paraId="10A8580E"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w drzewostanie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5F1D8CB" w14:textId="77777777" w:rsidR="00187E73" w:rsidRDefault="002419C7" w:rsidP="00187E73">
            <w:pPr>
              <w:jc w:val="both"/>
              <w:rPr>
                <w:rFonts w:ascii="Arial Narrow" w:eastAsia="Calibri" w:hAnsi="Arial Narrow" w:cs="Times New Roman"/>
                <w:sz w:val="20"/>
                <w:szCs w:val="20"/>
              </w:rPr>
            </w:pPr>
            <w:r>
              <w:rPr>
                <w:rFonts w:ascii="Arial Narrow" w:eastAsia="Calibri" w:hAnsi="Arial Narrow" w:cs="Times New Roman"/>
                <w:sz w:val="20"/>
                <w:szCs w:val="20"/>
              </w:rPr>
              <w:t>Co najmniej 75% ocen FV.</w:t>
            </w:r>
          </w:p>
          <w:p w14:paraId="0C12DAAC" w14:textId="2F70B9E0" w:rsidR="002419C7" w:rsidRPr="00795301" w:rsidRDefault="002419C7" w:rsidP="00187E73">
            <w:pPr>
              <w:jc w:val="both"/>
              <w:rPr>
                <w:rFonts w:ascii="Arial Narrow" w:eastAsia="Calibri" w:hAnsi="Arial Narrow" w:cs="Times New Roman"/>
                <w:sz w:val="20"/>
                <w:szCs w:val="20"/>
              </w:rPr>
            </w:pPr>
            <w:r>
              <w:rPr>
                <w:rFonts w:ascii="Arial Narrow" w:eastAsia="Calibri" w:hAnsi="Arial Narrow" w:cs="Times New Roman"/>
                <w:sz w:val="20"/>
                <w:szCs w:val="20"/>
              </w:rPr>
              <w:t>Występuje w kilku wydzieleniach olsza szara. Nie ma możliwości poprawy wskaźnika, ponieważ w PUL brak wskazań.</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6888E3CB"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701D25A7" w14:textId="6697DD67"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5AC81A2D" w14:textId="77777777" w:rsidTr="00BA59FB">
        <w:trPr>
          <w:trHeight w:val="65"/>
          <w:jc w:val="center"/>
        </w:trPr>
        <w:tc>
          <w:tcPr>
            <w:tcW w:w="214" w:type="pct"/>
            <w:vMerge/>
            <w:tcBorders>
              <w:left w:val="single" w:sz="4" w:space="0" w:color="000000"/>
            </w:tcBorders>
            <w:shd w:val="clear" w:color="auto" w:fill="FFFFFF"/>
            <w:vAlign w:val="center"/>
          </w:tcPr>
          <w:p w14:paraId="42DEDA24" w14:textId="6A16B6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7A63720A"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541AD71A"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Inwazyjne gatunki obce </w:t>
            </w:r>
            <w:r w:rsidRPr="00795301">
              <w:rPr>
                <w:rFonts w:ascii="Arial Narrow" w:hAnsi="Arial Narrow" w:cs="Times New Roman"/>
                <w:sz w:val="20"/>
                <w:szCs w:val="20"/>
              </w:rPr>
              <w:br/>
              <w:t>w podszycie i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22DC057" w14:textId="77777777" w:rsidR="002419C7" w:rsidRDefault="002419C7" w:rsidP="002419C7">
            <w:pPr>
              <w:jc w:val="both"/>
              <w:rPr>
                <w:rFonts w:ascii="Arial Narrow" w:eastAsia="Calibri" w:hAnsi="Arial Narrow" w:cs="Times New Roman"/>
                <w:sz w:val="20"/>
                <w:szCs w:val="20"/>
              </w:rPr>
            </w:pPr>
            <w:r w:rsidRPr="00795301">
              <w:rPr>
                <w:rFonts w:ascii="Arial Narrow" w:eastAsia="Calibri" w:hAnsi="Arial Narrow" w:cs="Times New Roman"/>
                <w:sz w:val="20"/>
                <w:szCs w:val="20"/>
              </w:rPr>
              <w:t xml:space="preserve">Utrzymanie oceny </w:t>
            </w:r>
            <w:r>
              <w:rPr>
                <w:rFonts w:ascii="Arial Narrow" w:eastAsia="Calibri" w:hAnsi="Arial Narrow" w:cs="Times New Roman"/>
                <w:sz w:val="20"/>
                <w:szCs w:val="20"/>
              </w:rPr>
              <w:t>FV wskaźnika.</w:t>
            </w:r>
          </w:p>
          <w:p w14:paraId="31829B1A" w14:textId="6038B93F" w:rsidR="00187E73" w:rsidRPr="00795301" w:rsidRDefault="002419C7" w:rsidP="002419C7">
            <w:pPr>
              <w:jc w:val="both"/>
              <w:rPr>
                <w:rFonts w:ascii="Arial Narrow" w:eastAsia="Calibri" w:hAnsi="Arial Narrow" w:cs="Times New Roman"/>
                <w:sz w:val="20"/>
                <w:szCs w:val="20"/>
              </w:rPr>
            </w:pPr>
            <w:r>
              <w:rPr>
                <w:rFonts w:ascii="Arial Narrow" w:eastAsia="Calibri" w:hAnsi="Arial Narrow" w:cs="Times New Roman"/>
                <w:sz w:val="20"/>
                <w:szCs w:val="20"/>
              </w:rPr>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6B3B919"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6371909" w14:textId="27D0BD5D"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06DF39AA" w14:textId="77777777" w:rsidTr="00BA59FB">
        <w:trPr>
          <w:trHeight w:val="65"/>
          <w:jc w:val="center"/>
        </w:trPr>
        <w:tc>
          <w:tcPr>
            <w:tcW w:w="214" w:type="pct"/>
            <w:vMerge/>
            <w:tcBorders>
              <w:left w:val="single" w:sz="4" w:space="0" w:color="000000"/>
            </w:tcBorders>
            <w:shd w:val="clear" w:color="auto" w:fill="FFFFFF"/>
            <w:vAlign w:val="center"/>
          </w:tcPr>
          <w:p w14:paraId="49A11B1F"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449A47E2"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DC477D9"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Ekspansywne gatunki </w:t>
            </w:r>
            <w:r w:rsidRPr="00795301">
              <w:rPr>
                <w:rFonts w:ascii="Arial Narrow" w:hAnsi="Arial Narrow" w:cs="Times New Roman"/>
                <w:sz w:val="20"/>
                <w:szCs w:val="20"/>
              </w:rPr>
              <w:lastRenderedPageBreak/>
              <w:t>rodzime (apofity) w runie</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B279899" w14:textId="77777777" w:rsidR="002419C7" w:rsidRDefault="002419C7" w:rsidP="002419C7">
            <w:pPr>
              <w:jc w:val="both"/>
              <w:rPr>
                <w:rFonts w:ascii="Arial Narrow" w:eastAsia="Calibri" w:hAnsi="Arial Narrow" w:cs="Times New Roman"/>
                <w:sz w:val="20"/>
                <w:szCs w:val="20"/>
              </w:rPr>
            </w:pPr>
            <w:r w:rsidRPr="00795301">
              <w:rPr>
                <w:rFonts w:ascii="Arial Narrow" w:eastAsia="Calibri" w:hAnsi="Arial Narrow" w:cs="Times New Roman"/>
                <w:sz w:val="20"/>
                <w:szCs w:val="20"/>
              </w:rPr>
              <w:lastRenderedPageBreak/>
              <w:t xml:space="preserve">Utrzymanie oceny </w:t>
            </w:r>
            <w:r>
              <w:rPr>
                <w:rFonts w:ascii="Arial Narrow" w:eastAsia="Calibri" w:hAnsi="Arial Narrow" w:cs="Times New Roman"/>
                <w:sz w:val="20"/>
                <w:szCs w:val="20"/>
              </w:rPr>
              <w:t>FV wskaźnika.</w:t>
            </w:r>
          </w:p>
          <w:p w14:paraId="3FE5116E" w14:textId="3916294F" w:rsidR="00187E73" w:rsidRPr="00795301" w:rsidRDefault="002419C7" w:rsidP="002419C7">
            <w:pPr>
              <w:jc w:val="both"/>
              <w:rPr>
                <w:rFonts w:ascii="Arial Narrow" w:eastAsia="Calibri" w:hAnsi="Arial Narrow" w:cs="Times New Roman"/>
                <w:sz w:val="20"/>
                <w:szCs w:val="20"/>
              </w:rPr>
            </w:pPr>
            <w:r>
              <w:rPr>
                <w:rFonts w:ascii="Arial Narrow" w:eastAsia="Calibri" w:hAnsi="Arial Narrow" w:cs="Times New Roman"/>
                <w:sz w:val="20"/>
                <w:szCs w:val="20"/>
              </w:rPr>
              <w:lastRenderedPageBreak/>
              <w:t>Brak</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D180D55"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lastRenderedPageBreak/>
              <w:t xml:space="preserve">Zgodnie z opisem oceny wskaźnika w metodyce GIOŚ (2010). </w:t>
            </w:r>
          </w:p>
          <w:p w14:paraId="28BA1C5F" w14:textId="2EC46466"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lastRenderedPageBreak/>
              <w:t xml:space="preserve">Źródło danych: </w:t>
            </w:r>
            <w:r>
              <w:rPr>
                <w:rFonts w:ascii="Arial Narrow" w:eastAsia="Calibri" w:hAnsi="Arial Narrow" w:cs="Times New Roman"/>
                <w:iCs/>
                <w:sz w:val="20"/>
                <w:szCs w:val="20"/>
              </w:rPr>
              <w:t>zakres zadań do PUL na lata 2025-2034</w:t>
            </w:r>
          </w:p>
        </w:tc>
      </w:tr>
      <w:tr w:rsidR="00187E73" w:rsidRPr="00DF35C5" w14:paraId="06E523E2" w14:textId="77777777" w:rsidTr="00354347">
        <w:trPr>
          <w:trHeight w:val="65"/>
          <w:jc w:val="center"/>
        </w:trPr>
        <w:tc>
          <w:tcPr>
            <w:tcW w:w="214" w:type="pct"/>
            <w:vMerge/>
            <w:tcBorders>
              <w:left w:val="single" w:sz="4" w:space="0" w:color="000000"/>
            </w:tcBorders>
            <w:shd w:val="clear" w:color="auto" w:fill="FFFFFF"/>
            <w:vAlign w:val="center"/>
          </w:tcPr>
          <w:p w14:paraId="3CB3D75F"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5A5A1C38"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4DF97FD6"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 xml:space="preserve">Martwe drewno </w:t>
            </w:r>
            <w:r w:rsidRPr="00795301">
              <w:rPr>
                <w:rFonts w:ascii="Arial Narrow" w:hAnsi="Arial Narrow" w:cs="Times New Roman"/>
                <w:sz w:val="20"/>
                <w:szCs w:val="20"/>
              </w:rPr>
              <w:br/>
              <w:t>(łączne zasoby)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0B31B8D" w14:textId="40440778" w:rsidR="00187E73" w:rsidRDefault="00126AF5" w:rsidP="00187E73">
            <w:pPr>
              <w:jc w:val="both"/>
              <w:rPr>
                <w:rFonts w:ascii="Arial Narrow" w:eastAsia="Calibri" w:hAnsi="Arial Narrow" w:cs="Times New Roman"/>
                <w:sz w:val="20"/>
                <w:szCs w:val="20"/>
              </w:rPr>
            </w:pPr>
            <w:r w:rsidRPr="00126AF5">
              <w:rPr>
                <w:rFonts w:ascii="Arial Narrow" w:eastAsia="Calibri" w:hAnsi="Arial Narrow" w:cs="Times New Roman"/>
                <w:sz w:val="20"/>
                <w:szCs w:val="20"/>
              </w:rPr>
              <w:t xml:space="preserve">Utrzymanie </w:t>
            </w:r>
            <w:r>
              <w:rPr>
                <w:rFonts w:ascii="Arial Narrow" w:eastAsia="Calibri" w:hAnsi="Arial Narrow" w:cs="Times New Roman"/>
                <w:sz w:val="20"/>
                <w:szCs w:val="20"/>
              </w:rPr>
              <w:t>oceny FV na 70</w:t>
            </w:r>
            <w:r w:rsidRPr="00126AF5">
              <w:rPr>
                <w:rFonts w:ascii="Arial Narrow" w:eastAsia="Calibri" w:hAnsi="Arial Narrow" w:cs="Times New Roman"/>
                <w:sz w:val="20"/>
                <w:szCs w:val="20"/>
              </w:rPr>
              <w:t>% płatów siedliska.</w:t>
            </w:r>
          </w:p>
          <w:p w14:paraId="28E49145" w14:textId="01006B96" w:rsidR="00126AF5" w:rsidRPr="00795301" w:rsidRDefault="00126AF5" w:rsidP="00187E73">
            <w:pPr>
              <w:jc w:val="both"/>
              <w:rPr>
                <w:rFonts w:ascii="Arial Narrow" w:eastAsia="Calibri" w:hAnsi="Arial Narrow" w:cs="Times New Roman"/>
                <w:sz w:val="20"/>
                <w:szCs w:val="20"/>
              </w:rPr>
            </w:pPr>
            <w:r>
              <w:rPr>
                <w:rFonts w:ascii="Arial Narrow" w:eastAsia="Calibri" w:hAnsi="Arial Narrow" w:cs="Times New Roman"/>
                <w:sz w:val="20"/>
                <w:szCs w:val="20"/>
              </w:rPr>
              <w:t xml:space="preserve">Na dwóch dużych płatach (70% pow.) określono ponad 25 m3/ha. </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304262A" w14:textId="77777777" w:rsidR="00187E73" w:rsidRPr="00795301" w:rsidRDefault="00187E73" w:rsidP="00187E73">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6A2E2242" w14:textId="01390229" w:rsidR="00187E73" w:rsidRPr="00795301" w:rsidRDefault="00187E73" w:rsidP="00187E73">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26AF5" w:rsidRPr="00DF35C5" w14:paraId="0B15A645" w14:textId="77777777" w:rsidTr="00354347">
        <w:trPr>
          <w:trHeight w:val="65"/>
          <w:jc w:val="center"/>
        </w:trPr>
        <w:tc>
          <w:tcPr>
            <w:tcW w:w="214" w:type="pct"/>
            <w:vMerge/>
            <w:tcBorders>
              <w:left w:val="single" w:sz="4" w:space="0" w:color="000000"/>
            </w:tcBorders>
            <w:shd w:val="clear" w:color="auto" w:fill="FFFFFF"/>
            <w:vAlign w:val="center"/>
          </w:tcPr>
          <w:p w14:paraId="1F9E49C7" w14:textId="12BE5D58" w:rsidR="00126AF5" w:rsidRPr="00795301" w:rsidRDefault="00126AF5" w:rsidP="00126AF5">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1681255F" w14:textId="77777777" w:rsidR="00126AF5" w:rsidRPr="00795301" w:rsidRDefault="00126AF5" w:rsidP="00126AF5">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73836B53" w14:textId="73A95453" w:rsidR="00126AF5" w:rsidRPr="00795301" w:rsidRDefault="00126AF5" w:rsidP="00126AF5">
            <w:pPr>
              <w:jc w:val="center"/>
              <w:rPr>
                <w:rFonts w:ascii="Arial Narrow" w:hAnsi="Arial Narrow" w:cs="Times New Roman"/>
                <w:sz w:val="20"/>
                <w:szCs w:val="20"/>
              </w:rPr>
            </w:pPr>
            <w:r w:rsidRPr="00795301">
              <w:rPr>
                <w:rFonts w:ascii="Arial Narrow" w:hAnsi="Arial Narrow" w:cs="Times New Roman"/>
                <w:sz w:val="20"/>
                <w:szCs w:val="20"/>
              </w:rPr>
              <w:t xml:space="preserve">Martwe drewno leżące </w:t>
            </w:r>
            <w:r w:rsidRPr="00795301">
              <w:rPr>
                <w:rFonts w:ascii="Arial Narrow" w:hAnsi="Arial Narrow" w:cs="Times New Roman"/>
                <w:sz w:val="20"/>
                <w:szCs w:val="20"/>
              </w:rPr>
              <w:br/>
              <w:t xml:space="preserve">lub stojące wielkowymiarowe </w:t>
            </w:r>
            <w:r w:rsidRPr="00795301">
              <w:rPr>
                <w:rFonts w:ascii="Arial Narrow" w:hAnsi="Arial Narrow" w:cs="Times New Roman"/>
                <w:sz w:val="20"/>
                <w:szCs w:val="20"/>
              </w:rPr>
              <w:br/>
              <w:t>&gt;3 m długości i &gt;50cm grubości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7DF50224" w14:textId="77777777" w:rsidR="00126AF5" w:rsidRDefault="00126AF5" w:rsidP="00126AF5">
            <w:pPr>
              <w:jc w:val="both"/>
              <w:rPr>
                <w:rFonts w:ascii="Arial Narrow" w:eastAsia="Calibri" w:hAnsi="Arial Narrow" w:cs="Times New Roman"/>
                <w:sz w:val="20"/>
                <w:szCs w:val="20"/>
              </w:rPr>
            </w:pPr>
            <w:r w:rsidRPr="00126AF5">
              <w:rPr>
                <w:rFonts w:ascii="Arial Narrow" w:eastAsia="Calibri" w:hAnsi="Arial Narrow" w:cs="Times New Roman"/>
                <w:sz w:val="20"/>
                <w:szCs w:val="20"/>
              </w:rPr>
              <w:t xml:space="preserve">Utrzymanie </w:t>
            </w:r>
            <w:r>
              <w:rPr>
                <w:rFonts w:ascii="Arial Narrow" w:eastAsia="Calibri" w:hAnsi="Arial Narrow" w:cs="Times New Roman"/>
                <w:sz w:val="20"/>
                <w:szCs w:val="20"/>
              </w:rPr>
              <w:t>oceny FV na 70</w:t>
            </w:r>
            <w:r w:rsidRPr="00126AF5">
              <w:rPr>
                <w:rFonts w:ascii="Arial Narrow" w:eastAsia="Calibri" w:hAnsi="Arial Narrow" w:cs="Times New Roman"/>
                <w:sz w:val="20"/>
                <w:szCs w:val="20"/>
              </w:rPr>
              <w:t>% płatów siedliska.</w:t>
            </w:r>
          </w:p>
          <w:p w14:paraId="4F2E0486" w14:textId="2AD0B16E" w:rsidR="00126AF5" w:rsidRPr="00795301" w:rsidRDefault="00126AF5" w:rsidP="00126AF5">
            <w:pPr>
              <w:jc w:val="both"/>
              <w:rPr>
                <w:rFonts w:ascii="Arial Narrow" w:eastAsia="Calibri" w:hAnsi="Arial Narrow" w:cs="Times New Roman"/>
                <w:sz w:val="20"/>
                <w:szCs w:val="20"/>
              </w:rPr>
            </w:pPr>
            <w:r>
              <w:rPr>
                <w:rFonts w:ascii="Arial Narrow" w:eastAsia="Calibri" w:hAnsi="Arial Narrow" w:cs="Times New Roman"/>
                <w:sz w:val="20"/>
                <w:szCs w:val="20"/>
              </w:rPr>
              <w:t>Na dwóch dużych płatach (70% pow.) określono ponad 5 szt./ha, przy obniżeniu wskaźnika do 30 cm grubości.</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8F50487" w14:textId="77777777" w:rsidR="00126AF5" w:rsidRPr="00795301" w:rsidRDefault="00126AF5" w:rsidP="00126AF5">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794C9C50" w14:textId="7ABB8757" w:rsidR="00126AF5" w:rsidRPr="00795301" w:rsidRDefault="00126AF5" w:rsidP="00126AF5">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4874BA7E" w14:textId="77777777" w:rsidTr="00D936DB">
        <w:trPr>
          <w:trHeight w:val="65"/>
          <w:jc w:val="center"/>
        </w:trPr>
        <w:tc>
          <w:tcPr>
            <w:tcW w:w="214" w:type="pct"/>
            <w:vMerge/>
            <w:tcBorders>
              <w:left w:val="single" w:sz="4" w:space="0" w:color="000000"/>
            </w:tcBorders>
            <w:shd w:val="clear" w:color="auto" w:fill="FFFFFF"/>
            <w:vAlign w:val="center"/>
          </w:tcPr>
          <w:p w14:paraId="58986C9F"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6A8BFB82"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bottom w:val="single" w:sz="4" w:space="0" w:color="auto"/>
              <w:right w:val="single" w:sz="4" w:space="0" w:color="auto"/>
            </w:tcBorders>
            <w:shd w:val="clear" w:color="auto" w:fill="FFFFFF"/>
            <w:tcMar>
              <w:left w:w="57" w:type="dxa"/>
              <w:right w:w="57" w:type="dxa"/>
            </w:tcMar>
          </w:tcPr>
          <w:p w14:paraId="173C8BB6" w14:textId="6180B844"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Naturalność koryta rzecznego</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451A028" w14:textId="77777777" w:rsidR="00187E73" w:rsidRDefault="002419C7" w:rsidP="00187E73">
            <w:pPr>
              <w:jc w:val="both"/>
              <w:rPr>
                <w:rFonts w:ascii="Arial Narrow" w:eastAsia="Calibri" w:hAnsi="Arial Narrow" w:cs="Times New Roman"/>
                <w:sz w:val="20"/>
                <w:szCs w:val="20"/>
              </w:rPr>
            </w:pPr>
            <w:r>
              <w:rPr>
                <w:rFonts w:ascii="Arial Narrow" w:eastAsia="Calibri" w:hAnsi="Arial Narrow" w:cs="Times New Roman"/>
                <w:sz w:val="20"/>
                <w:szCs w:val="20"/>
              </w:rPr>
              <w:t>Ocena FV w obszarze.</w:t>
            </w:r>
          </w:p>
          <w:p w14:paraId="3894C737" w14:textId="5C99EF8B" w:rsidR="002419C7" w:rsidRPr="00795301" w:rsidRDefault="002419C7" w:rsidP="00187E73">
            <w:pPr>
              <w:jc w:val="both"/>
              <w:rPr>
                <w:rFonts w:ascii="Arial Narrow" w:eastAsia="Calibri" w:hAnsi="Arial Narrow" w:cs="Times New Roman"/>
                <w:sz w:val="20"/>
                <w:szCs w:val="20"/>
              </w:rPr>
            </w:pPr>
            <w:r>
              <w:rPr>
                <w:rFonts w:ascii="Arial Narrow" w:eastAsia="Calibri" w:hAnsi="Arial Narrow" w:cs="Times New Roman"/>
                <w:sz w:val="20"/>
                <w:szCs w:val="20"/>
              </w:rPr>
              <w:t>Cieki położone w zasięgu obszaru na gruntach nadleśnictwa nie podlegały melioracjom.</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79588C2"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186727F6" w14:textId="7EAC536A"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564355FB" w14:textId="77777777" w:rsidTr="00126AF5">
        <w:trPr>
          <w:trHeight w:val="712"/>
          <w:jc w:val="center"/>
        </w:trPr>
        <w:tc>
          <w:tcPr>
            <w:tcW w:w="214" w:type="pct"/>
            <w:vMerge/>
            <w:tcBorders>
              <w:left w:val="single" w:sz="4" w:space="0" w:color="000000"/>
            </w:tcBorders>
            <w:shd w:val="clear" w:color="auto" w:fill="FFFFFF"/>
            <w:vAlign w:val="center"/>
          </w:tcPr>
          <w:p w14:paraId="3F57032B" w14:textId="3A79F034"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08215B58"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bottom w:val="single" w:sz="4" w:space="0" w:color="auto"/>
              <w:right w:val="single" w:sz="4" w:space="0" w:color="auto"/>
            </w:tcBorders>
            <w:shd w:val="clear" w:color="auto" w:fill="FFFFFF"/>
            <w:tcMar>
              <w:left w:w="57" w:type="dxa"/>
              <w:right w:w="57" w:type="dxa"/>
            </w:tcMar>
          </w:tcPr>
          <w:p w14:paraId="02BA06D4" w14:textId="7A04A51D"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Reżim wodny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C40C1F0" w14:textId="6BCBC36F" w:rsidR="00126AF5" w:rsidRDefault="00126AF5" w:rsidP="00126AF5">
            <w:pPr>
              <w:jc w:val="both"/>
              <w:rPr>
                <w:rFonts w:ascii="Arial Narrow" w:eastAsia="Calibri" w:hAnsi="Arial Narrow" w:cs="Times New Roman"/>
                <w:sz w:val="20"/>
                <w:szCs w:val="20"/>
              </w:rPr>
            </w:pPr>
            <w:r w:rsidRPr="00126AF5">
              <w:rPr>
                <w:rFonts w:ascii="Arial Narrow" w:eastAsia="Calibri" w:hAnsi="Arial Narrow" w:cs="Times New Roman"/>
                <w:sz w:val="20"/>
                <w:szCs w:val="20"/>
              </w:rPr>
              <w:t>Ocena FV w obszarze.</w:t>
            </w:r>
          </w:p>
          <w:p w14:paraId="35A4ADE9" w14:textId="66B96642" w:rsidR="00187E73" w:rsidRPr="00795301" w:rsidRDefault="00126AF5" w:rsidP="00126AF5">
            <w:pPr>
              <w:jc w:val="both"/>
              <w:rPr>
                <w:rFonts w:ascii="Arial Narrow" w:eastAsia="Calibri" w:hAnsi="Arial Narrow" w:cs="Times New Roman"/>
                <w:sz w:val="20"/>
                <w:szCs w:val="20"/>
              </w:rPr>
            </w:pPr>
            <w:r>
              <w:rPr>
                <w:rFonts w:ascii="Arial Narrow" w:eastAsia="Calibri" w:hAnsi="Arial Narrow" w:cs="Times New Roman"/>
                <w:sz w:val="20"/>
                <w:szCs w:val="20"/>
              </w:rPr>
              <w:t>Większość płatów regularnie podtapianych w ciągu sezonu wegetacyjnego.</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78496EF"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09B094A6" w14:textId="149F267E"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11761C53" w14:textId="77777777" w:rsidTr="00C6376F">
        <w:trPr>
          <w:trHeight w:val="65"/>
          <w:jc w:val="center"/>
        </w:trPr>
        <w:tc>
          <w:tcPr>
            <w:tcW w:w="214" w:type="pct"/>
            <w:vMerge/>
            <w:tcBorders>
              <w:left w:val="single" w:sz="4" w:space="0" w:color="000000"/>
            </w:tcBorders>
            <w:shd w:val="clear" w:color="auto" w:fill="FFFFFF"/>
            <w:vAlign w:val="center"/>
          </w:tcPr>
          <w:p w14:paraId="41236178" w14:textId="51858D96"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055F0F71"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2AE0032C"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Wiek drzewostanu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9430376" w14:textId="78638770" w:rsidR="00126AF5" w:rsidRDefault="00EB479E" w:rsidP="00EB479E">
            <w:pPr>
              <w:jc w:val="both"/>
              <w:rPr>
                <w:rFonts w:ascii="Arial Narrow" w:eastAsia="Calibri" w:hAnsi="Arial Narrow" w:cs="Times New Roman"/>
                <w:sz w:val="20"/>
                <w:szCs w:val="20"/>
              </w:rPr>
            </w:pPr>
            <w:r>
              <w:rPr>
                <w:rFonts w:ascii="Arial Narrow" w:eastAsia="Calibri" w:hAnsi="Arial Narrow" w:cs="Times New Roman"/>
                <w:sz w:val="20"/>
                <w:szCs w:val="20"/>
              </w:rPr>
              <w:t>Ocena U1 w obszarze.</w:t>
            </w:r>
          </w:p>
          <w:p w14:paraId="279B5D90" w14:textId="5FBC2E11" w:rsidR="00126AF5" w:rsidRPr="00795301" w:rsidRDefault="00126AF5" w:rsidP="00187E73">
            <w:pPr>
              <w:jc w:val="both"/>
              <w:rPr>
                <w:rFonts w:ascii="Arial Narrow" w:eastAsia="Calibri" w:hAnsi="Arial Narrow" w:cs="Times New Roman"/>
                <w:sz w:val="20"/>
                <w:szCs w:val="20"/>
              </w:rPr>
            </w:pPr>
            <w:r>
              <w:rPr>
                <w:rFonts w:ascii="Arial Narrow" w:eastAsia="Calibri" w:hAnsi="Arial Narrow" w:cs="Times New Roman"/>
                <w:sz w:val="20"/>
                <w:szCs w:val="20"/>
              </w:rPr>
              <w:t xml:space="preserve">&lt;20% udział drzew </w:t>
            </w:r>
            <w:r w:rsidR="00EB479E">
              <w:rPr>
                <w:rFonts w:ascii="Arial Narrow" w:eastAsia="Calibri" w:hAnsi="Arial Narrow" w:cs="Times New Roman"/>
                <w:sz w:val="20"/>
                <w:szCs w:val="20"/>
              </w:rPr>
              <w:t>starszych niż 100 lat, ale &gt;50% udział drzew starszych niż 50 lat.</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32ACFD86"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6579EC96" w14:textId="3186C10B"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1BAAFDAB" w14:textId="77777777" w:rsidTr="00C6376F">
        <w:trPr>
          <w:trHeight w:val="65"/>
          <w:jc w:val="center"/>
        </w:trPr>
        <w:tc>
          <w:tcPr>
            <w:tcW w:w="214" w:type="pct"/>
            <w:vMerge/>
            <w:tcBorders>
              <w:left w:val="single" w:sz="4" w:space="0" w:color="000000"/>
            </w:tcBorders>
            <w:shd w:val="clear" w:color="auto" w:fill="FFFFFF"/>
            <w:vAlign w:val="center"/>
          </w:tcPr>
          <w:p w14:paraId="7B2949DB" w14:textId="5069C560"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7A034F1D"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6BFF15C7"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Pionowa struktura roślinności</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3AAA45D5" w14:textId="77777777" w:rsidR="00187E73" w:rsidRDefault="00EB479E" w:rsidP="00187E73">
            <w:pPr>
              <w:jc w:val="both"/>
              <w:rPr>
                <w:rFonts w:ascii="Arial Narrow" w:eastAsia="Calibri" w:hAnsi="Arial Narrow" w:cs="Times New Roman"/>
                <w:sz w:val="20"/>
                <w:szCs w:val="20"/>
              </w:rPr>
            </w:pPr>
            <w:r w:rsidRPr="00EB479E">
              <w:rPr>
                <w:rFonts w:ascii="Arial Narrow" w:eastAsia="Calibri" w:hAnsi="Arial Narrow" w:cs="Times New Roman"/>
                <w:sz w:val="20"/>
                <w:szCs w:val="20"/>
              </w:rPr>
              <w:t>Ocena FV w obszarze.</w:t>
            </w:r>
          </w:p>
          <w:p w14:paraId="64566339" w14:textId="79DF0857" w:rsidR="00EB479E" w:rsidRPr="00795301" w:rsidRDefault="00EB479E" w:rsidP="00187E73">
            <w:pPr>
              <w:jc w:val="both"/>
              <w:rPr>
                <w:rFonts w:ascii="Arial Narrow" w:eastAsia="Calibri" w:hAnsi="Arial Narrow" w:cs="Times New Roman"/>
                <w:sz w:val="20"/>
                <w:szCs w:val="20"/>
              </w:rPr>
            </w:pPr>
            <w:r>
              <w:rPr>
                <w:rFonts w:ascii="Arial Narrow" w:eastAsia="Calibri" w:hAnsi="Arial Narrow" w:cs="Times New Roman"/>
                <w:sz w:val="20"/>
                <w:szCs w:val="20"/>
              </w:rPr>
              <w:t>Naturalnie zróżnicowana.</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7087DE19"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62596CAC" w14:textId="27605C5F"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187E73" w:rsidRPr="00DF35C5" w14:paraId="360500FC" w14:textId="77777777" w:rsidTr="00C6376F">
        <w:trPr>
          <w:trHeight w:val="65"/>
          <w:jc w:val="center"/>
        </w:trPr>
        <w:tc>
          <w:tcPr>
            <w:tcW w:w="214" w:type="pct"/>
            <w:vMerge/>
            <w:tcBorders>
              <w:left w:val="single" w:sz="4" w:space="0" w:color="000000"/>
            </w:tcBorders>
            <w:shd w:val="clear" w:color="auto" w:fill="FFFFFF"/>
            <w:vAlign w:val="center"/>
          </w:tcPr>
          <w:p w14:paraId="09D25447" w14:textId="77777777" w:rsidR="00187E73" w:rsidRPr="00795301" w:rsidRDefault="00187E73" w:rsidP="00187E73">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64F7E263" w14:textId="77777777" w:rsidR="00187E73" w:rsidRPr="00795301" w:rsidRDefault="00187E73" w:rsidP="00187E73">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14B4CB75" w14:textId="77777777" w:rsidR="00187E73" w:rsidRPr="00795301" w:rsidRDefault="00187E73" w:rsidP="00187E73">
            <w:pPr>
              <w:jc w:val="center"/>
              <w:rPr>
                <w:rFonts w:ascii="Arial Narrow" w:hAnsi="Arial Narrow" w:cs="Times New Roman"/>
                <w:sz w:val="20"/>
                <w:szCs w:val="20"/>
              </w:rPr>
            </w:pPr>
            <w:r w:rsidRPr="00795301">
              <w:rPr>
                <w:rFonts w:ascii="Arial Narrow" w:hAnsi="Arial Narrow" w:cs="Times New Roman"/>
                <w:sz w:val="20"/>
                <w:szCs w:val="20"/>
              </w:rPr>
              <w:t>Naturalne odnowienie drzewostanu</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627132D1" w14:textId="77777777" w:rsidR="00187E73" w:rsidRDefault="00EB479E" w:rsidP="00187E73">
            <w:pPr>
              <w:jc w:val="both"/>
              <w:rPr>
                <w:rFonts w:ascii="Arial Narrow" w:eastAsia="Calibri" w:hAnsi="Arial Narrow" w:cs="Times New Roman"/>
                <w:sz w:val="20"/>
                <w:szCs w:val="20"/>
              </w:rPr>
            </w:pPr>
            <w:r>
              <w:rPr>
                <w:rFonts w:ascii="Arial Narrow" w:eastAsia="Calibri" w:hAnsi="Arial Narrow" w:cs="Times New Roman"/>
                <w:sz w:val="20"/>
                <w:szCs w:val="20"/>
              </w:rPr>
              <w:t>Ocena U2 w obszarze.</w:t>
            </w:r>
          </w:p>
          <w:p w14:paraId="40B70129" w14:textId="5ECC1334" w:rsidR="00EB479E" w:rsidRPr="00795301" w:rsidRDefault="00EB479E" w:rsidP="00187E73">
            <w:pPr>
              <w:jc w:val="both"/>
              <w:rPr>
                <w:rFonts w:ascii="Arial Narrow" w:eastAsia="Calibri" w:hAnsi="Arial Narrow" w:cs="Times New Roman"/>
                <w:sz w:val="20"/>
                <w:szCs w:val="20"/>
              </w:rPr>
            </w:pPr>
            <w:r>
              <w:rPr>
                <w:rFonts w:ascii="Arial Narrow" w:eastAsia="Calibri" w:hAnsi="Arial Narrow" w:cs="Times New Roman"/>
                <w:sz w:val="20"/>
                <w:szCs w:val="20"/>
              </w:rPr>
              <w:t>Ogólnie brak – drzewostany zbyt gęste i nieprześwietlone.</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2706BF34"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2C8CF0F7" w14:textId="48E1F5E6" w:rsidR="00187E73"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2419C7" w:rsidRPr="00DF35C5" w14:paraId="4EA4B59C" w14:textId="77777777" w:rsidTr="00EC2BFF">
        <w:trPr>
          <w:trHeight w:val="65"/>
          <w:jc w:val="center"/>
        </w:trPr>
        <w:tc>
          <w:tcPr>
            <w:tcW w:w="214" w:type="pct"/>
            <w:vMerge/>
            <w:tcBorders>
              <w:left w:val="single" w:sz="4" w:space="0" w:color="000000"/>
            </w:tcBorders>
            <w:shd w:val="clear" w:color="auto" w:fill="FFFFFF"/>
            <w:vAlign w:val="center"/>
          </w:tcPr>
          <w:p w14:paraId="7903816F" w14:textId="2BB773E3" w:rsidR="002419C7" w:rsidRPr="00795301" w:rsidRDefault="002419C7" w:rsidP="002419C7">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168980E1" w14:textId="77777777" w:rsidR="002419C7" w:rsidRPr="00795301" w:rsidRDefault="002419C7" w:rsidP="002419C7">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3421ED77" w14:textId="77777777" w:rsidR="002419C7" w:rsidRPr="00795301" w:rsidRDefault="002419C7" w:rsidP="002419C7">
            <w:pPr>
              <w:jc w:val="center"/>
              <w:rPr>
                <w:rFonts w:ascii="Arial Narrow" w:hAnsi="Arial Narrow" w:cs="Times New Roman"/>
                <w:sz w:val="20"/>
                <w:szCs w:val="20"/>
              </w:rPr>
            </w:pPr>
            <w:r w:rsidRPr="00795301">
              <w:rPr>
                <w:rFonts w:ascii="Arial Narrow" w:hAnsi="Arial Narrow" w:cs="Times New Roman"/>
                <w:sz w:val="20"/>
                <w:szCs w:val="20"/>
              </w:rPr>
              <w:t>Zniszczenia runa i gleby związane z pozyskaniem drewna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29C3E40" w14:textId="77777777" w:rsidR="002419C7" w:rsidRPr="00464A5F" w:rsidRDefault="002419C7" w:rsidP="002419C7">
            <w:pPr>
              <w:jc w:val="both"/>
              <w:rPr>
                <w:rFonts w:ascii="Arial Narrow" w:hAnsi="Arial Narrow"/>
                <w:sz w:val="20"/>
                <w:szCs w:val="20"/>
              </w:rPr>
            </w:pPr>
            <w:r w:rsidRPr="00464A5F">
              <w:rPr>
                <w:rFonts w:ascii="Arial Narrow" w:hAnsi="Arial Narrow"/>
                <w:sz w:val="20"/>
                <w:szCs w:val="20"/>
              </w:rPr>
              <w:t>Utrzymanie oceny FV wskaźnika.</w:t>
            </w:r>
          </w:p>
          <w:p w14:paraId="2FE031C2" w14:textId="18170296" w:rsidR="002419C7" w:rsidRPr="00795301" w:rsidRDefault="002419C7" w:rsidP="002419C7">
            <w:pPr>
              <w:jc w:val="both"/>
              <w:rPr>
                <w:rFonts w:ascii="Arial Narrow" w:eastAsia="Calibri" w:hAnsi="Arial Narrow" w:cs="Times New Roman"/>
                <w:sz w:val="20"/>
                <w:szCs w:val="20"/>
              </w:rPr>
            </w:pPr>
            <w:r>
              <w:rPr>
                <w:rFonts w:ascii="Arial Narrow" w:eastAsia="Calibri" w:hAnsi="Arial Narrow" w:cs="Times New Roman"/>
                <w:sz w:val="20"/>
                <w:szCs w:val="20"/>
              </w:rPr>
              <w:t>Brak. Siedlisko w całości pozostawione bez wskazań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55103BB8"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46413540" w14:textId="6ACFE9FE" w:rsidR="002419C7"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2419C7" w:rsidRPr="00DF35C5" w14:paraId="3F62AA80" w14:textId="77777777" w:rsidTr="00EC2BFF">
        <w:trPr>
          <w:trHeight w:val="65"/>
          <w:jc w:val="center"/>
        </w:trPr>
        <w:tc>
          <w:tcPr>
            <w:tcW w:w="214" w:type="pct"/>
            <w:vMerge/>
            <w:tcBorders>
              <w:left w:val="single" w:sz="4" w:space="0" w:color="000000"/>
            </w:tcBorders>
            <w:shd w:val="clear" w:color="auto" w:fill="FFFFFF"/>
            <w:vAlign w:val="center"/>
          </w:tcPr>
          <w:p w14:paraId="1FD807F4" w14:textId="77777777" w:rsidR="002419C7" w:rsidRPr="00795301" w:rsidRDefault="002419C7" w:rsidP="002419C7">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3DB5CCCB" w14:textId="77777777" w:rsidR="002419C7" w:rsidRPr="00795301" w:rsidRDefault="002419C7" w:rsidP="002419C7">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27E6795" w14:textId="77777777" w:rsidR="002419C7" w:rsidRPr="00795301" w:rsidRDefault="002419C7" w:rsidP="002419C7">
            <w:pPr>
              <w:jc w:val="center"/>
              <w:rPr>
                <w:rFonts w:ascii="Arial Narrow" w:hAnsi="Arial Narrow" w:cs="Times New Roman"/>
                <w:sz w:val="20"/>
                <w:szCs w:val="20"/>
              </w:rPr>
            </w:pPr>
            <w:r w:rsidRPr="00795301">
              <w:rPr>
                <w:rFonts w:ascii="Arial Narrow" w:hAnsi="Arial Narrow" w:cs="Times New Roman"/>
                <w:sz w:val="20"/>
                <w:szCs w:val="20"/>
              </w:rPr>
              <w:t>Inne zniekształcenia</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03DADAF3" w14:textId="77777777" w:rsidR="002419C7" w:rsidRPr="00464A5F" w:rsidRDefault="002419C7" w:rsidP="002419C7">
            <w:pPr>
              <w:jc w:val="both"/>
              <w:rPr>
                <w:rFonts w:ascii="Arial Narrow" w:hAnsi="Arial Narrow"/>
                <w:sz w:val="20"/>
                <w:szCs w:val="20"/>
              </w:rPr>
            </w:pPr>
            <w:r w:rsidRPr="00464A5F">
              <w:rPr>
                <w:rFonts w:ascii="Arial Narrow" w:hAnsi="Arial Narrow"/>
                <w:sz w:val="20"/>
                <w:szCs w:val="20"/>
              </w:rPr>
              <w:t>Utrzymanie oceny FV wskaźnika.</w:t>
            </w:r>
          </w:p>
          <w:p w14:paraId="4C0600E7" w14:textId="7E0E5359" w:rsidR="002419C7" w:rsidRPr="00795301" w:rsidRDefault="002419C7" w:rsidP="002419C7">
            <w:pPr>
              <w:jc w:val="both"/>
              <w:rPr>
                <w:rFonts w:ascii="Arial Narrow" w:eastAsia="Calibri" w:hAnsi="Arial Narrow" w:cs="Times New Roman"/>
                <w:sz w:val="20"/>
                <w:szCs w:val="20"/>
              </w:rPr>
            </w:pPr>
            <w:r>
              <w:rPr>
                <w:rFonts w:ascii="Arial Narrow" w:eastAsia="Calibri" w:hAnsi="Arial Narrow" w:cs="Times New Roman"/>
                <w:sz w:val="20"/>
                <w:szCs w:val="20"/>
              </w:rPr>
              <w:t>Brak. Siedlisko w całości pozostawione bez wskazań w PUL.</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1523D78" w14:textId="77777777"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Zgodnie z opisem oceny wskaźnika w metodyce GIOŚ (2010). </w:t>
            </w:r>
          </w:p>
          <w:p w14:paraId="446059D2" w14:textId="0B0CF49F" w:rsidR="002419C7" w:rsidRPr="00795301" w:rsidRDefault="002419C7" w:rsidP="002419C7">
            <w:pPr>
              <w:jc w:val="both"/>
              <w:rPr>
                <w:rFonts w:ascii="Arial Narrow" w:eastAsia="Calibri" w:hAnsi="Arial Narrow" w:cs="Times New Roman"/>
                <w:iCs/>
                <w:sz w:val="20"/>
                <w:szCs w:val="20"/>
              </w:rPr>
            </w:pPr>
            <w:r w:rsidRPr="00C748B0">
              <w:rPr>
                <w:rFonts w:ascii="Arial Narrow" w:eastAsia="Calibri" w:hAnsi="Arial Narrow" w:cs="Times New Roman"/>
                <w:iCs/>
                <w:sz w:val="20"/>
                <w:szCs w:val="20"/>
              </w:rPr>
              <w:t xml:space="preserve">Źródło danych: </w:t>
            </w:r>
            <w:r>
              <w:rPr>
                <w:rFonts w:ascii="Arial Narrow" w:eastAsia="Calibri" w:hAnsi="Arial Narrow" w:cs="Times New Roman"/>
                <w:iCs/>
                <w:sz w:val="20"/>
                <w:szCs w:val="20"/>
              </w:rPr>
              <w:t>zakres zadań do PUL na lata 2025-2034</w:t>
            </w:r>
          </w:p>
        </w:tc>
      </w:tr>
      <w:tr w:rsidR="002419C7" w:rsidRPr="00DF35C5" w14:paraId="09DC77A8" w14:textId="77777777" w:rsidTr="00EC2BFF">
        <w:trPr>
          <w:trHeight w:val="65"/>
          <w:jc w:val="center"/>
        </w:trPr>
        <w:tc>
          <w:tcPr>
            <w:tcW w:w="214" w:type="pct"/>
            <w:vMerge/>
            <w:tcBorders>
              <w:left w:val="single" w:sz="4" w:space="0" w:color="000000"/>
            </w:tcBorders>
            <w:shd w:val="clear" w:color="auto" w:fill="FFFFFF"/>
            <w:vAlign w:val="center"/>
          </w:tcPr>
          <w:p w14:paraId="4733C8D7" w14:textId="77777777" w:rsidR="002419C7" w:rsidRPr="00795301" w:rsidRDefault="002419C7" w:rsidP="002419C7">
            <w:pPr>
              <w:jc w:val="center"/>
              <w:rPr>
                <w:rFonts w:ascii="Arial Narrow" w:eastAsia="Calibri" w:hAnsi="Arial Narrow" w:cs="Times New Roman"/>
                <w:b/>
                <w:sz w:val="20"/>
                <w:szCs w:val="20"/>
              </w:rPr>
            </w:pPr>
          </w:p>
        </w:tc>
        <w:tc>
          <w:tcPr>
            <w:tcW w:w="806" w:type="pct"/>
            <w:vMerge/>
            <w:shd w:val="clear" w:color="auto" w:fill="FFFFFF"/>
            <w:tcMar>
              <w:left w:w="57" w:type="dxa"/>
              <w:right w:w="57" w:type="dxa"/>
            </w:tcMar>
            <w:vAlign w:val="center"/>
          </w:tcPr>
          <w:p w14:paraId="28ACBFDE" w14:textId="77777777" w:rsidR="002419C7" w:rsidRPr="00795301" w:rsidRDefault="002419C7" w:rsidP="002419C7">
            <w:pPr>
              <w:jc w:val="center"/>
              <w:rPr>
                <w:rFonts w:ascii="Arial Narrow" w:eastAsia="Calibri" w:hAnsi="Arial Narrow" w:cs="Times New Roman"/>
                <w:b/>
                <w:sz w:val="20"/>
                <w:szCs w:val="20"/>
              </w:rPr>
            </w:pPr>
          </w:p>
        </w:tc>
        <w:tc>
          <w:tcPr>
            <w:tcW w:w="805" w:type="pct"/>
            <w:tcBorders>
              <w:top w:val="single" w:sz="4" w:space="0" w:color="auto"/>
              <w:left w:val="single" w:sz="4" w:space="0" w:color="auto"/>
              <w:bottom w:val="single" w:sz="4" w:space="0" w:color="auto"/>
              <w:right w:val="single" w:sz="4" w:space="0" w:color="auto"/>
            </w:tcBorders>
            <w:shd w:val="clear" w:color="auto" w:fill="FFFFFF"/>
            <w:tcMar>
              <w:left w:w="57" w:type="dxa"/>
              <w:right w:w="57" w:type="dxa"/>
            </w:tcMar>
          </w:tcPr>
          <w:p w14:paraId="0649605F" w14:textId="77777777" w:rsidR="002419C7" w:rsidRPr="00795301" w:rsidRDefault="002419C7" w:rsidP="002419C7">
            <w:pPr>
              <w:jc w:val="center"/>
              <w:rPr>
                <w:rFonts w:ascii="Arial Narrow" w:hAnsi="Arial Narrow" w:cs="Times New Roman"/>
                <w:sz w:val="20"/>
                <w:szCs w:val="20"/>
              </w:rPr>
            </w:pPr>
            <w:r w:rsidRPr="00795301">
              <w:rPr>
                <w:rFonts w:ascii="Arial Narrow" w:hAnsi="Arial Narrow" w:cs="Times New Roman"/>
                <w:sz w:val="20"/>
                <w:szCs w:val="20"/>
              </w:rPr>
              <w:t>Ogólny cel ochrony</w:t>
            </w:r>
          </w:p>
        </w:tc>
        <w:tc>
          <w:tcPr>
            <w:tcW w:w="1562" w:type="pct"/>
            <w:tcBorders>
              <w:top w:val="single" w:sz="4" w:space="0" w:color="auto"/>
              <w:left w:val="single" w:sz="4" w:space="0" w:color="auto"/>
              <w:bottom w:val="single" w:sz="4" w:space="0" w:color="auto"/>
              <w:right w:val="single" w:sz="4" w:space="0" w:color="auto"/>
            </w:tcBorders>
            <w:shd w:val="clear" w:color="auto" w:fill="FFFFFF"/>
            <w:tcMar>
              <w:left w:w="170" w:type="dxa"/>
              <w:right w:w="113" w:type="dxa"/>
            </w:tcMar>
          </w:tcPr>
          <w:p w14:paraId="40B1D1D5" w14:textId="77777777" w:rsidR="002419C7" w:rsidRDefault="00EB479E" w:rsidP="002419C7">
            <w:pPr>
              <w:jc w:val="both"/>
              <w:rPr>
                <w:rFonts w:ascii="Arial Narrow" w:eastAsia="Calibri" w:hAnsi="Arial Narrow" w:cs="Times New Roman"/>
                <w:sz w:val="20"/>
                <w:szCs w:val="20"/>
              </w:rPr>
            </w:pPr>
            <w:r w:rsidRPr="00EB479E">
              <w:rPr>
                <w:rFonts w:ascii="Arial Narrow" w:eastAsia="Calibri" w:hAnsi="Arial Narrow" w:cs="Times New Roman"/>
                <w:sz w:val="20"/>
                <w:szCs w:val="20"/>
              </w:rPr>
              <w:t>Utrzymanie oceny FV wskaźnika.</w:t>
            </w:r>
          </w:p>
          <w:p w14:paraId="31D4AD59" w14:textId="494B51C8" w:rsidR="00EB479E" w:rsidRPr="00795301" w:rsidRDefault="00EB479E" w:rsidP="002419C7">
            <w:pPr>
              <w:jc w:val="both"/>
              <w:rPr>
                <w:rFonts w:ascii="Arial Narrow" w:eastAsia="Calibri" w:hAnsi="Arial Narrow" w:cs="Times New Roman"/>
                <w:sz w:val="20"/>
                <w:szCs w:val="20"/>
              </w:rPr>
            </w:pPr>
            <w:r>
              <w:rPr>
                <w:rFonts w:ascii="Arial Narrow" w:eastAsia="Calibri" w:hAnsi="Arial Narrow" w:cs="Times New Roman"/>
                <w:sz w:val="20"/>
                <w:szCs w:val="20"/>
              </w:rPr>
              <w:t xml:space="preserve">Drzewostany bez wskazań w PUL, ze znaczną ilością wydzielającego się martwego drewna, </w:t>
            </w:r>
          </w:p>
        </w:tc>
        <w:tc>
          <w:tcPr>
            <w:tcW w:w="1613" w:type="pct"/>
            <w:tcBorders>
              <w:top w:val="single" w:sz="4" w:space="0" w:color="auto"/>
              <w:left w:val="single" w:sz="4" w:space="0" w:color="auto"/>
              <w:bottom w:val="single" w:sz="4" w:space="0" w:color="auto"/>
              <w:right w:val="single" w:sz="4" w:space="0" w:color="auto"/>
            </w:tcBorders>
            <w:shd w:val="clear" w:color="auto" w:fill="FFFFFF"/>
          </w:tcPr>
          <w:p w14:paraId="470AF16B" w14:textId="7D2105E3" w:rsidR="002419C7" w:rsidRPr="00795301" w:rsidRDefault="002419C7" w:rsidP="002419C7">
            <w:pPr>
              <w:jc w:val="both"/>
              <w:rPr>
                <w:rFonts w:ascii="Arial Narrow" w:eastAsia="Calibri" w:hAnsi="Arial Narrow" w:cs="Times New Roman"/>
                <w:iCs/>
                <w:sz w:val="20"/>
                <w:szCs w:val="20"/>
              </w:rPr>
            </w:pPr>
            <w:r w:rsidRPr="00795301">
              <w:rPr>
                <w:rFonts w:ascii="Arial Narrow" w:eastAsia="Calibri" w:hAnsi="Arial Narrow" w:cs="Times New Roman"/>
                <w:iCs/>
                <w:sz w:val="20"/>
                <w:szCs w:val="20"/>
              </w:rPr>
              <w:t xml:space="preserve">Siedlisko reprezentowane w obszarze przez zespół łęgu jesionowo-olszowego </w:t>
            </w:r>
            <w:proofErr w:type="spellStart"/>
            <w:r w:rsidRPr="00795301">
              <w:rPr>
                <w:rFonts w:ascii="Arial Narrow" w:eastAsia="Calibri" w:hAnsi="Arial Narrow" w:cs="Times New Roman"/>
                <w:i/>
                <w:iCs/>
                <w:sz w:val="20"/>
                <w:szCs w:val="20"/>
              </w:rPr>
              <w:t>Fraxino-Alnetum</w:t>
            </w:r>
            <w:proofErr w:type="spellEnd"/>
            <w:r w:rsidRPr="00795301">
              <w:rPr>
                <w:rFonts w:ascii="Arial Narrow" w:eastAsia="Calibri" w:hAnsi="Arial Narrow" w:cs="Times New Roman"/>
                <w:i/>
                <w:iCs/>
                <w:sz w:val="20"/>
                <w:szCs w:val="20"/>
              </w:rPr>
              <w:t xml:space="preserve"> </w:t>
            </w:r>
            <w:r w:rsidRPr="00795301">
              <w:rPr>
                <w:rFonts w:ascii="Arial Narrow" w:eastAsia="Calibri" w:hAnsi="Arial Narrow" w:cs="Times New Roman"/>
                <w:iCs/>
                <w:sz w:val="20"/>
                <w:szCs w:val="20"/>
              </w:rPr>
              <w:t xml:space="preserve">(91E0-3) oraz różne postacie łęgów źródliskowych (91E0-4). </w:t>
            </w:r>
            <w:r w:rsidRPr="00795301">
              <w:rPr>
                <w:rFonts w:ascii="Arial Narrow" w:eastAsia="Calibri" w:hAnsi="Arial Narrow" w:cs="Times New Roman"/>
                <w:sz w:val="20"/>
                <w:szCs w:val="20"/>
              </w:rPr>
              <w:t xml:space="preserve">Celem ochrony jest referencyjny stan siedliska rozumiany poprzez utrzymanie bądź poprawę aktualnego stanu wskaźników. </w:t>
            </w:r>
            <w:r w:rsidRPr="00795301">
              <w:rPr>
                <w:rFonts w:ascii="Arial Narrow" w:eastAsia="Calibri" w:hAnsi="Arial Narrow" w:cs="Times New Roman"/>
                <w:iCs/>
                <w:sz w:val="20"/>
                <w:szCs w:val="20"/>
              </w:rPr>
              <w:t>Osiągnięcie właściwego stanu części wskaźników jest procesem długofalowym, zależnym od wielu czynników, w tym klimatycznych.</w:t>
            </w:r>
          </w:p>
        </w:tc>
      </w:tr>
    </w:tbl>
    <w:p w14:paraId="52B60957" w14:textId="1B18B8C8" w:rsidR="00C9399C" w:rsidRPr="005E05B5" w:rsidRDefault="00CD27B6" w:rsidP="003703A3">
      <w:pPr>
        <w:pStyle w:val="PZO1"/>
        <w:numPr>
          <w:ilvl w:val="0"/>
          <w:numId w:val="24"/>
        </w:numPr>
        <w:spacing w:after="120" w:line="240" w:lineRule="auto"/>
        <w:jc w:val="both"/>
        <w:outlineLvl w:val="0"/>
        <w:rPr>
          <w:sz w:val="36"/>
          <w:szCs w:val="36"/>
        </w:rPr>
      </w:pPr>
      <w:bookmarkStart w:id="66" w:name="_Toc180076664"/>
      <w:bookmarkStart w:id="67" w:name="_Toc180153569"/>
      <w:r w:rsidRPr="005E05B5">
        <w:rPr>
          <w:sz w:val="36"/>
          <w:szCs w:val="36"/>
        </w:rPr>
        <w:lastRenderedPageBreak/>
        <w:t xml:space="preserve">Działania ochronne ze wskazaniem podmiotów odpowiedzialnych za ich wykonanie </w:t>
      </w:r>
      <w:r w:rsidR="005450C0" w:rsidRPr="005E05B5">
        <w:rPr>
          <w:sz w:val="36"/>
          <w:szCs w:val="36"/>
        </w:rPr>
        <w:br/>
      </w:r>
      <w:r w:rsidRPr="005E05B5">
        <w:rPr>
          <w:sz w:val="36"/>
          <w:szCs w:val="36"/>
        </w:rPr>
        <w:t>i obszarów ich wdrożenia</w:t>
      </w:r>
      <w:r w:rsidR="00DB0316" w:rsidRPr="005E05B5">
        <w:rPr>
          <w:sz w:val="36"/>
          <w:szCs w:val="36"/>
        </w:rPr>
        <w:t>.</w:t>
      </w:r>
      <w:bookmarkEnd w:id="66"/>
      <w:bookmarkEnd w:id="6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
        <w:gridCol w:w="1894"/>
        <w:gridCol w:w="7503"/>
        <w:gridCol w:w="2126"/>
        <w:gridCol w:w="1705"/>
      </w:tblGrid>
      <w:tr w:rsidR="002051FB" w:rsidRPr="00A42E1C" w14:paraId="6F687C17" w14:textId="77777777" w:rsidTr="00A42E1C">
        <w:trPr>
          <w:trHeight w:val="877"/>
          <w:tblHeader/>
          <w:jc w:val="center"/>
        </w:trPr>
        <w:tc>
          <w:tcPr>
            <w:tcW w:w="511" w:type="dxa"/>
            <w:tcBorders>
              <w:top w:val="double" w:sz="4" w:space="0" w:color="auto"/>
              <w:left w:val="double" w:sz="4" w:space="0" w:color="auto"/>
              <w:bottom w:val="double" w:sz="4" w:space="0" w:color="auto"/>
            </w:tcBorders>
            <w:shd w:val="clear" w:color="auto" w:fill="BFBFBF"/>
            <w:vAlign w:val="center"/>
          </w:tcPr>
          <w:p w14:paraId="2C911DA8" w14:textId="77777777" w:rsidR="002051FB" w:rsidRPr="00A42E1C" w:rsidRDefault="002051FB" w:rsidP="00F2584E">
            <w:pPr>
              <w:pStyle w:val="Standard"/>
              <w:snapToGrid w:val="0"/>
              <w:jc w:val="center"/>
              <w:rPr>
                <w:rFonts w:ascii="Arial Narrow" w:hAnsi="Arial Narrow" w:cs="Arial"/>
                <w:sz w:val="22"/>
                <w:szCs w:val="22"/>
                <w:lang w:val="pl-PL"/>
              </w:rPr>
            </w:pPr>
            <w:r w:rsidRPr="00A42E1C">
              <w:rPr>
                <w:rFonts w:ascii="Arial Narrow" w:hAnsi="Arial Narrow" w:cs="Arial"/>
                <w:sz w:val="22"/>
                <w:szCs w:val="22"/>
                <w:lang w:val="pl-PL"/>
              </w:rPr>
              <w:t>Lp.</w:t>
            </w:r>
          </w:p>
        </w:tc>
        <w:tc>
          <w:tcPr>
            <w:tcW w:w="1894" w:type="dxa"/>
            <w:tcBorders>
              <w:top w:val="double" w:sz="4" w:space="0" w:color="auto"/>
              <w:bottom w:val="double" w:sz="4" w:space="0" w:color="auto"/>
            </w:tcBorders>
            <w:shd w:val="clear" w:color="auto" w:fill="BFBFBF"/>
            <w:vAlign w:val="center"/>
          </w:tcPr>
          <w:p w14:paraId="562B81B5" w14:textId="77777777" w:rsidR="002051FB" w:rsidRPr="00A42E1C" w:rsidRDefault="002051FB" w:rsidP="00F2584E">
            <w:pPr>
              <w:pStyle w:val="Standard"/>
              <w:widowControl w:val="0"/>
              <w:autoSpaceDE w:val="0"/>
              <w:jc w:val="center"/>
              <w:rPr>
                <w:rFonts w:ascii="Arial Narrow" w:hAnsi="Arial Narrow" w:cs="Arial"/>
                <w:sz w:val="22"/>
                <w:szCs w:val="22"/>
                <w:lang w:val="pl-PL"/>
              </w:rPr>
            </w:pPr>
            <w:r w:rsidRPr="00A42E1C">
              <w:rPr>
                <w:rFonts w:ascii="Arial Narrow" w:eastAsia="Calibri" w:hAnsi="Arial Narrow" w:cs="Arial"/>
                <w:sz w:val="22"/>
                <w:szCs w:val="22"/>
                <w:lang w:val="pl-PL"/>
              </w:rPr>
              <w:t>Przedmiot ochrony</w:t>
            </w:r>
          </w:p>
        </w:tc>
        <w:tc>
          <w:tcPr>
            <w:tcW w:w="7503" w:type="dxa"/>
            <w:tcBorders>
              <w:top w:val="double" w:sz="4" w:space="0" w:color="auto"/>
              <w:bottom w:val="double" w:sz="4" w:space="0" w:color="auto"/>
            </w:tcBorders>
            <w:shd w:val="clear" w:color="auto" w:fill="BFBFBF"/>
            <w:vAlign w:val="center"/>
          </w:tcPr>
          <w:p w14:paraId="5E1BE820" w14:textId="77777777" w:rsidR="002051FB" w:rsidRPr="00A42E1C" w:rsidRDefault="002051FB" w:rsidP="00F2584E">
            <w:pPr>
              <w:pStyle w:val="Standard"/>
              <w:widowControl w:val="0"/>
              <w:autoSpaceDE w:val="0"/>
              <w:jc w:val="center"/>
              <w:rPr>
                <w:rFonts w:ascii="Arial Narrow" w:hAnsi="Arial Narrow" w:cs="Arial"/>
                <w:sz w:val="22"/>
                <w:szCs w:val="22"/>
                <w:lang w:val="pl-PL"/>
              </w:rPr>
            </w:pPr>
            <w:r w:rsidRPr="00A42E1C">
              <w:rPr>
                <w:rFonts w:ascii="Arial Narrow" w:eastAsia="Calibri" w:hAnsi="Arial Narrow" w:cs="Arial"/>
                <w:sz w:val="22"/>
                <w:szCs w:val="22"/>
                <w:lang w:val="pl-PL"/>
              </w:rPr>
              <w:t>Działania ochronne</w:t>
            </w:r>
          </w:p>
        </w:tc>
        <w:tc>
          <w:tcPr>
            <w:tcW w:w="2126" w:type="dxa"/>
            <w:tcBorders>
              <w:top w:val="double" w:sz="4" w:space="0" w:color="auto"/>
              <w:bottom w:val="double" w:sz="4" w:space="0" w:color="auto"/>
            </w:tcBorders>
            <w:shd w:val="clear" w:color="auto" w:fill="BFBFBF"/>
            <w:vAlign w:val="center"/>
          </w:tcPr>
          <w:p w14:paraId="6FA4F8A0" w14:textId="77777777" w:rsidR="002051FB" w:rsidRPr="00A42E1C" w:rsidRDefault="002051FB" w:rsidP="00F2584E">
            <w:pPr>
              <w:pStyle w:val="Standard"/>
              <w:widowControl w:val="0"/>
              <w:autoSpaceDE w:val="0"/>
              <w:jc w:val="center"/>
              <w:rPr>
                <w:rFonts w:ascii="Arial Narrow" w:hAnsi="Arial Narrow" w:cs="Arial"/>
                <w:sz w:val="22"/>
                <w:szCs w:val="22"/>
                <w:lang w:val="pl-PL"/>
              </w:rPr>
            </w:pPr>
            <w:r w:rsidRPr="00A42E1C">
              <w:rPr>
                <w:rFonts w:ascii="Arial Narrow" w:eastAsia="Calibri" w:hAnsi="Arial Narrow" w:cs="Arial"/>
                <w:sz w:val="22"/>
                <w:szCs w:val="22"/>
                <w:lang w:val="pl-PL"/>
              </w:rPr>
              <w:t>Obszar wdrażania</w:t>
            </w:r>
          </w:p>
        </w:tc>
        <w:tc>
          <w:tcPr>
            <w:tcW w:w="1705" w:type="dxa"/>
            <w:tcBorders>
              <w:top w:val="double" w:sz="4" w:space="0" w:color="auto"/>
              <w:bottom w:val="double" w:sz="4" w:space="0" w:color="auto"/>
              <w:right w:val="double" w:sz="4" w:space="0" w:color="auto"/>
            </w:tcBorders>
            <w:shd w:val="clear" w:color="auto" w:fill="BFBFBF"/>
            <w:vAlign w:val="center"/>
          </w:tcPr>
          <w:p w14:paraId="26E30CA2" w14:textId="77777777" w:rsidR="002051FB" w:rsidRPr="00A42E1C" w:rsidRDefault="002051FB" w:rsidP="00F2584E">
            <w:pPr>
              <w:pStyle w:val="Standard"/>
              <w:widowControl w:val="0"/>
              <w:autoSpaceDE w:val="0"/>
              <w:jc w:val="center"/>
              <w:rPr>
                <w:rFonts w:ascii="Arial Narrow" w:hAnsi="Arial Narrow" w:cs="Arial"/>
                <w:sz w:val="22"/>
                <w:szCs w:val="22"/>
                <w:lang w:val="pl-PL"/>
              </w:rPr>
            </w:pPr>
            <w:r w:rsidRPr="00A42E1C">
              <w:rPr>
                <w:rFonts w:ascii="Arial Narrow" w:eastAsia="Calibri" w:hAnsi="Arial Narrow" w:cs="Arial"/>
                <w:sz w:val="22"/>
                <w:szCs w:val="22"/>
                <w:lang w:val="pl-PL"/>
              </w:rPr>
              <w:t>Podmiot odpowiedzialny za wykonanie</w:t>
            </w:r>
          </w:p>
        </w:tc>
      </w:tr>
      <w:tr w:rsidR="002051FB" w:rsidRPr="00A42E1C" w14:paraId="7DC8D1DE" w14:textId="77777777" w:rsidTr="00A42E1C">
        <w:trPr>
          <w:trHeight w:val="420"/>
          <w:jc w:val="center"/>
        </w:trPr>
        <w:tc>
          <w:tcPr>
            <w:tcW w:w="13739" w:type="dxa"/>
            <w:gridSpan w:val="5"/>
            <w:tcBorders>
              <w:top w:val="double" w:sz="4" w:space="0" w:color="auto"/>
              <w:left w:val="double" w:sz="4" w:space="0" w:color="auto"/>
              <w:right w:val="double" w:sz="4" w:space="0" w:color="auto"/>
            </w:tcBorders>
            <w:shd w:val="clear" w:color="auto" w:fill="auto"/>
          </w:tcPr>
          <w:p w14:paraId="166D6503" w14:textId="4314C8B7" w:rsidR="002051FB" w:rsidRPr="00A42E1C" w:rsidRDefault="002051FB" w:rsidP="00F2584E">
            <w:pPr>
              <w:pStyle w:val="PZO1"/>
              <w:numPr>
                <w:ilvl w:val="0"/>
                <w:numId w:val="0"/>
              </w:numPr>
              <w:spacing w:before="60" w:after="60" w:line="240" w:lineRule="auto"/>
              <w:jc w:val="center"/>
              <w:rPr>
                <w:rFonts w:ascii="Arial Narrow" w:hAnsi="Arial Narrow"/>
                <w:b w:val="0"/>
                <w:noProof/>
                <w:webHidden/>
                <w:sz w:val="22"/>
                <w:szCs w:val="22"/>
                <w:highlight w:val="yellow"/>
              </w:rPr>
            </w:pPr>
            <w:bookmarkStart w:id="68" w:name="_Toc180076665"/>
            <w:r w:rsidRPr="00A42E1C">
              <w:rPr>
                <w:rFonts w:ascii="Arial Narrow" w:eastAsia="Calibri" w:hAnsi="Arial Narrow"/>
                <w:sz w:val="22"/>
                <w:szCs w:val="22"/>
              </w:rPr>
              <w:t>Dotyczące ochrony czynnej siedlisk przyrodniczych oraz modyfikacji metod gospodarowania</w:t>
            </w:r>
            <w:bookmarkEnd w:id="68"/>
          </w:p>
        </w:tc>
      </w:tr>
      <w:tr w:rsidR="00A42E1C" w:rsidRPr="00A42E1C" w14:paraId="5DD430F1" w14:textId="77777777" w:rsidTr="00A42E1C">
        <w:trPr>
          <w:trHeight w:val="243"/>
          <w:jc w:val="center"/>
        </w:trPr>
        <w:tc>
          <w:tcPr>
            <w:tcW w:w="511" w:type="dxa"/>
            <w:tcBorders>
              <w:left w:val="double" w:sz="4" w:space="0" w:color="auto"/>
            </w:tcBorders>
            <w:shd w:val="clear" w:color="auto" w:fill="auto"/>
          </w:tcPr>
          <w:p w14:paraId="6CD2C44D" w14:textId="7D8453BB" w:rsidR="00A42E1C" w:rsidRPr="00A42E1C" w:rsidRDefault="00A42E1C" w:rsidP="00A42E1C">
            <w:pPr>
              <w:pStyle w:val="PZO1"/>
              <w:numPr>
                <w:ilvl w:val="0"/>
                <w:numId w:val="0"/>
              </w:numPr>
              <w:spacing w:line="240" w:lineRule="auto"/>
              <w:jc w:val="center"/>
              <w:rPr>
                <w:rFonts w:ascii="Arial Narrow" w:hAnsi="Arial Narrow"/>
                <w:b w:val="0"/>
                <w:noProof/>
                <w:webHidden/>
                <w:sz w:val="22"/>
                <w:szCs w:val="22"/>
              </w:rPr>
            </w:pPr>
            <w:bookmarkStart w:id="69" w:name="_Toc180076666"/>
            <w:r w:rsidRPr="00A42E1C">
              <w:rPr>
                <w:rFonts w:ascii="Arial Narrow" w:hAnsi="Arial Narrow"/>
                <w:b w:val="0"/>
                <w:noProof/>
                <w:webHidden/>
                <w:sz w:val="22"/>
                <w:szCs w:val="22"/>
              </w:rPr>
              <w:t>1.</w:t>
            </w:r>
            <w:bookmarkEnd w:id="69"/>
          </w:p>
        </w:tc>
        <w:tc>
          <w:tcPr>
            <w:tcW w:w="1894" w:type="dxa"/>
            <w:shd w:val="clear" w:color="auto" w:fill="auto"/>
          </w:tcPr>
          <w:p w14:paraId="588D3620" w14:textId="77777777" w:rsidR="00A42E1C" w:rsidRPr="00A42E1C" w:rsidRDefault="00A42E1C" w:rsidP="00A42E1C">
            <w:pPr>
              <w:rPr>
                <w:rFonts w:ascii="Arial Narrow" w:hAnsi="Arial Narrow" w:cs="Times New Roman"/>
                <w:sz w:val="22"/>
                <w:szCs w:val="22"/>
              </w:rPr>
            </w:pPr>
            <w:r w:rsidRPr="00A42E1C">
              <w:rPr>
                <w:rFonts w:ascii="Arial Narrow" w:hAnsi="Arial Narrow" w:cs="Times New Roman"/>
                <w:sz w:val="22"/>
                <w:szCs w:val="22"/>
              </w:rPr>
              <w:t>6510</w:t>
            </w:r>
          </w:p>
          <w:p w14:paraId="6CC1AFA3" w14:textId="3C6259F1" w:rsidR="00A42E1C" w:rsidRPr="00A42E1C" w:rsidRDefault="00A42E1C" w:rsidP="00A42E1C">
            <w:pPr>
              <w:rPr>
                <w:rFonts w:ascii="Arial Narrow" w:hAnsi="Arial Narrow" w:cs="Times New Roman"/>
                <w:sz w:val="22"/>
                <w:szCs w:val="22"/>
              </w:rPr>
            </w:pPr>
            <w:r w:rsidRPr="00A42E1C">
              <w:rPr>
                <w:rFonts w:ascii="Arial Narrow" w:hAnsi="Arial Narrow" w:cs="Times New Roman"/>
                <w:sz w:val="22"/>
                <w:szCs w:val="22"/>
              </w:rPr>
              <w:t>Niżowe i górskie świeże łąki użytkowane ekstensywnie</w:t>
            </w:r>
          </w:p>
        </w:tc>
        <w:tc>
          <w:tcPr>
            <w:tcW w:w="7503" w:type="dxa"/>
            <w:shd w:val="clear" w:color="auto" w:fill="auto"/>
          </w:tcPr>
          <w:p w14:paraId="7944AE01" w14:textId="77777777" w:rsidR="00A42E1C" w:rsidRPr="00A42E1C" w:rsidRDefault="00A42E1C" w:rsidP="00A42E1C">
            <w:pPr>
              <w:widowControl/>
              <w:suppressAutoHyphens w:val="0"/>
              <w:autoSpaceDN/>
              <w:textAlignment w:val="auto"/>
              <w:rPr>
                <w:rFonts w:ascii="Arial Narrow" w:eastAsia="Calibri" w:hAnsi="Arial Narrow" w:cs="Times New Roman"/>
                <w:kern w:val="0"/>
                <w:sz w:val="22"/>
                <w:szCs w:val="22"/>
                <w:lang w:eastAsia="en-US"/>
              </w:rPr>
            </w:pPr>
            <w:r w:rsidRPr="00A42E1C">
              <w:rPr>
                <w:rFonts w:ascii="Arial Narrow" w:eastAsia="Calibri" w:hAnsi="Arial Narrow" w:cs="Times New Roman"/>
                <w:kern w:val="0"/>
                <w:sz w:val="22"/>
                <w:szCs w:val="22"/>
                <w:lang w:eastAsia="en-US"/>
              </w:rPr>
              <w:t>Działania obligatoryjne:</w:t>
            </w:r>
          </w:p>
          <w:p w14:paraId="066859F6" w14:textId="77777777" w:rsidR="00A42E1C" w:rsidRPr="00A42E1C" w:rsidRDefault="00A42E1C" w:rsidP="00A42E1C">
            <w:pPr>
              <w:rPr>
                <w:rFonts w:ascii="Arial Narrow" w:hAnsi="Arial Narrow"/>
                <w:sz w:val="22"/>
                <w:szCs w:val="22"/>
              </w:rPr>
            </w:pPr>
            <w:r w:rsidRPr="00A42E1C">
              <w:rPr>
                <w:rFonts w:ascii="Arial Narrow" w:hAnsi="Arial Narrow"/>
                <w:sz w:val="22"/>
                <w:szCs w:val="22"/>
              </w:rPr>
              <w:t>- ekstensywne użytkowanie kośne trwałych użytków zielonych.</w:t>
            </w:r>
          </w:p>
          <w:p w14:paraId="14555FBF" w14:textId="77777777" w:rsidR="00A42E1C" w:rsidRPr="00A42E1C" w:rsidRDefault="00A42E1C" w:rsidP="00A42E1C">
            <w:pPr>
              <w:rPr>
                <w:rFonts w:ascii="Arial Narrow" w:hAnsi="Arial Narrow"/>
                <w:sz w:val="22"/>
                <w:szCs w:val="22"/>
              </w:rPr>
            </w:pPr>
            <w:r w:rsidRPr="00A42E1C">
              <w:rPr>
                <w:rFonts w:ascii="Arial Narrow" w:hAnsi="Arial Narrow"/>
                <w:sz w:val="22"/>
                <w:szCs w:val="22"/>
              </w:rPr>
              <w:t>Działania fakultatywne:</w:t>
            </w:r>
          </w:p>
          <w:p w14:paraId="5D7BEF2F" w14:textId="2029FDD4" w:rsidR="00A42E1C" w:rsidRPr="00A42E1C" w:rsidRDefault="00A42E1C" w:rsidP="00A42E1C">
            <w:pPr>
              <w:jc w:val="both"/>
              <w:rPr>
                <w:rFonts w:ascii="Arial Narrow" w:hAnsi="Arial Narrow"/>
                <w:sz w:val="22"/>
                <w:szCs w:val="22"/>
              </w:rPr>
            </w:pPr>
            <w:r w:rsidRPr="00A42E1C">
              <w:rPr>
                <w:rFonts w:ascii="Arial Narrow" w:hAnsi="Arial Narrow"/>
                <w:sz w:val="22"/>
                <w:szCs w:val="22"/>
              </w:rPr>
              <w:t>- użytkowanie kośne we wskazany poniżej sposób: termin: od dnia 15.06 do dnia 30.09, nie niszcząc runi roślinnej i pokrywy glebowej, nie więcej niż dwa pokosy w ciągu roku, wysokość koszenia 5-15 cm, każdorazowo pozostawienie nie mniej niż 15-20% powierzchni działki nieskoszonej, przy czym w każdym roku powinno to dotyczyć innej powierzchni.</w:t>
            </w:r>
          </w:p>
        </w:tc>
        <w:tc>
          <w:tcPr>
            <w:tcW w:w="2126" w:type="dxa"/>
            <w:shd w:val="clear" w:color="auto" w:fill="auto"/>
          </w:tcPr>
          <w:p w14:paraId="7693B85C" w14:textId="22ED3044" w:rsidR="00A42E1C" w:rsidRPr="00A42E1C" w:rsidRDefault="00A42E1C" w:rsidP="00A42E1C">
            <w:pPr>
              <w:widowControl/>
              <w:suppressAutoHyphens w:val="0"/>
              <w:autoSpaceDN/>
              <w:jc w:val="center"/>
              <w:textAlignment w:val="auto"/>
              <w:rPr>
                <w:rFonts w:ascii="Arial Narrow" w:eastAsia="Times New Roman" w:hAnsi="Arial Narrow" w:cs="Times New Roman"/>
                <w:b/>
                <w:bCs/>
                <w:color w:val="000000"/>
                <w:kern w:val="0"/>
                <w:sz w:val="22"/>
                <w:szCs w:val="22"/>
              </w:rPr>
            </w:pPr>
            <w:r w:rsidRPr="00A42E1C">
              <w:rPr>
                <w:rFonts w:ascii="Arial Narrow" w:eastAsia="Times New Roman" w:hAnsi="Arial Narrow" w:cs="Times New Roman"/>
                <w:color w:val="000000"/>
                <w:kern w:val="0"/>
                <w:sz w:val="22"/>
                <w:szCs w:val="22"/>
              </w:rPr>
              <w:t>11-18-1-01-337   -i   -00</w:t>
            </w:r>
          </w:p>
        </w:tc>
        <w:tc>
          <w:tcPr>
            <w:tcW w:w="1705" w:type="dxa"/>
            <w:tcBorders>
              <w:right w:val="double" w:sz="4" w:space="0" w:color="auto"/>
            </w:tcBorders>
            <w:shd w:val="clear" w:color="auto" w:fill="auto"/>
          </w:tcPr>
          <w:p w14:paraId="1C149CE8" w14:textId="0061583B" w:rsidR="00A42E1C" w:rsidRPr="00A42E1C" w:rsidRDefault="00A42E1C" w:rsidP="00A42E1C">
            <w:pPr>
              <w:pStyle w:val="PZO1"/>
              <w:numPr>
                <w:ilvl w:val="0"/>
                <w:numId w:val="0"/>
              </w:numPr>
              <w:spacing w:line="240" w:lineRule="auto"/>
              <w:jc w:val="both"/>
              <w:rPr>
                <w:rFonts w:ascii="Arial Narrow" w:hAnsi="Arial Narrow"/>
                <w:b w:val="0"/>
                <w:noProof/>
                <w:sz w:val="22"/>
                <w:szCs w:val="22"/>
              </w:rPr>
            </w:pPr>
            <w:r w:rsidRPr="00A42E1C">
              <w:rPr>
                <w:rFonts w:ascii="Arial Narrow" w:hAnsi="Arial Narrow"/>
                <w:b w:val="0"/>
                <w:noProof/>
                <w:sz w:val="22"/>
                <w:szCs w:val="22"/>
              </w:rPr>
              <w:t>Nadleśnictwo Szczecinek</w:t>
            </w:r>
          </w:p>
        </w:tc>
      </w:tr>
      <w:tr w:rsidR="00A42E1C" w:rsidRPr="00A42E1C" w14:paraId="5E542D47" w14:textId="77777777" w:rsidTr="00A42E1C">
        <w:trPr>
          <w:jc w:val="center"/>
        </w:trPr>
        <w:tc>
          <w:tcPr>
            <w:tcW w:w="511" w:type="dxa"/>
            <w:vMerge w:val="restart"/>
            <w:tcBorders>
              <w:left w:val="double" w:sz="4" w:space="0" w:color="auto"/>
            </w:tcBorders>
            <w:shd w:val="clear" w:color="auto" w:fill="auto"/>
          </w:tcPr>
          <w:p w14:paraId="33C67EBD" w14:textId="319C63D6" w:rsidR="00A42E1C" w:rsidRPr="00A42E1C" w:rsidRDefault="00A42E1C" w:rsidP="00A42E1C">
            <w:pPr>
              <w:pStyle w:val="PZO1"/>
              <w:numPr>
                <w:ilvl w:val="0"/>
                <w:numId w:val="0"/>
              </w:numPr>
              <w:spacing w:line="240" w:lineRule="auto"/>
              <w:jc w:val="center"/>
              <w:rPr>
                <w:rFonts w:ascii="Arial Narrow" w:hAnsi="Arial Narrow"/>
                <w:b w:val="0"/>
                <w:noProof/>
                <w:webHidden/>
                <w:sz w:val="22"/>
                <w:szCs w:val="22"/>
              </w:rPr>
            </w:pPr>
            <w:bookmarkStart w:id="70" w:name="_Toc180076669"/>
            <w:r w:rsidRPr="00A42E1C">
              <w:rPr>
                <w:rFonts w:ascii="Arial Narrow" w:hAnsi="Arial Narrow"/>
                <w:b w:val="0"/>
                <w:noProof/>
                <w:webHidden/>
                <w:sz w:val="22"/>
                <w:szCs w:val="22"/>
              </w:rPr>
              <w:t>2.</w:t>
            </w:r>
            <w:bookmarkEnd w:id="70"/>
          </w:p>
        </w:tc>
        <w:tc>
          <w:tcPr>
            <w:tcW w:w="1894" w:type="dxa"/>
            <w:vMerge w:val="restart"/>
            <w:shd w:val="clear" w:color="auto" w:fill="auto"/>
          </w:tcPr>
          <w:p w14:paraId="60F8DAE5" w14:textId="77777777" w:rsidR="00A42E1C" w:rsidRPr="00A42E1C" w:rsidRDefault="00A42E1C" w:rsidP="00A42E1C">
            <w:pPr>
              <w:pStyle w:val="Standard"/>
              <w:widowControl w:val="0"/>
              <w:autoSpaceDE w:val="0"/>
              <w:snapToGrid w:val="0"/>
              <w:rPr>
                <w:rFonts w:ascii="Arial Narrow" w:hAnsi="Arial Narrow"/>
                <w:sz w:val="22"/>
                <w:szCs w:val="22"/>
                <w:lang w:val="pl-PL"/>
              </w:rPr>
            </w:pPr>
            <w:r w:rsidRPr="00A42E1C">
              <w:rPr>
                <w:rFonts w:ascii="Arial Narrow" w:hAnsi="Arial Narrow"/>
                <w:sz w:val="22"/>
                <w:szCs w:val="22"/>
                <w:lang w:val="pl-PL"/>
              </w:rPr>
              <w:t>9130</w:t>
            </w:r>
          </w:p>
          <w:p w14:paraId="45F272E9" w14:textId="77777777" w:rsidR="00A42E1C" w:rsidRPr="00A42E1C" w:rsidRDefault="00A42E1C" w:rsidP="00A42E1C">
            <w:pPr>
              <w:pStyle w:val="PZO1"/>
              <w:numPr>
                <w:ilvl w:val="0"/>
                <w:numId w:val="0"/>
              </w:numPr>
              <w:spacing w:line="240" w:lineRule="auto"/>
              <w:rPr>
                <w:rFonts w:ascii="Arial Narrow" w:hAnsi="Arial Narrow"/>
                <w:b w:val="0"/>
                <w:noProof/>
                <w:webHidden/>
                <w:sz w:val="22"/>
                <w:szCs w:val="22"/>
              </w:rPr>
            </w:pPr>
            <w:bookmarkStart w:id="71" w:name="_Toc180076670"/>
            <w:r w:rsidRPr="00A42E1C">
              <w:rPr>
                <w:rFonts w:ascii="Arial Narrow" w:hAnsi="Arial Narrow"/>
                <w:b w:val="0"/>
                <w:sz w:val="22"/>
                <w:szCs w:val="22"/>
              </w:rPr>
              <w:t>Żyzne buczyny</w:t>
            </w:r>
            <w:bookmarkEnd w:id="71"/>
          </w:p>
        </w:tc>
        <w:tc>
          <w:tcPr>
            <w:tcW w:w="7503" w:type="dxa"/>
            <w:tcBorders>
              <w:bottom w:val="single" w:sz="4" w:space="0" w:color="auto"/>
            </w:tcBorders>
            <w:shd w:val="clear" w:color="auto" w:fill="auto"/>
          </w:tcPr>
          <w:p w14:paraId="6678A6DF" w14:textId="408BA2ED" w:rsidR="001F268E" w:rsidRDefault="001F268E" w:rsidP="00C55796">
            <w:pPr>
              <w:pStyle w:val="PZO1"/>
              <w:numPr>
                <w:ilvl w:val="0"/>
                <w:numId w:val="0"/>
              </w:numPr>
              <w:spacing w:line="240" w:lineRule="auto"/>
              <w:jc w:val="both"/>
              <w:rPr>
                <w:rFonts w:ascii="Arial Narrow" w:hAnsi="Arial Narrow"/>
                <w:b w:val="0"/>
                <w:noProof/>
                <w:sz w:val="22"/>
                <w:szCs w:val="22"/>
              </w:rPr>
            </w:pPr>
            <w:r w:rsidRPr="001F268E">
              <w:rPr>
                <w:rFonts w:ascii="Arial Narrow" w:hAnsi="Arial Narrow"/>
                <w:b w:val="0"/>
                <w:noProof/>
                <w:sz w:val="22"/>
                <w:szCs w:val="22"/>
              </w:rPr>
              <w:t xml:space="preserve">W przypadku wykonywania </w:t>
            </w:r>
            <w:r>
              <w:rPr>
                <w:rFonts w:ascii="Arial Narrow" w:hAnsi="Arial Narrow"/>
                <w:b w:val="0"/>
                <w:noProof/>
                <w:sz w:val="22"/>
                <w:szCs w:val="22"/>
              </w:rPr>
              <w:t xml:space="preserve">cięć pielęgnacyjnych (TW, TP) </w:t>
            </w:r>
            <w:r w:rsidRPr="001F268E">
              <w:rPr>
                <w:rFonts w:ascii="Arial Narrow" w:hAnsi="Arial Narrow"/>
                <w:b w:val="0"/>
                <w:noProof/>
                <w:sz w:val="22"/>
                <w:szCs w:val="22"/>
              </w:rPr>
              <w:t>zaplanowanych w PUL.</w:t>
            </w:r>
          </w:p>
          <w:p w14:paraId="012F27D2" w14:textId="02B86D12" w:rsidR="00C55796" w:rsidRPr="00A42E1C" w:rsidRDefault="00C55796" w:rsidP="00C55796">
            <w:pPr>
              <w:pStyle w:val="PZO1"/>
              <w:numPr>
                <w:ilvl w:val="0"/>
                <w:numId w:val="0"/>
              </w:numPr>
              <w:spacing w:line="240" w:lineRule="auto"/>
              <w:jc w:val="both"/>
              <w:rPr>
                <w:rFonts w:ascii="Arial Narrow" w:hAnsi="Arial Narrow"/>
                <w:b w:val="0"/>
                <w:noProof/>
                <w:webHidden/>
                <w:sz w:val="22"/>
                <w:szCs w:val="22"/>
              </w:rPr>
            </w:pPr>
            <w:r w:rsidRPr="00C55796">
              <w:rPr>
                <w:rFonts w:ascii="Arial Narrow" w:hAnsi="Arial Narrow"/>
                <w:b w:val="0"/>
                <w:noProof/>
                <w:sz w:val="22"/>
                <w:szCs w:val="22"/>
              </w:rPr>
              <w:t xml:space="preserve">Działania mające na celu </w:t>
            </w:r>
            <w:r>
              <w:rPr>
                <w:rFonts w:ascii="Arial Narrow" w:hAnsi="Arial Narrow"/>
                <w:b w:val="0"/>
                <w:noProof/>
                <w:sz w:val="22"/>
                <w:szCs w:val="22"/>
              </w:rPr>
              <w:t>zwiększoną depozycję martwego drewna i drzew dziuplastych, poprzez pozostawianie do naturalnego rozkładu drzew obumierających i obumarłych, tak, aby osiągnąć powyżej 10 m</w:t>
            </w:r>
            <w:r w:rsidRPr="001F268E">
              <w:rPr>
                <w:rFonts w:ascii="Arial Narrow" w:hAnsi="Arial Narrow"/>
                <w:b w:val="0"/>
                <w:noProof/>
                <w:sz w:val="22"/>
                <w:szCs w:val="22"/>
                <w:vertAlign w:val="superscript"/>
              </w:rPr>
              <w:t>3</w:t>
            </w:r>
            <w:r>
              <w:rPr>
                <w:rFonts w:ascii="Arial Narrow" w:hAnsi="Arial Narrow"/>
                <w:b w:val="0"/>
                <w:noProof/>
                <w:sz w:val="22"/>
                <w:szCs w:val="22"/>
              </w:rPr>
              <w:t>/ha, o ile na to pozwolą naturalne procesy wydzielania się posuszu. Dotyczy buka i dębów, ewentualnie lekkonasiennych gatunków liściastych (Os,</w:t>
            </w:r>
            <w:r w:rsidRPr="00C55796">
              <w:rPr>
                <w:rFonts w:ascii="Arial Narrow" w:hAnsi="Arial Narrow"/>
                <w:b w:val="0"/>
                <w:noProof/>
                <w:sz w:val="22"/>
                <w:szCs w:val="22"/>
              </w:rPr>
              <w:t>Wb, Brz, Gb</w:t>
            </w:r>
            <w:r>
              <w:rPr>
                <w:rFonts w:ascii="Arial Narrow" w:hAnsi="Arial Narrow"/>
                <w:b w:val="0"/>
                <w:noProof/>
                <w:sz w:val="22"/>
                <w:szCs w:val="22"/>
              </w:rPr>
              <w:t xml:space="preserve">. </w:t>
            </w:r>
            <w:r w:rsidR="001F268E">
              <w:rPr>
                <w:rFonts w:ascii="Arial Narrow" w:hAnsi="Arial Narrow"/>
                <w:b w:val="0"/>
                <w:noProof/>
                <w:sz w:val="22"/>
                <w:szCs w:val="22"/>
              </w:rPr>
              <w:t>Z</w:t>
            </w:r>
            <w:r w:rsidRPr="00C55796">
              <w:rPr>
                <w:rFonts w:ascii="Arial Narrow" w:hAnsi="Arial Narrow"/>
                <w:b w:val="0"/>
                <w:noProof/>
                <w:sz w:val="22"/>
                <w:szCs w:val="22"/>
              </w:rPr>
              <w:t xml:space="preserve"> wyłączeniem czynnego posuszu zagrażającego trwałości lasu, z uwzględnieniem przepisów BHP oraz zdrowia i bezpieczeństwa ludzi</w:t>
            </w:r>
            <w:r w:rsidR="001F268E">
              <w:rPr>
                <w:rFonts w:ascii="Arial Narrow" w:hAnsi="Arial Narrow"/>
                <w:b w:val="0"/>
                <w:noProof/>
                <w:sz w:val="22"/>
                <w:szCs w:val="22"/>
              </w:rPr>
              <w:t>.</w:t>
            </w:r>
          </w:p>
        </w:tc>
        <w:tc>
          <w:tcPr>
            <w:tcW w:w="2126" w:type="dxa"/>
            <w:shd w:val="clear" w:color="auto" w:fill="auto"/>
          </w:tcPr>
          <w:p w14:paraId="4B15F6E1"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11-18-1-14-36    -i   -00</w:t>
            </w:r>
          </w:p>
          <w:p w14:paraId="24ACEB15"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11-18-1-14-37    -f   -00</w:t>
            </w:r>
          </w:p>
          <w:p w14:paraId="18C35A33"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11-18-1-14-38    -a   -00</w:t>
            </w:r>
          </w:p>
          <w:p w14:paraId="19681AA4"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11-18-1-14-38    -b   -00</w:t>
            </w:r>
          </w:p>
          <w:p w14:paraId="49D2BD53"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11-18-1-14-38    -o   -00</w:t>
            </w:r>
          </w:p>
          <w:p w14:paraId="34B5F863"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11-18-1-14-38    -r   -00</w:t>
            </w:r>
          </w:p>
          <w:p w14:paraId="4406C2A2"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11-18-1-14-39    -g   -00</w:t>
            </w:r>
          </w:p>
          <w:p w14:paraId="5265A46E"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11-18-1-14-39    -h   -00</w:t>
            </w:r>
          </w:p>
          <w:p w14:paraId="2061F92A"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11-18-1-14-40    -n   -00</w:t>
            </w:r>
          </w:p>
          <w:p w14:paraId="69A074A1"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11-18-1-14-41    -i   -00</w:t>
            </w:r>
          </w:p>
          <w:p w14:paraId="4BA7436B"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11-18-1-14-41    -j   -00</w:t>
            </w:r>
          </w:p>
          <w:p w14:paraId="6AD22E2B"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11-18-1-14-41    -o   -00</w:t>
            </w:r>
          </w:p>
          <w:p w14:paraId="1C4220B5"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11-18-1-14-42    -a   -00</w:t>
            </w:r>
          </w:p>
          <w:p w14:paraId="2FED879D"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11-18-1-14-42    -j   -00</w:t>
            </w:r>
          </w:p>
          <w:p w14:paraId="46784CEE"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11-18-1-14-43    -c   -00</w:t>
            </w:r>
          </w:p>
          <w:p w14:paraId="102C1776"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11-18-1-14-45    -a   -00</w:t>
            </w:r>
          </w:p>
          <w:p w14:paraId="068CCAE9"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11-18-1-14-46    -a   -00</w:t>
            </w:r>
          </w:p>
          <w:p w14:paraId="6250F33B"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11-18-1-14-46    -c   -00</w:t>
            </w:r>
          </w:p>
          <w:p w14:paraId="56900D2D"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11-18-1-14-47    -f   -00</w:t>
            </w:r>
          </w:p>
          <w:p w14:paraId="6F566304"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lastRenderedPageBreak/>
              <w:t>11-18-1-14-47    -g   -00</w:t>
            </w:r>
          </w:p>
          <w:p w14:paraId="60219154"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11-18-1-14-48    -b   -00</w:t>
            </w:r>
          </w:p>
          <w:p w14:paraId="02D12D8B"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11-18-1-14-49    -c   -00</w:t>
            </w:r>
          </w:p>
          <w:p w14:paraId="2DCCE1CC"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11-18-1-14-49    -d   -00</w:t>
            </w:r>
          </w:p>
          <w:p w14:paraId="27FF20B6"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11-18-1-14-49    -f   -00</w:t>
            </w:r>
          </w:p>
          <w:p w14:paraId="0196A92F"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11-18-1-14-50    -c   -00</w:t>
            </w:r>
          </w:p>
          <w:p w14:paraId="0BE512FF"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11-18-1-14-50    -d   -00</w:t>
            </w:r>
          </w:p>
          <w:p w14:paraId="6E166679"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11-18-1-14-51    -c   -00</w:t>
            </w:r>
          </w:p>
          <w:p w14:paraId="6C66313E"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11-18-1-14-51    -j   -00</w:t>
            </w:r>
          </w:p>
          <w:p w14:paraId="277C14BB" w14:textId="77777777"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11-18-1-14-52    -b   -00</w:t>
            </w:r>
          </w:p>
          <w:p w14:paraId="5326E2DB" w14:textId="5A9BB86C" w:rsidR="00A42E1C" w:rsidRPr="00A42E1C" w:rsidRDefault="00C55796" w:rsidP="00C55796">
            <w:pPr>
              <w:pStyle w:val="PZO1"/>
              <w:numPr>
                <w:ilvl w:val="0"/>
                <w:numId w:val="0"/>
              </w:numPr>
              <w:spacing w:line="240" w:lineRule="auto"/>
              <w:jc w:val="both"/>
              <w:rPr>
                <w:rFonts w:ascii="Arial Narrow" w:hAnsi="Arial Narrow"/>
                <w:b w:val="0"/>
                <w:noProof/>
                <w:webHidden/>
                <w:sz w:val="22"/>
                <w:szCs w:val="22"/>
              </w:rPr>
            </w:pPr>
            <w:r w:rsidRPr="00C55796">
              <w:rPr>
                <w:rFonts w:ascii="Arial Narrow" w:hAnsi="Arial Narrow"/>
                <w:b w:val="0"/>
                <w:noProof/>
                <w:sz w:val="22"/>
                <w:szCs w:val="22"/>
              </w:rPr>
              <w:t>11-18-1-14-52    -g   -00</w:t>
            </w:r>
          </w:p>
        </w:tc>
        <w:tc>
          <w:tcPr>
            <w:tcW w:w="1705" w:type="dxa"/>
            <w:vMerge w:val="restart"/>
            <w:tcBorders>
              <w:top w:val="single" w:sz="4" w:space="0" w:color="auto"/>
              <w:right w:val="double" w:sz="4" w:space="0" w:color="auto"/>
            </w:tcBorders>
            <w:shd w:val="clear" w:color="auto" w:fill="auto"/>
          </w:tcPr>
          <w:p w14:paraId="15D9C480" w14:textId="2BE7DD07" w:rsidR="00A42E1C" w:rsidRPr="00A42E1C" w:rsidRDefault="00A42E1C" w:rsidP="00A42E1C">
            <w:pPr>
              <w:pStyle w:val="PZO1"/>
              <w:numPr>
                <w:ilvl w:val="0"/>
                <w:numId w:val="0"/>
              </w:numPr>
              <w:spacing w:line="240" w:lineRule="auto"/>
              <w:jc w:val="both"/>
              <w:rPr>
                <w:rFonts w:ascii="Arial Narrow" w:hAnsi="Arial Narrow"/>
                <w:b w:val="0"/>
                <w:noProof/>
                <w:webHidden/>
                <w:sz w:val="22"/>
                <w:szCs w:val="22"/>
              </w:rPr>
            </w:pPr>
            <w:bookmarkStart w:id="72" w:name="_Toc180076672"/>
            <w:r w:rsidRPr="00A42E1C">
              <w:rPr>
                <w:rFonts w:ascii="Arial Narrow" w:hAnsi="Arial Narrow"/>
                <w:b w:val="0"/>
                <w:noProof/>
                <w:sz w:val="22"/>
                <w:szCs w:val="22"/>
              </w:rPr>
              <w:lastRenderedPageBreak/>
              <w:t>Nadleśnictwo Szczecinek</w:t>
            </w:r>
            <w:bookmarkEnd w:id="72"/>
          </w:p>
        </w:tc>
      </w:tr>
      <w:tr w:rsidR="00C55796" w:rsidRPr="00A42E1C" w14:paraId="43ADFE24" w14:textId="77777777" w:rsidTr="00A42E1C">
        <w:trPr>
          <w:jc w:val="center"/>
        </w:trPr>
        <w:tc>
          <w:tcPr>
            <w:tcW w:w="511" w:type="dxa"/>
            <w:vMerge/>
            <w:tcBorders>
              <w:left w:val="double" w:sz="4" w:space="0" w:color="auto"/>
            </w:tcBorders>
            <w:shd w:val="clear" w:color="auto" w:fill="auto"/>
          </w:tcPr>
          <w:p w14:paraId="4E8F4ED6" w14:textId="77777777" w:rsidR="00C55796" w:rsidRPr="00A42E1C" w:rsidRDefault="00C55796" w:rsidP="00C55796">
            <w:pPr>
              <w:pStyle w:val="PZO1"/>
              <w:numPr>
                <w:ilvl w:val="0"/>
                <w:numId w:val="0"/>
              </w:numPr>
              <w:spacing w:line="240" w:lineRule="auto"/>
              <w:jc w:val="center"/>
              <w:rPr>
                <w:rFonts w:ascii="Arial Narrow" w:hAnsi="Arial Narrow"/>
                <w:b w:val="0"/>
                <w:noProof/>
                <w:webHidden/>
                <w:sz w:val="22"/>
                <w:szCs w:val="22"/>
              </w:rPr>
            </w:pPr>
          </w:p>
        </w:tc>
        <w:tc>
          <w:tcPr>
            <w:tcW w:w="1894" w:type="dxa"/>
            <w:vMerge/>
            <w:shd w:val="clear" w:color="auto" w:fill="auto"/>
          </w:tcPr>
          <w:p w14:paraId="6AD050CA" w14:textId="77777777" w:rsidR="00C55796" w:rsidRPr="00A42E1C" w:rsidRDefault="00C55796" w:rsidP="00C55796">
            <w:pPr>
              <w:pStyle w:val="Standard"/>
              <w:widowControl w:val="0"/>
              <w:autoSpaceDE w:val="0"/>
              <w:snapToGrid w:val="0"/>
              <w:rPr>
                <w:rFonts w:ascii="Arial Narrow" w:hAnsi="Arial Narrow"/>
                <w:sz w:val="22"/>
                <w:szCs w:val="22"/>
                <w:lang w:val="pl-PL"/>
              </w:rPr>
            </w:pPr>
          </w:p>
        </w:tc>
        <w:tc>
          <w:tcPr>
            <w:tcW w:w="7503" w:type="dxa"/>
            <w:tcBorders>
              <w:bottom w:val="single" w:sz="4" w:space="0" w:color="auto"/>
            </w:tcBorders>
            <w:shd w:val="clear" w:color="auto" w:fill="auto"/>
          </w:tcPr>
          <w:p w14:paraId="54B8488C" w14:textId="24F175D7" w:rsidR="00C55796" w:rsidRPr="00A42E1C" w:rsidRDefault="00C55796" w:rsidP="00C55796">
            <w:pPr>
              <w:pStyle w:val="PZO1"/>
              <w:numPr>
                <w:ilvl w:val="0"/>
                <w:numId w:val="0"/>
              </w:numPr>
              <w:spacing w:line="240" w:lineRule="auto"/>
              <w:jc w:val="both"/>
              <w:rPr>
                <w:rFonts w:ascii="Arial Narrow" w:eastAsia="TimesNewRoman, 'Times New Roman" w:hAnsi="Arial Narrow"/>
                <w:b w:val="0"/>
                <w:iCs/>
                <w:sz w:val="22"/>
                <w:szCs w:val="22"/>
              </w:rPr>
            </w:pPr>
            <w:r w:rsidRPr="00C55796">
              <w:rPr>
                <w:rFonts w:ascii="Arial Narrow" w:hAnsi="Arial Narrow"/>
                <w:b w:val="0"/>
                <w:sz w:val="22"/>
                <w:szCs w:val="22"/>
              </w:rPr>
              <w:t>W ramach zabiegów gospodarczych stopniowe eliminowanie z drzewostanu gatunków obcych ekologicznie (Md, Św</w:t>
            </w:r>
            <w:r>
              <w:rPr>
                <w:rFonts w:ascii="Arial Narrow" w:hAnsi="Arial Narrow"/>
                <w:b w:val="0"/>
                <w:sz w:val="22"/>
                <w:szCs w:val="22"/>
              </w:rPr>
              <w:t xml:space="preserve">, </w:t>
            </w:r>
            <w:proofErr w:type="spellStart"/>
            <w:r>
              <w:rPr>
                <w:rFonts w:ascii="Arial Narrow" w:hAnsi="Arial Narrow"/>
                <w:b w:val="0"/>
                <w:sz w:val="22"/>
                <w:szCs w:val="22"/>
              </w:rPr>
              <w:t>Dg</w:t>
            </w:r>
            <w:proofErr w:type="spellEnd"/>
            <w:r w:rsidRPr="00C55796">
              <w:rPr>
                <w:rFonts w:ascii="Arial Narrow" w:hAnsi="Arial Narrow"/>
                <w:b w:val="0"/>
                <w:sz w:val="22"/>
                <w:szCs w:val="22"/>
              </w:rPr>
              <w:t>) w okresie obowiązywania PUL.</w:t>
            </w:r>
          </w:p>
        </w:tc>
        <w:tc>
          <w:tcPr>
            <w:tcW w:w="2126" w:type="dxa"/>
            <w:shd w:val="clear" w:color="auto" w:fill="auto"/>
          </w:tcPr>
          <w:p w14:paraId="31BB54D2"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11-18-1-14-41    -o   -00</w:t>
            </w:r>
          </w:p>
          <w:p w14:paraId="7AB1CB8F"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11-18-1-14-51    -c   -00</w:t>
            </w:r>
          </w:p>
          <w:p w14:paraId="11DB33E6"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11-18-1-14-51    -d   -00</w:t>
            </w:r>
          </w:p>
          <w:p w14:paraId="2162B747"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11-18-1-14-51    -f   -00</w:t>
            </w:r>
          </w:p>
          <w:p w14:paraId="631DE586"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11-18-1-14-51    -h   -00</w:t>
            </w:r>
          </w:p>
          <w:p w14:paraId="3CC403BE" w14:textId="0CFB3181" w:rsidR="00C55796" w:rsidRPr="00C55796" w:rsidRDefault="00C55796" w:rsidP="00C55796">
            <w:pPr>
              <w:pStyle w:val="PZO1"/>
              <w:numPr>
                <w:ilvl w:val="0"/>
                <w:numId w:val="0"/>
              </w:numPr>
              <w:spacing w:line="240" w:lineRule="auto"/>
              <w:jc w:val="both"/>
              <w:rPr>
                <w:rFonts w:ascii="Arial Narrow" w:hAnsi="Arial Narrow"/>
                <w:b w:val="0"/>
                <w:noProof/>
                <w:sz w:val="22"/>
                <w:szCs w:val="22"/>
              </w:rPr>
            </w:pPr>
            <w:r w:rsidRPr="00C55796">
              <w:rPr>
                <w:rFonts w:ascii="Arial Narrow" w:hAnsi="Arial Narrow"/>
                <w:b w:val="0"/>
                <w:noProof/>
                <w:sz w:val="22"/>
                <w:szCs w:val="22"/>
              </w:rPr>
              <w:t>11-18-1-14-51    -j   -00</w:t>
            </w:r>
          </w:p>
        </w:tc>
        <w:tc>
          <w:tcPr>
            <w:tcW w:w="1705" w:type="dxa"/>
            <w:vMerge/>
            <w:tcBorders>
              <w:top w:val="single" w:sz="4" w:space="0" w:color="auto"/>
              <w:right w:val="double" w:sz="4" w:space="0" w:color="auto"/>
            </w:tcBorders>
            <w:shd w:val="clear" w:color="auto" w:fill="auto"/>
          </w:tcPr>
          <w:p w14:paraId="46D0648B" w14:textId="77777777" w:rsidR="00C55796" w:rsidRPr="00A42E1C" w:rsidRDefault="00C55796" w:rsidP="00C55796">
            <w:pPr>
              <w:pStyle w:val="PZO1"/>
              <w:numPr>
                <w:ilvl w:val="0"/>
                <w:numId w:val="0"/>
              </w:numPr>
              <w:spacing w:line="240" w:lineRule="auto"/>
              <w:jc w:val="both"/>
              <w:rPr>
                <w:rFonts w:ascii="Arial Narrow" w:hAnsi="Arial Narrow"/>
                <w:b w:val="0"/>
                <w:noProof/>
                <w:sz w:val="22"/>
                <w:szCs w:val="22"/>
              </w:rPr>
            </w:pPr>
          </w:p>
        </w:tc>
      </w:tr>
      <w:tr w:rsidR="00C55796" w:rsidRPr="00A42E1C" w14:paraId="373F957D" w14:textId="77777777" w:rsidTr="00A42E1C">
        <w:trPr>
          <w:jc w:val="center"/>
        </w:trPr>
        <w:tc>
          <w:tcPr>
            <w:tcW w:w="511" w:type="dxa"/>
            <w:vMerge/>
            <w:tcBorders>
              <w:left w:val="double" w:sz="4" w:space="0" w:color="auto"/>
            </w:tcBorders>
            <w:shd w:val="clear" w:color="auto" w:fill="auto"/>
          </w:tcPr>
          <w:p w14:paraId="17E9B413" w14:textId="77777777" w:rsidR="00C55796" w:rsidRPr="00A42E1C" w:rsidRDefault="00C55796" w:rsidP="00C55796">
            <w:pPr>
              <w:pStyle w:val="PZO1"/>
              <w:numPr>
                <w:ilvl w:val="0"/>
                <w:numId w:val="0"/>
              </w:numPr>
              <w:spacing w:line="240" w:lineRule="auto"/>
              <w:jc w:val="center"/>
              <w:rPr>
                <w:rFonts w:ascii="Arial Narrow" w:hAnsi="Arial Narrow"/>
                <w:b w:val="0"/>
                <w:noProof/>
                <w:webHidden/>
                <w:sz w:val="22"/>
                <w:szCs w:val="22"/>
                <w:highlight w:val="yellow"/>
              </w:rPr>
            </w:pPr>
          </w:p>
        </w:tc>
        <w:tc>
          <w:tcPr>
            <w:tcW w:w="1894" w:type="dxa"/>
            <w:vMerge/>
            <w:shd w:val="clear" w:color="auto" w:fill="auto"/>
          </w:tcPr>
          <w:p w14:paraId="7BADF459" w14:textId="77777777" w:rsidR="00C55796" w:rsidRPr="00A42E1C" w:rsidRDefault="00C55796" w:rsidP="00C55796">
            <w:pPr>
              <w:pStyle w:val="Standard"/>
              <w:widowControl w:val="0"/>
              <w:autoSpaceDE w:val="0"/>
              <w:snapToGrid w:val="0"/>
              <w:rPr>
                <w:rFonts w:ascii="Arial Narrow" w:hAnsi="Arial Narrow"/>
                <w:sz w:val="22"/>
                <w:szCs w:val="22"/>
                <w:highlight w:val="yellow"/>
                <w:lang w:val="pl-PL"/>
              </w:rPr>
            </w:pPr>
          </w:p>
        </w:tc>
        <w:tc>
          <w:tcPr>
            <w:tcW w:w="7503" w:type="dxa"/>
            <w:tcBorders>
              <w:bottom w:val="single" w:sz="4" w:space="0" w:color="auto"/>
            </w:tcBorders>
            <w:shd w:val="clear" w:color="auto" w:fill="auto"/>
          </w:tcPr>
          <w:p w14:paraId="783CFD97" w14:textId="77777777" w:rsidR="001F268E" w:rsidRDefault="00C55796" w:rsidP="00C55796">
            <w:pPr>
              <w:pStyle w:val="PZO1"/>
              <w:numPr>
                <w:ilvl w:val="0"/>
                <w:numId w:val="0"/>
              </w:numPr>
              <w:spacing w:line="240" w:lineRule="auto"/>
              <w:jc w:val="both"/>
              <w:rPr>
                <w:rFonts w:ascii="Arial Narrow" w:hAnsi="Arial Narrow"/>
                <w:b w:val="0"/>
                <w:sz w:val="22"/>
                <w:szCs w:val="22"/>
              </w:rPr>
            </w:pPr>
            <w:bookmarkStart w:id="73" w:name="_Toc180076673"/>
            <w:r>
              <w:rPr>
                <w:rFonts w:ascii="Arial Narrow" w:hAnsi="Arial Narrow"/>
                <w:b w:val="0"/>
                <w:sz w:val="22"/>
                <w:szCs w:val="22"/>
              </w:rPr>
              <w:t xml:space="preserve">Zastosować skład gatunkowy w przypadku użytkowania rębnego i odnowienia złożonego zgodny z przyjętym </w:t>
            </w:r>
            <w:r w:rsidRPr="00A6152E">
              <w:rPr>
                <w:rFonts w:ascii="Arial Narrow" w:hAnsi="Arial Narrow"/>
                <w:b w:val="0"/>
                <w:sz w:val="22"/>
                <w:szCs w:val="22"/>
              </w:rPr>
              <w:t>w trójstronnym porozumieniu zawartym pomiędzy RDOŚ w Gdańsku, RDOŚ w Szczecinie oraz RDLP w Szczecinku z dnia 23 sierpnia 2024 r., w sprawie uzgodnienia orientacyjnych składów gatunkowych upraw dla poszczególnych typów siedlisk przyrodniczych oraz głównych założeń w sprawie postępowania hodowlanego w drzewostanach na siedliskach przyrodniczych</w:t>
            </w:r>
            <w:r>
              <w:rPr>
                <w:rFonts w:ascii="Arial Narrow" w:hAnsi="Arial Narrow"/>
                <w:b w:val="0"/>
                <w:sz w:val="22"/>
                <w:szCs w:val="22"/>
              </w:rPr>
              <w:t xml:space="preserve">. </w:t>
            </w:r>
          </w:p>
          <w:p w14:paraId="5B83E40E" w14:textId="56D97095" w:rsidR="00C55796" w:rsidRPr="00C55796" w:rsidRDefault="00C55796" w:rsidP="00C55796">
            <w:pPr>
              <w:pStyle w:val="PZO1"/>
              <w:numPr>
                <w:ilvl w:val="0"/>
                <w:numId w:val="0"/>
              </w:numPr>
              <w:spacing w:line="240" w:lineRule="auto"/>
              <w:jc w:val="both"/>
              <w:rPr>
                <w:rFonts w:ascii="Arial Narrow" w:hAnsi="Arial Narrow"/>
                <w:b w:val="0"/>
                <w:sz w:val="22"/>
                <w:szCs w:val="22"/>
              </w:rPr>
            </w:pPr>
            <w:r>
              <w:rPr>
                <w:rFonts w:ascii="Arial Narrow" w:hAnsi="Arial Narrow"/>
                <w:b w:val="0"/>
                <w:sz w:val="22"/>
                <w:szCs w:val="22"/>
              </w:rPr>
              <w:t xml:space="preserve">Dla żyznych buczyn na Lśw określono TD na Bk, z orientacyjnym składem 90% Bk, 10% </w:t>
            </w:r>
            <w:proofErr w:type="spellStart"/>
            <w:r>
              <w:rPr>
                <w:rFonts w:ascii="Arial Narrow" w:hAnsi="Arial Narrow"/>
                <w:b w:val="0"/>
                <w:sz w:val="22"/>
                <w:szCs w:val="22"/>
              </w:rPr>
              <w:t>Dbsz</w:t>
            </w:r>
            <w:proofErr w:type="spellEnd"/>
            <w:r>
              <w:rPr>
                <w:rFonts w:ascii="Arial Narrow" w:hAnsi="Arial Narrow"/>
                <w:b w:val="0"/>
                <w:sz w:val="22"/>
                <w:szCs w:val="22"/>
              </w:rPr>
              <w:t xml:space="preserve"> i inne.</w:t>
            </w:r>
            <w:bookmarkEnd w:id="73"/>
          </w:p>
        </w:tc>
        <w:tc>
          <w:tcPr>
            <w:tcW w:w="2126" w:type="dxa"/>
            <w:shd w:val="clear" w:color="auto" w:fill="auto"/>
          </w:tcPr>
          <w:p w14:paraId="710BF90B"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11-18-1-14-36    -f   -00</w:t>
            </w:r>
          </w:p>
          <w:p w14:paraId="735E1174"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11-18-1-14-37    -d   -00</w:t>
            </w:r>
          </w:p>
          <w:p w14:paraId="7AD09615"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11-18-1-14-38    -p   -00</w:t>
            </w:r>
          </w:p>
          <w:p w14:paraId="2F1AA914"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11-18-1-14-41    -n   -00</w:t>
            </w:r>
          </w:p>
          <w:p w14:paraId="2CD52B13"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11-18-1-14-44    -a   -00</w:t>
            </w:r>
          </w:p>
          <w:p w14:paraId="08E24455" w14:textId="316A1273"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1-18-1-14-44    -b   -00</w:t>
            </w:r>
          </w:p>
          <w:p w14:paraId="6B642ED8"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11-18-1-14-44    -i   -00</w:t>
            </w:r>
          </w:p>
          <w:p w14:paraId="7D65F69F"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11-18-1-14-44    -k   -00</w:t>
            </w:r>
          </w:p>
          <w:p w14:paraId="4BB3302A"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11-18-1-14-45    -c   -00</w:t>
            </w:r>
          </w:p>
          <w:p w14:paraId="344BA595" w14:textId="77777777" w:rsidR="00C55796" w:rsidRPr="00A6152E" w:rsidRDefault="00C55796" w:rsidP="00C55796">
            <w:pPr>
              <w:pStyle w:val="PZO1"/>
              <w:numPr>
                <w:ilvl w:val="0"/>
                <w:numId w:val="0"/>
              </w:numPr>
              <w:spacing w:line="240" w:lineRule="auto"/>
              <w:ind w:left="480" w:hanging="480"/>
              <w:jc w:val="center"/>
              <w:rPr>
                <w:rFonts w:ascii="Arial Narrow" w:hAnsi="Arial Narrow"/>
                <w:b w:val="0"/>
                <w:noProof/>
                <w:sz w:val="22"/>
                <w:szCs w:val="22"/>
              </w:rPr>
            </w:pPr>
            <w:r w:rsidRPr="00A6152E">
              <w:rPr>
                <w:rFonts w:ascii="Arial Narrow" w:hAnsi="Arial Narrow"/>
                <w:b w:val="0"/>
                <w:noProof/>
                <w:sz w:val="22"/>
                <w:szCs w:val="22"/>
              </w:rPr>
              <w:t>11-18-1-14-49    -h   -00</w:t>
            </w:r>
          </w:p>
          <w:p w14:paraId="6DD0D250" w14:textId="551C154D" w:rsidR="00C55796" w:rsidRPr="00A42E1C" w:rsidRDefault="00C55796" w:rsidP="00C55796">
            <w:pPr>
              <w:pStyle w:val="PZO1"/>
              <w:numPr>
                <w:ilvl w:val="0"/>
                <w:numId w:val="0"/>
              </w:numPr>
              <w:spacing w:line="240" w:lineRule="auto"/>
              <w:jc w:val="center"/>
              <w:rPr>
                <w:rFonts w:ascii="Arial Narrow" w:hAnsi="Arial Narrow"/>
                <w:b w:val="0"/>
                <w:noProof/>
                <w:webHidden/>
                <w:sz w:val="22"/>
                <w:szCs w:val="22"/>
              </w:rPr>
            </w:pPr>
            <w:r w:rsidRPr="00A6152E">
              <w:rPr>
                <w:rFonts w:ascii="Arial Narrow" w:hAnsi="Arial Narrow"/>
                <w:b w:val="0"/>
                <w:noProof/>
                <w:sz w:val="22"/>
                <w:szCs w:val="22"/>
              </w:rPr>
              <w:t>11-18-1-14-50    -a   -00</w:t>
            </w:r>
          </w:p>
        </w:tc>
        <w:tc>
          <w:tcPr>
            <w:tcW w:w="1705" w:type="dxa"/>
            <w:vMerge/>
            <w:tcBorders>
              <w:top w:val="single" w:sz="4" w:space="0" w:color="auto"/>
              <w:right w:val="double" w:sz="4" w:space="0" w:color="auto"/>
            </w:tcBorders>
            <w:shd w:val="clear" w:color="auto" w:fill="auto"/>
          </w:tcPr>
          <w:p w14:paraId="7F21301C" w14:textId="77777777" w:rsidR="00C55796" w:rsidRPr="00A42E1C" w:rsidRDefault="00C55796" w:rsidP="00C55796">
            <w:pPr>
              <w:pStyle w:val="PZO1"/>
              <w:numPr>
                <w:ilvl w:val="0"/>
                <w:numId w:val="0"/>
              </w:numPr>
              <w:spacing w:line="240" w:lineRule="auto"/>
              <w:jc w:val="both"/>
              <w:rPr>
                <w:rFonts w:ascii="Arial Narrow" w:hAnsi="Arial Narrow"/>
                <w:b w:val="0"/>
                <w:noProof/>
                <w:sz w:val="22"/>
                <w:szCs w:val="22"/>
                <w:highlight w:val="yellow"/>
              </w:rPr>
            </w:pPr>
          </w:p>
        </w:tc>
      </w:tr>
      <w:tr w:rsidR="00C55796" w:rsidRPr="00A42E1C" w14:paraId="3C55D666" w14:textId="77777777" w:rsidTr="00A42E1C">
        <w:trPr>
          <w:jc w:val="center"/>
        </w:trPr>
        <w:tc>
          <w:tcPr>
            <w:tcW w:w="511" w:type="dxa"/>
            <w:vMerge/>
            <w:tcBorders>
              <w:left w:val="double" w:sz="4" w:space="0" w:color="auto"/>
            </w:tcBorders>
            <w:shd w:val="clear" w:color="auto" w:fill="auto"/>
          </w:tcPr>
          <w:p w14:paraId="0837D3BF" w14:textId="77777777" w:rsidR="00C55796" w:rsidRPr="00A42E1C" w:rsidRDefault="00C55796" w:rsidP="00C55796">
            <w:pPr>
              <w:pStyle w:val="PZO1"/>
              <w:numPr>
                <w:ilvl w:val="0"/>
                <w:numId w:val="0"/>
              </w:numPr>
              <w:spacing w:line="240" w:lineRule="auto"/>
              <w:jc w:val="center"/>
              <w:rPr>
                <w:rFonts w:ascii="Arial Narrow" w:hAnsi="Arial Narrow"/>
                <w:b w:val="0"/>
                <w:noProof/>
                <w:webHidden/>
                <w:sz w:val="22"/>
                <w:szCs w:val="22"/>
                <w:highlight w:val="yellow"/>
              </w:rPr>
            </w:pPr>
          </w:p>
        </w:tc>
        <w:tc>
          <w:tcPr>
            <w:tcW w:w="1894" w:type="dxa"/>
            <w:vMerge/>
            <w:shd w:val="clear" w:color="auto" w:fill="auto"/>
          </w:tcPr>
          <w:p w14:paraId="60C30925" w14:textId="77777777" w:rsidR="00C55796" w:rsidRPr="00A42E1C" w:rsidRDefault="00C55796" w:rsidP="00C55796">
            <w:pPr>
              <w:pStyle w:val="Standard"/>
              <w:widowControl w:val="0"/>
              <w:autoSpaceDE w:val="0"/>
              <w:snapToGrid w:val="0"/>
              <w:rPr>
                <w:rFonts w:ascii="Arial Narrow" w:hAnsi="Arial Narrow"/>
                <w:sz w:val="22"/>
                <w:szCs w:val="22"/>
                <w:highlight w:val="yellow"/>
                <w:lang w:val="pl-PL"/>
              </w:rPr>
            </w:pPr>
          </w:p>
        </w:tc>
        <w:tc>
          <w:tcPr>
            <w:tcW w:w="7503" w:type="dxa"/>
            <w:tcBorders>
              <w:bottom w:val="single" w:sz="4" w:space="0" w:color="auto"/>
            </w:tcBorders>
            <w:shd w:val="clear" w:color="auto" w:fill="auto"/>
          </w:tcPr>
          <w:p w14:paraId="3542CA93" w14:textId="214DEC0D" w:rsidR="00C55796" w:rsidRDefault="00C55796" w:rsidP="00C55796">
            <w:pPr>
              <w:pStyle w:val="PZO1"/>
              <w:numPr>
                <w:ilvl w:val="0"/>
                <w:numId w:val="0"/>
              </w:numPr>
              <w:spacing w:line="240" w:lineRule="auto"/>
              <w:jc w:val="both"/>
              <w:rPr>
                <w:rFonts w:ascii="Arial Narrow" w:hAnsi="Arial Narrow"/>
                <w:b w:val="0"/>
                <w:sz w:val="22"/>
                <w:szCs w:val="22"/>
              </w:rPr>
            </w:pPr>
            <w:r w:rsidRPr="00A6152E">
              <w:rPr>
                <w:rFonts w:ascii="Arial Narrow" w:hAnsi="Arial Narrow"/>
                <w:b w:val="0"/>
                <w:sz w:val="22"/>
                <w:szCs w:val="22"/>
              </w:rPr>
              <w:t>Dążenie do zwiększenia zasobów martwego drewna celem wzbogacenia ekosystemu leśnego oraz niepogorszenia stanu siedliska przyrodniczego, pozostawienie min. 10% powierzchni drzewostanu macierzystego użytkowanego cięciami rębnymi w ramach płatu siedliska przyrodniczego w wydzieleniu.</w:t>
            </w:r>
          </w:p>
        </w:tc>
        <w:tc>
          <w:tcPr>
            <w:tcW w:w="2126" w:type="dxa"/>
            <w:shd w:val="clear" w:color="auto" w:fill="auto"/>
          </w:tcPr>
          <w:p w14:paraId="1869BD13"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11-18-1-14-36    -f   -00</w:t>
            </w:r>
          </w:p>
          <w:p w14:paraId="2B874ABC"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11-18-1-14-37    -d   -00</w:t>
            </w:r>
          </w:p>
          <w:p w14:paraId="004AD70E"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11-18-1-14-41    -n   -00</w:t>
            </w:r>
          </w:p>
          <w:p w14:paraId="5228F5DF"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11-18-1-14-44    -a   -00</w:t>
            </w:r>
          </w:p>
          <w:p w14:paraId="086D584A"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lastRenderedPageBreak/>
              <w:t>11-18-1-14-44    -b   -00</w:t>
            </w:r>
          </w:p>
          <w:p w14:paraId="65E0BC70"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11-18-1-14-44    -i   -00</w:t>
            </w:r>
          </w:p>
          <w:p w14:paraId="79A9FF4F"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11-18-1-14-44    -k   -00</w:t>
            </w:r>
          </w:p>
          <w:p w14:paraId="09B465C0"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11-18-1-14-45    -c   -00</w:t>
            </w:r>
          </w:p>
          <w:p w14:paraId="68B02787" w14:textId="77777777" w:rsidR="00C55796" w:rsidRPr="00C55796"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11-18-1-14-49    -h   -00</w:t>
            </w:r>
          </w:p>
          <w:p w14:paraId="5E624616" w14:textId="48E94966" w:rsidR="00C55796" w:rsidRPr="00A6152E" w:rsidRDefault="00C55796" w:rsidP="00C55796">
            <w:pPr>
              <w:pStyle w:val="PZO1"/>
              <w:numPr>
                <w:ilvl w:val="0"/>
                <w:numId w:val="0"/>
              </w:numPr>
              <w:spacing w:line="240" w:lineRule="auto"/>
              <w:jc w:val="center"/>
              <w:rPr>
                <w:rFonts w:ascii="Arial Narrow" w:hAnsi="Arial Narrow"/>
                <w:b w:val="0"/>
                <w:noProof/>
                <w:sz w:val="22"/>
                <w:szCs w:val="22"/>
              </w:rPr>
            </w:pPr>
            <w:r w:rsidRPr="00C55796">
              <w:rPr>
                <w:rFonts w:ascii="Arial Narrow" w:hAnsi="Arial Narrow"/>
                <w:b w:val="0"/>
                <w:noProof/>
                <w:sz w:val="22"/>
                <w:szCs w:val="22"/>
              </w:rPr>
              <w:t>11-18-1-14-50    -a   -00</w:t>
            </w:r>
          </w:p>
        </w:tc>
        <w:tc>
          <w:tcPr>
            <w:tcW w:w="1705" w:type="dxa"/>
            <w:vMerge/>
            <w:tcBorders>
              <w:top w:val="single" w:sz="4" w:space="0" w:color="auto"/>
              <w:right w:val="double" w:sz="4" w:space="0" w:color="auto"/>
            </w:tcBorders>
            <w:shd w:val="clear" w:color="auto" w:fill="auto"/>
          </w:tcPr>
          <w:p w14:paraId="7B27AE47" w14:textId="77777777" w:rsidR="00C55796" w:rsidRPr="00A42E1C" w:rsidRDefault="00C55796" w:rsidP="00C55796">
            <w:pPr>
              <w:pStyle w:val="PZO1"/>
              <w:numPr>
                <w:ilvl w:val="0"/>
                <w:numId w:val="0"/>
              </w:numPr>
              <w:spacing w:line="240" w:lineRule="auto"/>
              <w:jc w:val="both"/>
              <w:rPr>
                <w:rFonts w:ascii="Arial Narrow" w:hAnsi="Arial Narrow"/>
                <w:b w:val="0"/>
                <w:noProof/>
                <w:sz w:val="22"/>
                <w:szCs w:val="22"/>
                <w:highlight w:val="yellow"/>
              </w:rPr>
            </w:pPr>
          </w:p>
        </w:tc>
      </w:tr>
      <w:tr w:rsidR="00C55796" w:rsidRPr="00A42E1C" w14:paraId="5C933DED" w14:textId="77777777" w:rsidTr="00A42E1C">
        <w:trPr>
          <w:trHeight w:val="1000"/>
          <w:jc w:val="center"/>
        </w:trPr>
        <w:tc>
          <w:tcPr>
            <w:tcW w:w="511" w:type="dxa"/>
            <w:vMerge/>
            <w:tcBorders>
              <w:left w:val="double" w:sz="4" w:space="0" w:color="auto"/>
            </w:tcBorders>
            <w:shd w:val="clear" w:color="auto" w:fill="auto"/>
          </w:tcPr>
          <w:p w14:paraId="3110776C" w14:textId="77777777" w:rsidR="00C55796" w:rsidRPr="00A42E1C" w:rsidRDefault="00C55796" w:rsidP="00C55796">
            <w:pPr>
              <w:pStyle w:val="PZO1"/>
              <w:numPr>
                <w:ilvl w:val="0"/>
                <w:numId w:val="0"/>
              </w:numPr>
              <w:spacing w:line="240" w:lineRule="auto"/>
              <w:jc w:val="center"/>
              <w:rPr>
                <w:rFonts w:ascii="Arial Narrow" w:hAnsi="Arial Narrow"/>
                <w:b w:val="0"/>
                <w:noProof/>
                <w:webHidden/>
                <w:sz w:val="22"/>
                <w:szCs w:val="22"/>
                <w:highlight w:val="yellow"/>
              </w:rPr>
            </w:pPr>
          </w:p>
        </w:tc>
        <w:tc>
          <w:tcPr>
            <w:tcW w:w="1894" w:type="dxa"/>
            <w:vMerge/>
            <w:shd w:val="clear" w:color="auto" w:fill="auto"/>
          </w:tcPr>
          <w:p w14:paraId="5FC24160" w14:textId="77777777" w:rsidR="00C55796" w:rsidRPr="00A42E1C" w:rsidRDefault="00C55796" w:rsidP="00C55796">
            <w:pPr>
              <w:pStyle w:val="Standard"/>
              <w:widowControl w:val="0"/>
              <w:autoSpaceDE w:val="0"/>
              <w:snapToGrid w:val="0"/>
              <w:rPr>
                <w:rFonts w:ascii="Arial Narrow" w:hAnsi="Arial Narrow"/>
                <w:sz w:val="22"/>
                <w:szCs w:val="22"/>
                <w:highlight w:val="yellow"/>
                <w:lang w:val="pl-PL"/>
              </w:rPr>
            </w:pPr>
          </w:p>
        </w:tc>
        <w:tc>
          <w:tcPr>
            <w:tcW w:w="7503" w:type="dxa"/>
            <w:shd w:val="clear" w:color="auto" w:fill="auto"/>
          </w:tcPr>
          <w:p w14:paraId="3A52E33B" w14:textId="15377C14" w:rsidR="00C55796" w:rsidRPr="00A42E1C" w:rsidRDefault="00C55796" w:rsidP="001F268E">
            <w:pPr>
              <w:pStyle w:val="PZO1"/>
              <w:numPr>
                <w:ilvl w:val="0"/>
                <w:numId w:val="0"/>
              </w:numPr>
              <w:tabs>
                <w:tab w:val="clear" w:pos="480"/>
                <w:tab w:val="left" w:pos="75"/>
              </w:tabs>
              <w:spacing w:line="240" w:lineRule="auto"/>
              <w:jc w:val="both"/>
              <w:rPr>
                <w:rFonts w:ascii="Arial Narrow" w:hAnsi="Arial Narrow"/>
                <w:b w:val="0"/>
                <w:sz w:val="22"/>
                <w:szCs w:val="22"/>
              </w:rPr>
            </w:pPr>
            <w:bookmarkStart w:id="74" w:name="_Toc180076682"/>
            <w:r w:rsidRPr="00A42E1C">
              <w:rPr>
                <w:rFonts w:ascii="Arial Narrow" w:hAnsi="Arial Narrow"/>
                <w:b w:val="0"/>
                <w:sz w:val="22"/>
                <w:szCs w:val="22"/>
              </w:rPr>
              <w:t>Zapewnienie warunków do zachodzenia naturalnych procesów przyrodniczych bez ingerencji w ekosystem, tj. wyłączenie  wskazanych płatów  siedliska  z użytkowania rębnego w oparciu o zaliczenie ich do</w:t>
            </w:r>
            <w:bookmarkStart w:id="75" w:name="_Toc180076683"/>
            <w:bookmarkEnd w:id="74"/>
            <w:r w:rsidR="001F268E">
              <w:rPr>
                <w:rFonts w:ascii="Arial Narrow" w:hAnsi="Arial Narrow"/>
                <w:b w:val="0"/>
                <w:sz w:val="22"/>
                <w:szCs w:val="22"/>
              </w:rPr>
              <w:t xml:space="preserve"> </w:t>
            </w:r>
            <w:r w:rsidRPr="00A42E1C">
              <w:rPr>
                <w:rFonts w:ascii="Arial Narrow" w:hAnsi="Arial Narrow"/>
                <w:b w:val="0"/>
                <w:sz w:val="22"/>
                <w:szCs w:val="22"/>
              </w:rPr>
              <w:t xml:space="preserve">puli ostoi bioróżnorodności </w:t>
            </w:r>
            <w:r w:rsidR="001F268E">
              <w:rPr>
                <w:rFonts w:ascii="Arial Narrow" w:hAnsi="Arial Narrow"/>
                <w:b w:val="0"/>
                <w:sz w:val="22"/>
                <w:szCs w:val="22"/>
              </w:rPr>
              <w:t>–</w:t>
            </w:r>
            <w:r w:rsidRPr="00A42E1C">
              <w:rPr>
                <w:rFonts w:ascii="Arial Narrow" w:hAnsi="Arial Narrow"/>
                <w:b w:val="0"/>
                <w:sz w:val="22"/>
                <w:szCs w:val="22"/>
              </w:rPr>
              <w:t xml:space="preserve"> BIO</w:t>
            </w:r>
            <w:bookmarkEnd w:id="75"/>
            <w:r w:rsidR="001F268E">
              <w:rPr>
                <w:rFonts w:ascii="Arial Narrow" w:hAnsi="Arial Narrow"/>
                <w:b w:val="0"/>
                <w:sz w:val="22"/>
                <w:szCs w:val="22"/>
              </w:rPr>
              <w:t>, na okres obowiązywania PUL na lata 2025-2034.</w:t>
            </w:r>
          </w:p>
        </w:tc>
        <w:tc>
          <w:tcPr>
            <w:tcW w:w="2126" w:type="dxa"/>
            <w:shd w:val="clear" w:color="auto" w:fill="auto"/>
          </w:tcPr>
          <w:p w14:paraId="00BEB021" w14:textId="77777777" w:rsidR="00C55796" w:rsidRPr="00C55796" w:rsidRDefault="00C55796" w:rsidP="00C55796">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C55796">
              <w:rPr>
                <w:rFonts w:ascii="Arial Narrow" w:eastAsia="Times New Roman" w:hAnsi="Arial Narrow" w:cs="Times New Roman"/>
                <w:color w:val="000000"/>
                <w:kern w:val="0"/>
                <w:sz w:val="22"/>
                <w:szCs w:val="22"/>
              </w:rPr>
              <w:t>11-18-1-14-38    -l   -00</w:t>
            </w:r>
          </w:p>
          <w:p w14:paraId="2E778581" w14:textId="77777777" w:rsidR="00C55796" w:rsidRPr="00C55796" w:rsidRDefault="00C55796" w:rsidP="00C55796">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C55796">
              <w:rPr>
                <w:rFonts w:ascii="Arial Narrow" w:eastAsia="Times New Roman" w:hAnsi="Arial Narrow" w:cs="Times New Roman"/>
                <w:color w:val="000000"/>
                <w:kern w:val="0"/>
                <w:sz w:val="22"/>
                <w:szCs w:val="22"/>
              </w:rPr>
              <w:t>11-18-1-14-39    -d   -00</w:t>
            </w:r>
          </w:p>
          <w:p w14:paraId="3A498373" w14:textId="77777777" w:rsidR="00C55796" w:rsidRPr="00C55796" w:rsidRDefault="00C55796" w:rsidP="00C55796">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C55796">
              <w:rPr>
                <w:rFonts w:ascii="Arial Narrow" w:eastAsia="Times New Roman" w:hAnsi="Arial Narrow" w:cs="Times New Roman"/>
                <w:color w:val="000000"/>
                <w:kern w:val="0"/>
                <w:sz w:val="22"/>
                <w:szCs w:val="22"/>
              </w:rPr>
              <w:t>11-18-1-14-48    -g   -00</w:t>
            </w:r>
          </w:p>
          <w:p w14:paraId="18E422BB" w14:textId="3144B319" w:rsidR="00C55796" w:rsidRPr="00A42E1C" w:rsidRDefault="00C55796" w:rsidP="00C55796">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C55796">
              <w:rPr>
                <w:rFonts w:ascii="Arial Narrow" w:eastAsia="Times New Roman" w:hAnsi="Arial Narrow" w:cs="Times New Roman"/>
                <w:color w:val="000000"/>
                <w:kern w:val="0"/>
                <w:sz w:val="22"/>
                <w:szCs w:val="22"/>
              </w:rPr>
              <w:t>11-18-1-14-53    -a   -00</w:t>
            </w:r>
          </w:p>
        </w:tc>
        <w:tc>
          <w:tcPr>
            <w:tcW w:w="1705" w:type="dxa"/>
            <w:vMerge/>
            <w:tcBorders>
              <w:right w:val="double" w:sz="4" w:space="0" w:color="auto"/>
            </w:tcBorders>
            <w:shd w:val="clear" w:color="auto" w:fill="auto"/>
          </w:tcPr>
          <w:p w14:paraId="031520AD" w14:textId="77777777" w:rsidR="00C55796" w:rsidRPr="00A42E1C" w:rsidRDefault="00C55796" w:rsidP="00C55796">
            <w:pPr>
              <w:pStyle w:val="PZO1"/>
              <w:numPr>
                <w:ilvl w:val="0"/>
                <w:numId w:val="0"/>
              </w:numPr>
              <w:spacing w:line="240" w:lineRule="auto"/>
              <w:jc w:val="both"/>
              <w:rPr>
                <w:rFonts w:ascii="Arial Narrow" w:hAnsi="Arial Narrow"/>
                <w:b w:val="0"/>
                <w:noProof/>
                <w:webHidden/>
                <w:sz w:val="22"/>
                <w:szCs w:val="22"/>
                <w:highlight w:val="yellow"/>
              </w:rPr>
            </w:pPr>
          </w:p>
        </w:tc>
      </w:tr>
      <w:tr w:rsidR="001F268E" w:rsidRPr="00A42E1C" w14:paraId="6E486117" w14:textId="77777777" w:rsidTr="00A42E1C">
        <w:trPr>
          <w:trHeight w:val="1000"/>
          <w:jc w:val="center"/>
        </w:trPr>
        <w:tc>
          <w:tcPr>
            <w:tcW w:w="511" w:type="dxa"/>
            <w:vMerge w:val="restart"/>
            <w:tcBorders>
              <w:left w:val="double" w:sz="4" w:space="0" w:color="auto"/>
            </w:tcBorders>
            <w:shd w:val="clear" w:color="auto" w:fill="auto"/>
          </w:tcPr>
          <w:p w14:paraId="19149DDF" w14:textId="275DFF74" w:rsidR="001F268E" w:rsidRPr="00A42E1C" w:rsidRDefault="001F268E" w:rsidP="001F268E">
            <w:pPr>
              <w:pStyle w:val="PZO1"/>
              <w:numPr>
                <w:ilvl w:val="0"/>
                <w:numId w:val="0"/>
              </w:numPr>
              <w:spacing w:line="240" w:lineRule="auto"/>
              <w:jc w:val="center"/>
              <w:rPr>
                <w:rFonts w:ascii="Arial Narrow" w:hAnsi="Arial Narrow"/>
                <w:b w:val="0"/>
                <w:noProof/>
                <w:webHidden/>
                <w:sz w:val="22"/>
                <w:szCs w:val="22"/>
              </w:rPr>
            </w:pPr>
            <w:bookmarkStart w:id="76" w:name="_Toc180076686"/>
            <w:r w:rsidRPr="00A42E1C">
              <w:rPr>
                <w:rFonts w:ascii="Arial Narrow" w:hAnsi="Arial Narrow"/>
                <w:b w:val="0"/>
                <w:noProof/>
                <w:webHidden/>
                <w:sz w:val="22"/>
                <w:szCs w:val="22"/>
              </w:rPr>
              <w:t>3.</w:t>
            </w:r>
            <w:bookmarkEnd w:id="76"/>
            <w:r w:rsidRPr="00A42E1C">
              <w:rPr>
                <w:rFonts w:ascii="Arial Narrow" w:hAnsi="Arial Narrow"/>
                <w:b w:val="0"/>
                <w:noProof/>
                <w:webHidden/>
                <w:sz w:val="22"/>
                <w:szCs w:val="22"/>
              </w:rPr>
              <w:t xml:space="preserve"> </w:t>
            </w:r>
          </w:p>
        </w:tc>
        <w:tc>
          <w:tcPr>
            <w:tcW w:w="1894" w:type="dxa"/>
            <w:vMerge w:val="restart"/>
            <w:shd w:val="clear" w:color="auto" w:fill="auto"/>
          </w:tcPr>
          <w:p w14:paraId="5C1DC7C0" w14:textId="77777777" w:rsidR="001F268E" w:rsidRPr="00A42E1C" w:rsidRDefault="001F268E" w:rsidP="001F268E">
            <w:pPr>
              <w:pStyle w:val="Standard"/>
              <w:widowControl w:val="0"/>
              <w:autoSpaceDE w:val="0"/>
              <w:snapToGrid w:val="0"/>
              <w:rPr>
                <w:rFonts w:ascii="Arial Narrow" w:hAnsi="Arial Narrow"/>
                <w:sz w:val="22"/>
                <w:szCs w:val="22"/>
                <w:lang w:val="pl-PL"/>
              </w:rPr>
            </w:pPr>
            <w:r w:rsidRPr="00A42E1C">
              <w:rPr>
                <w:rFonts w:ascii="Arial Narrow" w:hAnsi="Arial Narrow"/>
                <w:sz w:val="22"/>
                <w:szCs w:val="22"/>
                <w:lang w:val="pl-PL"/>
              </w:rPr>
              <w:t>9160</w:t>
            </w:r>
          </w:p>
          <w:p w14:paraId="46F92B02" w14:textId="7D84FCF1" w:rsidR="001F268E" w:rsidRPr="001F268E" w:rsidRDefault="001F268E" w:rsidP="001F268E">
            <w:pPr>
              <w:pStyle w:val="Standard"/>
              <w:widowControl w:val="0"/>
              <w:autoSpaceDE w:val="0"/>
              <w:snapToGrid w:val="0"/>
              <w:rPr>
                <w:rFonts w:ascii="Arial Narrow" w:hAnsi="Arial Narrow"/>
                <w:sz w:val="22"/>
                <w:szCs w:val="22"/>
                <w:lang w:val="pl-PL"/>
              </w:rPr>
            </w:pPr>
            <w:bookmarkStart w:id="77" w:name="_Toc180076687"/>
            <w:proofErr w:type="spellStart"/>
            <w:r w:rsidRPr="001F268E">
              <w:rPr>
                <w:rFonts w:ascii="Arial Narrow" w:hAnsi="Arial Narrow"/>
                <w:sz w:val="22"/>
                <w:szCs w:val="22"/>
              </w:rPr>
              <w:t>Grąd</w:t>
            </w:r>
            <w:proofErr w:type="spellEnd"/>
            <w:r w:rsidRPr="001F268E">
              <w:rPr>
                <w:rFonts w:ascii="Arial Narrow" w:hAnsi="Arial Narrow"/>
                <w:sz w:val="22"/>
                <w:szCs w:val="22"/>
              </w:rPr>
              <w:t xml:space="preserve"> subatlantycki</w:t>
            </w:r>
            <w:bookmarkEnd w:id="77"/>
          </w:p>
        </w:tc>
        <w:tc>
          <w:tcPr>
            <w:tcW w:w="7503" w:type="dxa"/>
            <w:shd w:val="clear" w:color="auto" w:fill="auto"/>
          </w:tcPr>
          <w:p w14:paraId="110A69FE" w14:textId="401AEFA2" w:rsidR="001F268E" w:rsidRDefault="001F268E" w:rsidP="001F268E">
            <w:pPr>
              <w:pStyle w:val="PZO1"/>
              <w:numPr>
                <w:ilvl w:val="0"/>
                <w:numId w:val="0"/>
              </w:numPr>
              <w:spacing w:line="240" w:lineRule="auto"/>
              <w:jc w:val="both"/>
              <w:rPr>
                <w:rFonts w:ascii="Arial Narrow" w:hAnsi="Arial Narrow"/>
                <w:b w:val="0"/>
                <w:noProof/>
                <w:sz w:val="22"/>
                <w:szCs w:val="22"/>
              </w:rPr>
            </w:pPr>
            <w:r w:rsidRPr="001F268E">
              <w:rPr>
                <w:rFonts w:ascii="Arial Narrow" w:hAnsi="Arial Narrow"/>
                <w:b w:val="0"/>
                <w:iCs/>
                <w:sz w:val="22"/>
                <w:szCs w:val="22"/>
              </w:rPr>
              <w:t>W przypadku wykony</w:t>
            </w:r>
            <w:r>
              <w:rPr>
                <w:rFonts w:ascii="Arial Narrow" w:hAnsi="Arial Narrow"/>
                <w:b w:val="0"/>
                <w:iCs/>
                <w:sz w:val="22"/>
                <w:szCs w:val="22"/>
              </w:rPr>
              <w:t>wania cięć pielęgnacyjnych (</w:t>
            </w:r>
            <w:r w:rsidRPr="001F268E">
              <w:rPr>
                <w:rFonts w:ascii="Arial Narrow" w:hAnsi="Arial Narrow"/>
                <w:b w:val="0"/>
                <w:iCs/>
                <w:sz w:val="22"/>
                <w:szCs w:val="22"/>
              </w:rPr>
              <w:t>TP) zaplanowanych w PUL</w:t>
            </w:r>
            <w:r>
              <w:rPr>
                <w:rFonts w:ascii="Arial Narrow" w:hAnsi="Arial Narrow"/>
                <w:b w:val="0"/>
                <w:noProof/>
                <w:sz w:val="22"/>
                <w:szCs w:val="22"/>
              </w:rPr>
              <w:t>.</w:t>
            </w:r>
          </w:p>
          <w:p w14:paraId="5FF3D201" w14:textId="5790FBEE" w:rsidR="001F268E" w:rsidRPr="00A42E1C" w:rsidRDefault="001F268E" w:rsidP="001F268E">
            <w:pPr>
              <w:pStyle w:val="PZO1"/>
              <w:numPr>
                <w:ilvl w:val="0"/>
                <w:numId w:val="0"/>
              </w:numPr>
              <w:spacing w:line="240" w:lineRule="auto"/>
              <w:jc w:val="both"/>
              <w:rPr>
                <w:rFonts w:ascii="Arial Narrow" w:hAnsi="Arial Narrow"/>
                <w:b w:val="0"/>
                <w:iCs/>
                <w:sz w:val="22"/>
                <w:szCs w:val="22"/>
              </w:rPr>
            </w:pPr>
            <w:r w:rsidRPr="00C55796">
              <w:rPr>
                <w:rFonts w:ascii="Arial Narrow" w:hAnsi="Arial Narrow"/>
                <w:b w:val="0"/>
                <w:noProof/>
                <w:sz w:val="22"/>
                <w:szCs w:val="22"/>
              </w:rPr>
              <w:t xml:space="preserve">Działania mające na celu </w:t>
            </w:r>
            <w:r>
              <w:rPr>
                <w:rFonts w:ascii="Arial Narrow" w:hAnsi="Arial Narrow"/>
                <w:b w:val="0"/>
                <w:noProof/>
                <w:sz w:val="22"/>
                <w:szCs w:val="22"/>
              </w:rPr>
              <w:t>zwiększoną depozycję martwego drewna i drzew dziuplastych, poprzez pozostawianie do naturalnego rozkładu drzew obumierających i obumarłych, tak, aby osiągnąć powyżej 10 m</w:t>
            </w:r>
            <w:r w:rsidRPr="001F268E">
              <w:rPr>
                <w:rFonts w:ascii="Arial Narrow" w:hAnsi="Arial Narrow"/>
                <w:b w:val="0"/>
                <w:noProof/>
                <w:sz w:val="22"/>
                <w:szCs w:val="22"/>
                <w:vertAlign w:val="superscript"/>
              </w:rPr>
              <w:t>3</w:t>
            </w:r>
            <w:r>
              <w:rPr>
                <w:rFonts w:ascii="Arial Narrow" w:hAnsi="Arial Narrow"/>
                <w:b w:val="0"/>
                <w:noProof/>
                <w:sz w:val="22"/>
                <w:szCs w:val="22"/>
              </w:rPr>
              <w:t>/ha, o ile na to pozwolą naturalne procesy wydzielania się posuszu. Dotyczy buka i dębów, ewentualnie lekkonasiennych gatunków liściastych (Os,</w:t>
            </w:r>
            <w:r w:rsidRPr="00C55796">
              <w:rPr>
                <w:rFonts w:ascii="Arial Narrow" w:hAnsi="Arial Narrow"/>
                <w:b w:val="0"/>
                <w:noProof/>
                <w:sz w:val="22"/>
                <w:szCs w:val="22"/>
              </w:rPr>
              <w:t>Wb, Brz, Gb</w:t>
            </w:r>
            <w:r>
              <w:rPr>
                <w:rFonts w:ascii="Arial Narrow" w:hAnsi="Arial Narrow"/>
                <w:b w:val="0"/>
                <w:noProof/>
                <w:sz w:val="22"/>
                <w:szCs w:val="22"/>
              </w:rPr>
              <w:t>. Z</w:t>
            </w:r>
            <w:r w:rsidRPr="00C55796">
              <w:rPr>
                <w:rFonts w:ascii="Arial Narrow" w:hAnsi="Arial Narrow"/>
                <w:b w:val="0"/>
                <w:noProof/>
                <w:sz w:val="22"/>
                <w:szCs w:val="22"/>
              </w:rPr>
              <w:t xml:space="preserve"> wyłączeniem czynnego posuszu zagrażającego trwałości lasu, z uwzględnieniem przepisów BHP oraz zdrowia i bezpieczeństwa ludzi</w:t>
            </w:r>
            <w:r>
              <w:rPr>
                <w:rFonts w:ascii="Arial Narrow" w:hAnsi="Arial Narrow"/>
                <w:b w:val="0"/>
                <w:noProof/>
                <w:sz w:val="22"/>
                <w:szCs w:val="22"/>
              </w:rPr>
              <w:t>.</w:t>
            </w:r>
          </w:p>
        </w:tc>
        <w:tc>
          <w:tcPr>
            <w:tcW w:w="2126" w:type="dxa"/>
            <w:shd w:val="clear" w:color="auto" w:fill="auto"/>
          </w:tcPr>
          <w:p w14:paraId="0E145774"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11-18-1-14-38    -c   -00</w:t>
            </w:r>
          </w:p>
          <w:p w14:paraId="3D6BB93C"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11-18-1-14-38    -d   -00</w:t>
            </w:r>
          </w:p>
          <w:p w14:paraId="68AE0032"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11-18-1-14-41    -r   -00</w:t>
            </w:r>
          </w:p>
          <w:p w14:paraId="764A705A"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11-18-1-14-49    -a   -00</w:t>
            </w:r>
          </w:p>
          <w:p w14:paraId="20C52602"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11-18-1-14-55    -c   -00</w:t>
            </w:r>
          </w:p>
          <w:p w14:paraId="27CC47E2" w14:textId="464FD133" w:rsidR="001F268E" w:rsidRPr="00A42E1C"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11-18-1-14-55    -f   -00</w:t>
            </w:r>
          </w:p>
        </w:tc>
        <w:tc>
          <w:tcPr>
            <w:tcW w:w="1705" w:type="dxa"/>
            <w:vMerge w:val="restart"/>
            <w:tcBorders>
              <w:right w:val="double" w:sz="4" w:space="0" w:color="auto"/>
            </w:tcBorders>
            <w:shd w:val="clear" w:color="auto" w:fill="auto"/>
          </w:tcPr>
          <w:p w14:paraId="62EE6292" w14:textId="06F8F889" w:rsidR="001F268E" w:rsidRPr="00A42E1C" w:rsidRDefault="001F268E" w:rsidP="001F268E">
            <w:pPr>
              <w:pStyle w:val="PZO1"/>
              <w:numPr>
                <w:ilvl w:val="0"/>
                <w:numId w:val="0"/>
              </w:numPr>
              <w:spacing w:line="240" w:lineRule="auto"/>
              <w:jc w:val="both"/>
              <w:rPr>
                <w:rFonts w:ascii="Arial Narrow" w:hAnsi="Arial Narrow"/>
                <w:b w:val="0"/>
                <w:noProof/>
                <w:sz w:val="22"/>
                <w:szCs w:val="22"/>
              </w:rPr>
            </w:pPr>
            <w:r w:rsidRPr="00A42E1C">
              <w:rPr>
                <w:rFonts w:ascii="Arial Narrow" w:hAnsi="Arial Narrow"/>
                <w:b w:val="0"/>
                <w:noProof/>
                <w:sz w:val="22"/>
                <w:szCs w:val="22"/>
              </w:rPr>
              <w:t>Nadleśnictwo Szczecinek</w:t>
            </w:r>
          </w:p>
        </w:tc>
      </w:tr>
      <w:tr w:rsidR="001F268E" w:rsidRPr="00A42E1C" w14:paraId="0EEB5479" w14:textId="77777777" w:rsidTr="00A42E1C">
        <w:trPr>
          <w:trHeight w:val="1000"/>
          <w:jc w:val="center"/>
        </w:trPr>
        <w:tc>
          <w:tcPr>
            <w:tcW w:w="511" w:type="dxa"/>
            <w:vMerge/>
            <w:tcBorders>
              <w:left w:val="double" w:sz="4" w:space="0" w:color="auto"/>
            </w:tcBorders>
            <w:shd w:val="clear" w:color="auto" w:fill="auto"/>
          </w:tcPr>
          <w:p w14:paraId="60556B62" w14:textId="77777777" w:rsidR="001F268E" w:rsidRPr="00A42E1C" w:rsidRDefault="001F268E" w:rsidP="001F268E">
            <w:pPr>
              <w:pStyle w:val="PZO1"/>
              <w:numPr>
                <w:ilvl w:val="0"/>
                <w:numId w:val="0"/>
              </w:numPr>
              <w:spacing w:line="240" w:lineRule="auto"/>
              <w:jc w:val="center"/>
              <w:rPr>
                <w:rFonts w:ascii="Arial Narrow" w:hAnsi="Arial Narrow"/>
                <w:b w:val="0"/>
                <w:noProof/>
                <w:webHidden/>
                <w:sz w:val="22"/>
                <w:szCs w:val="22"/>
              </w:rPr>
            </w:pPr>
          </w:p>
        </w:tc>
        <w:tc>
          <w:tcPr>
            <w:tcW w:w="1894" w:type="dxa"/>
            <w:vMerge/>
            <w:shd w:val="clear" w:color="auto" w:fill="auto"/>
          </w:tcPr>
          <w:p w14:paraId="480582BE" w14:textId="77777777" w:rsidR="001F268E" w:rsidRPr="00A42E1C" w:rsidRDefault="001F268E" w:rsidP="001F268E">
            <w:pPr>
              <w:pStyle w:val="Standard"/>
              <w:widowControl w:val="0"/>
              <w:autoSpaceDE w:val="0"/>
              <w:snapToGrid w:val="0"/>
              <w:rPr>
                <w:rFonts w:ascii="Arial Narrow" w:hAnsi="Arial Narrow"/>
                <w:sz w:val="22"/>
                <w:szCs w:val="22"/>
                <w:lang w:val="pl-PL"/>
              </w:rPr>
            </w:pPr>
          </w:p>
        </w:tc>
        <w:tc>
          <w:tcPr>
            <w:tcW w:w="7503" w:type="dxa"/>
            <w:shd w:val="clear" w:color="auto" w:fill="auto"/>
          </w:tcPr>
          <w:p w14:paraId="16757B55" w14:textId="0C0536CA" w:rsidR="001F268E" w:rsidRPr="00A42E1C" w:rsidRDefault="001F268E" w:rsidP="001F268E">
            <w:pPr>
              <w:pStyle w:val="PZO1"/>
              <w:numPr>
                <w:ilvl w:val="0"/>
                <w:numId w:val="0"/>
              </w:numPr>
              <w:spacing w:line="240" w:lineRule="auto"/>
              <w:jc w:val="both"/>
              <w:rPr>
                <w:rFonts w:ascii="Arial Narrow" w:hAnsi="Arial Narrow"/>
                <w:b w:val="0"/>
                <w:iCs/>
                <w:sz w:val="22"/>
                <w:szCs w:val="22"/>
              </w:rPr>
            </w:pPr>
            <w:r w:rsidRPr="00A42E1C">
              <w:rPr>
                <w:rFonts w:ascii="Arial Narrow" w:hAnsi="Arial Narrow"/>
                <w:b w:val="0"/>
                <w:sz w:val="22"/>
                <w:szCs w:val="22"/>
              </w:rPr>
              <w:t>Zapewnienie warunków do zachodzenia naturalnych procesów przyrodniczych bez ingerencji w ekosystem, tj. wyłączenie  wskazanych płatów  siedliska  z użytkowania rębnego w oparciu o zaliczenie ich do</w:t>
            </w:r>
            <w:r>
              <w:rPr>
                <w:rFonts w:ascii="Arial Narrow" w:hAnsi="Arial Narrow"/>
                <w:b w:val="0"/>
                <w:sz w:val="22"/>
                <w:szCs w:val="22"/>
              </w:rPr>
              <w:t xml:space="preserve"> </w:t>
            </w:r>
            <w:r w:rsidRPr="00A42E1C">
              <w:rPr>
                <w:rFonts w:ascii="Arial Narrow" w:hAnsi="Arial Narrow"/>
                <w:b w:val="0"/>
                <w:sz w:val="22"/>
                <w:szCs w:val="22"/>
              </w:rPr>
              <w:t xml:space="preserve">puli ostoi bioróżnorodności </w:t>
            </w:r>
            <w:r>
              <w:rPr>
                <w:rFonts w:ascii="Arial Narrow" w:hAnsi="Arial Narrow"/>
                <w:b w:val="0"/>
                <w:sz w:val="22"/>
                <w:szCs w:val="22"/>
              </w:rPr>
              <w:t>–</w:t>
            </w:r>
            <w:r w:rsidRPr="00A42E1C">
              <w:rPr>
                <w:rFonts w:ascii="Arial Narrow" w:hAnsi="Arial Narrow"/>
                <w:b w:val="0"/>
                <w:sz w:val="22"/>
                <w:szCs w:val="22"/>
              </w:rPr>
              <w:t xml:space="preserve"> BIO</w:t>
            </w:r>
            <w:r>
              <w:rPr>
                <w:rFonts w:ascii="Arial Narrow" w:hAnsi="Arial Narrow"/>
                <w:b w:val="0"/>
                <w:sz w:val="22"/>
                <w:szCs w:val="22"/>
              </w:rPr>
              <w:t>, na okres obowiązywania PUL na lata 2025-2034.</w:t>
            </w:r>
          </w:p>
        </w:tc>
        <w:tc>
          <w:tcPr>
            <w:tcW w:w="2126" w:type="dxa"/>
            <w:shd w:val="clear" w:color="auto" w:fill="auto"/>
          </w:tcPr>
          <w:p w14:paraId="35896F07"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11-18-1-01-378   -g   -00</w:t>
            </w:r>
          </w:p>
          <w:p w14:paraId="74752F90"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11-18-1-01-379   -g   -00</w:t>
            </w:r>
          </w:p>
          <w:p w14:paraId="4EAEA737"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11-18-1-01-379   -i   -00</w:t>
            </w:r>
          </w:p>
          <w:p w14:paraId="1D51C538"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11-18-1-14-38    -h   -00</w:t>
            </w:r>
          </w:p>
          <w:p w14:paraId="6507BFD2"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11-18-1-14-38    -k   -00</w:t>
            </w:r>
          </w:p>
          <w:p w14:paraId="7556CA41"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11-18-1-14-38    -m   -00</w:t>
            </w:r>
          </w:p>
          <w:p w14:paraId="1D9A2031"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11-18-1-14-43    -a   -00</w:t>
            </w:r>
          </w:p>
          <w:p w14:paraId="3CD1C5F4"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11-18-1-14-53    -b   -00</w:t>
            </w:r>
          </w:p>
          <w:p w14:paraId="56A3E66C" w14:textId="77777777" w:rsidR="001F268E" w:rsidRPr="001F268E"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11-18-1-14-53    -c   -00</w:t>
            </w:r>
          </w:p>
          <w:p w14:paraId="34092A38" w14:textId="68CBB3B2" w:rsidR="001F268E" w:rsidRPr="00A42E1C" w:rsidRDefault="001F268E" w:rsidP="001F268E">
            <w:pPr>
              <w:widowControl/>
              <w:suppressAutoHyphens w:val="0"/>
              <w:autoSpaceDN/>
              <w:ind w:left="-57" w:right="-57"/>
              <w:jc w:val="center"/>
              <w:textAlignment w:val="auto"/>
              <w:rPr>
                <w:rFonts w:ascii="Arial Narrow" w:eastAsia="Times New Roman" w:hAnsi="Arial Narrow" w:cs="Times New Roman"/>
                <w:color w:val="000000"/>
                <w:kern w:val="0"/>
                <w:sz w:val="22"/>
                <w:szCs w:val="22"/>
              </w:rPr>
            </w:pPr>
            <w:r w:rsidRPr="001F268E">
              <w:rPr>
                <w:rFonts w:ascii="Arial Narrow" w:eastAsia="Times New Roman" w:hAnsi="Arial Narrow" w:cs="Times New Roman"/>
                <w:color w:val="000000"/>
                <w:kern w:val="0"/>
                <w:sz w:val="22"/>
                <w:szCs w:val="22"/>
              </w:rPr>
              <w:t>11-18-1-14-55    -a   -00</w:t>
            </w:r>
          </w:p>
        </w:tc>
        <w:tc>
          <w:tcPr>
            <w:tcW w:w="1705" w:type="dxa"/>
            <w:vMerge/>
            <w:tcBorders>
              <w:right w:val="double" w:sz="4" w:space="0" w:color="auto"/>
            </w:tcBorders>
            <w:shd w:val="clear" w:color="auto" w:fill="auto"/>
          </w:tcPr>
          <w:p w14:paraId="5EA584FA" w14:textId="349AF39D" w:rsidR="001F268E" w:rsidRPr="00A42E1C" w:rsidRDefault="001F268E" w:rsidP="001F268E">
            <w:pPr>
              <w:pStyle w:val="PZO1"/>
              <w:numPr>
                <w:ilvl w:val="0"/>
                <w:numId w:val="0"/>
              </w:numPr>
              <w:spacing w:line="240" w:lineRule="auto"/>
              <w:jc w:val="both"/>
              <w:rPr>
                <w:rFonts w:ascii="Arial Narrow" w:hAnsi="Arial Narrow"/>
                <w:b w:val="0"/>
                <w:noProof/>
                <w:sz w:val="22"/>
                <w:szCs w:val="22"/>
              </w:rPr>
            </w:pPr>
          </w:p>
        </w:tc>
      </w:tr>
      <w:tr w:rsidR="001F268E" w:rsidRPr="00A42E1C" w14:paraId="570239F6" w14:textId="77777777" w:rsidTr="001F268E">
        <w:trPr>
          <w:trHeight w:val="717"/>
          <w:jc w:val="center"/>
        </w:trPr>
        <w:tc>
          <w:tcPr>
            <w:tcW w:w="511" w:type="dxa"/>
            <w:tcBorders>
              <w:left w:val="double" w:sz="4" w:space="0" w:color="auto"/>
            </w:tcBorders>
            <w:shd w:val="clear" w:color="auto" w:fill="auto"/>
          </w:tcPr>
          <w:p w14:paraId="4EFD3829" w14:textId="2AF7BAED" w:rsidR="001F268E" w:rsidRPr="00A42E1C" w:rsidRDefault="001F268E" w:rsidP="001F268E">
            <w:pPr>
              <w:pStyle w:val="PZO1"/>
              <w:numPr>
                <w:ilvl w:val="0"/>
                <w:numId w:val="0"/>
              </w:numPr>
              <w:spacing w:line="240" w:lineRule="auto"/>
              <w:jc w:val="center"/>
              <w:rPr>
                <w:rFonts w:ascii="Arial Narrow" w:hAnsi="Arial Narrow"/>
                <w:b w:val="0"/>
                <w:noProof/>
                <w:webHidden/>
                <w:sz w:val="22"/>
                <w:szCs w:val="22"/>
              </w:rPr>
            </w:pPr>
            <w:bookmarkStart w:id="78" w:name="_Toc180076692"/>
            <w:r w:rsidRPr="00A42E1C">
              <w:rPr>
                <w:rFonts w:ascii="Arial Narrow" w:hAnsi="Arial Narrow"/>
                <w:b w:val="0"/>
                <w:noProof/>
                <w:webHidden/>
                <w:sz w:val="22"/>
                <w:szCs w:val="22"/>
              </w:rPr>
              <w:t>4.</w:t>
            </w:r>
            <w:bookmarkEnd w:id="78"/>
          </w:p>
        </w:tc>
        <w:tc>
          <w:tcPr>
            <w:tcW w:w="1894" w:type="dxa"/>
            <w:shd w:val="clear" w:color="auto" w:fill="auto"/>
          </w:tcPr>
          <w:p w14:paraId="636051C9" w14:textId="77777777" w:rsidR="001F268E" w:rsidRPr="00A42E1C" w:rsidRDefault="001F268E" w:rsidP="001F268E">
            <w:pPr>
              <w:pStyle w:val="PZO1"/>
              <w:numPr>
                <w:ilvl w:val="0"/>
                <w:numId w:val="0"/>
              </w:numPr>
              <w:spacing w:line="240" w:lineRule="auto"/>
              <w:jc w:val="both"/>
              <w:rPr>
                <w:rFonts w:ascii="Arial Narrow" w:hAnsi="Arial Narrow"/>
                <w:b w:val="0"/>
                <w:noProof/>
                <w:sz w:val="22"/>
                <w:szCs w:val="22"/>
              </w:rPr>
            </w:pPr>
            <w:bookmarkStart w:id="79" w:name="_Toc180076693"/>
            <w:r w:rsidRPr="00A42E1C">
              <w:rPr>
                <w:rFonts w:ascii="Arial Narrow" w:hAnsi="Arial Narrow"/>
                <w:b w:val="0"/>
                <w:noProof/>
                <w:sz w:val="22"/>
                <w:szCs w:val="22"/>
              </w:rPr>
              <w:t>9190</w:t>
            </w:r>
            <w:bookmarkEnd w:id="79"/>
          </w:p>
          <w:p w14:paraId="012E8482" w14:textId="77777777" w:rsidR="001F268E" w:rsidRPr="00A42E1C" w:rsidRDefault="001F268E" w:rsidP="001F268E">
            <w:pPr>
              <w:pStyle w:val="PZO1"/>
              <w:numPr>
                <w:ilvl w:val="0"/>
                <w:numId w:val="0"/>
              </w:numPr>
              <w:spacing w:line="240" w:lineRule="auto"/>
              <w:jc w:val="both"/>
              <w:rPr>
                <w:rFonts w:ascii="Arial Narrow" w:hAnsi="Arial Narrow"/>
                <w:b w:val="0"/>
                <w:noProof/>
                <w:sz w:val="22"/>
                <w:szCs w:val="22"/>
              </w:rPr>
            </w:pPr>
            <w:bookmarkStart w:id="80" w:name="_Toc180076694"/>
            <w:r w:rsidRPr="00A42E1C">
              <w:rPr>
                <w:rFonts w:ascii="Arial Narrow" w:hAnsi="Arial Narrow"/>
                <w:b w:val="0"/>
                <w:noProof/>
                <w:sz w:val="22"/>
                <w:szCs w:val="22"/>
              </w:rPr>
              <w:t>Kwaśne dąbrowy</w:t>
            </w:r>
            <w:bookmarkEnd w:id="80"/>
          </w:p>
        </w:tc>
        <w:tc>
          <w:tcPr>
            <w:tcW w:w="7503" w:type="dxa"/>
            <w:shd w:val="clear" w:color="auto" w:fill="auto"/>
          </w:tcPr>
          <w:p w14:paraId="709E25B2" w14:textId="4395162D" w:rsidR="001F268E" w:rsidRPr="00A42E1C" w:rsidRDefault="001F268E" w:rsidP="001F268E">
            <w:pPr>
              <w:pStyle w:val="PZO1"/>
              <w:numPr>
                <w:ilvl w:val="0"/>
                <w:numId w:val="0"/>
              </w:numPr>
              <w:spacing w:line="240" w:lineRule="auto"/>
              <w:jc w:val="both"/>
              <w:rPr>
                <w:rFonts w:ascii="Arial Narrow" w:hAnsi="Arial Narrow"/>
                <w:b w:val="0"/>
                <w:noProof/>
                <w:webHidden/>
                <w:sz w:val="22"/>
                <w:szCs w:val="22"/>
              </w:rPr>
            </w:pPr>
            <w:r w:rsidRPr="00A42E1C">
              <w:rPr>
                <w:rFonts w:ascii="Arial Narrow" w:hAnsi="Arial Narrow"/>
                <w:b w:val="0"/>
                <w:sz w:val="22"/>
                <w:szCs w:val="22"/>
              </w:rPr>
              <w:t>Zapewnienie warunków do zachodzenia naturalnych procesów przyrodniczych bez ingerencji w ekosystem</w:t>
            </w:r>
            <w:r>
              <w:rPr>
                <w:rFonts w:ascii="Arial Narrow" w:hAnsi="Arial Narrow"/>
                <w:b w:val="0"/>
                <w:sz w:val="22"/>
                <w:szCs w:val="22"/>
              </w:rPr>
              <w:t xml:space="preserve"> – bez wskazań w PUL na lata 2025-2034.</w:t>
            </w:r>
          </w:p>
        </w:tc>
        <w:tc>
          <w:tcPr>
            <w:tcW w:w="2126" w:type="dxa"/>
            <w:tcBorders>
              <w:bottom w:val="single" w:sz="4" w:space="0" w:color="auto"/>
            </w:tcBorders>
            <w:shd w:val="clear" w:color="auto" w:fill="auto"/>
            <w:vAlign w:val="center"/>
          </w:tcPr>
          <w:p w14:paraId="79AA67C0" w14:textId="54E3B429" w:rsidR="001F268E" w:rsidRPr="00A42E1C" w:rsidRDefault="001F268E" w:rsidP="001F268E">
            <w:pPr>
              <w:widowControl/>
              <w:suppressAutoHyphens w:val="0"/>
              <w:autoSpaceDN/>
              <w:ind w:left="-57" w:right="-57"/>
              <w:jc w:val="center"/>
              <w:textAlignment w:val="auto"/>
              <w:rPr>
                <w:rFonts w:ascii="Arial Narrow" w:eastAsia="Times New Roman" w:hAnsi="Arial Narrow" w:cs="Times New Roman"/>
                <w:webHidden/>
                <w:color w:val="000000"/>
                <w:kern w:val="0"/>
                <w:sz w:val="22"/>
                <w:szCs w:val="22"/>
              </w:rPr>
            </w:pPr>
            <w:r w:rsidRPr="00A42E1C">
              <w:rPr>
                <w:rFonts w:ascii="Arial Narrow" w:hAnsi="Arial Narrow"/>
                <w:color w:val="000000"/>
                <w:sz w:val="22"/>
                <w:szCs w:val="22"/>
              </w:rPr>
              <w:t>11-18-1-01-466   -m   -00</w:t>
            </w:r>
          </w:p>
        </w:tc>
        <w:tc>
          <w:tcPr>
            <w:tcW w:w="1705" w:type="dxa"/>
            <w:tcBorders>
              <w:right w:val="double" w:sz="4" w:space="0" w:color="auto"/>
            </w:tcBorders>
            <w:shd w:val="clear" w:color="auto" w:fill="auto"/>
          </w:tcPr>
          <w:p w14:paraId="195B1A07" w14:textId="2854CB58" w:rsidR="001F268E" w:rsidRPr="00A42E1C" w:rsidRDefault="001F268E" w:rsidP="001F268E">
            <w:pPr>
              <w:pStyle w:val="PZO1"/>
              <w:numPr>
                <w:ilvl w:val="0"/>
                <w:numId w:val="0"/>
              </w:numPr>
              <w:spacing w:line="240" w:lineRule="auto"/>
              <w:jc w:val="both"/>
              <w:rPr>
                <w:rFonts w:ascii="Arial Narrow" w:hAnsi="Arial Narrow"/>
                <w:b w:val="0"/>
                <w:noProof/>
                <w:webHidden/>
                <w:sz w:val="22"/>
                <w:szCs w:val="22"/>
                <w:highlight w:val="yellow"/>
              </w:rPr>
            </w:pPr>
            <w:bookmarkStart w:id="81" w:name="_Toc180076696"/>
            <w:r w:rsidRPr="00A42E1C">
              <w:rPr>
                <w:rFonts w:ascii="Arial Narrow" w:hAnsi="Arial Narrow"/>
                <w:b w:val="0"/>
                <w:noProof/>
                <w:webHidden/>
                <w:sz w:val="22"/>
                <w:szCs w:val="22"/>
              </w:rPr>
              <w:t>Nadleśnictwo Szczecinek</w:t>
            </w:r>
            <w:bookmarkEnd w:id="81"/>
          </w:p>
        </w:tc>
      </w:tr>
      <w:tr w:rsidR="00050B26" w:rsidRPr="00A42E1C" w14:paraId="27E13418" w14:textId="77777777" w:rsidTr="00050B26">
        <w:trPr>
          <w:trHeight w:val="297"/>
          <w:jc w:val="center"/>
        </w:trPr>
        <w:tc>
          <w:tcPr>
            <w:tcW w:w="511" w:type="dxa"/>
            <w:tcBorders>
              <w:left w:val="double" w:sz="4" w:space="0" w:color="auto"/>
            </w:tcBorders>
            <w:shd w:val="clear" w:color="auto" w:fill="auto"/>
          </w:tcPr>
          <w:p w14:paraId="4719844D" w14:textId="1A0350BF" w:rsidR="00050B26" w:rsidRPr="00A42E1C" w:rsidRDefault="00050B26" w:rsidP="00050B26">
            <w:pPr>
              <w:pStyle w:val="PZO1"/>
              <w:numPr>
                <w:ilvl w:val="0"/>
                <w:numId w:val="0"/>
              </w:numPr>
              <w:spacing w:line="240" w:lineRule="auto"/>
              <w:jc w:val="center"/>
              <w:rPr>
                <w:rFonts w:ascii="Arial Narrow" w:hAnsi="Arial Narrow"/>
                <w:b w:val="0"/>
                <w:sz w:val="22"/>
                <w:szCs w:val="22"/>
              </w:rPr>
            </w:pPr>
            <w:bookmarkStart w:id="82" w:name="_Toc180076697"/>
            <w:r w:rsidRPr="00A42E1C">
              <w:rPr>
                <w:rFonts w:ascii="Arial Narrow" w:hAnsi="Arial Narrow"/>
                <w:b w:val="0"/>
                <w:sz w:val="22"/>
                <w:szCs w:val="22"/>
              </w:rPr>
              <w:t>5.</w:t>
            </w:r>
            <w:bookmarkEnd w:id="82"/>
          </w:p>
        </w:tc>
        <w:tc>
          <w:tcPr>
            <w:tcW w:w="1894" w:type="dxa"/>
            <w:shd w:val="clear" w:color="auto" w:fill="auto"/>
          </w:tcPr>
          <w:p w14:paraId="38F5550A" w14:textId="77777777" w:rsidR="00050B26" w:rsidRPr="00A42E1C" w:rsidRDefault="00050B26" w:rsidP="00050B26">
            <w:pPr>
              <w:pStyle w:val="Standard"/>
              <w:rPr>
                <w:rFonts w:ascii="Arial Narrow" w:hAnsi="Arial Narrow"/>
                <w:sz w:val="22"/>
                <w:szCs w:val="22"/>
                <w:lang w:val="pl-PL"/>
              </w:rPr>
            </w:pPr>
            <w:r w:rsidRPr="00A42E1C">
              <w:rPr>
                <w:rFonts w:ascii="Arial Narrow" w:hAnsi="Arial Narrow"/>
                <w:sz w:val="22"/>
                <w:szCs w:val="22"/>
                <w:lang w:val="pl-PL"/>
              </w:rPr>
              <w:t>91D0*</w:t>
            </w:r>
          </w:p>
          <w:p w14:paraId="36CC3D05" w14:textId="77777777" w:rsidR="00050B26" w:rsidRPr="00A42E1C" w:rsidRDefault="00050B26" w:rsidP="00050B26">
            <w:pPr>
              <w:pStyle w:val="Standard"/>
              <w:autoSpaceDE w:val="0"/>
              <w:snapToGrid w:val="0"/>
              <w:rPr>
                <w:rFonts w:ascii="Arial Narrow" w:hAnsi="Arial Narrow"/>
                <w:sz w:val="22"/>
                <w:szCs w:val="22"/>
                <w:lang w:val="pl-PL"/>
              </w:rPr>
            </w:pPr>
            <w:r w:rsidRPr="00A42E1C">
              <w:rPr>
                <w:rFonts w:ascii="Arial Narrow" w:hAnsi="Arial Narrow"/>
                <w:sz w:val="22"/>
                <w:szCs w:val="22"/>
                <w:lang w:val="pl-PL"/>
              </w:rPr>
              <w:t>Bory i lasy bagienne</w:t>
            </w:r>
          </w:p>
        </w:tc>
        <w:tc>
          <w:tcPr>
            <w:tcW w:w="7503" w:type="dxa"/>
            <w:shd w:val="clear" w:color="auto" w:fill="auto"/>
          </w:tcPr>
          <w:p w14:paraId="544DC13B" w14:textId="45F80AE3" w:rsidR="00050B26" w:rsidRPr="00A42E1C" w:rsidRDefault="00050B26" w:rsidP="00050B26">
            <w:pPr>
              <w:pStyle w:val="PZO1"/>
              <w:numPr>
                <w:ilvl w:val="0"/>
                <w:numId w:val="0"/>
              </w:numPr>
              <w:spacing w:line="240" w:lineRule="auto"/>
              <w:jc w:val="both"/>
              <w:rPr>
                <w:rFonts w:ascii="Arial Narrow" w:hAnsi="Arial Narrow"/>
                <w:b w:val="0"/>
                <w:sz w:val="22"/>
                <w:szCs w:val="22"/>
              </w:rPr>
            </w:pPr>
            <w:r>
              <w:rPr>
                <w:rFonts w:ascii="Arial Narrow" w:eastAsia="TimesNewRoman, 'Times New Roman" w:hAnsi="Arial Narrow"/>
                <w:b w:val="0"/>
                <w:iCs/>
                <w:sz w:val="22"/>
                <w:szCs w:val="22"/>
              </w:rPr>
              <w:t>Płat całkowicie wyłączony</w:t>
            </w:r>
            <w:r w:rsidRPr="00A42E1C">
              <w:rPr>
                <w:rFonts w:ascii="Arial Narrow" w:eastAsia="TimesNewRoman, 'Times New Roman" w:hAnsi="Arial Narrow"/>
                <w:b w:val="0"/>
                <w:iCs/>
                <w:sz w:val="22"/>
                <w:szCs w:val="22"/>
              </w:rPr>
              <w:t xml:space="preserve"> z planowania gospodarczego. </w:t>
            </w:r>
          </w:p>
        </w:tc>
        <w:tc>
          <w:tcPr>
            <w:tcW w:w="2126" w:type="dxa"/>
            <w:shd w:val="clear" w:color="auto" w:fill="auto"/>
            <w:vAlign w:val="center"/>
          </w:tcPr>
          <w:p w14:paraId="4BEED0BB" w14:textId="3678E4CC" w:rsidR="00050B26" w:rsidRPr="00A42E1C" w:rsidRDefault="00050B26" w:rsidP="00050B26">
            <w:pPr>
              <w:widowControl/>
              <w:suppressAutoHyphens w:val="0"/>
              <w:autoSpaceDN/>
              <w:ind w:left="-57" w:right="-57"/>
              <w:jc w:val="center"/>
              <w:textAlignment w:val="auto"/>
              <w:rPr>
                <w:rFonts w:ascii="Arial Narrow" w:eastAsia="Times New Roman" w:hAnsi="Arial Narrow" w:cs="Times New Roman"/>
                <w:webHidden/>
                <w:color w:val="000000"/>
                <w:kern w:val="0"/>
                <w:sz w:val="22"/>
                <w:szCs w:val="22"/>
              </w:rPr>
            </w:pPr>
            <w:r w:rsidRPr="00A42E1C">
              <w:rPr>
                <w:rFonts w:ascii="Arial Narrow" w:hAnsi="Arial Narrow"/>
                <w:color w:val="000000"/>
                <w:sz w:val="22"/>
                <w:szCs w:val="22"/>
              </w:rPr>
              <w:t>11-18-1-14-41    -w   -00</w:t>
            </w:r>
          </w:p>
        </w:tc>
        <w:tc>
          <w:tcPr>
            <w:tcW w:w="1705" w:type="dxa"/>
            <w:tcBorders>
              <w:right w:val="double" w:sz="4" w:space="0" w:color="auto"/>
            </w:tcBorders>
            <w:shd w:val="clear" w:color="auto" w:fill="auto"/>
          </w:tcPr>
          <w:p w14:paraId="23CA6DC0" w14:textId="7163C97E" w:rsidR="00050B26" w:rsidRPr="00A42E1C" w:rsidRDefault="00050B26" w:rsidP="00050B26">
            <w:pPr>
              <w:pStyle w:val="PZO1"/>
              <w:numPr>
                <w:ilvl w:val="0"/>
                <w:numId w:val="0"/>
              </w:numPr>
              <w:spacing w:line="240" w:lineRule="auto"/>
              <w:jc w:val="both"/>
              <w:rPr>
                <w:rFonts w:ascii="Arial Narrow" w:hAnsi="Arial Narrow"/>
                <w:b w:val="0"/>
                <w:noProof/>
                <w:webHidden/>
                <w:sz w:val="22"/>
                <w:szCs w:val="22"/>
              </w:rPr>
            </w:pPr>
            <w:bookmarkStart w:id="83" w:name="_Toc180076699"/>
            <w:r w:rsidRPr="00A42E1C">
              <w:rPr>
                <w:rFonts w:ascii="Arial Narrow" w:hAnsi="Arial Narrow"/>
                <w:b w:val="0"/>
                <w:noProof/>
                <w:webHidden/>
                <w:sz w:val="22"/>
                <w:szCs w:val="22"/>
              </w:rPr>
              <w:t>Nadleśnictwo Szczecinek</w:t>
            </w:r>
            <w:bookmarkEnd w:id="83"/>
          </w:p>
        </w:tc>
      </w:tr>
      <w:tr w:rsidR="001F268E" w:rsidRPr="00A42E1C" w14:paraId="60A7282D" w14:textId="77777777" w:rsidTr="00A42E1C">
        <w:trPr>
          <w:trHeight w:val="297"/>
          <w:jc w:val="center"/>
        </w:trPr>
        <w:tc>
          <w:tcPr>
            <w:tcW w:w="511" w:type="dxa"/>
            <w:vMerge w:val="restart"/>
            <w:tcBorders>
              <w:left w:val="double" w:sz="4" w:space="0" w:color="auto"/>
            </w:tcBorders>
            <w:shd w:val="clear" w:color="auto" w:fill="auto"/>
          </w:tcPr>
          <w:p w14:paraId="1B707B76" w14:textId="4B8E4838" w:rsidR="001F268E" w:rsidRPr="00A42E1C" w:rsidRDefault="001F268E" w:rsidP="001F268E">
            <w:pPr>
              <w:pStyle w:val="PZO1"/>
              <w:numPr>
                <w:ilvl w:val="0"/>
                <w:numId w:val="0"/>
              </w:numPr>
              <w:spacing w:line="240" w:lineRule="auto"/>
              <w:jc w:val="center"/>
              <w:rPr>
                <w:rFonts w:ascii="Arial Narrow" w:hAnsi="Arial Narrow"/>
                <w:b w:val="0"/>
                <w:noProof/>
                <w:webHidden/>
                <w:sz w:val="22"/>
                <w:szCs w:val="22"/>
              </w:rPr>
            </w:pPr>
            <w:bookmarkStart w:id="84" w:name="_Toc180076701"/>
            <w:r w:rsidRPr="00A42E1C">
              <w:rPr>
                <w:rFonts w:ascii="Arial Narrow" w:hAnsi="Arial Narrow"/>
                <w:b w:val="0"/>
                <w:noProof/>
                <w:webHidden/>
                <w:sz w:val="22"/>
                <w:szCs w:val="22"/>
              </w:rPr>
              <w:lastRenderedPageBreak/>
              <w:t>6.</w:t>
            </w:r>
            <w:bookmarkEnd w:id="84"/>
          </w:p>
        </w:tc>
        <w:tc>
          <w:tcPr>
            <w:tcW w:w="1894" w:type="dxa"/>
            <w:vMerge w:val="restart"/>
            <w:shd w:val="clear" w:color="auto" w:fill="auto"/>
          </w:tcPr>
          <w:p w14:paraId="453D0F3F" w14:textId="77777777" w:rsidR="001F268E" w:rsidRPr="00A42E1C" w:rsidRDefault="001F268E" w:rsidP="001F268E">
            <w:pPr>
              <w:pStyle w:val="Standard"/>
              <w:autoSpaceDE w:val="0"/>
              <w:snapToGrid w:val="0"/>
              <w:rPr>
                <w:rFonts w:ascii="Arial Narrow" w:hAnsi="Arial Narrow"/>
                <w:sz w:val="22"/>
                <w:szCs w:val="22"/>
                <w:lang w:val="pl-PL"/>
              </w:rPr>
            </w:pPr>
            <w:r w:rsidRPr="00A42E1C">
              <w:rPr>
                <w:rFonts w:ascii="Arial Narrow" w:hAnsi="Arial Narrow"/>
                <w:sz w:val="22"/>
                <w:szCs w:val="22"/>
                <w:lang w:val="pl-PL"/>
              </w:rPr>
              <w:t>91E0*</w:t>
            </w:r>
          </w:p>
          <w:p w14:paraId="527EB243" w14:textId="77777777" w:rsidR="001F268E" w:rsidRPr="00A42E1C" w:rsidRDefault="001F268E" w:rsidP="001F268E">
            <w:pPr>
              <w:pStyle w:val="Standard"/>
              <w:widowControl w:val="0"/>
              <w:autoSpaceDE w:val="0"/>
              <w:snapToGrid w:val="0"/>
              <w:rPr>
                <w:rFonts w:ascii="Arial Narrow" w:hAnsi="Arial Narrow"/>
                <w:sz w:val="22"/>
                <w:szCs w:val="22"/>
                <w:lang w:val="pl-PL"/>
              </w:rPr>
            </w:pPr>
            <w:r w:rsidRPr="00A42E1C">
              <w:rPr>
                <w:rFonts w:ascii="Arial Narrow" w:hAnsi="Arial Narrow"/>
                <w:sz w:val="22"/>
                <w:szCs w:val="22"/>
                <w:lang w:val="pl-PL"/>
              </w:rPr>
              <w:t xml:space="preserve">Łęgi wierzbowe, topolowe, olszowe </w:t>
            </w:r>
          </w:p>
          <w:p w14:paraId="61898E07" w14:textId="77777777" w:rsidR="001F268E" w:rsidRPr="00A42E1C" w:rsidRDefault="001F268E" w:rsidP="001F268E">
            <w:pPr>
              <w:pStyle w:val="Standard"/>
              <w:widowControl w:val="0"/>
              <w:autoSpaceDE w:val="0"/>
              <w:snapToGrid w:val="0"/>
              <w:rPr>
                <w:rFonts w:ascii="Arial Narrow" w:hAnsi="Arial Narrow"/>
                <w:sz w:val="22"/>
                <w:szCs w:val="22"/>
                <w:lang w:val="pl-PL"/>
              </w:rPr>
            </w:pPr>
            <w:r w:rsidRPr="00A42E1C">
              <w:rPr>
                <w:rFonts w:ascii="Arial Narrow" w:hAnsi="Arial Narrow"/>
                <w:sz w:val="22"/>
                <w:szCs w:val="22"/>
                <w:lang w:val="pl-PL"/>
              </w:rPr>
              <w:t xml:space="preserve">i jesionowe </w:t>
            </w:r>
          </w:p>
        </w:tc>
        <w:tc>
          <w:tcPr>
            <w:tcW w:w="7503" w:type="dxa"/>
            <w:shd w:val="clear" w:color="auto" w:fill="auto"/>
          </w:tcPr>
          <w:p w14:paraId="751A8CA3" w14:textId="77430A57" w:rsidR="001F268E" w:rsidRPr="00A42E1C" w:rsidRDefault="001F268E" w:rsidP="001F268E">
            <w:pPr>
              <w:pStyle w:val="PZO1"/>
              <w:numPr>
                <w:ilvl w:val="0"/>
                <w:numId w:val="0"/>
              </w:numPr>
              <w:spacing w:line="240" w:lineRule="auto"/>
              <w:jc w:val="both"/>
              <w:rPr>
                <w:rFonts w:ascii="Arial Narrow" w:hAnsi="Arial Narrow"/>
                <w:b w:val="0"/>
                <w:sz w:val="22"/>
                <w:szCs w:val="22"/>
              </w:rPr>
            </w:pPr>
            <w:bookmarkStart w:id="85" w:name="_Toc180076702"/>
            <w:r w:rsidRPr="00A42E1C">
              <w:rPr>
                <w:rFonts w:ascii="Arial Narrow" w:eastAsia="TimesNewRoman, 'Times New Roman" w:hAnsi="Arial Narrow"/>
                <w:b w:val="0"/>
                <w:iCs/>
                <w:sz w:val="22"/>
                <w:szCs w:val="22"/>
              </w:rPr>
              <w:t>Wszystkie</w:t>
            </w:r>
            <w:r w:rsidR="00050B26">
              <w:rPr>
                <w:rFonts w:ascii="Arial Narrow" w:eastAsia="TimesNewRoman, 'Times New Roman" w:hAnsi="Arial Narrow"/>
                <w:b w:val="0"/>
                <w:iCs/>
                <w:sz w:val="22"/>
                <w:szCs w:val="22"/>
              </w:rPr>
              <w:t xml:space="preserve"> płaty łęgów całkowicie wyłączone</w:t>
            </w:r>
            <w:r w:rsidRPr="00A42E1C">
              <w:rPr>
                <w:rFonts w:ascii="Arial Narrow" w:eastAsia="TimesNewRoman, 'Times New Roman" w:hAnsi="Arial Narrow"/>
                <w:b w:val="0"/>
                <w:iCs/>
                <w:sz w:val="22"/>
                <w:szCs w:val="22"/>
              </w:rPr>
              <w:t xml:space="preserve"> z planowania gospodarczego. Czynności związane z usuwaniem posuszu czynnego zagrażającego trwałości lasu oraz związane z bezpieczeństwem ludzi mogą być prowadzone.</w:t>
            </w:r>
            <w:bookmarkEnd w:id="85"/>
          </w:p>
        </w:tc>
        <w:tc>
          <w:tcPr>
            <w:tcW w:w="2126" w:type="dxa"/>
            <w:shd w:val="clear" w:color="auto" w:fill="auto"/>
            <w:vAlign w:val="center"/>
          </w:tcPr>
          <w:p w14:paraId="6931AEC5" w14:textId="15A98A7C" w:rsidR="001F268E" w:rsidRPr="00A42E1C" w:rsidRDefault="001F268E" w:rsidP="00050B26">
            <w:pPr>
              <w:pStyle w:val="PZO1"/>
              <w:numPr>
                <w:ilvl w:val="0"/>
                <w:numId w:val="0"/>
              </w:numPr>
              <w:spacing w:line="240" w:lineRule="auto"/>
              <w:jc w:val="both"/>
              <w:rPr>
                <w:rFonts w:ascii="Arial Narrow" w:hAnsi="Arial Narrow"/>
                <w:b w:val="0"/>
                <w:noProof/>
                <w:webHidden/>
                <w:sz w:val="22"/>
                <w:szCs w:val="22"/>
              </w:rPr>
            </w:pPr>
            <w:bookmarkStart w:id="86" w:name="_Toc180076703"/>
            <w:r w:rsidRPr="00A42E1C">
              <w:rPr>
                <w:rFonts w:ascii="Arial Narrow" w:hAnsi="Arial Narrow"/>
                <w:b w:val="0"/>
                <w:noProof/>
                <w:webHidden/>
                <w:sz w:val="22"/>
                <w:szCs w:val="22"/>
              </w:rPr>
              <w:t xml:space="preserve">Wszystkie płaty siedlisk </w:t>
            </w:r>
            <w:r w:rsidRPr="00A42E1C">
              <w:rPr>
                <w:rFonts w:ascii="Arial Narrow" w:hAnsi="Arial Narrow"/>
                <w:b w:val="0"/>
                <w:noProof/>
                <w:webHidden/>
                <w:sz w:val="22"/>
                <w:szCs w:val="22"/>
              </w:rPr>
              <w:br/>
              <w:t>w obszarze.</w:t>
            </w:r>
            <w:bookmarkEnd w:id="86"/>
          </w:p>
        </w:tc>
        <w:tc>
          <w:tcPr>
            <w:tcW w:w="1705" w:type="dxa"/>
            <w:vMerge w:val="restart"/>
            <w:tcBorders>
              <w:right w:val="double" w:sz="4" w:space="0" w:color="auto"/>
            </w:tcBorders>
            <w:shd w:val="clear" w:color="auto" w:fill="auto"/>
          </w:tcPr>
          <w:p w14:paraId="320ABAA5" w14:textId="1523A07A" w:rsidR="001F268E" w:rsidRPr="00A42E1C" w:rsidRDefault="001F268E" w:rsidP="001F268E">
            <w:pPr>
              <w:pStyle w:val="PZO1"/>
              <w:numPr>
                <w:ilvl w:val="0"/>
                <w:numId w:val="0"/>
              </w:numPr>
              <w:spacing w:line="240" w:lineRule="auto"/>
              <w:jc w:val="both"/>
              <w:rPr>
                <w:rFonts w:ascii="Arial Narrow" w:hAnsi="Arial Narrow"/>
                <w:b w:val="0"/>
                <w:noProof/>
                <w:webHidden/>
                <w:sz w:val="22"/>
                <w:szCs w:val="22"/>
              </w:rPr>
            </w:pPr>
            <w:bookmarkStart w:id="87" w:name="_Toc180076704"/>
            <w:r w:rsidRPr="00A42E1C">
              <w:rPr>
                <w:rFonts w:ascii="Arial Narrow" w:hAnsi="Arial Narrow"/>
                <w:b w:val="0"/>
                <w:noProof/>
                <w:webHidden/>
                <w:sz w:val="22"/>
                <w:szCs w:val="22"/>
              </w:rPr>
              <w:t>Nadleśnictwo Szczecinek</w:t>
            </w:r>
            <w:bookmarkEnd w:id="87"/>
          </w:p>
        </w:tc>
      </w:tr>
      <w:tr w:rsidR="001F268E" w:rsidRPr="00A42E1C" w14:paraId="05A605CA" w14:textId="77777777" w:rsidTr="00A42E1C">
        <w:trPr>
          <w:trHeight w:val="297"/>
          <w:jc w:val="center"/>
        </w:trPr>
        <w:tc>
          <w:tcPr>
            <w:tcW w:w="511" w:type="dxa"/>
            <w:vMerge/>
            <w:tcBorders>
              <w:left w:val="double" w:sz="4" w:space="0" w:color="auto"/>
            </w:tcBorders>
            <w:shd w:val="clear" w:color="auto" w:fill="auto"/>
          </w:tcPr>
          <w:p w14:paraId="53FF6AA9" w14:textId="77777777" w:rsidR="001F268E" w:rsidRPr="00A42E1C" w:rsidRDefault="001F268E" w:rsidP="001F268E">
            <w:pPr>
              <w:pStyle w:val="PZO1"/>
              <w:numPr>
                <w:ilvl w:val="0"/>
                <w:numId w:val="0"/>
              </w:numPr>
              <w:spacing w:line="240" w:lineRule="auto"/>
              <w:jc w:val="center"/>
              <w:rPr>
                <w:rFonts w:ascii="Arial Narrow" w:hAnsi="Arial Narrow"/>
                <w:b w:val="0"/>
                <w:noProof/>
                <w:webHidden/>
                <w:sz w:val="22"/>
                <w:szCs w:val="22"/>
                <w:highlight w:val="yellow"/>
              </w:rPr>
            </w:pPr>
          </w:p>
        </w:tc>
        <w:tc>
          <w:tcPr>
            <w:tcW w:w="1894" w:type="dxa"/>
            <w:vMerge/>
            <w:shd w:val="clear" w:color="auto" w:fill="auto"/>
          </w:tcPr>
          <w:p w14:paraId="08ABC3C5" w14:textId="77777777" w:rsidR="001F268E" w:rsidRPr="00A42E1C" w:rsidRDefault="001F268E" w:rsidP="001F268E">
            <w:pPr>
              <w:pStyle w:val="Standard"/>
              <w:autoSpaceDE w:val="0"/>
              <w:snapToGrid w:val="0"/>
              <w:rPr>
                <w:rFonts w:ascii="Arial Narrow" w:hAnsi="Arial Narrow"/>
                <w:sz w:val="22"/>
                <w:szCs w:val="22"/>
                <w:highlight w:val="yellow"/>
                <w:lang w:val="pl-PL"/>
              </w:rPr>
            </w:pPr>
          </w:p>
        </w:tc>
        <w:tc>
          <w:tcPr>
            <w:tcW w:w="7503" w:type="dxa"/>
            <w:shd w:val="clear" w:color="auto" w:fill="auto"/>
          </w:tcPr>
          <w:p w14:paraId="4081FF09" w14:textId="52D04C21" w:rsidR="001F268E" w:rsidRPr="00050B26" w:rsidRDefault="00050B26" w:rsidP="00050B26">
            <w:pPr>
              <w:pStyle w:val="PZO1"/>
              <w:numPr>
                <w:ilvl w:val="0"/>
                <w:numId w:val="0"/>
              </w:numPr>
              <w:tabs>
                <w:tab w:val="clear" w:pos="480"/>
                <w:tab w:val="left" w:pos="75"/>
              </w:tabs>
              <w:spacing w:line="240" w:lineRule="auto"/>
              <w:jc w:val="both"/>
              <w:rPr>
                <w:rFonts w:ascii="Arial Narrow" w:hAnsi="Arial Narrow"/>
                <w:b w:val="0"/>
                <w:sz w:val="22"/>
                <w:szCs w:val="22"/>
              </w:rPr>
            </w:pPr>
            <w:r w:rsidRPr="00A42E1C">
              <w:rPr>
                <w:rFonts w:ascii="Arial Narrow" w:hAnsi="Arial Narrow"/>
                <w:b w:val="0"/>
                <w:sz w:val="22"/>
                <w:szCs w:val="22"/>
              </w:rPr>
              <w:t>Zapewnienie warunków do zachodzenia naturalnych procesów przyrodniczych bez ingerencji w ekosystem, tj. wyłączenie  wskazanych płatów  siedliska  z użytkowania rębnego w oparciu o zaliczenie ich do</w:t>
            </w:r>
            <w:r>
              <w:rPr>
                <w:rFonts w:ascii="Arial Narrow" w:hAnsi="Arial Narrow"/>
                <w:b w:val="0"/>
                <w:sz w:val="22"/>
                <w:szCs w:val="22"/>
              </w:rPr>
              <w:t xml:space="preserve"> </w:t>
            </w:r>
            <w:r w:rsidRPr="00A42E1C">
              <w:rPr>
                <w:rFonts w:ascii="Arial Narrow" w:hAnsi="Arial Narrow"/>
                <w:b w:val="0"/>
                <w:sz w:val="22"/>
                <w:szCs w:val="22"/>
              </w:rPr>
              <w:t xml:space="preserve">puli ostoi bioróżnorodności </w:t>
            </w:r>
            <w:r>
              <w:rPr>
                <w:rFonts w:ascii="Arial Narrow" w:hAnsi="Arial Narrow"/>
                <w:b w:val="0"/>
                <w:sz w:val="22"/>
                <w:szCs w:val="22"/>
              </w:rPr>
              <w:t>–</w:t>
            </w:r>
            <w:r w:rsidRPr="00A42E1C">
              <w:rPr>
                <w:rFonts w:ascii="Arial Narrow" w:hAnsi="Arial Narrow"/>
                <w:b w:val="0"/>
                <w:sz w:val="22"/>
                <w:szCs w:val="22"/>
              </w:rPr>
              <w:t xml:space="preserve"> BIO</w:t>
            </w:r>
            <w:r>
              <w:rPr>
                <w:rFonts w:ascii="Arial Narrow" w:hAnsi="Arial Narrow"/>
                <w:b w:val="0"/>
                <w:sz w:val="22"/>
                <w:szCs w:val="22"/>
              </w:rPr>
              <w:t>, na okres obowiązywania PUL na lata 2025-2034.</w:t>
            </w:r>
          </w:p>
        </w:tc>
        <w:tc>
          <w:tcPr>
            <w:tcW w:w="2126" w:type="dxa"/>
            <w:shd w:val="clear" w:color="auto" w:fill="auto"/>
          </w:tcPr>
          <w:p w14:paraId="09253704" w14:textId="77777777" w:rsidR="00050B26" w:rsidRPr="00050B26" w:rsidRDefault="00050B26" w:rsidP="00050B26">
            <w:pPr>
              <w:pStyle w:val="PZO1"/>
              <w:numPr>
                <w:ilvl w:val="0"/>
                <w:numId w:val="0"/>
              </w:numPr>
              <w:spacing w:line="240" w:lineRule="auto"/>
              <w:ind w:left="-57" w:right="-57"/>
              <w:jc w:val="both"/>
              <w:rPr>
                <w:rFonts w:ascii="Arial Narrow" w:hAnsi="Arial Narrow"/>
                <w:b w:val="0"/>
                <w:noProof/>
                <w:sz w:val="22"/>
                <w:szCs w:val="22"/>
              </w:rPr>
            </w:pPr>
            <w:r w:rsidRPr="00050B26">
              <w:rPr>
                <w:rFonts w:ascii="Arial Narrow" w:hAnsi="Arial Narrow"/>
                <w:b w:val="0"/>
                <w:noProof/>
                <w:sz w:val="22"/>
                <w:szCs w:val="22"/>
              </w:rPr>
              <w:t>11-18-1-14-62    -a   -00</w:t>
            </w:r>
          </w:p>
          <w:p w14:paraId="73BC3A24" w14:textId="77777777" w:rsidR="00050B26" w:rsidRPr="00050B26" w:rsidRDefault="00050B26" w:rsidP="00050B26">
            <w:pPr>
              <w:pStyle w:val="PZO1"/>
              <w:numPr>
                <w:ilvl w:val="0"/>
                <w:numId w:val="0"/>
              </w:numPr>
              <w:spacing w:line="240" w:lineRule="auto"/>
              <w:ind w:left="-57" w:right="-57"/>
              <w:jc w:val="both"/>
              <w:rPr>
                <w:rFonts w:ascii="Arial Narrow" w:hAnsi="Arial Narrow"/>
                <w:b w:val="0"/>
                <w:noProof/>
                <w:sz w:val="22"/>
                <w:szCs w:val="22"/>
              </w:rPr>
            </w:pPr>
            <w:r w:rsidRPr="00050B26">
              <w:rPr>
                <w:rFonts w:ascii="Arial Narrow" w:hAnsi="Arial Narrow"/>
                <w:b w:val="0"/>
                <w:noProof/>
                <w:sz w:val="22"/>
                <w:szCs w:val="22"/>
              </w:rPr>
              <w:t>11-18-1-14-62    -c   -00</w:t>
            </w:r>
          </w:p>
          <w:p w14:paraId="170F5EEE" w14:textId="77777777" w:rsidR="00050B26" w:rsidRPr="00050B26" w:rsidRDefault="00050B26" w:rsidP="00050B26">
            <w:pPr>
              <w:pStyle w:val="PZO1"/>
              <w:numPr>
                <w:ilvl w:val="0"/>
                <w:numId w:val="0"/>
              </w:numPr>
              <w:spacing w:line="240" w:lineRule="auto"/>
              <w:ind w:left="-57" w:right="-57"/>
              <w:jc w:val="both"/>
              <w:rPr>
                <w:rFonts w:ascii="Arial Narrow" w:hAnsi="Arial Narrow"/>
                <w:b w:val="0"/>
                <w:noProof/>
                <w:sz w:val="22"/>
                <w:szCs w:val="22"/>
              </w:rPr>
            </w:pPr>
            <w:r w:rsidRPr="00050B26">
              <w:rPr>
                <w:rFonts w:ascii="Arial Narrow" w:hAnsi="Arial Narrow"/>
                <w:b w:val="0"/>
                <w:noProof/>
                <w:sz w:val="22"/>
                <w:szCs w:val="22"/>
              </w:rPr>
              <w:t>11-18-1-14-62    -h   -00</w:t>
            </w:r>
          </w:p>
          <w:p w14:paraId="43B9A102" w14:textId="77777777" w:rsidR="00050B26" w:rsidRPr="00050B26" w:rsidRDefault="00050B26" w:rsidP="00050B26">
            <w:pPr>
              <w:pStyle w:val="PZO1"/>
              <w:numPr>
                <w:ilvl w:val="0"/>
                <w:numId w:val="0"/>
              </w:numPr>
              <w:spacing w:line="240" w:lineRule="auto"/>
              <w:ind w:left="-57" w:right="-57"/>
              <w:jc w:val="both"/>
              <w:rPr>
                <w:rFonts w:ascii="Arial Narrow" w:hAnsi="Arial Narrow"/>
                <w:b w:val="0"/>
                <w:noProof/>
                <w:sz w:val="22"/>
                <w:szCs w:val="22"/>
              </w:rPr>
            </w:pPr>
            <w:r w:rsidRPr="00050B26">
              <w:rPr>
                <w:rFonts w:ascii="Arial Narrow" w:hAnsi="Arial Narrow"/>
                <w:b w:val="0"/>
                <w:noProof/>
                <w:sz w:val="22"/>
                <w:szCs w:val="22"/>
              </w:rPr>
              <w:t>11-18-1-14-62    -k   -00</w:t>
            </w:r>
          </w:p>
          <w:p w14:paraId="4362ADAE" w14:textId="77777777" w:rsidR="00050B26" w:rsidRPr="00050B26" w:rsidRDefault="00050B26" w:rsidP="00050B26">
            <w:pPr>
              <w:pStyle w:val="PZO1"/>
              <w:numPr>
                <w:ilvl w:val="0"/>
                <w:numId w:val="0"/>
              </w:numPr>
              <w:spacing w:line="240" w:lineRule="auto"/>
              <w:ind w:left="-57" w:right="-57"/>
              <w:jc w:val="both"/>
              <w:rPr>
                <w:rFonts w:ascii="Arial Narrow" w:hAnsi="Arial Narrow"/>
                <w:b w:val="0"/>
                <w:noProof/>
                <w:sz w:val="22"/>
                <w:szCs w:val="22"/>
              </w:rPr>
            </w:pPr>
            <w:r w:rsidRPr="00050B26">
              <w:rPr>
                <w:rFonts w:ascii="Arial Narrow" w:hAnsi="Arial Narrow"/>
                <w:b w:val="0"/>
                <w:noProof/>
                <w:sz w:val="22"/>
                <w:szCs w:val="22"/>
              </w:rPr>
              <w:t>11-18-1-14-62    -l   -00</w:t>
            </w:r>
          </w:p>
          <w:p w14:paraId="5621C506" w14:textId="3BADD1E4" w:rsidR="001F268E" w:rsidRPr="00A42E1C" w:rsidRDefault="00050B26" w:rsidP="00050B26">
            <w:pPr>
              <w:pStyle w:val="PZO1"/>
              <w:numPr>
                <w:ilvl w:val="0"/>
                <w:numId w:val="0"/>
              </w:numPr>
              <w:spacing w:line="240" w:lineRule="auto"/>
              <w:ind w:left="-57" w:right="-57"/>
              <w:jc w:val="both"/>
              <w:rPr>
                <w:rFonts w:ascii="Arial Narrow" w:hAnsi="Arial Narrow"/>
                <w:b w:val="0"/>
                <w:noProof/>
                <w:webHidden/>
                <w:sz w:val="22"/>
                <w:szCs w:val="22"/>
                <w:highlight w:val="yellow"/>
              </w:rPr>
            </w:pPr>
            <w:r w:rsidRPr="00050B26">
              <w:rPr>
                <w:rFonts w:ascii="Arial Narrow" w:hAnsi="Arial Narrow"/>
                <w:b w:val="0"/>
                <w:noProof/>
                <w:sz w:val="22"/>
                <w:szCs w:val="22"/>
              </w:rPr>
              <w:t>11-18-1-14-62    -s   -00</w:t>
            </w:r>
          </w:p>
        </w:tc>
        <w:tc>
          <w:tcPr>
            <w:tcW w:w="1705" w:type="dxa"/>
            <w:vMerge/>
            <w:tcBorders>
              <w:right w:val="double" w:sz="4" w:space="0" w:color="auto"/>
            </w:tcBorders>
            <w:shd w:val="clear" w:color="auto" w:fill="auto"/>
          </w:tcPr>
          <w:p w14:paraId="68905F54" w14:textId="77777777" w:rsidR="001F268E" w:rsidRPr="00A42E1C" w:rsidRDefault="001F268E" w:rsidP="001F268E">
            <w:pPr>
              <w:pStyle w:val="PZO1"/>
              <w:numPr>
                <w:ilvl w:val="0"/>
                <w:numId w:val="0"/>
              </w:numPr>
              <w:spacing w:line="240" w:lineRule="auto"/>
              <w:jc w:val="both"/>
              <w:rPr>
                <w:rFonts w:ascii="Arial Narrow" w:hAnsi="Arial Narrow"/>
                <w:b w:val="0"/>
                <w:noProof/>
                <w:webHidden/>
                <w:sz w:val="22"/>
                <w:szCs w:val="22"/>
                <w:highlight w:val="yellow"/>
              </w:rPr>
            </w:pPr>
          </w:p>
        </w:tc>
      </w:tr>
      <w:tr w:rsidR="001F268E" w:rsidRPr="00A42E1C" w14:paraId="740BFDFE" w14:textId="77777777" w:rsidTr="00A42E1C">
        <w:trPr>
          <w:jc w:val="center"/>
        </w:trPr>
        <w:tc>
          <w:tcPr>
            <w:tcW w:w="13739" w:type="dxa"/>
            <w:gridSpan w:val="5"/>
            <w:tcBorders>
              <w:left w:val="double" w:sz="4" w:space="0" w:color="auto"/>
              <w:right w:val="double" w:sz="4" w:space="0" w:color="auto"/>
            </w:tcBorders>
            <w:shd w:val="clear" w:color="auto" w:fill="auto"/>
          </w:tcPr>
          <w:p w14:paraId="1FB8150B" w14:textId="60B7CA13" w:rsidR="001F268E" w:rsidRPr="00A42E1C" w:rsidRDefault="001F268E" w:rsidP="001F268E">
            <w:pPr>
              <w:pStyle w:val="PZO1"/>
              <w:numPr>
                <w:ilvl w:val="0"/>
                <w:numId w:val="0"/>
              </w:numPr>
              <w:spacing w:before="60" w:after="60" w:line="240" w:lineRule="auto"/>
              <w:jc w:val="center"/>
              <w:rPr>
                <w:rFonts w:ascii="Arial Narrow" w:hAnsi="Arial Narrow"/>
                <w:b w:val="0"/>
                <w:noProof/>
                <w:webHidden/>
                <w:sz w:val="22"/>
                <w:szCs w:val="22"/>
              </w:rPr>
            </w:pPr>
            <w:bookmarkStart w:id="88" w:name="_Toc180076707"/>
            <w:r w:rsidRPr="00A42E1C">
              <w:rPr>
                <w:rFonts w:ascii="Arial Narrow" w:eastAsia="Calibri" w:hAnsi="Arial Narrow"/>
                <w:sz w:val="22"/>
                <w:szCs w:val="22"/>
              </w:rPr>
              <w:t>Dotyczące monitoringu stanu przedmiotów ochrony oraz monitoringu realizacji celów działań ochronnych</w:t>
            </w:r>
            <w:bookmarkEnd w:id="88"/>
          </w:p>
        </w:tc>
      </w:tr>
      <w:tr w:rsidR="00050B26" w:rsidRPr="00A42E1C" w14:paraId="341D532D" w14:textId="77777777" w:rsidTr="00A42E1C">
        <w:trPr>
          <w:jc w:val="center"/>
        </w:trPr>
        <w:tc>
          <w:tcPr>
            <w:tcW w:w="511" w:type="dxa"/>
            <w:vMerge w:val="restart"/>
            <w:tcBorders>
              <w:left w:val="double" w:sz="4" w:space="0" w:color="auto"/>
            </w:tcBorders>
            <w:shd w:val="clear" w:color="auto" w:fill="auto"/>
          </w:tcPr>
          <w:p w14:paraId="0B1BDF8E" w14:textId="1520050F" w:rsidR="00050B26" w:rsidRPr="00A42E1C" w:rsidRDefault="00050B26" w:rsidP="008E6767">
            <w:pPr>
              <w:pStyle w:val="Standard"/>
              <w:widowControl w:val="0"/>
              <w:numPr>
                <w:ilvl w:val="0"/>
                <w:numId w:val="30"/>
              </w:numPr>
              <w:tabs>
                <w:tab w:val="left" w:pos="726"/>
              </w:tabs>
              <w:snapToGrid w:val="0"/>
              <w:ind w:left="470" w:hanging="357"/>
              <w:jc w:val="center"/>
              <w:rPr>
                <w:rFonts w:ascii="Arial Narrow" w:hAnsi="Arial Narrow"/>
                <w:sz w:val="22"/>
                <w:szCs w:val="22"/>
                <w:lang w:val="pl-PL"/>
              </w:rPr>
            </w:pPr>
          </w:p>
        </w:tc>
        <w:tc>
          <w:tcPr>
            <w:tcW w:w="1894" w:type="dxa"/>
            <w:vMerge w:val="restart"/>
            <w:shd w:val="clear" w:color="auto" w:fill="auto"/>
          </w:tcPr>
          <w:p w14:paraId="18EAEDA4" w14:textId="77777777" w:rsidR="00050B26" w:rsidRPr="00A42E1C" w:rsidRDefault="00050B26" w:rsidP="001F268E">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9130</w:t>
            </w:r>
          </w:p>
          <w:p w14:paraId="2ED8415E" w14:textId="07AB5FE8" w:rsidR="00050B26" w:rsidRPr="00A42E1C" w:rsidRDefault="00050B26" w:rsidP="001F268E">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Żyzne buczyny</w:t>
            </w:r>
          </w:p>
        </w:tc>
        <w:tc>
          <w:tcPr>
            <w:tcW w:w="7503" w:type="dxa"/>
            <w:shd w:val="clear" w:color="auto" w:fill="auto"/>
          </w:tcPr>
          <w:p w14:paraId="714FADC2" w14:textId="152F7502" w:rsidR="00050B26" w:rsidRPr="00E24F10"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zgodności</w:t>
            </w:r>
            <w:r w:rsidRPr="00E24F10">
              <w:rPr>
                <w:rFonts w:ascii="Arial Narrow" w:eastAsia="TimesNewRoman, 'Times New Roman" w:hAnsi="Arial Narrow"/>
                <w:b w:val="0"/>
                <w:iCs/>
                <w:sz w:val="22"/>
                <w:szCs w:val="22"/>
              </w:rPr>
              <w:t xml:space="preserve"> składów gatunkowych upraw </w:t>
            </w:r>
            <w:r>
              <w:rPr>
                <w:rFonts w:ascii="Arial Narrow" w:eastAsia="TimesNewRoman, 'Times New Roman" w:hAnsi="Arial Narrow"/>
                <w:b w:val="0"/>
                <w:iCs/>
                <w:sz w:val="22"/>
                <w:szCs w:val="22"/>
              </w:rPr>
              <w:t>w przypadku użytkowania rębnego</w:t>
            </w:r>
            <w:r w:rsidRPr="00E24F10">
              <w:rPr>
                <w:rFonts w:ascii="Arial Narrow" w:eastAsia="TimesNewRoman, 'Times New Roman" w:hAnsi="Arial Narrow"/>
                <w:b w:val="0"/>
                <w:iCs/>
                <w:sz w:val="22"/>
                <w:szCs w:val="22"/>
              </w:rPr>
              <w:t xml:space="preserve"> z przyjętymi w PUL orientacyjnymi składami gatunkowymi upraw dla siedlisk przyrodniczych i poszczególnych typów siedliskowych</w:t>
            </w:r>
            <w:r>
              <w:rPr>
                <w:rFonts w:ascii="Arial Narrow" w:eastAsia="TimesNewRoman, 'Times New Roman" w:hAnsi="Arial Narrow"/>
                <w:b w:val="0"/>
                <w:iCs/>
                <w:sz w:val="22"/>
                <w:szCs w:val="22"/>
              </w:rPr>
              <w:t>.</w:t>
            </w:r>
          </w:p>
          <w:p w14:paraId="39506EB8" w14:textId="52C8AA03" w:rsidR="00050B26" w:rsidRPr="00A42E1C"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68CDECB0" w14:textId="0E9274A0" w:rsidR="00050B26" w:rsidRPr="00E24F10" w:rsidRDefault="00050B26" w:rsidP="001F268E">
            <w:pPr>
              <w:widowControl/>
              <w:suppressAutoHyphens w:val="0"/>
              <w:autoSpaceDN/>
              <w:jc w:val="center"/>
              <w:textAlignment w:val="auto"/>
              <w:rPr>
                <w:rFonts w:ascii="Arial Narrow" w:eastAsia="Times New Roman" w:hAnsi="Arial Narrow" w:cs="Calibri"/>
                <w:color w:val="000000"/>
                <w:kern w:val="0"/>
                <w:sz w:val="20"/>
                <w:szCs w:val="20"/>
              </w:rPr>
            </w:pPr>
            <w:r>
              <w:rPr>
                <w:rFonts w:ascii="Arial Narrow" w:hAnsi="Arial Narrow" w:cs="Calibri"/>
                <w:color w:val="000000"/>
                <w:sz w:val="20"/>
                <w:szCs w:val="20"/>
              </w:rPr>
              <w:t>11-18-1-14-37    -d   -00</w:t>
            </w:r>
          </w:p>
        </w:tc>
        <w:tc>
          <w:tcPr>
            <w:tcW w:w="1705" w:type="dxa"/>
            <w:tcBorders>
              <w:right w:val="double" w:sz="4" w:space="0" w:color="auto"/>
            </w:tcBorders>
            <w:shd w:val="clear" w:color="auto" w:fill="auto"/>
          </w:tcPr>
          <w:p w14:paraId="3EFE12A0" w14:textId="02C4EB1F" w:rsidR="00050B26" w:rsidRPr="00A42E1C" w:rsidRDefault="00050B26" w:rsidP="001F268E">
            <w:pPr>
              <w:pStyle w:val="PZO1"/>
              <w:numPr>
                <w:ilvl w:val="0"/>
                <w:numId w:val="0"/>
              </w:numPr>
              <w:spacing w:line="240" w:lineRule="auto"/>
              <w:jc w:val="both"/>
              <w:rPr>
                <w:rFonts w:ascii="Arial Narrow" w:hAnsi="Arial Narrow"/>
                <w:b w:val="0"/>
                <w:noProof/>
                <w:sz w:val="22"/>
                <w:szCs w:val="22"/>
              </w:rPr>
            </w:pPr>
            <w:bookmarkStart w:id="89" w:name="_Toc180076709"/>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bookmarkEnd w:id="89"/>
            <w:r>
              <w:rPr>
                <w:rFonts w:ascii="Arial Narrow" w:hAnsi="Arial Narrow"/>
                <w:b w:val="0"/>
                <w:noProof/>
                <w:sz w:val="22"/>
                <w:szCs w:val="22"/>
              </w:rPr>
              <w:t>nku</w:t>
            </w:r>
          </w:p>
        </w:tc>
      </w:tr>
      <w:tr w:rsidR="00050B26" w:rsidRPr="00A42E1C" w14:paraId="669E2B61" w14:textId="77777777" w:rsidTr="00A42E1C">
        <w:trPr>
          <w:jc w:val="center"/>
        </w:trPr>
        <w:tc>
          <w:tcPr>
            <w:tcW w:w="511" w:type="dxa"/>
            <w:vMerge/>
            <w:tcBorders>
              <w:left w:val="double" w:sz="4" w:space="0" w:color="auto"/>
            </w:tcBorders>
            <w:shd w:val="clear" w:color="auto" w:fill="auto"/>
          </w:tcPr>
          <w:p w14:paraId="486F0B5A" w14:textId="77777777" w:rsidR="00050B26" w:rsidRPr="00A42E1C" w:rsidRDefault="00050B26" w:rsidP="00050B26">
            <w:pPr>
              <w:pStyle w:val="Standard"/>
              <w:widowControl w:val="0"/>
              <w:tabs>
                <w:tab w:val="left" w:pos="726"/>
              </w:tabs>
              <w:snapToGrid w:val="0"/>
              <w:ind w:left="360"/>
              <w:jc w:val="center"/>
              <w:rPr>
                <w:rFonts w:ascii="Arial Narrow" w:hAnsi="Arial Narrow"/>
                <w:sz w:val="22"/>
                <w:szCs w:val="22"/>
                <w:lang w:val="pl-PL"/>
              </w:rPr>
            </w:pPr>
          </w:p>
        </w:tc>
        <w:tc>
          <w:tcPr>
            <w:tcW w:w="1894" w:type="dxa"/>
            <w:vMerge/>
            <w:shd w:val="clear" w:color="auto" w:fill="auto"/>
          </w:tcPr>
          <w:p w14:paraId="67136591" w14:textId="77777777" w:rsidR="00050B26" w:rsidRPr="00A42E1C" w:rsidRDefault="00050B26" w:rsidP="001F268E">
            <w:pPr>
              <w:pStyle w:val="Standard"/>
              <w:widowControl w:val="0"/>
              <w:autoSpaceDE w:val="0"/>
              <w:snapToGrid w:val="0"/>
              <w:spacing w:before="20" w:after="20"/>
              <w:rPr>
                <w:rFonts w:ascii="Arial Narrow" w:hAnsi="Arial Narrow"/>
                <w:sz w:val="22"/>
                <w:szCs w:val="22"/>
                <w:lang w:val="pl-PL"/>
              </w:rPr>
            </w:pPr>
          </w:p>
        </w:tc>
        <w:tc>
          <w:tcPr>
            <w:tcW w:w="7503" w:type="dxa"/>
            <w:shd w:val="clear" w:color="auto" w:fill="auto"/>
          </w:tcPr>
          <w:p w14:paraId="35B7BCA5" w14:textId="29227097" w:rsidR="00050B26"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 xml:space="preserve">Monitoring </w:t>
            </w:r>
            <w:r w:rsidRPr="00E24F10">
              <w:rPr>
                <w:rFonts w:ascii="Arial Narrow" w:eastAsia="TimesNewRoman, 'Times New Roman" w:hAnsi="Arial Narrow"/>
                <w:b w:val="0"/>
                <w:iCs/>
                <w:sz w:val="22"/>
                <w:szCs w:val="22"/>
              </w:rPr>
              <w:t>zgodności wykonania cięć odnowieniowych dla typów siedlisk przyrodniczych z przyjętymi w trójstronnym porozumieniu zawartym pomiędzy RDOŚ w Gdańsku, RDOŚ w Szczecinie oraz RDLP w Szczecinku z dnia 23 sierpnia 2024 r., w sprawie uzgodnienia orientacyjnych składów gatunkowych upraw dla poszczególnych typów siedlisk przyrodniczych oraz g</w:t>
            </w:r>
            <w:r>
              <w:rPr>
                <w:rFonts w:ascii="Arial Narrow" w:eastAsia="TimesNewRoman, 'Times New Roman" w:hAnsi="Arial Narrow"/>
                <w:b w:val="0"/>
                <w:iCs/>
                <w:sz w:val="22"/>
                <w:szCs w:val="22"/>
              </w:rPr>
              <w:t>łównych założeń w sprawie postę</w:t>
            </w:r>
            <w:r w:rsidRPr="00E24F10">
              <w:rPr>
                <w:rFonts w:ascii="Arial Narrow" w:eastAsia="TimesNewRoman, 'Times New Roman" w:hAnsi="Arial Narrow"/>
                <w:b w:val="0"/>
                <w:iCs/>
                <w:sz w:val="22"/>
                <w:szCs w:val="22"/>
              </w:rPr>
              <w:t>powania hodowlanego w drzewostanach na siedliskach przyrodniczych</w:t>
            </w:r>
          </w:p>
          <w:p w14:paraId="6E2C5EC3" w14:textId="670887D7" w:rsidR="00050B26"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63342F16"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11-18-1-14-36    -f   -00</w:t>
            </w:r>
          </w:p>
          <w:p w14:paraId="63FF37A1"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11-18-1-14-37    -d   -00</w:t>
            </w:r>
          </w:p>
          <w:p w14:paraId="5106171F"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11-18-1-14-41    -n   -00</w:t>
            </w:r>
          </w:p>
          <w:p w14:paraId="71B1CEDC"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11-18-1-14-44    -a   -00</w:t>
            </w:r>
          </w:p>
          <w:p w14:paraId="4D59BC84"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11-18-1-14-44    -b   -00</w:t>
            </w:r>
          </w:p>
          <w:p w14:paraId="06A1F1B1"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11-18-1-14-44    -i   -00</w:t>
            </w:r>
          </w:p>
          <w:p w14:paraId="0DC1CFB2"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11-18-1-14-44    -k   -00</w:t>
            </w:r>
          </w:p>
          <w:p w14:paraId="5F49A293"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11-18-1-14-45    -c   -00</w:t>
            </w:r>
          </w:p>
          <w:p w14:paraId="26EEC31C" w14:textId="77777777"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11-18-1-14-49    -h   -00</w:t>
            </w:r>
          </w:p>
          <w:p w14:paraId="373C5F0B" w14:textId="30BFDD9E" w:rsidR="00050B26" w:rsidRDefault="00050B26" w:rsidP="001F268E">
            <w:pPr>
              <w:widowControl/>
              <w:suppressAutoHyphens w:val="0"/>
              <w:autoSpaceDN/>
              <w:jc w:val="center"/>
              <w:textAlignment w:val="auto"/>
              <w:rPr>
                <w:rFonts w:ascii="Arial Narrow" w:hAnsi="Arial Narrow" w:cs="Calibri"/>
                <w:color w:val="000000"/>
                <w:sz w:val="20"/>
                <w:szCs w:val="20"/>
              </w:rPr>
            </w:pPr>
            <w:r w:rsidRPr="00E24F10">
              <w:rPr>
                <w:rFonts w:ascii="Arial Narrow" w:hAnsi="Arial Narrow" w:cs="Calibri"/>
                <w:color w:val="000000"/>
                <w:sz w:val="20"/>
                <w:szCs w:val="20"/>
              </w:rPr>
              <w:t>11-18-1-14-50    -a   -00</w:t>
            </w:r>
          </w:p>
        </w:tc>
        <w:tc>
          <w:tcPr>
            <w:tcW w:w="1705" w:type="dxa"/>
            <w:tcBorders>
              <w:right w:val="double" w:sz="4" w:space="0" w:color="auto"/>
            </w:tcBorders>
            <w:shd w:val="clear" w:color="auto" w:fill="auto"/>
          </w:tcPr>
          <w:p w14:paraId="2216FABF" w14:textId="4499C7BA" w:rsidR="00050B26" w:rsidRDefault="00050B26" w:rsidP="001F268E">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r w:rsidR="00050B26" w:rsidRPr="00A42E1C" w14:paraId="03ED7C60" w14:textId="77777777" w:rsidTr="00A42E1C">
        <w:trPr>
          <w:jc w:val="center"/>
        </w:trPr>
        <w:tc>
          <w:tcPr>
            <w:tcW w:w="511" w:type="dxa"/>
            <w:vMerge/>
            <w:tcBorders>
              <w:left w:val="double" w:sz="4" w:space="0" w:color="auto"/>
            </w:tcBorders>
            <w:shd w:val="clear" w:color="auto" w:fill="auto"/>
          </w:tcPr>
          <w:p w14:paraId="7A508CCE" w14:textId="77777777" w:rsidR="00050B26" w:rsidRPr="00A42E1C" w:rsidRDefault="00050B26" w:rsidP="00050B26">
            <w:pPr>
              <w:pStyle w:val="Standard"/>
              <w:widowControl w:val="0"/>
              <w:tabs>
                <w:tab w:val="left" w:pos="726"/>
              </w:tabs>
              <w:snapToGrid w:val="0"/>
              <w:ind w:left="360"/>
              <w:jc w:val="center"/>
              <w:rPr>
                <w:rFonts w:ascii="Arial Narrow" w:hAnsi="Arial Narrow"/>
                <w:sz w:val="22"/>
                <w:szCs w:val="22"/>
                <w:lang w:val="pl-PL"/>
              </w:rPr>
            </w:pPr>
          </w:p>
        </w:tc>
        <w:tc>
          <w:tcPr>
            <w:tcW w:w="1894" w:type="dxa"/>
            <w:vMerge/>
            <w:shd w:val="clear" w:color="auto" w:fill="auto"/>
          </w:tcPr>
          <w:p w14:paraId="7F36BE8E" w14:textId="77777777" w:rsidR="00050B26" w:rsidRPr="00A42E1C" w:rsidRDefault="00050B26" w:rsidP="001F268E">
            <w:pPr>
              <w:pStyle w:val="Standard"/>
              <w:widowControl w:val="0"/>
              <w:autoSpaceDE w:val="0"/>
              <w:snapToGrid w:val="0"/>
              <w:spacing w:before="20" w:after="20"/>
              <w:rPr>
                <w:rFonts w:ascii="Arial Narrow" w:hAnsi="Arial Narrow"/>
                <w:sz w:val="22"/>
                <w:szCs w:val="22"/>
                <w:lang w:val="pl-PL"/>
              </w:rPr>
            </w:pPr>
          </w:p>
        </w:tc>
        <w:tc>
          <w:tcPr>
            <w:tcW w:w="7503" w:type="dxa"/>
            <w:shd w:val="clear" w:color="auto" w:fill="auto"/>
          </w:tcPr>
          <w:p w14:paraId="6005EA6B" w14:textId="4E901684" w:rsidR="00050B26"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w</w:t>
            </w:r>
            <w:r w:rsidRPr="00A6152E">
              <w:rPr>
                <w:rFonts w:ascii="Arial Narrow" w:eastAsia="TimesNewRoman, 'Times New Roman" w:hAnsi="Arial Narrow"/>
                <w:b w:val="0"/>
                <w:iCs/>
                <w:sz w:val="22"/>
                <w:szCs w:val="22"/>
              </w:rPr>
              <w:t>ykonania działań ochronnych przyjętych dla obszarów chronionych, za realizację których odpowiedzialne jest nadleśnictwo</w:t>
            </w:r>
            <w:r>
              <w:rPr>
                <w:rFonts w:ascii="Arial Narrow" w:eastAsia="TimesNewRoman, 'Times New Roman" w:hAnsi="Arial Narrow"/>
                <w:b w:val="0"/>
                <w:iCs/>
                <w:sz w:val="22"/>
                <w:szCs w:val="22"/>
              </w:rPr>
              <w:t>.</w:t>
            </w:r>
          </w:p>
          <w:p w14:paraId="72395A60" w14:textId="55605A4A" w:rsidR="00050B26" w:rsidRDefault="00050B26" w:rsidP="001F268E">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1D4CFA68" w14:textId="5F48D1A0" w:rsidR="00050B26" w:rsidRPr="00E24F10" w:rsidRDefault="00050B26" w:rsidP="001F268E">
            <w:pPr>
              <w:widowControl/>
              <w:suppressAutoHyphens w:val="0"/>
              <w:autoSpaceDN/>
              <w:jc w:val="center"/>
              <w:textAlignment w:val="auto"/>
              <w:rPr>
                <w:rFonts w:ascii="Arial Narrow" w:hAnsi="Arial Narrow" w:cs="Calibri"/>
                <w:color w:val="000000"/>
                <w:sz w:val="20"/>
                <w:szCs w:val="20"/>
              </w:rPr>
            </w:pPr>
            <w:r>
              <w:rPr>
                <w:rFonts w:ascii="Arial Narrow" w:hAnsi="Arial Narrow" w:cs="Calibri"/>
                <w:color w:val="000000"/>
                <w:sz w:val="20"/>
                <w:szCs w:val="20"/>
              </w:rPr>
              <w:t>Wszystkie płaty siedliska w obszarze.</w:t>
            </w:r>
          </w:p>
        </w:tc>
        <w:tc>
          <w:tcPr>
            <w:tcW w:w="1705" w:type="dxa"/>
            <w:tcBorders>
              <w:right w:val="double" w:sz="4" w:space="0" w:color="auto"/>
            </w:tcBorders>
            <w:shd w:val="clear" w:color="auto" w:fill="auto"/>
          </w:tcPr>
          <w:p w14:paraId="2D2F200E" w14:textId="697C599E" w:rsidR="00050B26" w:rsidRDefault="00050B26" w:rsidP="001F268E">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r w:rsidR="00050B26" w:rsidRPr="00A42E1C" w14:paraId="704D40A1" w14:textId="77777777" w:rsidTr="00A42E1C">
        <w:trPr>
          <w:jc w:val="center"/>
        </w:trPr>
        <w:tc>
          <w:tcPr>
            <w:tcW w:w="511" w:type="dxa"/>
            <w:tcBorders>
              <w:left w:val="double" w:sz="4" w:space="0" w:color="auto"/>
            </w:tcBorders>
            <w:shd w:val="clear" w:color="auto" w:fill="auto"/>
          </w:tcPr>
          <w:p w14:paraId="640CB106" w14:textId="5DFEF32B" w:rsidR="00050B26" w:rsidRPr="00A42E1C" w:rsidRDefault="00050B26" w:rsidP="008E6767">
            <w:pPr>
              <w:pStyle w:val="Standard"/>
              <w:widowControl w:val="0"/>
              <w:numPr>
                <w:ilvl w:val="0"/>
                <w:numId w:val="31"/>
              </w:numPr>
              <w:tabs>
                <w:tab w:val="left" w:pos="726"/>
              </w:tabs>
              <w:snapToGrid w:val="0"/>
              <w:ind w:left="470" w:hanging="357"/>
              <w:jc w:val="center"/>
              <w:rPr>
                <w:rFonts w:ascii="Arial Narrow" w:hAnsi="Arial Narrow"/>
                <w:sz w:val="22"/>
                <w:szCs w:val="22"/>
                <w:lang w:val="pl-PL"/>
              </w:rPr>
            </w:pPr>
          </w:p>
        </w:tc>
        <w:tc>
          <w:tcPr>
            <w:tcW w:w="1894" w:type="dxa"/>
            <w:shd w:val="clear" w:color="auto" w:fill="auto"/>
          </w:tcPr>
          <w:p w14:paraId="54550074" w14:textId="77777777" w:rsidR="00050B26" w:rsidRPr="00A42E1C" w:rsidRDefault="00050B26" w:rsidP="00050B2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9160</w:t>
            </w:r>
          </w:p>
          <w:p w14:paraId="77D0EC39" w14:textId="0AE996B0" w:rsidR="00050B26" w:rsidRPr="00A42E1C" w:rsidRDefault="00050B26" w:rsidP="00050B2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Grąd subatlantycki</w:t>
            </w:r>
          </w:p>
        </w:tc>
        <w:tc>
          <w:tcPr>
            <w:tcW w:w="7503" w:type="dxa"/>
            <w:shd w:val="clear" w:color="auto" w:fill="auto"/>
          </w:tcPr>
          <w:p w14:paraId="08097C2E" w14:textId="77777777" w:rsidR="00050B26"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w</w:t>
            </w:r>
            <w:r w:rsidRPr="00A6152E">
              <w:rPr>
                <w:rFonts w:ascii="Arial Narrow" w:eastAsia="TimesNewRoman, 'Times New Roman" w:hAnsi="Arial Narrow"/>
                <w:b w:val="0"/>
                <w:iCs/>
                <w:sz w:val="22"/>
                <w:szCs w:val="22"/>
              </w:rPr>
              <w:t>ykonania działań ochronnych przyjętych dla obszarów chronionych, za realizację których odpowiedzialne jest nadleśnictwo</w:t>
            </w:r>
            <w:r>
              <w:rPr>
                <w:rFonts w:ascii="Arial Narrow" w:eastAsia="TimesNewRoman, 'Times New Roman" w:hAnsi="Arial Narrow"/>
                <w:b w:val="0"/>
                <w:iCs/>
                <w:sz w:val="22"/>
                <w:szCs w:val="22"/>
              </w:rPr>
              <w:t>.</w:t>
            </w:r>
          </w:p>
          <w:p w14:paraId="25034137" w14:textId="6EED9BB8" w:rsidR="00050B26" w:rsidRPr="00A42E1C"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lastRenderedPageBreak/>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08E9B439" w14:textId="51570BB8" w:rsidR="00050B26" w:rsidRPr="00A42E1C" w:rsidRDefault="00050B26" w:rsidP="00050B26">
            <w:pPr>
              <w:pStyle w:val="Standard"/>
              <w:widowControl w:val="0"/>
              <w:autoSpaceDE w:val="0"/>
              <w:spacing w:before="40" w:after="40"/>
              <w:jc w:val="center"/>
              <w:rPr>
                <w:rFonts w:ascii="Arial Narrow" w:eastAsia="TimesNewRoman, 'Times New Roman" w:hAnsi="Arial Narrow"/>
                <w:iCs/>
                <w:sz w:val="22"/>
                <w:szCs w:val="22"/>
                <w:lang w:val="pl-PL"/>
              </w:rPr>
            </w:pPr>
            <w:r>
              <w:rPr>
                <w:rFonts w:ascii="Arial Narrow" w:hAnsi="Arial Narrow" w:cs="Calibri"/>
                <w:color w:val="000000"/>
                <w:sz w:val="20"/>
                <w:szCs w:val="20"/>
              </w:rPr>
              <w:lastRenderedPageBreak/>
              <w:t>Wszystkie płaty siedliska w obszarze.</w:t>
            </w:r>
          </w:p>
        </w:tc>
        <w:tc>
          <w:tcPr>
            <w:tcW w:w="1705" w:type="dxa"/>
            <w:tcBorders>
              <w:right w:val="double" w:sz="4" w:space="0" w:color="auto"/>
            </w:tcBorders>
            <w:shd w:val="clear" w:color="auto" w:fill="auto"/>
          </w:tcPr>
          <w:p w14:paraId="08B3AF00" w14:textId="50FB4BB9" w:rsidR="00050B26" w:rsidRPr="00A42E1C" w:rsidRDefault="00050B26" w:rsidP="00050B26">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 xml:space="preserve">Nadleśnictwo Szczecinek z </w:t>
            </w:r>
            <w:r>
              <w:rPr>
                <w:rFonts w:ascii="Arial Narrow" w:hAnsi="Arial Narrow"/>
                <w:b w:val="0"/>
                <w:noProof/>
                <w:sz w:val="22"/>
                <w:szCs w:val="22"/>
              </w:rPr>
              <w:lastRenderedPageBreak/>
              <w:t>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r w:rsidR="00050B26" w:rsidRPr="00A42E1C" w14:paraId="279B589E" w14:textId="77777777" w:rsidTr="00A42E1C">
        <w:trPr>
          <w:jc w:val="center"/>
        </w:trPr>
        <w:tc>
          <w:tcPr>
            <w:tcW w:w="511" w:type="dxa"/>
            <w:tcBorders>
              <w:left w:val="double" w:sz="4" w:space="0" w:color="auto"/>
            </w:tcBorders>
            <w:shd w:val="clear" w:color="auto" w:fill="auto"/>
          </w:tcPr>
          <w:p w14:paraId="34979DCA" w14:textId="1D9B4DA5" w:rsidR="00050B26" w:rsidRPr="00A42E1C" w:rsidRDefault="00050B26" w:rsidP="008E6767">
            <w:pPr>
              <w:pStyle w:val="Standard"/>
              <w:widowControl w:val="0"/>
              <w:numPr>
                <w:ilvl w:val="0"/>
                <w:numId w:val="31"/>
              </w:numPr>
              <w:tabs>
                <w:tab w:val="left" w:pos="726"/>
              </w:tabs>
              <w:snapToGrid w:val="0"/>
              <w:ind w:left="470" w:hanging="357"/>
              <w:jc w:val="center"/>
              <w:rPr>
                <w:rFonts w:ascii="Arial Narrow" w:hAnsi="Arial Narrow"/>
                <w:sz w:val="22"/>
                <w:szCs w:val="22"/>
                <w:lang w:val="pl-PL"/>
              </w:rPr>
            </w:pPr>
          </w:p>
        </w:tc>
        <w:tc>
          <w:tcPr>
            <w:tcW w:w="1894" w:type="dxa"/>
            <w:shd w:val="clear" w:color="auto" w:fill="auto"/>
          </w:tcPr>
          <w:p w14:paraId="58983A69" w14:textId="77777777" w:rsidR="00050B26" w:rsidRPr="00A42E1C" w:rsidRDefault="00050B26" w:rsidP="00050B2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9190</w:t>
            </w:r>
          </w:p>
          <w:p w14:paraId="378D1976" w14:textId="10BF573E" w:rsidR="00050B26" w:rsidRPr="00A42E1C" w:rsidRDefault="00050B26" w:rsidP="00050B2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Kwaśne dąbrowy</w:t>
            </w:r>
          </w:p>
        </w:tc>
        <w:tc>
          <w:tcPr>
            <w:tcW w:w="7503" w:type="dxa"/>
            <w:shd w:val="clear" w:color="auto" w:fill="auto"/>
          </w:tcPr>
          <w:p w14:paraId="720CE236" w14:textId="77777777" w:rsidR="00050B26"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w</w:t>
            </w:r>
            <w:r w:rsidRPr="00A6152E">
              <w:rPr>
                <w:rFonts w:ascii="Arial Narrow" w:eastAsia="TimesNewRoman, 'Times New Roman" w:hAnsi="Arial Narrow"/>
                <w:b w:val="0"/>
                <w:iCs/>
                <w:sz w:val="22"/>
                <w:szCs w:val="22"/>
              </w:rPr>
              <w:t>ykonania działań ochronnych przyjętych dla obszarów chronionych, za realizację których odpowiedzialne jest nadleśnictwo</w:t>
            </w:r>
            <w:r>
              <w:rPr>
                <w:rFonts w:ascii="Arial Narrow" w:eastAsia="TimesNewRoman, 'Times New Roman" w:hAnsi="Arial Narrow"/>
                <w:b w:val="0"/>
                <w:iCs/>
                <w:sz w:val="22"/>
                <w:szCs w:val="22"/>
              </w:rPr>
              <w:t>.</w:t>
            </w:r>
          </w:p>
          <w:p w14:paraId="3B169DDB" w14:textId="734F199D" w:rsidR="00050B26" w:rsidRPr="00A42E1C"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6DB2BA2A" w14:textId="79A11A25" w:rsidR="00050B26" w:rsidRPr="00A42E1C" w:rsidRDefault="00050B26" w:rsidP="00050B26">
            <w:pPr>
              <w:pStyle w:val="Standard"/>
              <w:widowControl w:val="0"/>
              <w:autoSpaceDE w:val="0"/>
              <w:spacing w:before="40" w:after="40"/>
              <w:jc w:val="center"/>
              <w:rPr>
                <w:rFonts w:ascii="Arial Narrow" w:eastAsia="TimesNewRoman, 'Times New Roman" w:hAnsi="Arial Narrow"/>
                <w:iCs/>
                <w:sz w:val="22"/>
                <w:szCs w:val="22"/>
                <w:lang w:val="pl-PL"/>
              </w:rPr>
            </w:pPr>
            <w:r>
              <w:rPr>
                <w:rFonts w:ascii="Arial Narrow" w:hAnsi="Arial Narrow" w:cs="Calibri"/>
                <w:color w:val="000000"/>
                <w:sz w:val="20"/>
                <w:szCs w:val="20"/>
              </w:rPr>
              <w:t>Wszystkie płaty siedliska w obszarze.</w:t>
            </w:r>
          </w:p>
        </w:tc>
        <w:tc>
          <w:tcPr>
            <w:tcW w:w="1705" w:type="dxa"/>
            <w:tcBorders>
              <w:right w:val="double" w:sz="4" w:space="0" w:color="auto"/>
            </w:tcBorders>
            <w:shd w:val="clear" w:color="auto" w:fill="auto"/>
          </w:tcPr>
          <w:p w14:paraId="7C9CD4C4" w14:textId="059E2700" w:rsidR="00050B26" w:rsidRPr="00A42E1C" w:rsidRDefault="00050B26" w:rsidP="00050B26">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r w:rsidR="00050B26" w:rsidRPr="00A42E1C" w14:paraId="77F65FE4" w14:textId="77777777" w:rsidTr="00A42E1C">
        <w:trPr>
          <w:jc w:val="center"/>
        </w:trPr>
        <w:tc>
          <w:tcPr>
            <w:tcW w:w="511" w:type="dxa"/>
            <w:tcBorders>
              <w:left w:val="double" w:sz="4" w:space="0" w:color="auto"/>
            </w:tcBorders>
            <w:shd w:val="clear" w:color="auto" w:fill="auto"/>
          </w:tcPr>
          <w:p w14:paraId="4CFA1667" w14:textId="69FE8762" w:rsidR="00050B26" w:rsidRPr="00A42E1C" w:rsidRDefault="00050B26" w:rsidP="008E6767">
            <w:pPr>
              <w:pStyle w:val="Standard"/>
              <w:widowControl w:val="0"/>
              <w:numPr>
                <w:ilvl w:val="0"/>
                <w:numId w:val="31"/>
              </w:numPr>
              <w:tabs>
                <w:tab w:val="left" w:pos="726"/>
              </w:tabs>
              <w:snapToGrid w:val="0"/>
              <w:ind w:left="470" w:hanging="357"/>
              <w:jc w:val="center"/>
              <w:rPr>
                <w:rFonts w:ascii="Arial Narrow" w:hAnsi="Arial Narrow"/>
                <w:sz w:val="22"/>
                <w:szCs w:val="22"/>
                <w:lang w:val="pl-PL"/>
              </w:rPr>
            </w:pPr>
          </w:p>
        </w:tc>
        <w:tc>
          <w:tcPr>
            <w:tcW w:w="1894" w:type="dxa"/>
            <w:shd w:val="clear" w:color="auto" w:fill="auto"/>
          </w:tcPr>
          <w:p w14:paraId="457E0754" w14:textId="77777777" w:rsidR="00050B26" w:rsidRPr="00A42E1C" w:rsidRDefault="00050B26" w:rsidP="00050B26">
            <w:pPr>
              <w:pStyle w:val="Standard"/>
              <w:widowControl w:val="0"/>
              <w:spacing w:before="20" w:after="20"/>
              <w:rPr>
                <w:rFonts w:ascii="Arial Narrow" w:hAnsi="Arial Narrow"/>
                <w:sz w:val="22"/>
                <w:szCs w:val="22"/>
              </w:rPr>
            </w:pPr>
            <w:r w:rsidRPr="00A42E1C">
              <w:rPr>
                <w:rFonts w:ascii="Arial Narrow" w:hAnsi="Arial Narrow"/>
                <w:sz w:val="22"/>
                <w:szCs w:val="22"/>
              </w:rPr>
              <w:t>91D0*</w:t>
            </w:r>
          </w:p>
          <w:p w14:paraId="313A5891" w14:textId="0BB25F48" w:rsidR="00050B26" w:rsidRPr="00A42E1C" w:rsidRDefault="00050B26" w:rsidP="00050B2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lang w:val="pl-PL"/>
              </w:rPr>
              <w:t xml:space="preserve">Bory i lasy bagienne </w:t>
            </w:r>
          </w:p>
        </w:tc>
        <w:tc>
          <w:tcPr>
            <w:tcW w:w="7503" w:type="dxa"/>
            <w:shd w:val="clear" w:color="auto" w:fill="auto"/>
          </w:tcPr>
          <w:p w14:paraId="1F4AF196" w14:textId="77777777" w:rsidR="00050B26"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w</w:t>
            </w:r>
            <w:r w:rsidRPr="00A6152E">
              <w:rPr>
                <w:rFonts w:ascii="Arial Narrow" w:eastAsia="TimesNewRoman, 'Times New Roman" w:hAnsi="Arial Narrow"/>
                <w:b w:val="0"/>
                <w:iCs/>
                <w:sz w:val="22"/>
                <w:szCs w:val="22"/>
              </w:rPr>
              <w:t>ykonania działań ochronnych przyjętych dla obszarów chronionych, za realizację których odpowiedzialne jest nadleśnictwo</w:t>
            </w:r>
            <w:r>
              <w:rPr>
                <w:rFonts w:ascii="Arial Narrow" w:eastAsia="TimesNewRoman, 'Times New Roman" w:hAnsi="Arial Narrow"/>
                <w:b w:val="0"/>
                <w:iCs/>
                <w:sz w:val="22"/>
                <w:szCs w:val="22"/>
              </w:rPr>
              <w:t>.</w:t>
            </w:r>
          </w:p>
          <w:p w14:paraId="266482C7" w14:textId="1922BF04" w:rsidR="00050B26" w:rsidRPr="00A42E1C" w:rsidRDefault="00050B26" w:rsidP="00050B2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shd w:val="clear" w:color="auto" w:fill="auto"/>
          </w:tcPr>
          <w:p w14:paraId="78F9C66F" w14:textId="5004C7B0" w:rsidR="00050B26" w:rsidRPr="00A42E1C" w:rsidRDefault="00050B26" w:rsidP="00050B26">
            <w:pPr>
              <w:pStyle w:val="Standard"/>
              <w:widowControl w:val="0"/>
              <w:autoSpaceDE w:val="0"/>
              <w:spacing w:before="40" w:after="40"/>
              <w:jc w:val="center"/>
              <w:rPr>
                <w:rFonts w:ascii="Arial Narrow" w:eastAsia="TimesNewRoman, 'Times New Roman" w:hAnsi="Arial Narrow"/>
                <w:iCs/>
                <w:sz w:val="22"/>
                <w:szCs w:val="22"/>
                <w:lang w:val="pl-PL"/>
              </w:rPr>
            </w:pPr>
            <w:r>
              <w:rPr>
                <w:rFonts w:ascii="Arial Narrow" w:hAnsi="Arial Narrow" w:cs="Calibri"/>
                <w:color w:val="000000"/>
                <w:sz w:val="20"/>
                <w:szCs w:val="20"/>
              </w:rPr>
              <w:t>Wszystkie płaty siedliska w obszarze.</w:t>
            </w:r>
          </w:p>
        </w:tc>
        <w:tc>
          <w:tcPr>
            <w:tcW w:w="1705" w:type="dxa"/>
            <w:tcBorders>
              <w:right w:val="double" w:sz="4" w:space="0" w:color="auto"/>
            </w:tcBorders>
            <w:shd w:val="clear" w:color="auto" w:fill="auto"/>
          </w:tcPr>
          <w:p w14:paraId="213E8EBB" w14:textId="1FD62918" w:rsidR="00050B26" w:rsidRPr="00A42E1C" w:rsidRDefault="00050B26" w:rsidP="00050B26">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r w:rsidR="00C96AE6" w:rsidRPr="00A42E1C" w14:paraId="136B3242" w14:textId="77777777" w:rsidTr="00A42E1C">
        <w:trPr>
          <w:jc w:val="center"/>
        </w:trPr>
        <w:tc>
          <w:tcPr>
            <w:tcW w:w="511" w:type="dxa"/>
            <w:tcBorders>
              <w:left w:val="double" w:sz="4" w:space="0" w:color="auto"/>
              <w:bottom w:val="double" w:sz="4" w:space="0" w:color="auto"/>
            </w:tcBorders>
            <w:shd w:val="clear" w:color="auto" w:fill="auto"/>
          </w:tcPr>
          <w:p w14:paraId="2E8A1F17" w14:textId="4183ACE8" w:rsidR="00C96AE6" w:rsidRPr="00A42E1C" w:rsidRDefault="00C96AE6" w:rsidP="008E6767">
            <w:pPr>
              <w:pStyle w:val="Standard"/>
              <w:widowControl w:val="0"/>
              <w:numPr>
                <w:ilvl w:val="0"/>
                <w:numId w:val="31"/>
              </w:numPr>
              <w:tabs>
                <w:tab w:val="left" w:pos="726"/>
              </w:tabs>
              <w:snapToGrid w:val="0"/>
              <w:ind w:left="470" w:hanging="357"/>
              <w:jc w:val="center"/>
              <w:rPr>
                <w:rFonts w:ascii="Arial Narrow" w:hAnsi="Arial Narrow"/>
                <w:sz w:val="22"/>
                <w:szCs w:val="22"/>
                <w:lang w:val="pl-PL"/>
              </w:rPr>
            </w:pPr>
          </w:p>
        </w:tc>
        <w:tc>
          <w:tcPr>
            <w:tcW w:w="1894" w:type="dxa"/>
            <w:tcBorders>
              <w:bottom w:val="double" w:sz="4" w:space="0" w:color="auto"/>
            </w:tcBorders>
            <w:shd w:val="clear" w:color="auto" w:fill="auto"/>
          </w:tcPr>
          <w:p w14:paraId="3793998C" w14:textId="77777777" w:rsidR="00C96AE6" w:rsidRPr="00A42E1C" w:rsidRDefault="00C96AE6" w:rsidP="00C96AE6">
            <w:pPr>
              <w:pStyle w:val="Standard"/>
              <w:autoSpaceDE w:val="0"/>
              <w:snapToGrid w:val="0"/>
              <w:rPr>
                <w:rFonts w:ascii="Arial Narrow" w:hAnsi="Arial Narrow"/>
                <w:sz w:val="22"/>
                <w:szCs w:val="22"/>
                <w:lang w:val="pl-PL"/>
              </w:rPr>
            </w:pPr>
            <w:r w:rsidRPr="00A42E1C">
              <w:rPr>
                <w:rFonts w:ascii="Arial Narrow" w:hAnsi="Arial Narrow"/>
                <w:sz w:val="22"/>
                <w:szCs w:val="22"/>
                <w:lang w:val="pl-PL"/>
              </w:rPr>
              <w:t>91E0*</w:t>
            </w:r>
          </w:p>
          <w:p w14:paraId="34766F65" w14:textId="77777777" w:rsidR="00C96AE6" w:rsidRPr="00A42E1C" w:rsidRDefault="00C96AE6" w:rsidP="00C96AE6">
            <w:pPr>
              <w:pStyle w:val="Standard"/>
              <w:widowControl w:val="0"/>
              <w:autoSpaceDE w:val="0"/>
              <w:snapToGrid w:val="0"/>
              <w:rPr>
                <w:rFonts w:ascii="Arial Narrow" w:hAnsi="Arial Narrow"/>
                <w:sz w:val="22"/>
                <w:szCs w:val="22"/>
                <w:lang w:val="pl-PL"/>
              </w:rPr>
            </w:pPr>
            <w:r w:rsidRPr="00A42E1C">
              <w:rPr>
                <w:rFonts w:ascii="Arial Narrow" w:hAnsi="Arial Narrow"/>
                <w:sz w:val="22"/>
                <w:szCs w:val="22"/>
                <w:lang w:val="pl-PL"/>
              </w:rPr>
              <w:t xml:space="preserve">Łęgi wierzbowe, topolowe, olszowe </w:t>
            </w:r>
          </w:p>
          <w:p w14:paraId="000D5DCC" w14:textId="3E9C3FDF" w:rsidR="00C96AE6" w:rsidRPr="00A42E1C" w:rsidRDefault="00C96AE6" w:rsidP="00C96AE6">
            <w:pPr>
              <w:pStyle w:val="Standard"/>
              <w:widowControl w:val="0"/>
              <w:autoSpaceDE w:val="0"/>
              <w:snapToGrid w:val="0"/>
              <w:spacing w:before="20" w:after="20"/>
              <w:rPr>
                <w:rFonts w:ascii="Arial Narrow" w:hAnsi="Arial Narrow"/>
                <w:sz w:val="22"/>
                <w:szCs w:val="22"/>
                <w:lang w:val="pl-PL"/>
              </w:rPr>
            </w:pPr>
            <w:r w:rsidRPr="00A42E1C">
              <w:rPr>
                <w:rFonts w:ascii="Arial Narrow" w:hAnsi="Arial Narrow"/>
                <w:sz w:val="22"/>
                <w:szCs w:val="22"/>
              </w:rPr>
              <w:t xml:space="preserve">i </w:t>
            </w:r>
            <w:proofErr w:type="spellStart"/>
            <w:r w:rsidRPr="00A42E1C">
              <w:rPr>
                <w:rFonts w:ascii="Arial Narrow" w:hAnsi="Arial Narrow"/>
                <w:sz w:val="22"/>
                <w:szCs w:val="22"/>
              </w:rPr>
              <w:t>jesionowe</w:t>
            </w:r>
            <w:proofErr w:type="spellEnd"/>
          </w:p>
        </w:tc>
        <w:tc>
          <w:tcPr>
            <w:tcW w:w="7503" w:type="dxa"/>
            <w:tcBorders>
              <w:bottom w:val="double" w:sz="4" w:space="0" w:color="auto"/>
            </w:tcBorders>
            <w:shd w:val="clear" w:color="auto" w:fill="auto"/>
          </w:tcPr>
          <w:p w14:paraId="0B4B211C" w14:textId="77777777" w:rsidR="00C96AE6" w:rsidRDefault="00C96AE6" w:rsidP="00C96AE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Monitoring w</w:t>
            </w:r>
            <w:r w:rsidRPr="00A6152E">
              <w:rPr>
                <w:rFonts w:ascii="Arial Narrow" w:eastAsia="TimesNewRoman, 'Times New Roman" w:hAnsi="Arial Narrow"/>
                <w:b w:val="0"/>
                <w:iCs/>
                <w:sz w:val="22"/>
                <w:szCs w:val="22"/>
              </w:rPr>
              <w:t>ykonania działań ochronnych przyjętych dla obszarów chronionych, za realizację których odpowiedzialne jest nadleśnictwo</w:t>
            </w:r>
            <w:r>
              <w:rPr>
                <w:rFonts w:ascii="Arial Narrow" w:eastAsia="TimesNewRoman, 'Times New Roman" w:hAnsi="Arial Narrow"/>
                <w:b w:val="0"/>
                <w:iCs/>
                <w:sz w:val="22"/>
                <w:szCs w:val="22"/>
              </w:rPr>
              <w:t>.</w:t>
            </w:r>
          </w:p>
          <w:p w14:paraId="1BD406DF" w14:textId="5C41F381" w:rsidR="00C96AE6" w:rsidRPr="00A42E1C" w:rsidRDefault="00C96AE6" w:rsidP="00C96AE6">
            <w:pPr>
              <w:pStyle w:val="PZO1"/>
              <w:numPr>
                <w:ilvl w:val="0"/>
                <w:numId w:val="0"/>
              </w:numPr>
              <w:spacing w:line="240" w:lineRule="auto"/>
              <w:jc w:val="both"/>
              <w:rPr>
                <w:rFonts w:ascii="Arial Narrow" w:eastAsia="TimesNewRoman, 'Times New Roman" w:hAnsi="Arial Narrow"/>
                <w:b w:val="0"/>
                <w:iCs/>
                <w:sz w:val="22"/>
                <w:szCs w:val="22"/>
              </w:rPr>
            </w:pPr>
            <w:r>
              <w:rPr>
                <w:rFonts w:ascii="Arial Narrow" w:eastAsia="TimesNewRoman, 'Times New Roman" w:hAnsi="Arial Narrow"/>
                <w:b w:val="0"/>
                <w:iCs/>
                <w:sz w:val="22"/>
                <w:szCs w:val="22"/>
              </w:rPr>
              <w:t>M</w:t>
            </w:r>
            <w:r w:rsidRPr="00E24F10">
              <w:rPr>
                <w:rFonts w:ascii="Arial Narrow" w:eastAsia="TimesNewRoman, 'Times New Roman" w:hAnsi="Arial Narrow"/>
                <w:b w:val="0"/>
                <w:iCs/>
                <w:sz w:val="22"/>
                <w:szCs w:val="22"/>
              </w:rPr>
              <w:t>onitoring przeprowadzić dwukrotnie, po czwartym oraz w ostatnim roku obowiązywania planu urządzenia lasu</w:t>
            </w:r>
            <w:r>
              <w:rPr>
                <w:rFonts w:ascii="Arial Narrow" w:eastAsia="TimesNewRoman, 'Times New Roman" w:hAnsi="Arial Narrow"/>
                <w:b w:val="0"/>
                <w:iCs/>
                <w:sz w:val="22"/>
                <w:szCs w:val="22"/>
              </w:rPr>
              <w:t>.</w:t>
            </w:r>
          </w:p>
        </w:tc>
        <w:tc>
          <w:tcPr>
            <w:tcW w:w="2126" w:type="dxa"/>
            <w:tcBorders>
              <w:bottom w:val="double" w:sz="4" w:space="0" w:color="auto"/>
            </w:tcBorders>
            <w:shd w:val="clear" w:color="auto" w:fill="auto"/>
          </w:tcPr>
          <w:p w14:paraId="2FAE318C" w14:textId="69278EE0" w:rsidR="00C96AE6" w:rsidRPr="00A42E1C" w:rsidRDefault="00C96AE6" w:rsidP="00C96AE6">
            <w:pPr>
              <w:pStyle w:val="Standard"/>
              <w:autoSpaceDE w:val="0"/>
              <w:spacing w:before="40" w:after="40"/>
              <w:jc w:val="center"/>
              <w:rPr>
                <w:rFonts w:ascii="Arial Narrow" w:eastAsia="TimesNewRoman, 'Times New Roman" w:hAnsi="Arial Narrow"/>
                <w:iCs/>
                <w:sz w:val="22"/>
                <w:szCs w:val="22"/>
                <w:lang w:val="pl-PL"/>
              </w:rPr>
            </w:pPr>
            <w:r>
              <w:rPr>
                <w:rFonts w:ascii="Arial Narrow" w:hAnsi="Arial Narrow" w:cs="Calibri"/>
                <w:color w:val="000000"/>
                <w:sz w:val="20"/>
                <w:szCs w:val="20"/>
              </w:rPr>
              <w:t>Wszystkie płaty siedliska w obszarze.</w:t>
            </w:r>
          </w:p>
        </w:tc>
        <w:tc>
          <w:tcPr>
            <w:tcW w:w="1705" w:type="dxa"/>
            <w:tcBorders>
              <w:bottom w:val="double" w:sz="4" w:space="0" w:color="auto"/>
              <w:right w:val="double" w:sz="4" w:space="0" w:color="auto"/>
            </w:tcBorders>
            <w:shd w:val="clear" w:color="auto" w:fill="auto"/>
          </w:tcPr>
          <w:p w14:paraId="48AF981B" w14:textId="2DA1209C" w:rsidR="00C96AE6" w:rsidRPr="00A42E1C" w:rsidRDefault="00C96AE6" w:rsidP="00C96AE6">
            <w:pPr>
              <w:pStyle w:val="PZO1"/>
              <w:numPr>
                <w:ilvl w:val="0"/>
                <w:numId w:val="0"/>
              </w:numPr>
              <w:spacing w:line="240" w:lineRule="auto"/>
              <w:jc w:val="both"/>
              <w:rPr>
                <w:rFonts w:ascii="Arial Narrow" w:hAnsi="Arial Narrow"/>
                <w:b w:val="0"/>
                <w:noProof/>
                <w:sz w:val="22"/>
                <w:szCs w:val="22"/>
              </w:rPr>
            </w:pPr>
            <w:r>
              <w:rPr>
                <w:rFonts w:ascii="Arial Narrow" w:hAnsi="Arial Narrow"/>
                <w:b w:val="0"/>
                <w:noProof/>
                <w:sz w:val="22"/>
                <w:szCs w:val="22"/>
              </w:rPr>
              <w:t>Nadleśnictwo Szczecinek z udziałem RDLP</w:t>
            </w:r>
            <w:r w:rsidRPr="00A42E1C">
              <w:rPr>
                <w:rFonts w:ascii="Arial Narrow" w:hAnsi="Arial Narrow"/>
                <w:b w:val="0"/>
                <w:noProof/>
                <w:sz w:val="22"/>
                <w:szCs w:val="22"/>
              </w:rPr>
              <w:br/>
              <w:t>w Szczeci</w:t>
            </w:r>
            <w:r>
              <w:rPr>
                <w:rFonts w:ascii="Arial Narrow" w:hAnsi="Arial Narrow"/>
                <w:b w:val="0"/>
                <w:noProof/>
                <w:sz w:val="22"/>
                <w:szCs w:val="22"/>
              </w:rPr>
              <w:t>nku</w:t>
            </w:r>
          </w:p>
        </w:tc>
      </w:tr>
    </w:tbl>
    <w:p w14:paraId="18DD27B5" w14:textId="77777777" w:rsidR="00DB0316" w:rsidRPr="00A06BA6" w:rsidRDefault="00DB0316" w:rsidP="00DB0316">
      <w:pPr>
        <w:pStyle w:val="Akapitzlist"/>
        <w:numPr>
          <w:ilvl w:val="0"/>
          <w:numId w:val="24"/>
        </w:numPr>
        <w:suppressAutoHyphens/>
        <w:autoSpaceDN w:val="0"/>
        <w:spacing w:after="0" w:line="360" w:lineRule="auto"/>
        <w:contextualSpacing w:val="0"/>
        <w:textAlignment w:val="baseline"/>
        <w:rPr>
          <w:rFonts w:ascii="Times New Roman" w:eastAsia="Times New Roman" w:hAnsi="Times New Roman"/>
          <w:b/>
          <w:bCs/>
          <w:vanish/>
          <w:kern w:val="3"/>
          <w:sz w:val="24"/>
          <w:szCs w:val="24"/>
          <w:lang w:eastAsia="pl-PL"/>
        </w:rPr>
      </w:pPr>
    </w:p>
    <w:p w14:paraId="7748F7EF" w14:textId="77777777" w:rsidR="00DB0316" w:rsidRPr="00A06BA6" w:rsidRDefault="00DB0316" w:rsidP="00DB0316">
      <w:pPr>
        <w:pStyle w:val="Standard"/>
        <w:widowControl w:val="0"/>
        <w:autoSpaceDE w:val="0"/>
        <w:spacing w:before="120" w:after="120"/>
        <w:jc w:val="both"/>
        <w:rPr>
          <w:sz w:val="22"/>
          <w:szCs w:val="22"/>
          <w:lang w:val="pl-PL"/>
        </w:rPr>
      </w:pPr>
    </w:p>
    <w:p w14:paraId="455C79F8" w14:textId="77777777" w:rsidR="00DB0316" w:rsidRPr="00D70DA0" w:rsidRDefault="00DB0316" w:rsidP="00DB0316">
      <w:pPr>
        <w:pStyle w:val="Standard"/>
        <w:widowControl w:val="0"/>
        <w:autoSpaceDE w:val="0"/>
        <w:spacing w:before="120" w:after="120"/>
        <w:jc w:val="both"/>
        <w:rPr>
          <w:sz w:val="22"/>
          <w:szCs w:val="22"/>
          <w:highlight w:val="yellow"/>
          <w:lang w:val="pl-PL"/>
        </w:rPr>
      </w:pPr>
    </w:p>
    <w:p w14:paraId="07BFF989" w14:textId="77777777" w:rsidR="009609AF" w:rsidRPr="00D70DA0" w:rsidRDefault="009609AF">
      <w:pPr>
        <w:widowControl/>
        <w:suppressAutoHyphens w:val="0"/>
        <w:autoSpaceDN/>
        <w:spacing w:after="160" w:line="259" w:lineRule="auto"/>
        <w:textAlignment w:val="auto"/>
        <w:rPr>
          <w:rFonts w:eastAsia="Times New Roman" w:cs="Times New Roman"/>
          <w:b/>
          <w:bCs/>
          <w:sz w:val="36"/>
          <w:szCs w:val="36"/>
          <w:highlight w:val="yellow"/>
        </w:rPr>
      </w:pPr>
      <w:bookmarkStart w:id="90" w:name="_Toc25138108"/>
      <w:r w:rsidRPr="00D70DA0">
        <w:rPr>
          <w:sz w:val="36"/>
          <w:szCs w:val="36"/>
          <w:highlight w:val="yellow"/>
        </w:rPr>
        <w:br w:type="page"/>
      </w:r>
    </w:p>
    <w:p w14:paraId="6AD4B976" w14:textId="77777777" w:rsidR="00CD27B6" w:rsidRPr="00CF4D42" w:rsidRDefault="00CD27B6" w:rsidP="003703A3">
      <w:pPr>
        <w:pStyle w:val="PZO1"/>
        <w:numPr>
          <w:ilvl w:val="0"/>
          <w:numId w:val="27"/>
        </w:numPr>
        <w:spacing w:line="276" w:lineRule="auto"/>
        <w:jc w:val="both"/>
        <w:outlineLvl w:val="0"/>
        <w:rPr>
          <w:sz w:val="36"/>
          <w:szCs w:val="36"/>
        </w:rPr>
      </w:pPr>
      <w:bookmarkStart w:id="91" w:name="_Toc180076722"/>
      <w:bookmarkStart w:id="92" w:name="_Toc180153570"/>
      <w:r w:rsidRPr="00CF4D42">
        <w:rPr>
          <w:sz w:val="36"/>
          <w:szCs w:val="36"/>
        </w:rPr>
        <w:lastRenderedPageBreak/>
        <w:t>Wskazania do zmian w istniejących studiach uwarunkowań i kierunków zagospodarowania przestrzennego gmin, miejscowych planach zagospodarowania przestrzennego, planach zagospodarowania przestrzennego województw, jeżeli są niezbędne dla utrzymania lub odtworzenia właściwego stanu ochrony, dla których wyznaczono obszar Natura 2000</w:t>
      </w:r>
      <w:bookmarkEnd w:id="91"/>
      <w:bookmarkEnd w:id="92"/>
    </w:p>
    <w:p w14:paraId="7DDBC2A6" w14:textId="77777777" w:rsidR="0029155A" w:rsidRPr="00D70DA0" w:rsidRDefault="0029155A" w:rsidP="0029155A">
      <w:pPr>
        <w:pStyle w:val="PZO1"/>
        <w:numPr>
          <w:ilvl w:val="0"/>
          <w:numId w:val="0"/>
        </w:numPr>
        <w:ind w:left="480" w:hanging="480"/>
        <w:jc w:val="both"/>
        <w:rPr>
          <w:highlight w:val="yellow"/>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2"/>
        <w:gridCol w:w="4635"/>
        <w:gridCol w:w="8342"/>
      </w:tblGrid>
      <w:tr w:rsidR="002F6BC3" w:rsidRPr="00CF4D42" w14:paraId="7A3B22C8" w14:textId="77777777" w:rsidTr="00CF4D42">
        <w:trPr>
          <w:trHeight w:val="604"/>
          <w:tblHeader/>
          <w:jc w:val="center"/>
        </w:trPr>
        <w:tc>
          <w:tcPr>
            <w:tcW w:w="762" w:type="dxa"/>
            <w:shd w:val="clear" w:color="auto" w:fill="D9D9D9"/>
            <w:vAlign w:val="center"/>
          </w:tcPr>
          <w:p w14:paraId="72C751F6" w14:textId="77777777" w:rsidR="002F6BC3" w:rsidRPr="00CF4D42" w:rsidRDefault="002F6BC3" w:rsidP="00AA5349">
            <w:pPr>
              <w:pStyle w:val="PZO1"/>
              <w:numPr>
                <w:ilvl w:val="0"/>
                <w:numId w:val="0"/>
              </w:numPr>
              <w:spacing w:before="60" w:after="60" w:line="240" w:lineRule="auto"/>
              <w:jc w:val="center"/>
              <w:rPr>
                <w:rFonts w:ascii="Arial" w:hAnsi="Arial" w:cs="Arial"/>
                <w:b w:val="0"/>
                <w:bCs w:val="0"/>
                <w:noProof/>
                <w:sz w:val="20"/>
                <w:szCs w:val="20"/>
              </w:rPr>
            </w:pPr>
            <w:bookmarkStart w:id="93" w:name="_Toc180076723"/>
            <w:r w:rsidRPr="00CF4D42">
              <w:rPr>
                <w:rFonts w:ascii="Arial" w:hAnsi="Arial" w:cs="Arial"/>
                <w:b w:val="0"/>
                <w:bCs w:val="0"/>
                <w:noProof/>
                <w:sz w:val="20"/>
                <w:szCs w:val="20"/>
              </w:rPr>
              <w:t>Lp.</w:t>
            </w:r>
            <w:bookmarkEnd w:id="93"/>
          </w:p>
        </w:tc>
        <w:tc>
          <w:tcPr>
            <w:tcW w:w="4635" w:type="dxa"/>
            <w:shd w:val="clear" w:color="auto" w:fill="D9D9D9"/>
            <w:vAlign w:val="center"/>
          </w:tcPr>
          <w:p w14:paraId="63A04DB7" w14:textId="77777777" w:rsidR="002F6BC3" w:rsidRPr="00CF4D42" w:rsidRDefault="002F6BC3" w:rsidP="00801DF0">
            <w:pPr>
              <w:pStyle w:val="PZO1"/>
              <w:numPr>
                <w:ilvl w:val="0"/>
                <w:numId w:val="0"/>
              </w:numPr>
              <w:spacing w:before="60" w:after="60" w:line="240" w:lineRule="auto"/>
              <w:jc w:val="center"/>
              <w:rPr>
                <w:rFonts w:ascii="Arial" w:hAnsi="Arial" w:cs="Arial"/>
                <w:b w:val="0"/>
                <w:bCs w:val="0"/>
                <w:noProof/>
                <w:sz w:val="20"/>
                <w:szCs w:val="20"/>
              </w:rPr>
            </w:pPr>
            <w:bookmarkStart w:id="94" w:name="_Toc180076724"/>
            <w:r w:rsidRPr="00CF4D42">
              <w:rPr>
                <w:rFonts w:ascii="Arial" w:hAnsi="Arial" w:cs="Arial"/>
                <w:b w:val="0"/>
                <w:bCs w:val="0"/>
                <w:noProof/>
                <w:sz w:val="20"/>
                <w:szCs w:val="20"/>
              </w:rPr>
              <w:t xml:space="preserve">Nazwa </w:t>
            </w:r>
            <w:r w:rsidR="00801DF0" w:rsidRPr="00CF4D42">
              <w:rPr>
                <w:rFonts w:ascii="Arial" w:hAnsi="Arial" w:cs="Arial"/>
                <w:b w:val="0"/>
                <w:bCs w:val="0"/>
                <w:noProof/>
                <w:sz w:val="20"/>
                <w:szCs w:val="20"/>
              </w:rPr>
              <w:t>organu administracyjnego</w:t>
            </w:r>
            <w:bookmarkEnd w:id="94"/>
          </w:p>
        </w:tc>
        <w:tc>
          <w:tcPr>
            <w:tcW w:w="8342" w:type="dxa"/>
            <w:shd w:val="clear" w:color="auto" w:fill="D9D9D9"/>
            <w:vAlign w:val="center"/>
          </w:tcPr>
          <w:p w14:paraId="17D24F5B" w14:textId="77777777" w:rsidR="002F6BC3" w:rsidRPr="00CF4D42" w:rsidRDefault="002F6BC3" w:rsidP="00AA5349">
            <w:pPr>
              <w:pStyle w:val="PZO1"/>
              <w:numPr>
                <w:ilvl w:val="0"/>
                <w:numId w:val="0"/>
              </w:numPr>
              <w:spacing w:before="60" w:after="60" w:line="240" w:lineRule="auto"/>
              <w:jc w:val="center"/>
              <w:rPr>
                <w:rFonts w:ascii="Arial" w:hAnsi="Arial" w:cs="Arial"/>
                <w:b w:val="0"/>
                <w:bCs w:val="0"/>
                <w:noProof/>
                <w:sz w:val="20"/>
                <w:szCs w:val="20"/>
              </w:rPr>
            </w:pPr>
            <w:bookmarkStart w:id="95" w:name="_Toc180076725"/>
            <w:r w:rsidRPr="00CF4D42">
              <w:rPr>
                <w:rFonts w:ascii="Arial" w:hAnsi="Arial" w:cs="Arial"/>
                <w:b w:val="0"/>
                <w:bCs w:val="0"/>
                <w:noProof/>
                <w:sz w:val="20"/>
                <w:szCs w:val="20"/>
              </w:rPr>
              <w:t>Wskazania do zmiany</w:t>
            </w:r>
            <w:bookmarkEnd w:id="95"/>
          </w:p>
        </w:tc>
      </w:tr>
      <w:tr w:rsidR="002F6BC3" w:rsidRPr="00CF4D42" w14:paraId="1C9A92CE" w14:textId="77777777" w:rsidTr="00AA5349">
        <w:trPr>
          <w:jc w:val="center"/>
        </w:trPr>
        <w:tc>
          <w:tcPr>
            <w:tcW w:w="762" w:type="dxa"/>
            <w:shd w:val="clear" w:color="auto" w:fill="auto"/>
          </w:tcPr>
          <w:p w14:paraId="49B252DC" w14:textId="77777777" w:rsidR="002F6BC3" w:rsidRPr="00CF4D42" w:rsidRDefault="002F6BC3" w:rsidP="00AA5349">
            <w:pPr>
              <w:pStyle w:val="PZO1"/>
              <w:numPr>
                <w:ilvl w:val="0"/>
                <w:numId w:val="0"/>
              </w:numPr>
              <w:spacing w:line="240" w:lineRule="auto"/>
              <w:jc w:val="center"/>
              <w:rPr>
                <w:rFonts w:ascii="Arial Narrow" w:hAnsi="Arial Narrow"/>
                <w:b w:val="0"/>
                <w:noProof/>
                <w:sz w:val="20"/>
                <w:szCs w:val="20"/>
              </w:rPr>
            </w:pPr>
            <w:bookmarkStart w:id="96" w:name="_Toc180076726"/>
            <w:r w:rsidRPr="00CF4D42">
              <w:rPr>
                <w:rFonts w:ascii="Arial Narrow" w:hAnsi="Arial Narrow"/>
                <w:b w:val="0"/>
                <w:noProof/>
                <w:sz w:val="20"/>
                <w:szCs w:val="20"/>
              </w:rPr>
              <w:t>1.</w:t>
            </w:r>
            <w:bookmarkEnd w:id="96"/>
          </w:p>
        </w:tc>
        <w:tc>
          <w:tcPr>
            <w:tcW w:w="4635" w:type="dxa"/>
            <w:shd w:val="clear" w:color="auto" w:fill="auto"/>
          </w:tcPr>
          <w:p w14:paraId="592193AB" w14:textId="7B00F9CF" w:rsidR="002F6BC3" w:rsidRPr="00CF4D42" w:rsidRDefault="008369F1" w:rsidP="00AA5349">
            <w:pPr>
              <w:rPr>
                <w:rFonts w:ascii="Arial Narrow" w:hAnsi="Arial Narrow"/>
                <w:sz w:val="20"/>
                <w:szCs w:val="20"/>
              </w:rPr>
            </w:pPr>
            <w:r w:rsidRPr="00CF4D42">
              <w:rPr>
                <w:rFonts w:ascii="Arial Narrow" w:hAnsi="Arial Narrow"/>
                <w:sz w:val="20"/>
                <w:szCs w:val="20"/>
              </w:rPr>
              <w:t xml:space="preserve">Urząd </w:t>
            </w:r>
            <w:r w:rsidR="00EA2D1A" w:rsidRPr="00CF4D42">
              <w:rPr>
                <w:rFonts w:ascii="Arial Narrow" w:hAnsi="Arial Narrow"/>
                <w:sz w:val="20"/>
                <w:szCs w:val="20"/>
              </w:rPr>
              <w:t>Gminy</w:t>
            </w:r>
            <w:r w:rsidRPr="00CF4D42">
              <w:rPr>
                <w:rFonts w:ascii="Arial Narrow" w:hAnsi="Arial Narrow"/>
                <w:sz w:val="20"/>
                <w:szCs w:val="20"/>
              </w:rPr>
              <w:t xml:space="preserve"> </w:t>
            </w:r>
            <w:r w:rsidR="00864D7F" w:rsidRPr="00CF4D42">
              <w:rPr>
                <w:rFonts w:ascii="Arial Narrow" w:hAnsi="Arial Narrow"/>
                <w:sz w:val="20"/>
                <w:szCs w:val="20"/>
              </w:rPr>
              <w:t>Szczecinek</w:t>
            </w:r>
          </w:p>
          <w:p w14:paraId="782AE77A" w14:textId="0996E532" w:rsidR="000D711F" w:rsidRPr="00CF4D42" w:rsidRDefault="000D711F" w:rsidP="000D711F">
            <w:pPr>
              <w:rPr>
                <w:rFonts w:ascii="Arial Narrow" w:hAnsi="Arial Narrow"/>
                <w:sz w:val="20"/>
                <w:szCs w:val="20"/>
              </w:rPr>
            </w:pPr>
            <w:r w:rsidRPr="00CF4D42">
              <w:rPr>
                <w:rFonts w:ascii="Arial Narrow" w:hAnsi="Arial Narrow"/>
                <w:sz w:val="20"/>
                <w:szCs w:val="20"/>
              </w:rPr>
              <w:t xml:space="preserve">Urząd Gminy </w:t>
            </w:r>
            <w:r w:rsidR="00864D7F" w:rsidRPr="00CF4D42">
              <w:rPr>
                <w:rFonts w:ascii="Arial Narrow" w:hAnsi="Arial Narrow"/>
                <w:sz w:val="20"/>
                <w:szCs w:val="20"/>
              </w:rPr>
              <w:t>Borne Sulinowo</w:t>
            </w:r>
            <w:r w:rsidR="00A00AD5" w:rsidRPr="00CF4D42">
              <w:rPr>
                <w:rFonts w:ascii="Arial Narrow" w:hAnsi="Arial Narrow"/>
                <w:sz w:val="20"/>
                <w:szCs w:val="20"/>
              </w:rPr>
              <w:br/>
            </w:r>
          </w:p>
          <w:p w14:paraId="20FF23CA" w14:textId="77777777" w:rsidR="000D711F" w:rsidRPr="00CF4D42" w:rsidRDefault="000D711F" w:rsidP="00AA5349">
            <w:pPr>
              <w:rPr>
                <w:rFonts w:ascii="Arial Narrow" w:hAnsi="Arial Narrow"/>
                <w:sz w:val="20"/>
                <w:szCs w:val="20"/>
              </w:rPr>
            </w:pPr>
          </w:p>
          <w:p w14:paraId="770CC895" w14:textId="77777777" w:rsidR="002F6BC3" w:rsidRPr="00CF4D42" w:rsidRDefault="002F6BC3" w:rsidP="00AA5349">
            <w:pPr>
              <w:rPr>
                <w:rFonts w:ascii="Arial Narrow" w:hAnsi="Arial Narrow"/>
                <w:sz w:val="20"/>
                <w:szCs w:val="20"/>
              </w:rPr>
            </w:pPr>
          </w:p>
        </w:tc>
        <w:tc>
          <w:tcPr>
            <w:tcW w:w="8342" w:type="dxa"/>
            <w:shd w:val="clear" w:color="auto" w:fill="auto"/>
          </w:tcPr>
          <w:p w14:paraId="4077F1EB" w14:textId="77777777" w:rsidR="002F6BC3" w:rsidRPr="00CF4D42" w:rsidRDefault="002F6BC3" w:rsidP="00AA5349">
            <w:pPr>
              <w:jc w:val="both"/>
              <w:rPr>
                <w:rFonts w:ascii="Arial Narrow" w:hAnsi="Arial Narrow"/>
                <w:sz w:val="20"/>
                <w:szCs w:val="20"/>
              </w:rPr>
            </w:pPr>
            <w:r w:rsidRPr="00CF4D42">
              <w:rPr>
                <w:rFonts w:ascii="Arial Narrow" w:hAnsi="Arial Narrow"/>
                <w:sz w:val="20"/>
                <w:szCs w:val="20"/>
              </w:rPr>
              <w:t xml:space="preserve">W przypadku zmian i aktualizacji </w:t>
            </w:r>
            <w:r w:rsidR="00801DF0" w:rsidRPr="00CF4D42">
              <w:rPr>
                <w:rFonts w:ascii="Arial Narrow" w:hAnsi="Arial Narrow"/>
                <w:sz w:val="20"/>
                <w:szCs w:val="20"/>
              </w:rPr>
              <w:t xml:space="preserve">w studiach uwarunkowań i kierunków zagospodarowania przestrzennego oraz </w:t>
            </w:r>
            <w:r w:rsidRPr="00CF4D42">
              <w:rPr>
                <w:rFonts w:ascii="Arial Narrow" w:hAnsi="Arial Narrow"/>
                <w:sz w:val="20"/>
                <w:szCs w:val="20"/>
              </w:rPr>
              <w:t>miejscow</w:t>
            </w:r>
            <w:r w:rsidR="00801DF0" w:rsidRPr="00CF4D42">
              <w:rPr>
                <w:rFonts w:ascii="Arial Narrow" w:hAnsi="Arial Narrow"/>
                <w:sz w:val="20"/>
                <w:szCs w:val="20"/>
              </w:rPr>
              <w:t>ym</w:t>
            </w:r>
            <w:r w:rsidRPr="00CF4D42">
              <w:rPr>
                <w:rFonts w:ascii="Arial Narrow" w:hAnsi="Arial Narrow"/>
                <w:sz w:val="20"/>
                <w:szCs w:val="20"/>
              </w:rPr>
              <w:t xml:space="preserve"> plan</w:t>
            </w:r>
            <w:r w:rsidR="00801DF0" w:rsidRPr="00CF4D42">
              <w:rPr>
                <w:rFonts w:ascii="Arial Narrow" w:hAnsi="Arial Narrow"/>
                <w:sz w:val="20"/>
                <w:szCs w:val="20"/>
              </w:rPr>
              <w:t>ie</w:t>
            </w:r>
            <w:r w:rsidRPr="00CF4D42">
              <w:rPr>
                <w:rFonts w:ascii="Arial Narrow" w:hAnsi="Arial Narrow"/>
                <w:sz w:val="20"/>
                <w:szCs w:val="20"/>
              </w:rPr>
              <w:t xml:space="preserve"> zagospodarowania przestrzennego należy:</w:t>
            </w:r>
          </w:p>
          <w:p w14:paraId="54888C87" w14:textId="05CF0A36" w:rsidR="002F6BC3" w:rsidRPr="00CF4D42" w:rsidRDefault="002F6BC3" w:rsidP="008E6767">
            <w:pPr>
              <w:numPr>
                <w:ilvl w:val="0"/>
                <w:numId w:val="28"/>
              </w:numPr>
              <w:ind w:left="284" w:hanging="284"/>
              <w:jc w:val="both"/>
              <w:rPr>
                <w:rFonts w:ascii="Arial Narrow" w:hAnsi="Arial Narrow"/>
                <w:sz w:val="20"/>
                <w:szCs w:val="20"/>
              </w:rPr>
            </w:pPr>
            <w:r w:rsidRPr="00CF4D42">
              <w:rPr>
                <w:rFonts w:ascii="Arial Narrow" w:hAnsi="Arial Narrow"/>
                <w:sz w:val="20"/>
                <w:szCs w:val="20"/>
              </w:rPr>
              <w:t xml:space="preserve">uwzględnić w części opisowej obszar Natura 2000 </w:t>
            </w:r>
            <w:r w:rsidR="00D16F1D" w:rsidRPr="00CF4D42">
              <w:rPr>
                <w:rFonts w:ascii="Arial Narrow" w:hAnsi="Arial Narrow"/>
                <w:sz w:val="20"/>
                <w:szCs w:val="20"/>
              </w:rPr>
              <w:t>Dorzecze Parsęty</w:t>
            </w:r>
            <w:r w:rsidR="00970FA7" w:rsidRPr="00CF4D42">
              <w:rPr>
                <w:rFonts w:ascii="Arial Narrow" w:hAnsi="Arial Narrow"/>
                <w:sz w:val="20"/>
                <w:szCs w:val="20"/>
              </w:rPr>
              <w:t xml:space="preserve"> </w:t>
            </w:r>
            <w:r w:rsidR="00866F40" w:rsidRPr="00CF4D42">
              <w:rPr>
                <w:rFonts w:ascii="Arial Narrow" w:hAnsi="Arial Narrow"/>
                <w:sz w:val="20"/>
                <w:szCs w:val="20"/>
              </w:rPr>
              <w:t>PLH320007</w:t>
            </w:r>
            <w:r w:rsidRPr="00CF4D42">
              <w:rPr>
                <w:rFonts w:ascii="Arial Narrow" w:hAnsi="Arial Narrow"/>
                <w:sz w:val="20"/>
                <w:szCs w:val="20"/>
              </w:rPr>
              <w:t xml:space="preserve">, jako obszar </w:t>
            </w:r>
            <w:r w:rsidR="00CF4D42">
              <w:rPr>
                <w:rFonts w:ascii="Arial Narrow" w:hAnsi="Arial Narrow"/>
                <w:sz w:val="20"/>
                <w:szCs w:val="20"/>
              </w:rPr>
              <w:br/>
            </w:r>
            <w:r w:rsidRPr="00CF4D42">
              <w:rPr>
                <w:rFonts w:ascii="Arial Narrow" w:hAnsi="Arial Narrow"/>
                <w:sz w:val="20"/>
                <w:szCs w:val="20"/>
              </w:rPr>
              <w:t>o szcze</w:t>
            </w:r>
            <w:r w:rsidR="00970FA7" w:rsidRPr="00CF4D42">
              <w:rPr>
                <w:rFonts w:ascii="Arial Narrow" w:hAnsi="Arial Narrow"/>
                <w:sz w:val="20"/>
                <w:szCs w:val="20"/>
              </w:rPr>
              <w:t>gólnych walorach przyrodniczych;</w:t>
            </w:r>
          </w:p>
          <w:p w14:paraId="1583EDD0" w14:textId="77777777" w:rsidR="002F6BC3" w:rsidRPr="00CF4D42" w:rsidRDefault="002F6BC3" w:rsidP="008E6767">
            <w:pPr>
              <w:numPr>
                <w:ilvl w:val="0"/>
                <w:numId w:val="28"/>
              </w:numPr>
              <w:ind w:left="284" w:hanging="284"/>
              <w:jc w:val="both"/>
              <w:rPr>
                <w:rFonts w:ascii="Arial Narrow" w:hAnsi="Arial Narrow"/>
                <w:sz w:val="20"/>
                <w:szCs w:val="20"/>
              </w:rPr>
            </w:pPr>
            <w:r w:rsidRPr="00CF4D42">
              <w:rPr>
                <w:rFonts w:ascii="Arial Narrow" w:hAnsi="Arial Narrow"/>
                <w:sz w:val="20"/>
                <w:szCs w:val="20"/>
              </w:rPr>
              <w:t xml:space="preserve">uwzględnić w części graficznej granice obszaru Natura 2000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00970FA7" w:rsidRPr="00CF4D42">
              <w:rPr>
                <w:rFonts w:ascii="Arial Narrow" w:hAnsi="Arial Narrow"/>
                <w:sz w:val="20"/>
                <w:szCs w:val="20"/>
              </w:rPr>
              <w:t>;</w:t>
            </w:r>
          </w:p>
          <w:p w14:paraId="01470514" w14:textId="77777777" w:rsidR="002F6BC3" w:rsidRPr="00CF4D42" w:rsidRDefault="002F6BC3" w:rsidP="008E6767">
            <w:pPr>
              <w:numPr>
                <w:ilvl w:val="0"/>
                <w:numId w:val="28"/>
              </w:numPr>
              <w:ind w:left="284" w:hanging="284"/>
              <w:jc w:val="both"/>
              <w:rPr>
                <w:rFonts w:ascii="Arial Narrow" w:hAnsi="Arial Narrow"/>
                <w:sz w:val="20"/>
                <w:szCs w:val="20"/>
              </w:rPr>
            </w:pPr>
            <w:r w:rsidRPr="00CF4D42">
              <w:rPr>
                <w:rFonts w:ascii="Arial Narrow" w:hAnsi="Arial Narrow"/>
                <w:sz w:val="20"/>
                <w:szCs w:val="20"/>
              </w:rPr>
              <w:t>wszelkie inwestycje mogą być realizowane po wykazaniu braku negatywnego wpływu na obszar Natura 2000</w:t>
            </w:r>
            <w:r w:rsidR="00970FA7" w:rsidRPr="00CF4D42">
              <w:rPr>
                <w:rFonts w:ascii="Arial Narrow" w:hAnsi="Arial Narrow"/>
                <w:sz w:val="20"/>
                <w:szCs w:val="20"/>
              </w:rPr>
              <w:t xml:space="preserve">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00970FA7" w:rsidRPr="00CF4D42">
              <w:rPr>
                <w:rFonts w:ascii="Arial Narrow" w:hAnsi="Arial Narrow"/>
                <w:sz w:val="20"/>
                <w:szCs w:val="20"/>
              </w:rPr>
              <w:t>.</w:t>
            </w:r>
          </w:p>
        </w:tc>
      </w:tr>
      <w:tr w:rsidR="002F6BC3" w:rsidRPr="00CF4D42" w14:paraId="1181F096" w14:textId="77777777" w:rsidTr="00AA5349">
        <w:trPr>
          <w:jc w:val="center"/>
        </w:trPr>
        <w:tc>
          <w:tcPr>
            <w:tcW w:w="762" w:type="dxa"/>
            <w:shd w:val="clear" w:color="auto" w:fill="auto"/>
          </w:tcPr>
          <w:p w14:paraId="70FEA7B3" w14:textId="77777777" w:rsidR="002F6BC3" w:rsidRPr="00CF4D42" w:rsidRDefault="002F6BC3" w:rsidP="00AA5349">
            <w:pPr>
              <w:pStyle w:val="PZO1"/>
              <w:numPr>
                <w:ilvl w:val="0"/>
                <w:numId w:val="0"/>
              </w:numPr>
              <w:spacing w:line="240" w:lineRule="auto"/>
              <w:jc w:val="center"/>
              <w:rPr>
                <w:rFonts w:ascii="Arial Narrow" w:hAnsi="Arial Narrow"/>
                <w:b w:val="0"/>
                <w:noProof/>
                <w:sz w:val="20"/>
                <w:szCs w:val="20"/>
              </w:rPr>
            </w:pPr>
            <w:bookmarkStart w:id="97" w:name="_Toc180076727"/>
            <w:r w:rsidRPr="00CF4D42">
              <w:rPr>
                <w:rFonts w:ascii="Arial Narrow" w:hAnsi="Arial Narrow"/>
                <w:b w:val="0"/>
                <w:noProof/>
                <w:sz w:val="20"/>
                <w:szCs w:val="20"/>
              </w:rPr>
              <w:t>2.</w:t>
            </w:r>
            <w:bookmarkEnd w:id="97"/>
          </w:p>
        </w:tc>
        <w:tc>
          <w:tcPr>
            <w:tcW w:w="4635" w:type="dxa"/>
            <w:shd w:val="clear" w:color="auto" w:fill="auto"/>
          </w:tcPr>
          <w:p w14:paraId="1FBE5636" w14:textId="77777777" w:rsidR="00A00AD5" w:rsidRPr="00CF4D42" w:rsidRDefault="00A00AD5" w:rsidP="00A00AD5">
            <w:pPr>
              <w:jc w:val="both"/>
              <w:rPr>
                <w:rFonts w:ascii="Arial Narrow" w:hAnsi="Arial Narrow"/>
                <w:sz w:val="20"/>
                <w:szCs w:val="20"/>
              </w:rPr>
            </w:pPr>
            <w:r w:rsidRPr="00CF4D42">
              <w:rPr>
                <w:rFonts w:ascii="Arial Narrow" w:hAnsi="Arial Narrow"/>
                <w:sz w:val="20"/>
                <w:szCs w:val="20"/>
              </w:rPr>
              <w:t>Starostwo Powiatowe w Szczecinku</w:t>
            </w:r>
          </w:p>
        </w:tc>
        <w:tc>
          <w:tcPr>
            <w:tcW w:w="8342" w:type="dxa"/>
            <w:shd w:val="clear" w:color="auto" w:fill="auto"/>
          </w:tcPr>
          <w:p w14:paraId="63FE2809" w14:textId="77777777" w:rsidR="002F6BC3" w:rsidRPr="00CF4D42" w:rsidRDefault="002F6BC3" w:rsidP="00AA5349">
            <w:pPr>
              <w:rPr>
                <w:rFonts w:ascii="Arial Narrow" w:hAnsi="Arial Narrow"/>
                <w:sz w:val="20"/>
                <w:szCs w:val="20"/>
              </w:rPr>
            </w:pPr>
            <w:r w:rsidRPr="00CF4D42">
              <w:rPr>
                <w:rFonts w:ascii="Arial Narrow" w:hAnsi="Arial Narrow"/>
                <w:sz w:val="20"/>
                <w:szCs w:val="20"/>
              </w:rPr>
              <w:t xml:space="preserve">W przypadku zmian i aktualizacji </w:t>
            </w:r>
            <w:r w:rsidR="00801DF0" w:rsidRPr="00CF4D42">
              <w:rPr>
                <w:rFonts w:ascii="Arial Narrow" w:hAnsi="Arial Narrow"/>
                <w:sz w:val="20"/>
                <w:szCs w:val="20"/>
              </w:rPr>
              <w:t xml:space="preserve">w </w:t>
            </w:r>
            <w:r w:rsidRPr="00CF4D42">
              <w:rPr>
                <w:rFonts w:ascii="Arial Narrow" w:hAnsi="Arial Narrow"/>
                <w:sz w:val="20"/>
                <w:szCs w:val="20"/>
              </w:rPr>
              <w:t>miejscow</w:t>
            </w:r>
            <w:r w:rsidR="00801DF0" w:rsidRPr="00CF4D42">
              <w:rPr>
                <w:rFonts w:ascii="Arial Narrow" w:hAnsi="Arial Narrow"/>
                <w:sz w:val="20"/>
                <w:szCs w:val="20"/>
              </w:rPr>
              <w:t>ym</w:t>
            </w:r>
            <w:r w:rsidRPr="00CF4D42">
              <w:rPr>
                <w:rFonts w:ascii="Arial Narrow" w:hAnsi="Arial Narrow"/>
                <w:sz w:val="20"/>
                <w:szCs w:val="20"/>
              </w:rPr>
              <w:t xml:space="preserve"> plan</w:t>
            </w:r>
            <w:r w:rsidR="00801DF0" w:rsidRPr="00CF4D42">
              <w:rPr>
                <w:rFonts w:ascii="Arial Narrow" w:hAnsi="Arial Narrow"/>
                <w:sz w:val="20"/>
                <w:szCs w:val="20"/>
              </w:rPr>
              <w:t>ie</w:t>
            </w:r>
            <w:r w:rsidRPr="00CF4D42">
              <w:rPr>
                <w:rFonts w:ascii="Arial Narrow" w:hAnsi="Arial Narrow"/>
                <w:sz w:val="20"/>
                <w:szCs w:val="20"/>
              </w:rPr>
              <w:t xml:space="preserve"> zagospodarowania </w:t>
            </w:r>
          </w:p>
          <w:p w14:paraId="2852D9FB" w14:textId="77777777" w:rsidR="002F6BC3" w:rsidRPr="00CF4D42" w:rsidRDefault="002F6BC3" w:rsidP="00AA5349">
            <w:pPr>
              <w:rPr>
                <w:rFonts w:ascii="Arial Narrow" w:hAnsi="Arial Narrow"/>
                <w:sz w:val="20"/>
                <w:szCs w:val="20"/>
              </w:rPr>
            </w:pPr>
            <w:r w:rsidRPr="00CF4D42">
              <w:rPr>
                <w:rFonts w:ascii="Arial Narrow" w:hAnsi="Arial Narrow"/>
                <w:sz w:val="20"/>
                <w:szCs w:val="20"/>
              </w:rPr>
              <w:t>przestrzennego należy:</w:t>
            </w:r>
          </w:p>
          <w:p w14:paraId="0D813D91" w14:textId="67AE2385" w:rsidR="002F6BC3" w:rsidRPr="00CF4D42" w:rsidRDefault="002F6BC3" w:rsidP="008E6767">
            <w:pPr>
              <w:numPr>
                <w:ilvl w:val="0"/>
                <w:numId w:val="28"/>
              </w:numPr>
              <w:ind w:left="284" w:hanging="284"/>
              <w:rPr>
                <w:rFonts w:ascii="Arial Narrow" w:hAnsi="Arial Narrow"/>
                <w:sz w:val="20"/>
                <w:szCs w:val="20"/>
              </w:rPr>
            </w:pPr>
            <w:r w:rsidRPr="00CF4D42">
              <w:rPr>
                <w:rFonts w:ascii="Arial Narrow" w:hAnsi="Arial Narrow"/>
                <w:sz w:val="20"/>
                <w:szCs w:val="20"/>
              </w:rPr>
              <w:t xml:space="preserve">uwzględnić w części opisowej obszar Natura 2000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Pr="00CF4D42">
              <w:rPr>
                <w:rFonts w:ascii="Arial Narrow" w:hAnsi="Arial Narrow"/>
                <w:sz w:val="20"/>
                <w:szCs w:val="20"/>
              </w:rPr>
              <w:t xml:space="preserve">, jako obszar </w:t>
            </w:r>
            <w:r w:rsidR="00CF4D42">
              <w:rPr>
                <w:rFonts w:ascii="Arial Narrow" w:hAnsi="Arial Narrow"/>
                <w:sz w:val="20"/>
                <w:szCs w:val="20"/>
              </w:rPr>
              <w:br/>
            </w:r>
            <w:r w:rsidRPr="00CF4D42">
              <w:rPr>
                <w:rFonts w:ascii="Arial Narrow" w:hAnsi="Arial Narrow"/>
                <w:sz w:val="20"/>
                <w:szCs w:val="20"/>
              </w:rPr>
              <w:t>o szcze</w:t>
            </w:r>
            <w:r w:rsidR="00970FA7" w:rsidRPr="00CF4D42">
              <w:rPr>
                <w:rFonts w:ascii="Arial Narrow" w:hAnsi="Arial Narrow"/>
                <w:sz w:val="20"/>
                <w:szCs w:val="20"/>
              </w:rPr>
              <w:t>gólnych walorach przyrodniczych;</w:t>
            </w:r>
          </w:p>
          <w:p w14:paraId="32238CD0" w14:textId="77777777" w:rsidR="002F6BC3" w:rsidRPr="00CF4D42" w:rsidRDefault="002F6BC3" w:rsidP="008E6767">
            <w:pPr>
              <w:numPr>
                <w:ilvl w:val="0"/>
                <w:numId w:val="28"/>
              </w:numPr>
              <w:ind w:left="284" w:hanging="284"/>
              <w:rPr>
                <w:rFonts w:ascii="Arial Narrow" w:hAnsi="Arial Narrow"/>
                <w:sz w:val="20"/>
                <w:szCs w:val="20"/>
              </w:rPr>
            </w:pPr>
            <w:r w:rsidRPr="00CF4D42">
              <w:rPr>
                <w:rFonts w:ascii="Arial Narrow" w:hAnsi="Arial Narrow"/>
                <w:sz w:val="20"/>
                <w:szCs w:val="20"/>
              </w:rPr>
              <w:t xml:space="preserve">uwzględnić w części graficznej granice obszaru Natura 2000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00970FA7" w:rsidRPr="00CF4D42">
              <w:rPr>
                <w:rFonts w:ascii="Arial Narrow" w:hAnsi="Arial Narrow"/>
                <w:sz w:val="20"/>
                <w:szCs w:val="20"/>
              </w:rPr>
              <w:t>;</w:t>
            </w:r>
          </w:p>
          <w:p w14:paraId="18DDD6B1" w14:textId="77777777" w:rsidR="002F6BC3" w:rsidRPr="00CF4D42" w:rsidRDefault="002F6BC3" w:rsidP="008E6767">
            <w:pPr>
              <w:numPr>
                <w:ilvl w:val="0"/>
                <w:numId w:val="28"/>
              </w:numPr>
              <w:ind w:left="284" w:hanging="284"/>
              <w:rPr>
                <w:rFonts w:ascii="Arial Narrow" w:hAnsi="Arial Narrow"/>
                <w:sz w:val="20"/>
                <w:szCs w:val="20"/>
              </w:rPr>
            </w:pPr>
            <w:r w:rsidRPr="00CF4D42">
              <w:rPr>
                <w:rFonts w:ascii="Arial Narrow" w:hAnsi="Arial Narrow"/>
                <w:sz w:val="20"/>
                <w:szCs w:val="20"/>
              </w:rPr>
              <w:t>wszelkie inwestycje mogą być realizowane po wykazaniu braku negatywnego wpływu na obszar Natura 2000</w:t>
            </w:r>
            <w:r w:rsidR="00970FA7" w:rsidRPr="00CF4D42">
              <w:rPr>
                <w:rFonts w:ascii="Arial Narrow" w:hAnsi="Arial Narrow"/>
                <w:sz w:val="20"/>
                <w:szCs w:val="20"/>
              </w:rPr>
              <w:t xml:space="preserve">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00970FA7" w:rsidRPr="00CF4D42">
              <w:rPr>
                <w:rFonts w:ascii="Arial Narrow" w:hAnsi="Arial Narrow"/>
                <w:sz w:val="20"/>
                <w:szCs w:val="20"/>
              </w:rPr>
              <w:t>.</w:t>
            </w:r>
          </w:p>
        </w:tc>
      </w:tr>
      <w:tr w:rsidR="002F6BC3" w:rsidRPr="00CF4D42" w14:paraId="01AF111E" w14:textId="77777777" w:rsidTr="00AA5349">
        <w:trPr>
          <w:jc w:val="center"/>
        </w:trPr>
        <w:tc>
          <w:tcPr>
            <w:tcW w:w="762" w:type="dxa"/>
            <w:shd w:val="clear" w:color="auto" w:fill="auto"/>
          </w:tcPr>
          <w:p w14:paraId="40F76B61" w14:textId="77777777" w:rsidR="002F6BC3" w:rsidRPr="00CF4D42" w:rsidRDefault="002F6BC3" w:rsidP="00AA5349">
            <w:pPr>
              <w:pStyle w:val="PZO1"/>
              <w:numPr>
                <w:ilvl w:val="0"/>
                <w:numId w:val="0"/>
              </w:numPr>
              <w:spacing w:line="240" w:lineRule="auto"/>
              <w:jc w:val="center"/>
              <w:rPr>
                <w:rFonts w:ascii="Arial Narrow" w:hAnsi="Arial Narrow"/>
                <w:b w:val="0"/>
                <w:noProof/>
                <w:sz w:val="20"/>
                <w:szCs w:val="20"/>
              </w:rPr>
            </w:pPr>
            <w:bookmarkStart w:id="98" w:name="_Toc180076728"/>
            <w:r w:rsidRPr="00CF4D42">
              <w:rPr>
                <w:rFonts w:ascii="Arial Narrow" w:hAnsi="Arial Narrow"/>
                <w:b w:val="0"/>
                <w:noProof/>
                <w:sz w:val="20"/>
                <w:szCs w:val="20"/>
              </w:rPr>
              <w:t>3.</w:t>
            </w:r>
            <w:bookmarkEnd w:id="98"/>
          </w:p>
        </w:tc>
        <w:tc>
          <w:tcPr>
            <w:tcW w:w="4635" w:type="dxa"/>
            <w:shd w:val="clear" w:color="auto" w:fill="auto"/>
          </w:tcPr>
          <w:p w14:paraId="6EDF4D9D" w14:textId="21E914C8" w:rsidR="002F6BC3" w:rsidRPr="00CF4D42" w:rsidRDefault="008369F1" w:rsidP="00AA5349">
            <w:pPr>
              <w:pStyle w:val="PZO1"/>
              <w:numPr>
                <w:ilvl w:val="0"/>
                <w:numId w:val="0"/>
              </w:numPr>
              <w:spacing w:line="240" w:lineRule="auto"/>
              <w:jc w:val="both"/>
              <w:rPr>
                <w:rFonts w:ascii="Arial Narrow" w:hAnsi="Arial Narrow"/>
                <w:b w:val="0"/>
                <w:noProof/>
                <w:sz w:val="20"/>
                <w:szCs w:val="20"/>
              </w:rPr>
            </w:pPr>
            <w:bookmarkStart w:id="99" w:name="_Toc180076729"/>
            <w:r w:rsidRPr="00CF4D42">
              <w:rPr>
                <w:rFonts w:ascii="Arial Narrow" w:hAnsi="Arial Narrow"/>
                <w:b w:val="0"/>
                <w:noProof/>
                <w:sz w:val="20"/>
                <w:szCs w:val="20"/>
              </w:rPr>
              <w:t>Zachodniopomorski Urząd Wojewódzki w Szczecinie</w:t>
            </w:r>
            <w:bookmarkEnd w:id="99"/>
          </w:p>
        </w:tc>
        <w:tc>
          <w:tcPr>
            <w:tcW w:w="8342" w:type="dxa"/>
            <w:shd w:val="clear" w:color="auto" w:fill="auto"/>
          </w:tcPr>
          <w:p w14:paraId="07B17706" w14:textId="77777777" w:rsidR="002F6BC3" w:rsidRPr="00CF4D42" w:rsidRDefault="002F6BC3" w:rsidP="00AA5349">
            <w:pPr>
              <w:jc w:val="both"/>
              <w:rPr>
                <w:rFonts w:ascii="Arial Narrow" w:hAnsi="Arial Narrow"/>
                <w:sz w:val="20"/>
                <w:szCs w:val="20"/>
              </w:rPr>
            </w:pPr>
            <w:r w:rsidRPr="00CF4D42">
              <w:rPr>
                <w:rFonts w:ascii="Arial Narrow" w:hAnsi="Arial Narrow"/>
                <w:sz w:val="20"/>
                <w:szCs w:val="20"/>
              </w:rPr>
              <w:t xml:space="preserve">W przypadku </w:t>
            </w:r>
            <w:r w:rsidR="00801DF0" w:rsidRPr="00CF4D42">
              <w:rPr>
                <w:rFonts w:ascii="Arial Narrow" w:hAnsi="Arial Narrow"/>
                <w:sz w:val="20"/>
                <w:szCs w:val="20"/>
              </w:rPr>
              <w:t>zmian i aktualizacji w planach zagospodarowania przestrzennego województw</w:t>
            </w:r>
            <w:r w:rsidRPr="00CF4D42">
              <w:rPr>
                <w:rFonts w:ascii="Arial Narrow" w:hAnsi="Arial Narrow"/>
                <w:sz w:val="20"/>
                <w:szCs w:val="20"/>
              </w:rPr>
              <w:t>:</w:t>
            </w:r>
          </w:p>
          <w:p w14:paraId="3E2FE5BD" w14:textId="72C76D04" w:rsidR="00801DF0" w:rsidRPr="00CF4D42" w:rsidRDefault="00801DF0" w:rsidP="008E6767">
            <w:pPr>
              <w:numPr>
                <w:ilvl w:val="0"/>
                <w:numId w:val="28"/>
              </w:numPr>
              <w:ind w:left="284" w:hanging="284"/>
              <w:rPr>
                <w:rFonts w:ascii="Arial Narrow" w:hAnsi="Arial Narrow"/>
                <w:sz w:val="20"/>
                <w:szCs w:val="20"/>
              </w:rPr>
            </w:pPr>
            <w:r w:rsidRPr="00CF4D42">
              <w:rPr>
                <w:rFonts w:ascii="Arial Narrow" w:hAnsi="Arial Narrow"/>
                <w:sz w:val="20"/>
                <w:szCs w:val="20"/>
              </w:rPr>
              <w:t xml:space="preserve">uwzględnić w części opisowej obszar Natura 2000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Pr="00CF4D42">
              <w:rPr>
                <w:rFonts w:ascii="Arial Narrow" w:hAnsi="Arial Narrow"/>
                <w:sz w:val="20"/>
                <w:szCs w:val="20"/>
              </w:rPr>
              <w:t xml:space="preserve">, jako obszar </w:t>
            </w:r>
            <w:r w:rsidR="00CF4D42">
              <w:rPr>
                <w:rFonts w:ascii="Arial Narrow" w:hAnsi="Arial Narrow"/>
                <w:sz w:val="20"/>
                <w:szCs w:val="20"/>
              </w:rPr>
              <w:br/>
            </w:r>
            <w:r w:rsidRPr="00CF4D42">
              <w:rPr>
                <w:rFonts w:ascii="Arial Narrow" w:hAnsi="Arial Narrow"/>
                <w:sz w:val="20"/>
                <w:szCs w:val="20"/>
              </w:rPr>
              <w:t>o szczególnych walorach przyrodniczych;</w:t>
            </w:r>
          </w:p>
          <w:p w14:paraId="4E8D6537" w14:textId="77777777" w:rsidR="00801DF0" w:rsidRPr="00CF4D42" w:rsidRDefault="00801DF0" w:rsidP="008E6767">
            <w:pPr>
              <w:numPr>
                <w:ilvl w:val="0"/>
                <w:numId w:val="28"/>
              </w:numPr>
              <w:ind w:left="284" w:hanging="284"/>
              <w:rPr>
                <w:rFonts w:ascii="Arial Narrow" w:hAnsi="Arial Narrow"/>
                <w:sz w:val="20"/>
                <w:szCs w:val="20"/>
              </w:rPr>
            </w:pPr>
            <w:r w:rsidRPr="00CF4D42">
              <w:rPr>
                <w:rFonts w:ascii="Arial Narrow" w:hAnsi="Arial Narrow"/>
                <w:sz w:val="20"/>
                <w:szCs w:val="20"/>
              </w:rPr>
              <w:t xml:space="preserve">uwzględnić w części graficznej granice obszaru Natura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Pr="00CF4D42">
              <w:rPr>
                <w:rFonts w:ascii="Arial Narrow" w:hAnsi="Arial Narrow"/>
                <w:sz w:val="20"/>
                <w:szCs w:val="20"/>
              </w:rPr>
              <w:t>;</w:t>
            </w:r>
          </w:p>
          <w:p w14:paraId="2170DBDA" w14:textId="77777777" w:rsidR="002F6BC3" w:rsidRPr="00CF4D42" w:rsidRDefault="00801DF0" w:rsidP="008E6767">
            <w:pPr>
              <w:numPr>
                <w:ilvl w:val="0"/>
                <w:numId w:val="28"/>
              </w:numPr>
              <w:ind w:left="284" w:hanging="284"/>
              <w:jc w:val="both"/>
              <w:rPr>
                <w:rFonts w:ascii="Arial Narrow" w:hAnsi="Arial Narrow"/>
                <w:sz w:val="20"/>
                <w:szCs w:val="20"/>
              </w:rPr>
            </w:pPr>
            <w:r w:rsidRPr="00CF4D42">
              <w:rPr>
                <w:rFonts w:ascii="Arial Narrow" w:hAnsi="Arial Narrow"/>
                <w:sz w:val="20"/>
                <w:szCs w:val="20"/>
              </w:rPr>
              <w:t xml:space="preserve">wszelkie inwestycje mogą być realizowane po wykazaniu braku negatywnego wpływu na obszar Natura 2000 </w:t>
            </w:r>
            <w:r w:rsidR="00D16F1D" w:rsidRPr="00CF4D42">
              <w:rPr>
                <w:rFonts w:ascii="Arial Narrow" w:hAnsi="Arial Narrow"/>
                <w:sz w:val="20"/>
                <w:szCs w:val="20"/>
              </w:rPr>
              <w:t>Dorzecze Parsęty</w:t>
            </w:r>
            <w:r w:rsidR="000D711F" w:rsidRPr="00CF4D42">
              <w:rPr>
                <w:rFonts w:ascii="Arial Narrow" w:hAnsi="Arial Narrow"/>
                <w:sz w:val="20"/>
                <w:szCs w:val="20"/>
              </w:rPr>
              <w:t xml:space="preserve"> </w:t>
            </w:r>
            <w:r w:rsidR="00866F40" w:rsidRPr="00CF4D42">
              <w:rPr>
                <w:rFonts w:ascii="Arial Narrow" w:hAnsi="Arial Narrow"/>
                <w:sz w:val="20"/>
                <w:szCs w:val="20"/>
              </w:rPr>
              <w:t>PLH320007</w:t>
            </w:r>
            <w:r w:rsidRPr="00CF4D42">
              <w:rPr>
                <w:rFonts w:ascii="Arial Narrow" w:hAnsi="Arial Narrow"/>
                <w:sz w:val="20"/>
                <w:szCs w:val="20"/>
              </w:rPr>
              <w:t>.</w:t>
            </w:r>
          </w:p>
        </w:tc>
      </w:tr>
    </w:tbl>
    <w:p w14:paraId="343053FC" w14:textId="77777777" w:rsidR="0029155A" w:rsidRPr="00D70DA0" w:rsidRDefault="0029155A" w:rsidP="0029155A">
      <w:pPr>
        <w:pStyle w:val="PZO1"/>
        <w:numPr>
          <w:ilvl w:val="0"/>
          <w:numId w:val="0"/>
        </w:numPr>
        <w:ind w:left="480" w:hanging="480"/>
        <w:jc w:val="both"/>
        <w:rPr>
          <w:highlight w:val="yellow"/>
        </w:rPr>
      </w:pPr>
    </w:p>
    <w:p w14:paraId="3C8402AF" w14:textId="77777777" w:rsidR="00863297" w:rsidRPr="00D70DA0" w:rsidRDefault="00863297" w:rsidP="0029155A">
      <w:pPr>
        <w:pStyle w:val="PZO1"/>
        <w:numPr>
          <w:ilvl w:val="0"/>
          <w:numId w:val="0"/>
        </w:numPr>
        <w:ind w:left="480" w:hanging="480"/>
        <w:jc w:val="both"/>
        <w:rPr>
          <w:highlight w:val="yellow"/>
        </w:rPr>
      </w:pPr>
    </w:p>
    <w:p w14:paraId="6DE9E2FF" w14:textId="665F1021" w:rsidR="00497D1E" w:rsidRPr="005F6659" w:rsidRDefault="00D218DA" w:rsidP="008E6767">
      <w:pPr>
        <w:pStyle w:val="PZO1"/>
        <w:numPr>
          <w:ilvl w:val="0"/>
          <w:numId w:val="27"/>
        </w:numPr>
        <w:spacing w:line="276" w:lineRule="auto"/>
        <w:jc w:val="both"/>
        <w:outlineLvl w:val="0"/>
        <w:rPr>
          <w:noProof/>
          <w:webHidden/>
          <w:sz w:val="36"/>
          <w:szCs w:val="36"/>
        </w:rPr>
      </w:pPr>
      <w:r w:rsidRPr="00CF4D42">
        <w:rPr>
          <w:noProof/>
          <w:webHidden/>
          <w:sz w:val="36"/>
          <w:szCs w:val="36"/>
        </w:rPr>
        <w:lastRenderedPageBreak/>
        <w:t xml:space="preserve"> </w:t>
      </w:r>
      <w:bookmarkStart w:id="100" w:name="_Toc180076730"/>
      <w:bookmarkStart w:id="101" w:name="_Toc180153571"/>
      <w:r w:rsidR="00497D1E" w:rsidRPr="00CF4D42">
        <w:rPr>
          <w:noProof/>
          <w:webHidden/>
          <w:sz w:val="36"/>
          <w:szCs w:val="36"/>
        </w:rPr>
        <w:t>Wskazanie terminu sporządzania, w razie potrzeby planu ochrony dla obszar</w:t>
      </w:r>
      <w:r w:rsidR="009F1EF9" w:rsidRPr="00CF4D42">
        <w:rPr>
          <w:noProof/>
          <w:webHidden/>
          <w:sz w:val="36"/>
          <w:szCs w:val="36"/>
        </w:rPr>
        <w:t>u</w:t>
      </w:r>
      <w:r w:rsidR="00497D1E" w:rsidRPr="00CF4D42">
        <w:rPr>
          <w:noProof/>
          <w:webHidden/>
          <w:sz w:val="36"/>
          <w:szCs w:val="36"/>
        </w:rPr>
        <w:t xml:space="preserve"> Natura </w:t>
      </w:r>
      <w:r w:rsidR="00497D1E" w:rsidRPr="005F6659">
        <w:rPr>
          <w:noProof/>
          <w:webHidden/>
          <w:sz w:val="36"/>
          <w:szCs w:val="36"/>
        </w:rPr>
        <w:t>2000</w:t>
      </w:r>
      <w:bookmarkEnd w:id="100"/>
      <w:bookmarkEnd w:id="101"/>
    </w:p>
    <w:p w14:paraId="40B6338B" w14:textId="6456BB70" w:rsidR="00497D1E" w:rsidRPr="00CF4D42" w:rsidRDefault="00497D1E" w:rsidP="00497D1E">
      <w:pPr>
        <w:pStyle w:val="PZO1"/>
        <w:numPr>
          <w:ilvl w:val="0"/>
          <w:numId w:val="0"/>
        </w:numPr>
        <w:spacing w:before="240"/>
        <w:ind w:firstLine="709"/>
        <w:jc w:val="both"/>
        <w:rPr>
          <w:b w:val="0"/>
          <w:noProof/>
          <w:webHidden/>
        </w:rPr>
      </w:pPr>
      <w:bookmarkStart w:id="102" w:name="_Toc180076731"/>
      <w:r w:rsidRPr="005F6659">
        <w:rPr>
          <w:b w:val="0"/>
          <w:noProof/>
        </w:rPr>
        <w:t xml:space="preserve">Plan Urządzenia Lasu dla Nadleśnictwa </w:t>
      </w:r>
      <w:r w:rsidR="00B025EB" w:rsidRPr="005F6659">
        <w:rPr>
          <w:b w:val="0"/>
          <w:noProof/>
        </w:rPr>
        <w:t>Szczecinek</w:t>
      </w:r>
      <w:r w:rsidRPr="005F6659">
        <w:rPr>
          <w:b w:val="0"/>
          <w:noProof/>
        </w:rPr>
        <w:t xml:space="preserve"> uwzględniający zakres planu zadań ochronnych dla obszar</w:t>
      </w:r>
      <w:r w:rsidR="00C636B8" w:rsidRPr="005F6659">
        <w:rPr>
          <w:b w:val="0"/>
          <w:noProof/>
        </w:rPr>
        <w:t>u</w:t>
      </w:r>
      <w:r w:rsidRPr="005F6659">
        <w:rPr>
          <w:b w:val="0"/>
          <w:noProof/>
        </w:rPr>
        <w:t xml:space="preserve"> </w:t>
      </w:r>
      <w:r w:rsidR="00A00AD5" w:rsidRPr="005F6659">
        <w:rPr>
          <w:b w:val="0"/>
          <w:noProof/>
        </w:rPr>
        <w:t xml:space="preserve">PLH320007 </w:t>
      </w:r>
      <w:r w:rsidR="00D16F1D" w:rsidRPr="005F6659">
        <w:rPr>
          <w:b w:val="0"/>
          <w:noProof/>
        </w:rPr>
        <w:t>Dorzecze Parsęty</w:t>
      </w:r>
      <w:r w:rsidR="001F59C3" w:rsidRPr="005F6659">
        <w:rPr>
          <w:b w:val="0"/>
          <w:noProof/>
        </w:rPr>
        <w:t xml:space="preserve"> </w:t>
      </w:r>
      <w:r w:rsidRPr="005F6659">
        <w:rPr>
          <w:b w:val="0"/>
          <w:noProof/>
        </w:rPr>
        <w:t>jest wystarczający dla zapewnienia własnej ochrony przedmiotów ochrony, dla których utworzono obszar Natura 2000. Nie zachodzi potrzeba sporządzenia planu ochrony dla części obszar</w:t>
      </w:r>
      <w:r w:rsidR="001F59C3" w:rsidRPr="005F6659">
        <w:rPr>
          <w:b w:val="0"/>
          <w:noProof/>
        </w:rPr>
        <w:t>ów</w:t>
      </w:r>
      <w:r w:rsidRPr="005F6659">
        <w:rPr>
          <w:b w:val="0"/>
          <w:noProof/>
        </w:rPr>
        <w:t xml:space="preserve"> położon</w:t>
      </w:r>
      <w:r w:rsidR="001F59C3" w:rsidRPr="005F6659">
        <w:rPr>
          <w:b w:val="0"/>
          <w:noProof/>
        </w:rPr>
        <w:t>ych</w:t>
      </w:r>
      <w:r w:rsidRPr="005F6659">
        <w:rPr>
          <w:b w:val="0"/>
          <w:noProof/>
        </w:rPr>
        <w:t xml:space="preserve"> na gruntach Lasów Państwowych.</w:t>
      </w:r>
      <w:bookmarkEnd w:id="102"/>
    </w:p>
    <w:p w14:paraId="28E42C58" w14:textId="77777777" w:rsidR="0029155A" w:rsidRPr="00D70DA0" w:rsidRDefault="0029155A" w:rsidP="0029155A">
      <w:pPr>
        <w:pStyle w:val="PZO1"/>
        <w:numPr>
          <w:ilvl w:val="0"/>
          <w:numId w:val="0"/>
        </w:numPr>
        <w:ind w:left="480" w:hanging="480"/>
        <w:jc w:val="both"/>
        <w:rPr>
          <w:highlight w:val="yellow"/>
        </w:rPr>
      </w:pPr>
    </w:p>
    <w:p w14:paraId="5486056F" w14:textId="77777777" w:rsidR="0029155A" w:rsidRPr="00D70DA0" w:rsidRDefault="0029155A" w:rsidP="0029155A">
      <w:pPr>
        <w:pStyle w:val="PZO1"/>
        <w:numPr>
          <w:ilvl w:val="0"/>
          <w:numId w:val="0"/>
        </w:numPr>
        <w:ind w:left="480" w:hanging="480"/>
        <w:jc w:val="both"/>
        <w:rPr>
          <w:highlight w:val="yellow"/>
        </w:rPr>
      </w:pPr>
    </w:p>
    <w:p w14:paraId="348B4885" w14:textId="77777777" w:rsidR="00497D1E" w:rsidRPr="00D70DA0" w:rsidRDefault="00497D1E" w:rsidP="0029155A">
      <w:pPr>
        <w:pStyle w:val="PZO1"/>
        <w:numPr>
          <w:ilvl w:val="0"/>
          <w:numId w:val="0"/>
        </w:numPr>
        <w:ind w:left="480" w:hanging="480"/>
        <w:jc w:val="both"/>
        <w:rPr>
          <w:highlight w:val="yellow"/>
        </w:rPr>
      </w:pPr>
    </w:p>
    <w:p w14:paraId="5E69DDF2" w14:textId="77777777" w:rsidR="00497D1E" w:rsidRPr="00D70DA0" w:rsidRDefault="00497D1E" w:rsidP="0029155A">
      <w:pPr>
        <w:pStyle w:val="PZO1"/>
        <w:numPr>
          <w:ilvl w:val="0"/>
          <w:numId w:val="0"/>
        </w:numPr>
        <w:ind w:left="480" w:hanging="480"/>
        <w:jc w:val="both"/>
        <w:rPr>
          <w:highlight w:val="yellow"/>
        </w:rPr>
      </w:pPr>
    </w:p>
    <w:p w14:paraId="1E747FA2" w14:textId="77777777" w:rsidR="00497D1E" w:rsidRPr="00D70DA0" w:rsidRDefault="00497D1E" w:rsidP="0029155A">
      <w:pPr>
        <w:pStyle w:val="PZO1"/>
        <w:numPr>
          <w:ilvl w:val="0"/>
          <w:numId w:val="0"/>
        </w:numPr>
        <w:ind w:left="480" w:hanging="480"/>
        <w:jc w:val="both"/>
        <w:rPr>
          <w:highlight w:val="yellow"/>
        </w:rPr>
      </w:pPr>
    </w:p>
    <w:p w14:paraId="765120D9" w14:textId="77777777" w:rsidR="00497D1E" w:rsidRPr="00D70DA0" w:rsidRDefault="00497D1E" w:rsidP="0029155A">
      <w:pPr>
        <w:pStyle w:val="PZO1"/>
        <w:numPr>
          <w:ilvl w:val="0"/>
          <w:numId w:val="0"/>
        </w:numPr>
        <w:ind w:left="480" w:hanging="480"/>
        <w:jc w:val="both"/>
        <w:rPr>
          <w:highlight w:val="yellow"/>
        </w:rPr>
      </w:pPr>
    </w:p>
    <w:p w14:paraId="21660B1D" w14:textId="77777777" w:rsidR="00497D1E" w:rsidRPr="00D70DA0" w:rsidRDefault="00497D1E" w:rsidP="0029155A">
      <w:pPr>
        <w:pStyle w:val="PZO1"/>
        <w:numPr>
          <w:ilvl w:val="0"/>
          <w:numId w:val="0"/>
        </w:numPr>
        <w:ind w:left="480" w:hanging="480"/>
        <w:jc w:val="both"/>
        <w:rPr>
          <w:highlight w:val="yellow"/>
        </w:rPr>
      </w:pPr>
    </w:p>
    <w:p w14:paraId="62C508C3" w14:textId="77777777" w:rsidR="00497D1E" w:rsidRPr="00D70DA0" w:rsidRDefault="00497D1E" w:rsidP="0029155A">
      <w:pPr>
        <w:pStyle w:val="PZO1"/>
        <w:numPr>
          <w:ilvl w:val="0"/>
          <w:numId w:val="0"/>
        </w:numPr>
        <w:ind w:left="480" w:hanging="480"/>
        <w:jc w:val="both"/>
        <w:rPr>
          <w:highlight w:val="yellow"/>
        </w:rPr>
      </w:pPr>
    </w:p>
    <w:p w14:paraId="3BEE07A4" w14:textId="77777777" w:rsidR="00497D1E" w:rsidRPr="00D70DA0" w:rsidRDefault="00497D1E" w:rsidP="0029155A">
      <w:pPr>
        <w:pStyle w:val="PZO1"/>
        <w:numPr>
          <w:ilvl w:val="0"/>
          <w:numId w:val="0"/>
        </w:numPr>
        <w:ind w:left="480" w:hanging="480"/>
        <w:jc w:val="both"/>
        <w:rPr>
          <w:highlight w:val="yellow"/>
        </w:rPr>
      </w:pPr>
    </w:p>
    <w:p w14:paraId="35A80083" w14:textId="77777777" w:rsidR="00497D1E" w:rsidRPr="00D70DA0" w:rsidRDefault="00497D1E" w:rsidP="0029155A">
      <w:pPr>
        <w:pStyle w:val="PZO1"/>
        <w:numPr>
          <w:ilvl w:val="0"/>
          <w:numId w:val="0"/>
        </w:numPr>
        <w:ind w:left="480" w:hanging="480"/>
        <w:jc w:val="both"/>
        <w:rPr>
          <w:highlight w:val="yellow"/>
        </w:rPr>
      </w:pPr>
    </w:p>
    <w:p w14:paraId="09286494" w14:textId="77777777" w:rsidR="00497D1E" w:rsidRPr="00D70DA0" w:rsidRDefault="00497D1E" w:rsidP="0029155A">
      <w:pPr>
        <w:pStyle w:val="PZO1"/>
        <w:numPr>
          <w:ilvl w:val="0"/>
          <w:numId w:val="0"/>
        </w:numPr>
        <w:ind w:left="480" w:hanging="480"/>
        <w:jc w:val="both"/>
        <w:rPr>
          <w:highlight w:val="yellow"/>
        </w:rPr>
      </w:pPr>
    </w:p>
    <w:p w14:paraId="6DA74413" w14:textId="77777777" w:rsidR="00497D1E" w:rsidRPr="00D70DA0" w:rsidRDefault="00497D1E" w:rsidP="0029155A">
      <w:pPr>
        <w:pStyle w:val="PZO1"/>
        <w:numPr>
          <w:ilvl w:val="0"/>
          <w:numId w:val="0"/>
        </w:numPr>
        <w:ind w:left="480" w:hanging="480"/>
        <w:jc w:val="both"/>
        <w:rPr>
          <w:highlight w:val="yellow"/>
        </w:rPr>
      </w:pPr>
    </w:p>
    <w:p w14:paraId="44EB8397" w14:textId="77777777" w:rsidR="0029155A" w:rsidRPr="00D70DA0" w:rsidRDefault="0029155A" w:rsidP="0029155A">
      <w:pPr>
        <w:pStyle w:val="PZO1"/>
        <w:numPr>
          <w:ilvl w:val="0"/>
          <w:numId w:val="0"/>
        </w:numPr>
        <w:ind w:left="480" w:hanging="480"/>
        <w:jc w:val="both"/>
        <w:rPr>
          <w:highlight w:val="yellow"/>
        </w:rPr>
      </w:pPr>
    </w:p>
    <w:p w14:paraId="1A2406E8" w14:textId="77777777" w:rsidR="0029155A" w:rsidRPr="00D70DA0" w:rsidRDefault="0029155A" w:rsidP="0029155A">
      <w:pPr>
        <w:pStyle w:val="PZO1"/>
        <w:numPr>
          <w:ilvl w:val="0"/>
          <w:numId w:val="0"/>
        </w:numPr>
        <w:ind w:left="480" w:hanging="480"/>
        <w:jc w:val="both"/>
        <w:rPr>
          <w:highlight w:val="yellow"/>
        </w:rPr>
      </w:pPr>
    </w:p>
    <w:p w14:paraId="7329BDF5" w14:textId="77777777" w:rsidR="0029155A" w:rsidRPr="00D70DA0" w:rsidRDefault="0029155A" w:rsidP="0029155A">
      <w:pPr>
        <w:pStyle w:val="PZO1"/>
        <w:numPr>
          <w:ilvl w:val="0"/>
          <w:numId w:val="0"/>
        </w:numPr>
        <w:ind w:left="480" w:hanging="480"/>
        <w:jc w:val="both"/>
        <w:rPr>
          <w:highlight w:val="yellow"/>
        </w:rPr>
      </w:pPr>
    </w:p>
    <w:bookmarkEnd w:id="90"/>
    <w:p w14:paraId="23694B61" w14:textId="77777777" w:rsidR="00A00AD5" w:rsidRPr="00D70DA0" w:rsidRDefault="00A00AD5">
      <w:pPr>
        <w:widowControl/>
        <w:suppressAutoHyphens w:val="0"/>
        <w:autoSpaceDN/>
        <w:spacing w:after="160" w:line="259" w:lineRule="auto"/>
        <w:textAlignment w:val="auto"/>
        <w:rPr>
          <w:rFonts w:eastAsia="Times New Roman" w:cs="Times New Roman"/>
          <w:b/>
          <w:bCs/>
          <w:sz w:val="36"/>
          <w:szCs w:val="36"/>
          <w:highlight w:val="yellow"/>
        </w:rPr>
      </w:pPr>
      <w:r w:rsidRPr="00D70DA0">
        <w:rPr>
          <w:sz w:val="36"/>
          <w:szCs w:val="36"/>
          <w:highlight w:val="yellow"/>
        </w:rPr>
        <w:br w:type="page"/>
      </w:r>
    </w:p>
    <w:p w14:paraId="197D86F5" w14:textId="28304C9D" w:rsidR="00D77D01" w:rsidRDefault="00335D5F" w:rsidP="00335D5F">
      <w:pPr>
        <w:pStyle w:val="PZO1"/>
        <w:numPr>
          <w:ilvl w:val="0"/>
          <w:numId w:val="27"/>
        </w:numPr>
        <w:outlineLvl w:val="0"/>
        <w:rPr>
          <w:sz w:val="36"/>
          <w:szCs w:val="36"/>
        </w:rPr>
      </w:pPr>
      <w:bookmarkStart w:id="103" w:name="_Toc180076732"/>
      <w:r>
        <w:rPr>
          <w:sz w:val="36"/>
          <w:szCs w:val="36"/>
        </w:rPr>
        <w:lastRenderedPageBreak/>
        <w:t xml:space="preserve"> </w:t>
      </w:r>
      <w:bookmarkStart w:id="104" w:name="_Toc180153572"/>
      <w:r w:rsidR="003D14D1" w:rsidRPr="00CF4D42">
        <w:rPr>
          <w:sz w:val="36"/>
          <w:szCs w:val="36"/>
        </w:rPr>
        <w:t>Struktura danych GIS</w:t>
      </w:r>
      <w:bookmarkEnd w:id="103"/>
      <w:bookmarkEnd w:id="104"/>
    </w:p>
    <w:p w14:paraId="4405B2D5" w14:textId="77777777" w:rsidR="00335D5F" w:rsidRPr="00CF4D42" w:rsidRDefault="00335D5F" w:rsidP="00335D5F">
      <w:pPr>
        <w:widowControl/>
        <w:spacing w:line="360" w:lineRule="auto"/>
        <w:ind w:left="465" w:hanging="465"/>
        <w:rPr>
          <w:rFonts w:eastAsia="Times New Roman" w:cs="Times New Roman"/>
          <w:bCs/>
        </w:rPr>
      </w:pPr>
      <w:r w:rsidRPr="00CF4D42">
        <w:rPr>
          <w:rFonts w:eastAsia="Times New Roman" w:cs="Times New Roman"/>
          <w:b/>
          <w:bCs/>
        </w:rPr>
        <w:t>Dokumentacja numeryczna</w:t>
      </w:r>
      <w:r w:rsidRPr="00CF4D42">
        <w:rPr>
          <w:rFonts w:eastAsia="Times New Roman" w:cs="Times New Roman"/>
          <w:bCs/>
        </w:rPr>
        <w:t>:</w:t>
      </w:r>
    </w:p>
    <w:p w14:paraId="29AA761D" w14:textId="6A8F2801" w:rsidR="00335D5F" w:rsidRPr="00350419" w:rsidRDefault="003D339C" w:rsidP="00537531">
      <w:pPr>
        <w:pStyle w:val="Akapitzlist"/>
        <w:numPr>
          <w:ilvl w:val="0"/>
          <w:numId w:val="32"/>
        </w:numPr>
        <w:spacing w:line="360" w:lineRule="auto"/>
        <w:jc w:val="both"/>
        <w:rPr>
          <w:rFonts w:ascii="Times New Roman" w:hAnsi="Times New Roman"/>
          <w:sz w:val="24"/>
          <w:szCs w:val="24"/>
        </w:rPr>
      </w:pPr>
      <w:r w:rsidRPr="00350419">
        <w:rPr>
          <w:rFonts w:ascii="Times New Roman" w:hAnsi="Times New Roman"/>
          <w:sz w:val="24"/>
          <w:szCs w:val="24"/>
        </w:rPr>
        <w:t xml:space="preserve">soon2k_pft.shp – warstwa punktowa </w:t>
      </w:r>
      <w:r w:rsidR="00335D5F" w:rsidRPr="00350419">
        <w:rPr>
          <w:rFonts w:ascii="Times New Roman" w:hAnsi="Times New Roman"/>
          <w:sz w:val="24"/>
          <w:szCs w:val="24"/>
        </w:rPr>
        <w:t>opis</w:t>
      </w:r>
      <w:r w:rsidRPr="00350419">
        <w:rPr>
          <w:rFonts w:ascii="Times New Roman" w:hAnsi="Times New Roman"/>
          <w:sz w:val="24"/>
          <w:szCs w:val="24"/>
        </w:rPr>
        <w:t xml:space="preserve">u granic obszaru Natura 2000, </w:t>
      </w:r>
      <w:r w:rsidR="00335D5F" w:rsidRPr="00350419">
        <w:rPr>
          <w:rFonts w:ascii="Times New Roman" w:hAnsi="Times New Roman"/>
          <w:sz w:val="24"/>
          <w:szCs w:val="24"/>
        </w:rPr>
        <w:t>obejmująca współrzędne geograficzne punkt</w:t>
      </w:r>
      <w:r w:rsidRPr="00350419">
        <w:rPr>
          <w:rFonts w:ascii="Times New Roman" w:hAnsi="Times New Roman"/>
          <w:sz w:val="24"/>
          <w:szCs w:val="24"/>
        </w:rPr>
        <w:t>ów załamania granic (PUWG1992); j</w:t>
      </w:r>
      <w:r w:rsidR="00335D5F" w:rsidRPr="00350419">
        <w:rPr>
          <w:rFonts w:ascii="Times New Roman" w:hAnsi="Times New Roman"/>
          <w:sz w:val="24"/>
          <w:szCs w:val="24"/>
        </w:rPr>
        <w:t>est to oficjalna wars</w:t>
      </w:r>
      <w:r w:rsidRPr="00350419">
        <w:rPr>
          <w:rFonts w:ascii="Times New Roman" w:hAnsi="Times New Roman"/>
          <w:sz w:val="24"/>
          <w:szCs w:val="24"/>
        </w:rPr>
        <w:t>twa granic obszaru Natura 2000; w</w:t>
      </w:r>
      <w:r w:rsidR="00335D5F" w:rsidRPr="00350419">
        <w:rPr>
          <w:rFonts w:ascii="Times New Roman" w:hAnsi="Times New Roman"/>
          <w:sz w:val="24"/>
          <w:szCs w:val="24"/>
        </w:rPr>
        <w:t xml:space="preserve">arstwa zawiera punkty należące do Nadleśnictwa </w:t>
      </w:r>
      <w:r w:rsidR="00335D5F" w:rsidRPr="00350419">
        <w:rPr>
          <w:rFonts w:ascii="Times New Roman" w:eastAsia="Times New Roman" w:hAnsi="Times New Roman"/>
          <w:bCs/>
          <w:sz w:val="24"/>
          <w:szCs w:val="24"/>
        </w:rPr>
        <w:t>Szczecinek</w:t>
      </w:r>
      <w:r w:rsidRPr="00350419">
        <w:rPr>
          <w:rFonts w:ascii="Times New Roman" w:hAnsi="Times New Roman"/>
          <w:sz w:val="24"/>
          <w:szCs w:val="24"/>
        </w:rPr>
        <w:t>;</w:t>
      </w:r>
    </w:p>
    <w:p w14:paraId="0B81FD1F" w14:textId="4C99214B" w:rsidR="00335D5F" w:rsidRPr="00350419" w:rsidRDefault="003D339C" w:rsidP="00537531">
      <w:pPr>
        <w:pStyle w:val="Akapitzlist"/>
        <w:numPr>
          <w:ilvl w:val="0"/>
          <w:numId w:val="32"/>
        </w:numPr>
        <w:spacing w:line="360" w:lineRule="auto"/>
        <w:jc w:val="both"/>
        <w:rPr>
          <w:rFonts w:ascii="Times New Roman" w:hAnsi="Times New Roman"/>
          <w:sz w:val="24"/>
          <w:szCs w:val="24"/>
        </w:rPr>
      </w:pPr>
      <w:r w:rsidRPr="00350419">
        <w:rPr>
          <w:rFonts w:ascii="Times New Roman" w:hAnsi="Times New Roman"/>
          <w:sz w:val="24"/>
          <w:szCs w:val="24"/>
        </w:rPr>
        <w:t xml:space="preserve">soon2k_pft_korekta.shp – warstwa punktowa opisu granic obszaru Natura 2000 po korekcie; </w:t>
      </w:r>
      <w:r w:rsidR="00335D5F" w:rsidRPr="00350419">
        <w:rPr>
          <w:rFonts w:ascii="Times New Roman" w:hAnsi="Times New Roman"/>
          <w:sz w:val="24"/>
          <w:szCs w:val="24"/>
        </w:rPr>
        <w:t>obejmująca współrzędne geograficzne punkt</w:t>
      </w:r>
      <w:r w:rsidRPr="00350419">
        <w:rPr>
          <w:rFonts w:ascii="Times New Roman" w:hAnsi="Times New Roman"/>
          <w:sz w:val="24"/>
          <w:szCs w:val="24"/>
        </w:rPr>
        <w:t xml:space="preserve">ów załamania granic (PUWG1992); </w:t>
      </w:r>
      <w:r w:rsidR="00335D5F" w:rsidRPr="00350419">
        <w:rPr>
          <w:rFonts w:ascii="Times New Roman" w:hAnsi="Times New Roman"/>
          <w:sz w:val="24"/>
          <w:szCs w:val="24"/>
        </w:rPr>
        <w:t>Powstała w wyniku przesunięcia – korekty współrzędnych załamań granic do szczegółów terenow</w:t>
      </w:r>
      <w:r w:rsidRPr="00350419">
        <w:rPr>
          <w:rFonts w:ascii="Times New Roman" w:hAnsi="Times New Roman"/>
          <w:sz w:val="24"/>
          <w:szCs w:val="24"/>
        </w:rPr>
        <w:t>ych bądź działek ewidencyjnych; w</w:t>
      </w:r>
      <w:r w:rsidR="00335D5F" w:rsidRPr="00350419">
        <w:rPr>
          <w:rFonts w:ascii="Times New Roman" w:hAnsi="Times New Roman"/>
          <w:sz w:val="24"/>
          <w:szCs w:val="24"/>
        </w:rPr>
        <w:t xml:space="preserve">arstwa zawiera punkty należące do Nadleśnictwa </w:t>
      </w:r>
      <w:r w:rsidR="00335D5F" w:rsidRPr="00350419">
        <w:rPr>
          <w:rFonts w:ascii="Times New Roman" w:eastAsia="Times New Roman" w:hAnsi="Times New Roman"/>
          <w:bCs/>
          <w:sz w:val="24"/>
          <w:szCs w:val="24"/>
        </w:rPr>
        <w:t>Szczecinek</w:t>
      </w:r>
      <w:r w:rsidRPr="00350419">
        <w:rPr>
          <w:rFonts w:ascii="Times New Roman" w:hAnsi="Times New Roman"/>
          <w:sz w:val="24"/>
          <w:szCs w:val="24"/>
        </w:rPr>
        <w:t>;</w:t>
      </w:r>
    </w:p>
    <w:p w14:paraId="14605422" w14:textId="762EF67B" w:rsidR="00537531" w:rsidRPr="00350419" w:rsidRDefault="003D339C" w:rsidP="00537531">
      <w:pPr>
        <w:pStyle w:val="Akapitzlist"/>
        <w:numPr>
          <w:ilvl w:val="0"/>
          <w:numId w:val="32"/>
        </w:numPr>
        <w:spacing w:line="360" w:lineRule="auto"/>
        <w:jc w:val="both"/>
        <w:rPr>
          <w:rFonts w:ascii="Times New Roman" w:eastAsia="Times New Roman" w:hAnsi="Times New Roman"/>
          <w:bCs/>
          <w:sz w:val="24"/>
          <w:szCs w:val="24"/>
        </w:rPr>
      </w:pPr>
      <w:r w:rsidRPr="00350419">
        <w:rPr>
          <w:rFonts w:ascii="Times New Roman" w:eastAsia="Times New Roman" w:hAnsi="Times New Roman"/>
          <w:bCs/>
          <w:sz w:val="24"/>
          <w:szCs w:val="24"/>
        </w:rPr>
        <w:t>zdjecia_fito</w:t>
      </w:r>
      <w:r w:rsidR="00537531" w:rsidRPr="00350419">
        <w:rPr>
          <w:rFonts w:ascii="Times New Roman" w:eastAsia="Times New Roman" w:hAnsi="Times New Roman"/>
          <w:bCs/>
          <w:sz w:val="24"/>
          <w:szCs w:val="24"/>
        </w:rPr>
        <w:t>_2025 – punktowa warstwa położenia zdjęć fitosocjologi</w:t>
      </w:r>
      <w:r w:rsidRPr="00350419">
        <w:rPr>
          <w:rFonts w:ascii="Times New Roman" w:eastAsia="Times New Roman" w:hAnsi="Times New Roman"/>
          <w:bCs/>
          <w:sz w:val="24"/>
          <w:szCs w:val="24"/>
        </w:rPr>
        <w:t>cznych, wykonanych w ramach prac</w:t>
      </w:r>
      <w:r w:rsidR="00537531" w:rsidRPr="00350419">
        <w:rPr>
          <w:rFonts w:ascii="Times New Roman" w:eastAsia="Times New Roman" w:hAnsi="Times New Roman"/>
          <w:bCs/>
          <w:sz w:val="24"/>
          <w:szCs w:val="24"/>
        </w:rPr>
        <w:t xml:space="preserve"> nad zakresem zadań ochronnych do PUL na lata 2024-2034</w:t>
      </w:r>
      <w:r w:rsidR="003C2A07" w:rsidRPr="00350419">
        <w:rPr>
          <w:rFonts w:ascii="Times New Roman" w:eastAsia="Times New Roman" w:hAnsi="Times New Roman"/>
          <w:bCs/>
          <w:sz w:val="24"/>
          <w:szCs w:val="24"/>
        </w:rPr>
        <w:t>, zawierająca kod siedliska, nazwę transektu, nr zdjęcia fitosocjologicznego w transekcie;</w:t>
      </w:r>
    </w:p>
    <w:p w14:paraId="5DFF5B21" w14:textId="49DA217C" w:rsidR="00EA1C75" w:rsidRPr="00350419" w:rsidRDefault="003D339C" w:rsidP="003D339C">
      <w:pPr>
        <w:pStyle w:val="Akapitzlist"/>
        <w:numPr>
          <w:ilvl w:val="0"/>
          <w:numId w:val="32"/>
        </w:numPr>
        <w:spacing w:line="360" w:lineRule="auto"/>
        <w:jc w:val="both"/>
        <w:rPr>
          <w:rFonts w:ascii="Times New Roman" w:eastAsia="Times New Roman" w:hAnsi="Times New Roman"/>
          <w:bCs/>
          <w:sz w:val="24"/>
          <w:szCs w:val="24"/>
        </w:rPr>
      </w:pPr>
      <w:r w:rsidRPr="00350419">
        <w:rPr>
          <w:rFonts w:ascii="Times New Roman" w:eastAsia="Times New Roman" w:hAnsi="Times New Roman"/>
          <w:bCs/>
          <w:sz w:val="24"/>
          <w:szCs w:val="24"/>
        </w:rPr>
        <w:t>PLH320007_transekty_2025 – warstwa liniowa transektów założonych w ramach prac nad zakresem zadań ochronnych do PUL na lata 2024-2034;</w:t>
      </w:r>
    </w:p>
    <w:p w14:paraId="14D845C9" w14:textId="76786C29" w:rsidR="00335D5F" w:rsidRPr="00537531" w:rsidRDefault="00CA2CE1" w:rsidP="00537531">
      <w:pPr>
        <w:pStyle w:val="Akapitzlist"/>
        <w:numPr>
          <w:ilvl w:val="0"/>
          <w:numId w:val="32"/>
        </w:numPr>
        <w:spacing w:line="360" w:lineRule="auto"/>
        <w:jc w:val="both"/>
        <w:rPr>
          <w:rFonts w:ascii="Times New Roman" w:eastAsia="Times New Roman" w:hAnsi="Times New Roman"/>
          <w:b/>
          <w:bCs/>
          <w:sz w:val="24"/>
          <w:szCs w:val="24"/>
        </w:rPr>
      </w:pPr>
      <w:r>
        <w:rPr>
          <w:rFonts w:ascii="Times New Roman" w:eastAsia="Times New Roman" w:hAnsi="Times New Roman"/>
          <w:bCs/>
          <w:sz w:val="24"/>
          <w:szCs w:val="24"/>
        </w:rPr>
        <w:t xml:space="preserve">Zzo_PLH320007_Dorzecze_Parsety_2025 </w:t>
      </w:r>
      <w:r w:rsidR="00335D5F" w:rsidRPr="00537531">
        <w:rPr>
          <w:rFonts w:ascii="Times New Roman" w:eastAsia="Times New Roman" w:hAnsi="Times New Roman"/>
          <w:bCs/>
          <w:sz w:val="24"/>
          <w:szCs w:val="24"/>
        </w:rPr>
        <w:t xml:space="preserve">– poligonowa warstwa terenu objętego opracowaniem, zgodna z </w:t>
      </w:r>
      <w:proofErr w:type="spellStart"/>
      <w:r w:rsidR="00335D5F" w:rsidRPr="00537531">
        <w:rPr>
          <w:rFonts w:ascii="Times New Roman" w:eastAsia="Times New Roman" w:hAnsi="Times New Roman"/>
          <w:bCs/>
          <w:sz w:val="24"/>
          <w:szCs w:val="24"/>
        </w:rPr>
        <w:t>wydzieleniami</w:t>
      </w:r>
      <w:proofErr w:type="spellEnd"/>
      <w:r w:rsidR="00335D5F" w:rsidRPr="00537531">
        <w:rPr>
          <w:rFonts w:ascii="Times New Roman" w:eastAsia="Times New Roman" w:hAnsi="Times New Roman"/>
          <w:bCs/>
          <w:sz w:val="24"/>
          <w:szCs w:val="24"/>
        </w:rPr>
        <w:t xml:space="preserve"> leśnymi według </w:t>
      </w:r>
      <w:r>
        <w:rPr>
          <w:rFonts w:ascii="Times New Roman" w:eastAsia="Times New Roman" w:hAnsi="Times New Roman"/>
          <w:bCs/>
          <w:sz w:val="24"/>
          <w:szCs w:val="24"/>
        </w:rPr>
        <w:t>stanu na 1.01.2025 roku, do PUL na lata 2025-2034; z</w:t>
      </w:r>
      <w:r w:rsidR="00335D5F" w:rsidRPr="00537531">
        <w:rPr>
          <w:rFonts w:ascii="Times New Roman" w:eastAsia="Times New Roman" w:hAnsi="Times New Roman"/>
          <w:bCs/>
          <w:sz w:val="24"/>
          <w:szCs w:val="24"/>
        </w:rPr>
        <w:t xml:space="preserve">awiera wszystkie wydzielenia </w:t>
      </w:r>
      <w:r>
        <w:rPr>
          <w:rFonts w:ascii="Times New Roman" w:eastAsia="Times New Roman" w:hAnsi="Times New Roman"/>
          <w:bCs/>
          <w:sz w:val="24"/>
          <w:szCs w:val="24"/>
        </w:rPr>
        <w:t xml:space="preserve">z zasięgu granic obszaru na gruntach Nadleśnictwa Szczecinek, </w:t>
      </w:r>
      <w:r w:rsidR="00335D5F" w:rsidRPr="00537531">
        <w:rPr>
          <w:rFonts w:ascii="Times New Roman" w:eastAsia="Times New Roman" w:hAnsi="Times New Roman"/>
          <w:bCs/>
          <w:sz w:val="24"/>
          <w:szCs w:val="24"/>
        </w:rPr>
        <w:t>również takie, które nie</w:t>
      </w:r>
      <w:r>
        <w:rPr>
          <w:rFonts w:ascii="Times New Roman" w:eastAsia="Times New Roman" w:hAnsi="Times New Roman"/>
          <w:bCs/>
          <w:sz w:val="24"/>
          <w:szCs w:val="24"/>
        </w:rPr>
        <w:t xml:space="preserve"> są siedliskami przyrodniczymi; s</w:t>
      </w:r>
      <w:r w:rsidR="00335D5F" w:rsidRPr="00537531">
        <w:rPr>
          <w:rFonts w:ascii="Times New Roman" w:eastAsia="Times New Roman" w:hAnsi="Times New Roman"/>
          <w:bCs/>
          <w:sz w:val="24"/>
          <w:szCs w:val="24"/>
        </w:rPr>
        <w:t>kłada się z następującej struktury danych:</w:t>
      </w:r>
    </w:p>
    <w:p w14:paraId="39086263" w14:textId="5C1EB1C1" w:rsidR="00CA2CE1" w:rsidRPr="00CA2CE1" w:rsidRDefault="00D44AB8" w:rsidP="00D44AB8">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i/>
          <w:kern w:val="0"/>
          <w:lang w:eastAsia="en-US"/>
        </w:rPr>
        <w:t>Adres_l</w:t>
      </w:r>
      <w:r w:rsidR="00CA2CE1">
        <w:rPr>
          <w:rFonts w:eastAsia="Calibri" w:cs="Times New Roman"/>
          <w:b/>
          <w:i/>
          <w:kern w:val="0"/>
          <w:lang w:eastAsia="en-US"/>
        </w:rPr>
        <w:t>esny_2025</w:t>
      </w:r>
      <w:r>
        <w:rPr>
          <w:rFonts w:eastAsia="Calibri" w:cs="Times New Roman"/>
          <w:b/>
          <w:i/>
          <w:kern w:val="0"/>
          <w:lang w:eastAsia="en-US"/>
        </w:rPr>
        <w:t xml:space="preserve"> </w:t>
      </w:r>
      <w:r w:rsidRPr="00D44AB8">
        <w:rPr>
          <w:rFonts w:eastAsia="Calibri" w:cs="Times New Roman"/>
          <w:b/>
          <w:i/>
          <w:kern w:val="0"/>
          <w:lang w:eastAsia="en-US"/>
        </w:rPr>
        <w:t xml:space="preserve">– </w:t>
      </w:r>
      <w:r>
        <w:rPr>
          <w:rFonts w:eastAsia="Calibri" w:cs="Times New Roman"/>
          <w:kern w:val="0"/>
          <w:lang w:eastAsia="en-US"/>
        </w:rPr>
        <w:t>adres leśny według stanu na 1.01.2025 gruntów Nadleśnictwa Szczecinek;</w:t>
      </w:r>
    </w:p>
    <w:p w14:paraId="5C06095D" w14:textId="0AE3CA4F" w:rsidR="00335D5F" w:rsidRPr="00CF4D42"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Pr>
          <w:rFonts w:eastAsia="Calibri" w:cs="Times New Roman"/>
          <w:b/>
          <w:i/>
          <w:kern w:val="0"/>
          <w:lang w:eastAsia="en-US"/>
        </w:rPr>
        <w:t>pow_wydz</w:t>
      </w:r>
      <w:proofErr w:type="spellEnd"/>
      <w:r w:rsidR="00335D5F" w:rsidRPr="00CF4D42">
        <w:rPr>
          <w:rFonts w:eastAsia="Calibri" w:cs="Times New Roman"/>
          <w:kern w:val="0"/>
          <w:lang w:eastAsia="en-US"/>
        </w:rPr>
        <w:t xml:space="preserve"> – powierzchnia wydzielenia wyrażona w hektarach, z zaokrągleniem do 1 ara, przyjęta w opisach taksacyjnych na dzień 1.01</w:t>
      </w:r>
      <w:r>
        <w:rPr>
          <w:rFonts w:eastAsia="Calibri" w:cs="Times New Roman"/>
          <w:kern w:val="0"/>
          <w:lang w:eastAsia="en-US"/>
        </w:rPr>
        <w:t>.2025 r.;</w:t>
      </w:r>
    </w:p>
    <w:p w14:paraId="6EA2173D" w14:textId="405EABE9" w:rsidR="00335D5F"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i/>
          <w:kern w:val="0"/>
          <w:lang w:eastAsia="en-US"/>
        </w:rPr>
        <w:t xml:space="preserve">pow_mat </w:t>
      </w:r>
      <w:r w:rsidR="00335D5F" w:rsidRPr="00CF4D42">
        <w:rPr>
          <w:rFonts w:eastAsia="Calibri" w:cs="Times New Roman"/>
          <w:kern w:val="0"/>
          <w:lang w:eastAsia="en-US"/>
        </w:rPr>
        <w:t xml:space="preserve"> – powierzchnia matematyczna (geometryczna) wyrażona w hektarach, z zaokrągleniem do 1 ara, wyliczona na podstawie współrzędnych punktów załamania granicy wydzielenia w</w:t>
      </w:r>
      <w:r>
        <w:rPr>
          <w:rFonts w:eastAsia="Calibri" w:cs="Times New Roman"/>
          <w:kern w:val="0"/>
          <w:lang w:eastAsia="en-US"/>
        </w:rPr>
        <w:t xml:space="preserve"> układzie PL-1992;</w:t>
      </w:r>
    </w:p>
    <w:p w14:paraId="0AF5ED87" w14:textId="02930864"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i/>
          <w:kern w:val="0"/>
          <w:lang w:eastAsia="en-US"/>
        </w:rPr>
        <w:t xml:space="preserve">siedl_N2K </w:t>
      </w:r>
      <w:r>
        <w:rPr>
          <w:rFonts w:eastAsia="Calibri" w:cs="Times New Roman"/>
          <w:kern w:val="0"/>
          <w:lang w:eastAsia="en-US"/>
        </w:rPr>
        <w:t>– kod siedliska przyrodniczego przyjęty wg stanu na 1.01.2025;</w:t>
      </w:r>
    </w:p>
    <w:p w14:paraId="76272DA1" w14:textId="77777777"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t>Nazwa_transektu</w:t>
      </w:r>
      <w:proofErr w:type="spellEnd"/>
      <w:r>
        <w:rPr>
          <w:rFonts w:eastAsia="Calibri" w:cs="Times New Roman"/>
          <w:kern w:val="0"/>
          <w:lang w:eastAsia="en-US"/>
        </w:rPr>
        <w:t xml:space="preserve"> – skrócona nazwa transektu, np. 91E0_62;</w:t>
      </w:r>
    </w:p>
    <w:p w14:paraId="2F1EB3D5" w14:textId="041881DA"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lastRenderedPageBreak/>
        <w:t>rodzaj_pow</w:t>
      </w:r>
      <w:proofErr w:type="spellEnd"/>
      <w:r>
        <w:rPr>
          <w:rFonts w:eastAsia="Calibri" w:cs="Times New Roman"/>
          <w:kern w:val="0"/>
          <w:lang w:eastAsia="en-US"/>
        </w:rPr>
        <w:t xml:space="preserve"> – rodzaj powierzchni wg SILP (systemu informatycznego Lasów Państwowych);</w:t>
      </w:r>
    </w:p>
    <w:p w14:paraId="368E0CEF" w14:textId="41FB5E30"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t>udzial</w:t>
      </w:r>
      <w:proofErr w:type="spellEnd"/>
      <w:r>
        <w:rPr>
          <w:rFonts w:eastAsia="Calibri" w:cs="Times New Roman"/>
          <w:kern w:val="0"/>
          <w:lang w:eastAsia="en-US"/>
        </w:rPr>
        <w:t xml:space="preserve"> – udział gatunku panującego w składzie drzewostanu, np. 6 oznacza 60%;</w:t>
      </w:r>
    </w:p>
    <w:p w14:paraId="529873FD" w14:textId="343EED36"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t>gat_pan</w:t>
      </w:r>
      <w:proofErr w:type="spellEnd"/>
      <w:r>
        <w:rPr>
          <w:rFonts w:eastAsia="Calibri" w:cs="Times New Roman"/>
          <w:kern w:val="0"/>
          <w:lang w:eastAsia="en-US"/>
        </w:rPr>
        <w:t xml:space="preserve"> – kod gatunku panującego w drzewostanie;</w:t>
      </w:r>
    </w:p>
    <w:p w14:paraId="4474E71B" w14:textId="38339D1A"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sidRPr="00427542">
        <w:rPr>
          <w:rFonts w:eastAsia="Calibri" w:cs="Times New Roman"/>
          <w:b/>
          <w:kern w:val="0"/>
          <w:lang w:eastAsia="en-US"/>
        </w:rPr>
        <w:t>wiek</w:t>
      </w:r>
      <w:r>
        <w:rPr>
          <w:rFonts w:eastAsia="Calibri" w:cs="Times New Roman"/>
          <w:kern w:val="0"/>
          <w:lang w:eastAsia="en-US"/>
        </w:rPr>
        <w:t xml:space="preserve"> – wiek gatunku panującego w drzewostanie;</w:t>
      </w:r>
    </w:p>
    <w:p w14:paraId="2CAE5D07" w14:textId="50413224" w:rsidR="00D44AB8" w:rsidRDefault="00D44AB8"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sidRPr="00427542">
        <w:rPr>
          <w:rFonts w:eastAsia="Calibri" w:cs="Times New Roman"/>
          <w:b/>
          <w:kern w:val="0"/>
          <w:lang w:eastAsia="en-US"/>
        </w:rPr>
        <w:t>siedlisko</w:t>
      </w:r>
      <w:r>
        <w:rPr>
          <w:rFonts w:eastAsia="Calibri" w:cs="Times New Roman"/>
          <w:kern w:val="0"/>
          <w:lang w:eastAsia="en-US"/>
        </w:rPr>
        <w:t xml:space="preserve"> – typ siedliskowy lasu;</w:t>
      </w:r>
    </w:p>
    <w:p w14:paraId="3906ADAA" w14:textId="5550BE8E" w:rsidR="00D44AB8" w:rsidRDefault="00427542"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t>Typ_d</w:t>
      </w:r>
      <w:proofErr w:type="spellEnd"/>
      <w:r w:rsidRPr="00427542">
        <w:rPr>
          <w:rFonts w:eastAsia="Calibri" w:cs="Times New Roman"/>
          <w:b/>
          <w:kern w:val="0"/>
          <w:lang w:eastAsia="en-US"/>
        </w:rPr>
        <w:t>-stanu</w:t>
      </w:r>
      <w:r>
        <w:rPr>
          <w:rFonts w:eastAsia="Calibri" w:cs="Times New Roman"/>
          <w:kern w:val="0"/>
          <w:lang w:eastAsia="en-US"/>
        </w:rPr>
        <w:t xml:space="preserve"> – Typ Drzewostanu (TD);</w:t>
      </w:r>
    </w:p>
    <w:p w14:paraId="4C19D001" w14:textId="239D9916" w:rsidR="00427542" w:rsidRDefault="00427542"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sidRPr="00427542">
        <w:rPr>
          <w:rFonts w:eastAsia="Calibri" w:cs="Times New Roman"/>
          <w:b/>
          <w:kern w:val="0"/>
          <w:lang w:eastAsia="en-US"/>
        </w:rPr>
        <w:t>Skrocony_opis</w:t>
      </w:r>
      <w:proofErr w:type="spellEnd"/>
      <w:r>
        <w:rPr>
          <w:rFonts w:eastAsia="Calibri" w:cs="Times New Roman"/>
          <w:kern w:val="0"/>
          <w:lang w:eastAsia="en-US"/>
        </w:rPr>
        <w:t xml:space="preserve"> – skrócony opis drzewostanu, udział gat. panującego, gat. panujący, wiek, zadrzewienie;</w:t>
      </w:r>
    </w:p>
    <w:p w14:paraId="0A72D193" w14:textId="7CEB494F" w:rsidR="00427542" w:rsidRDefault="00427542"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 xml:space="preserve">Podrost </w:t>
      </w:r>
      <w:r>
        <w:rPr>
          <w:rFonts w:eastAsia="Calibri" w:cs="Times New Roman"/>
          <w:kern w:val="0"/>
          <w:lang w:eastAsia="en-US"/>
        </w:rPr>
        <w:t>– opis podrostu, z podaniem udziału, gatunku panującego w warstwie, wieku i zadrzewienia;</w:t>
      </w:r>
    </w:p>
    <w:p w14:paraId="7F3705ED" w14:textId="57ABDE39" w:rsidR="00427542" w:rsidRDefault="00427542"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Pr>
          <w:rFonts w:eastAsia="Calibri" w:cs="Times New Roman"/>
          <w:b/>
          <w:kern w:val="0"/>
          <w:lang w:eastAsia="en-US"/>
        </w:rPr>
        <w:t>Podrost_II</w:t>
      </w:r>
      <w:proofErr w:type="spellEnd"/>
      <w:r>
        <w:rPr>
          <w:rFonts w:eastAsia="Calibri" w:cs="Times New Roman"/>
          <w:b/>
          <w:kern w:val="0"/>
          <w:lang w:eastAsia="en-US"/>
        </w:rPr>
        <w:t xml:space="preserve"> </w:t>
      </w:r>
      <w:r>
        <w:rPr>
          <w:rFonts w:eastAsia="Calibri" w:cs="Times New Roman"/>
          <w:kern w:val="0"/>
          <w:lang w:eastAsia="en-US"/>
        </w:rPr>
        <w:t xml:space="preserve">– opis podrostu o charakterze II piętra, z podaniem </w:t>
      </w:r>
      <w:r>
        <w:rPr>
          <w:rFonts w:eastAsia="Calibri" w:cs="Times New Roman"/>
          <w:kern w:val="0"/>
          <w:lang w:eastAsia="en-US"/>
        </w:rPr>
        <w:t>udziału, gatunku panującego w warstwie, wieku i zadrzewienia;</w:t>
      </w:r>
    </w:p>
    <w:p w14:paraId="777912EF" w14:textId="2226C016" w:rsidR="00427542" w:rsidRDefault="00427542" w:rsidP="00335D5F">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proofErr w:type="spellStart"/>
      <w:r>
        <w:rPr>
          <w:rFonts w:eastAsia="Calibri" w:cs="Times New Roman"/>
          <w:b/>
          <w:kern w:val="0"/>
          <w:lang w:eastAsia="en-US"/>
        </w:rPr>
        <w:t>Podsadz</w:t>
      </w:r>
      <w:proofErr w:type="spellEnd"/>
      <w:r>
        <w:rPr>
          <w:rFonts w:eastAsia="Calibri" w:cs="Times New Roman"/>
          <w:b/>
          <w:kern w:val="0"/>
          <w:lang w:eastAsia="en-US"/>
        </w:rPr>
        <w:t xml:space="preserve"> </w:t>
      </w:r>
      <w:r>
        <w:rPr>
          <w:rFonts w:eastAsia="Calibri" w:cs="Times New Roman"/>
          <w:kern w:val="0"/>
          <w:lang w:eastAsia="en-US"/>
        </w:rPr>
        <w:t xml:space="preserve">– opis podsadzeń, z podaniem udziału, gatunku </w:t>
      </w:r>
      <w:r>
        <w:rPr>
          <w:rFonts w:eastAsia="Calibri" w:cs="Times New Roman"/>
          <w:kern w:val="0"/>
          <w:lang w:eastAsia="en-US"/>
        </w:rPr>
        <w:t>panującego w warstwie, wieku i zadrzewienia;</w:t>
      </w:r>
    </w:p>
    <w:p w14:paraId="43A3D6C5" w14:textId="67D03241"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 xml:space="preserve">Nalot </w:t>
      </w:r>
      <w:r>
        <w:rPr>
          <w:rFonts w:eastAsia="Calibri" w:cs="Times New Roman"/>
          <w:kern w:val="0"/>
          <w:lang w:eastAsia="en-US"/>
        </w:rPr>
        <w:t xml:space="preserve">– opis nalotu, </w:t>
      </w:r>
      <w:r w:rsidRPr="00427542">
        <w:rPr>
          <w:rFonts w:eastAsia="Calibri" w:cs="Times New Roman"/>
          <w:kern w:val="0"/>
          <w:lang w:eastAsia="en-US"/>
        </w:rPr>
        <w:t>z podaniem udziału, gatunku panującego w warstwie, wieku i zadrzewienia;</w:t>
      </w:r>
    </w:p>
    <w:p w14:paraId="3924E8F1" w14:textId="72B17E0D"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 xml:space="preserve">Podszyt </w:t>
      </w:r>
      <w:r>
        <w:rPr>
          <w:rFonts w:eastAsia="Calibri" w:cs="Times New Roman"/>
          <w:kern w:val="0"/>
          <w:lang w:eastAsia="en-US"/>
        </w:rPr>
        <w:t>– opis podszytu, z podaniem gatunku panującego i zadrzewienia;</w:t>
      </w:r>
    </w:p>
    <w:p w14:paraId="3442688B" w14:textId="7EAF6656"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 xml:space="preserve">Wsk_gosp_1 </w:t>
      </w:r>
      <w:r>
        <w:rPr>
          <w:rFonts w:eastAsia="Calibri" w:cs="Times New Roman"/>
          <w:kern w:val="0"/>
          <w:lang w:eastAsia="en-US"/>
        </w:rPr>
        <w:t>– opis wskazówki gospodarczej nr 1;</w:t>
      </w:r>
    </w:p>
    <w:p w14:paraId="7095E9BA" w14:textId="4E6FF1E1"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Wsk_gosp_</w:t>
      </w:r>
      <w:r>
        <w:rPr>
          <w:rFonts w:eastAsia="Calibri" w:cs="Times New Roman"/>
          <w:b/>
          <w:kern w:val="0"/>
          <w:lang w:eastAsia="en-US"/>
        </w:rPr>
        <w:t>2</w:t>
      </w:r>
      <w:r>
        <w:rPr>
          <w:rFonts w:eastAsia="Calibri" w:cs="Times New Roman"/>
          <w:b/>
          <w:kern w:val="0"/>
          <w:lang w:eastAsia="en-US"/>
        </w:rPr>
        <w:t xml:space="preserve"> </w:t>
      </w:r>
      <w:r>
        <w:rPr>
          <w:rFonts w:eastAsia="Calibri" w:cs="Times New Roman"/>
          <w:kern w:val="0"/>
          <w:lang w:eastAsia="en-US"/>
        </w:rPr>
        <w:t>– opis wskazó</w:t>
      </w:r>
      <w:r>
        <w:rPr>
          <w:rFonts w:eastAsia="Calibri" w:cs="Times New Roman"/>
          <w:kern w:val="0"/>
          <w:lang w:eastAsia="en-US"/>
        </w:rPr>
        <w:t>wki gospodarczej nr 2</w:t>
      </w:r>
      <w:r>
        <w:rPr>
          <w:rFonts w:eastAsia="Calibri" w:cs="Times New Roman"/>
          <w:kern w:val="0"/>
          <w:lang w:eastAsia="en-US"/>
        </w:rPr>
        <w:t>;</w:t>
      </w:r>
    </w:p>
    <w:p w14:paraId="423472F1" w14:textId="70842CFE"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Wsk_gosp_</w:t>
      </w:r>
      <w:r>
        <w:rPr>
          <w:rFonts w:eastAsia="Calibri" w:cs="Times New Roman"/>
          <w:b/>
          <w:kern w:val="0"/>
          <w:lang w:eastAsia="en-US"/>
        </w:rPr>
        <w:t>3</w:t>
      </w:r>
      <w:r>
        <w:rPr>
          <w:rFonts w:eastAsia="Calibri" w:cs="Times New Roman"/>
          <w:b/>
          <w:kern w:val="0"/>
          <w:lang w:eastAsia="en-US"/>
        </w:rPr>
        <w:t xml:space="preserve"> </w:t>
      </w:r>
      <w:r>
        <w:rPr>
          <w:rFonts w:eastAsia="Calibri" w:cs="Times New Roman"/>
          <w:kern w:val="0"/>
          <w:lang w:eastAsia="en-US"/>
        </w:rPr>
        <w:t>– opis wskazó</w:t>
      </w:r>
      <w:r>
        <w:rPr>
          <w:rFonts w:eastAsia="Calibri" w:cs="Times New Roman"/>
          <w:kern w:val="0"/>
          <w:lang w:eastAsia="en-US"/>
        </w:rPr>
        <w:t>wki gospodarczej nr 3</w:t>
      </w:r>
      <w:r>
        <w:rPr>
          <w:rFonts w:eastAsia="Calibri" w:cs="Times New Roman"/>
          <w:kern w:val="0"/>
          <w:lang w:eastAsia="en-US"/>
        </w:rPr>
        <w:t>;</w:t>
      </w:r>
    </w:p>
    <w:p w14:paraId="712A5074" w14:textId="4F7FAAF6"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Wsk_gosp_</w:t>
      </w:r>
      <w:r>
        <w:rPr>
          <w:rFonts w:eastAsia="Calibri" w:cs="Times New Roman"/>
          <w:b/>
          <w:kern w:val="0"/>
          <w:lang w:eastAsia="en-US"/>
        </w:rPr>
        <w:t>4</w:t>
      </w:r>
      <w:r>
        <w:rPr>
          <w:rFonts w:eastAsia="Calibri" w:cs="Times New Roman"/>
          <w:b/>
          <w:kern w:val="0"/>
          <w:lang w:eastAsia="en-US"/>
        </w:rPr>
        <w:t xml:space="preserve"> </w:t>
      </w:r>
      <w:r>
        <w:rPr>
          <w:rFonts w:eastAsia="Calibri" w:cs="Times New Roman"/>
          <w:kern w:val="0"/>
          <w:lang w:eastAsia="en-US"/>
        </w:rPr>
        <w:t>– opis wskazó</w:t>
      </w:r>
      <w:r>
        <w:rPr>
          <w:rFonts w:eastAsia="Calibri" w:cs="Times New Roman"/>
          <w:kern w:val="0"/>
          <w:lang w:eastAsia="en-US"/>
        </w:rPr>
        <w:t>wki gospodarczej nr 4</w:t>
      </w:r>
      <w:r>
        <w:rPr>
          <w:rFonts w:eastAsia="Calibri" w:cs="Times New Roman"/>
          <w:kern w:val="0"/>
          <w:lang w:eastAsia="en-US"/>
        </w:rPr>
        <w:t>;</w:t>
      </w:r>
    </w:p>
    <w:p w14:paraId="7F5D6839" w14:textId="62C42D1E"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Pr>
          <w:rFonts w:eastAsia="Calibri" w:cs="Times New Roman"/>
          <w:b/>
          <w:kern w:val="0"/>
          <w:lang w:eastAsia="en-US"/>
        </w:rPr>
        <w:t>Wsk_gosp_</w:t>
      </w:r>
      <w:r>
        <w:rPr>
          <w:rFonts w:eastAsia="Calibri" w:cs="Times New Roman"/>
          <w:b/>
          <w:kern w:val="0"/>
          <w:lang w:eastAsia="en-US"/>
        </w:rPr>
        <w:t>5</w:t>
      </w:r>
      <w:r>
        <w:rPr>
          <w:rFonts w:eastAsia="Calibri" w:cs="Times New Roman"/>
          <w:b/>
          <w:kern w:val="0"/>
          <w:lang w:eastAsia="en-US"/>
        </w:rPr>
        <w:t xml:space="preserve"> </w:t>
      </w:r>
      <w:r>
        <w:rPr>
          <w:rFonts w:eastAsia="Calibri" w:cs="Times New Roman"/>
          <w:kern w:val="0"/>
          <w:lang w:eastAsia="en-US"/>
        </w:rPr>
        <w:t>– opis wskazó</w:t>
      </w:r>
      <w:r>
        <w:rPr>
          <w:rFonts w:eastAsia="Calibri" w:cs="Times New Roman"/>
          <w:kern w:val="0"/>
          <w:lang w:eastAsia="en-US"/>
        </w:rPr>
        <w:t>wki gospodarczej nr 5</w:t>
      </w:r>
      <w:r>
        <w:rPr>
          <w:rFonts w:eastAsia="Calibri" w:cs="Times New Roman"/>
          <w:kern w:val="0"/>
          <w:lang w:eastAsia="en-US"/>
        </w:rPr>
        <w:t>;</w:t>
      </w:r>
    </w:p>
    <w:p w14:paraId="505241B4" w14:textId="0F7D6E04" w:rsidR="00427542" w:rsidRDefault="00427542" w:rsidP="0042754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sidRPr="00427542">
        <w:rPr>
          <w:rFonts w:eastAsia="Calibri" w:cs="Times New Roman"/>
          <w:b/>
          <w:kern w:val="0"/>
          <w:lang w:eastAsia="en-US"/>
        </w:rPr>
        <w:t>BIO</w:t>
      </w:r>
      <w:r>
        <w:rPr>
          <w:rFonts w:eastAsia="Calibri" w:cs="Times New Roman"/>
          <w:kern w:val="0"/>
          <w:lang w:eastAsia="en-US"/>
        </w:rPr>
        <w:t xml:space="preserve"> – rodzaj ostoi różnorodności biologicznej.</w:t>
      </w:r>
    </w:p>
    <w:p w14:paraId="266BAF46" w14:textId="55635150" w:rsidR="008E6DA2" w:rsidRPr="008E6DA2" w:rsidRDefault="008E6DA2" w:rsidP="008E6DA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sidRPr="008E6DA2">
        <w:rPr>
          <w:rFonts w:eastAsia="Calibri" w:cs="Times New Roman"/>
          <w:b/>
          <w:i/>
          <w:kern w:val="0"/>
          <w:lang w:eastAsia="en-US"/>
        </w:rPr>
        <w:t>ZAGIST</w:t>
      </w:r>
      <w:r w:rsidRPr="008E6DA2">
        <w:rPr>
          <w:rFonts w:eastAsia="Calibri" w:cs="Times New Roman"/>
          <w:kern w:val="0"/>
          <w:lang w:eastAsia="en-US"/>
        </w:rPr>
        <w:t xml:space="preserve"> – kod zagrożenia istniejącego wynikający z prac nad </w:t>
      </w:r>
      <w:r>
        <w:rPr>
          <w:rFonts w:eastAsia="Calibri" w:cs="Times New Roman"/>
          <w:kern w:val="0"/>
          <w:lang w:eastAsia="en-US"/>
        </w:rPr>
        <w:t>zakresem zadań do PUL;</w:t>
      </w:r>
    </w:p>
    <w:p w14:paraId="0C2FEAB9" w14:textId="00BDCD99" w:rsidR="008E6DA2" w:rsidRPr="00CF4D42" w:rsidRDefault="008E6DA2" w:rsidP="008E6DA2">
      <w:pPr>
        <w:widowControl/>
        <w:numPr>
          <w:ilvl w:val="0"/>
          <w:numId w:val="29"/>
        </w:numPr>
        <w:suppressAutoHyphens w:val="0"/>
        <w:autoSpaceDN/>
        <w:spacing w:line="360" w:lineRule="auto"/>
        <w:contextualSpacing/>
        <w:jc w:val="both"/>
        <w:textAlignment w:val="auto"/>
        <w:rPr>
          <w:rFonts w:eastAsia="Calibri" w:cs="Times New Roman"/>
          <w:kern w:val="0"/>
          <w:lang w:eastAsia="en-US"/>
        </w:rPr>
      </w:pPr>
      <w:r w:rsidRPr="00CF4D42">
        <w:rPr>
          <w:rFonts w:eastAsia="Calibri" w:cs="Times New Roman"/>
          <w:b/>
          <w:i/>
          <w:kern w:val="0"/>
          <w:lang w:eastAsia="en-US"/>
        </w:rPr>
        <w:t>ZAGPOT</w:t>
      </w:r>
      <w:r w:rsidRPr="00CF4D42">
        <w:rPr>
          <w:rFonts w:eastAsia="Calibri" w:cs="Times New Roman"/>
          <w:kern w:val="0"/>
          <w:lang w:eastAsia="en-US"/>
        </w:rPr>
        <w:t xml:space="preserve"> – kod zagroż</w:t>
      </w:r>
      <w:r>
        <w:rPr>
          <w:rFonts w:eastAsia="Calibri" w:cs="Times New Roman"/>
          <w:kern w:val="0"/>
          <w:lang w:eastAsia="en-US"/>
        </w:rPr>
        <w:t xml:space="preserve">enia potencjalnego wynikający </w:t>
      </w:r>
      <w:r w:rsidRPr="008E6DA2">
        <w:rPr>
          <w:rFonts w:eastAsia="Calibri" w:cs="Times New Roman"/>
          <w:kern w:val="0"/>
          <w:lang w:eastAsia="en-US"/>
        </w:rPr>
        <w:t xml:space="preserve">z prac nad </w:t>
      </w:r>
      <w:r>
        <w:rPr>
          <w:rFonts w:eastAsia="Calibri" w:cs="Times New Roman"/>
          <w:kern w:val="0"/>
          <w:lang w:eastAsia="en-US"/>
        </w:rPr>
        <w:t>zakresem zadań do PUL</w:t>
      </w:r>
      <w:r>
        <w:rPr>
          <w:rFonts w:eastAsia="Calibri" w:cs="Times New Roman"/>
          <w:kern w:val="0"/>
          <w:lang w:eastAsia="en-US"/>
        </w:rPr>
        <w:t>.</w:t>
      </w:r>
    </w:p>
    <w:p w14:paraId="3B2EF1C7" w14:textId="77777777" w:rsidR="00427542" w:rsidRDefault="00427542" w:rsidP="00427542">
      <w:pPr>
        <w:widowControl/>
        <w:suppressAutoHyphens w:val="0"/>
        <w:autoSpaceDN/>
        <w:spacing w:line="360" w:lineRule="auto"/>
        <w:contextualSpacing/>
        <w:jc w:val="both"/>
        <w:textAlignment w:val="auto"/>
        <w:rPr>
          <w:rFonts w:eastAsia="Calibri" w:cs="Times New Roman"/>
          <w:kern w:val="0"/>
          <w:lang w:eastAsia="en-US"/>
        </w:rPr>
      </w:pPr>
    </w:p>
    <w:p w14:paraId="12FE2CC6" w14:textId="77777777" w:rsidR="00427542" w:rsidRDefault="00427542" w:rsidP="00427542">
      <w:pPr>
        <w:widowControl/>
        <w:suppressAutoHyphens w:val="0"/>
        <w:autoSpaceDN/>
        <w:spacing w:line="360" w:lineRule="auto"/>
        <w:contextualSpacing/>
        <w:jc w:val="both"/>
        <w:textAlignment w:val="auto"/>
        <w:rPr>
          <w:rFonts w:eastAsia="Calibri" w:cs="Times New Roman"/>
          <w:kern w:val="0"/>
          <w:lang w:eastAsia="en-US"/>
        </w:rPr>
      </w:pPr>
    </w:p>
    <w:p w14:paraId="5620400B" w14:textId="4D5099FD" w:rsidR="00335D5F" w:rsidRDefault="00335D5F" w:rsidP="00335D5F">
      <w:pPr>
        <w:pStyle w:val="PZO1"/>
        <w:numPr>
          <w:ilvl w:val="0"/>
          <w:numId w:val="27"/>
        </w:numPr>
        <w:outlineLvl w:val="0"/>
        <w:rPr>
          <w:sz w:val="36"/>
          <w:szCs w:val="36"/>
        </w:rPr>
      </w:pPr>
      <w:r>
        <w:rPr>
          <w:sz w:val="36"/>
          <w:szCs w:val="36"/>
        </w:rPr>
        <w:lastRenderedPageBreak/>
        <w:t xml:space="preserve"> </w:t>
      </w:r>
      <w:bookmarkStart w:id="105" w:name="_Toc180153573"/>
      <w:r>
        <w:rPr>
          <w:sz w:val="36"/>
          <w:szCs w:val="36"/>
        </w:rPr>
        <w:t>Załączniki</w:t>
      </w:r>
      <w:bookmarkEnd w:id="105"/>
    </w:p>
    <w:p w14:paraId="5267624A" w14:textId="147D2AEC" w:rsidR="00335D5F" w:rsidRDefault="00335D5F" w:rsidP="00335D5F">
      <w:pPr>
        <w:pStyle w:val="PZO11"/>
        <w:numPr>
          <w:ilvl w:val="1"/>
          <w:numId w:val="27"/>
        </w:numPr>
        <w:ind w:left="1418" w:hanging="851"/>
        <w:jc w:val="both"/>
        <w:outlineLvl w:val="1"/>
        <w:rPr>
          <w:sz w:val="32"/>
          <w:szCs w:val="32"/>
        </w:rPr>
      </w:pPr>
      <w:bookmarkStart w:id="106" w:name="_Toc180153574"/>
      <w:r>
        <w:rPr>
          <w:sz w:val="32"/>
          <w:szCs w:val="32"/>
        </w:rPr>
        <w:t>Opis granic obszaru Natura PLH320007 Dorzecze Parsęty na gruntach Nadleśnictwa Szczecinek</w:t>
      </w:r>
      <w:bookmarkEnd w:id="106"/>
    </w:p>
    <w:p w14:paraId="1ABA2FF7" w14:textId="3F9924ED" w:rsidR="00335D5F" w:rsidRDefault="00335D5F" w:rsidP="00335D5F">
      <w:pPr>
        <w:pStyle w:val="PZO11"/>
        <w:numPr>
          <w:ilvl w:val="1"/>
          <w:numId w:val="27"/>
        </w:numPr>
        <w:ind w:left="1418" w:hanging="851"/>
        <w:jc w:val="both"/>
        <w:outlineLvl w:val="1"/>
        <w:rPr>
          <w:sz w:val="32"/>
          <w:szCs w:val="32"/>
        </w:rPr>
      </w:pPr>
      <w:bookmarkStart w:id="107" w:name="_Toc180153575"/>
      <w:r>
        <w:rPr>
          <w:sz w:val="32"/>
          <w:szCs w:val="32"/>
        </w:rPr>
        <w:t>Opis granic obszaru Natura PLH320007 Dorzecze Parsęty na gruntach Nadleśnictwa Szczecinek – korekta po pracach nad PUL na lata 2025-2034</w:t>
      </w:r>
      <w:bookmarkEnd w:id="107"/>
    </w:p>
    <w:p w14:paraId="30190FCA" w14:textId="61CF55DC" w:rsidR="00335D5F" w:rsidRPr="00335D5F" w:rsidRDefault="00335D5F" w:rsidP="00335D5F">
      <w:pPr>
        <w:pStyle w:val="PZO11"/>
        <w:numPr>
          <w:ilvl w:val="1"/>
          <w:numId w:val="27"/>
        </w:numPr>
        <w:ind w:left="1032"/>
        <w:outlineLvl w:val="1"/>
        <w:rPr>
          <w:sz w:val="32"/>
          <w:szCs w:val="32"/>
        </w:rPr>
      </w:pPr>
      <w:bookmarkStart w:id="108" w:name="_Toc180153576"/>
      <w:r w:rsidRPr="00335D5F">
        <w:rPr>
          <w:sz w:val="32"/>
          <w:szCs w:val="32"/>
        </w:rPr>
        <w:t>Karty prac terenowych – siedliska przyrodnicze</w:t>
      </w:r>
      <w:bookmarkEnd w:id="108"/>
    </w:p>
    <w:p w14:paraId="2C0F2A7A" w14:textId="77777777" w:rsidR="00483DCB" w:rsidRDefault="00483DCB" w:rsidP="00D77D01">
      <w:pPr>
        <w:pStyle w:val="PZO11"/>
        <w:numPr>
          <w:ilvl w:val="0"/>
          <w:numId w:val="0"/>
        </w:numPr>
        <w:rPr>
          <w:highlight w:val="yellow"/>
        </w:rPr>
      </w:pPr>
    </w:p>
    <w:p w14:paraId="07D586A6" w14:textId="77777777" w:rsidR="009A4F52" w:rsidRDefault="009A4F52" w:rsidP="00D77D01">
      <w:pPr>
        <w:pStyle w:val="PZO11"/>
        <w:numPr>
          <w:ilvl w:val="0"/>
          <w:numId w:val="0"/>
        </w:numPr>
        <w:rPr>
          <w:highlight w:val="yellow"/>
        </w:rPr>
      </w:pPr>
    </w:p>
    <w:p w14:paraId="259B3AE4" w14:textId="77777777" w:rsidR="009A4F52" w:rsidRDefault="009A4F52" w:rsidP="00D77D01">
      <w:pPr>
        <w:pStyle w:val="PZO11"/>
        <w:numPr>
          <w:ilvl w:val="0"/>
          <w:numId w:val="0"/>
        </w:numPr>
        <w:rPr>
          <w:highlight w:val="yellow"/>
        </w:rPr>
      </w:pPr>
    </w:p>
    <w:p w14:paraId="4F2EF33A" w14:textId="77777777" w:rsidR="009A4F52" w:rsidRDefault="009A4F52" w:rsidP="00D77D01">
      <w:pPr>
        <w:pStyle w:val="PZO11"/>
        <w:numPr>
          <w:ilvl w:val="0"/>
          <w:numId w:val="0"/>
        </w:numPr>
        <w:rPr>
          <w:highlight w:val="yellow"/>
        </w:rPr>
      </w:pPr>
    </w:p>
    <w:p w14:paraId="5735CCF7" w14:textId="77777777" w:rsidR="009A4F52" w:rsidRDefault="009A4F52" w:rsidP="00D77D01">
      <w:pPr>
        <w:pStyle w:val="PZO11"/>
        <w:numPr>
          <w:ilvl w:val="0"/>
          <w:numId w:val="0"/>
        </w:numPr>
        <w:rPr>
          <w:highlight w:val="yellow"/>
        </w:rPr>
      </w:pPr>
    </w:p>
    <w:p w14:paraId="4604F1DA" w14:textId="77777777" w:rsidR="009A4F52" w:rsidRDefault="009A4F52" w:rsidP="00D77D01">
      <w:pPr>
        <w:pStyle w:val="PZO11"/>
        <w:numPr>
          <w:ilvl w:val="0"/>
          <w:numId w:val="0"/>
        </w:numPr>
        <w:rPr>
          <w:highlight w:val="yellow"/>
        </w:rPr>
      </w:pPr>
    </w:p>
    <w:p w14:paraId="46BF1508" w14:textId="77777777" w:rsidR="009A4F52" w:rsidRDefault="009A4F52" w:rsidP="00D77D01">
      <w:pPr>
        <w:pStyle w:val="PZO11"/>
        <w:numPr>
          <w:ilvl w:val="0"/>
          <w:numId w:val="0"/>
        </w:numPr>
        <w:rPr>
          <w:highlight w:val="yellow"/>
        </w:rPr>
      </w:pPr>
    </w:p>
    <w:p w14:paraId="2B96AFC5" w14:textId="77777777" w:rsidR="009A4F52" w:rsidRDefault="009A4F52" w:rsidP="00D77D01">
      <w:pPr>
        <w:pStyle w:val="PZO11"/>
        <w:numPr>
          <w:ilvl w:val="0"/>
          <w:numId w:val="0"/>
        </w:numPr>
        <w:rPr>
          <w:highlight w:val="yellow"/>
        </w:rPr>
      </w:pPr>
    </w:p>
    <w:p w14:paraId="4EE1E691" w14:textId="77777777" w:rsidR="009A4F52" w:rsidRDefault="009A4F52" w:rsidP="00D77D01">
      <w:pPr>
        <w:pStyle w:val="PZO11"/>
        <w:numPr>
          <w:ilvl w:val="0"/>
          <w:numId w:val="0"/>
        </w:numPr>
        <w:rPr>
          <w:highlight w:val="yellow"/>
        </w:rPr>
      </w:pPr>
    </w:p>
    <w:p w14:paraId="4B5725E3" w14:textId="77777777" w:rsidR="009A4F52" w:rsidRDefault="009A4F52" w:rsidP="00D77D01">
      <w:pPr>
        <w:pStyle w:val="PZO11"/>
        <w:numPr>
          <w:ilvl w:val="0"/>
          <w:numId w:val="0"/>
        </w:numPr>
        <w:rPr>
          <w:highlight w:val="yellow"/>
        </w:rPr>
      </w:pPr>
    </w:p>
    <w:p w14:paraId="69554DCE" w14:textId="77777777" w:rsidR="009A4F52" w:rsidRDefault="009A4F52" w:rsidP="00D77D01">
      <w:pPr>
        <w:pStyle w:val="PZO11"/>
        <w:numPr>
          <w:ilvl w:val="0"/>
          <w:numId w:val="0"/>
        </w:numPr>
        <w:rPr>
          <w:highlight w:val="yellow"/>
        </w:rPr>
      </w:pPr>
    </w:p>
    <w:p w14:paraId="0896B799" w14:textId="77777777" w:rsidR="009A4F52" w:rsidRDefault="009A4F52" w:rsidP="00D77D01">
      <w:pPr>
        <w:pStyle w:val="PZO11"/>
        <w:numPr>
          <w:ilvl w:val="0"/>
          <w:numId w:val="0"/>
        </w:numPr>
        <w:rPr>
          <w:highlight w:val="yellow"/>
        </w:rPr>
      </w:pPr>
    </w:p>
    <w:p w14:paraId="190E214E" w14:textId="77777777" w:rsidR="009A4F52" w:rsidRDefault="009A4F52" w:rsidP="00D77D01">
      <w:pPr>
        <w:pStyle w:val="PZO11"/>
        <w:numPr>
          <w:ilvl w:val="0"/>
          <w:numId w:val="0"/>
        </w:numPr>
        <w:rPr>
          <w:highlight w:val="yellow"/>
        </w:rPr>
      </w:pPr>
    </w:p>
    <w:p w14:paraId="16086F04" w14:textId="77777777" w:rsidR="00483DCB" w:rsidRDefault="00483DCB" w:rsidP="00D77D01">
      <w:pPr>
        <w:pStyle w:val="PZO11"/>
        <w:numPr>
          <w:ilvl w:val="0"/>
          <w:numId w:val="0"/>
        </w:numPr>
        <w:rPr>
          <w:highlight w:val="yellow"/>
        </w:rPr>
      </w:pPr>
    </w:p>
    <w:sectPr w:rsidR="00483DCB" w:rsidSect="00777E21">
      <w:pgSz w:w="16837" w:h="11905" w:orient="landscape"/>
      <w:pgMar w:top="1418" w:right="1134" w:bottom="1418" w:left="1418" w:header="284" w:footer="709" w:gutter="0"/>
      <w:cols w:space="708"/>
      <w:docGrid w:linePitch="326"/>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7898DC" w14:textId="77777777" w:rsidR="00D13D41" w:rsidRDefault="00D13D41" w:rsidP="00DB0316">
      <w:r>
        <w:separator/>
      </w:r>
    </w:p>
  </w:endnote>
  <w:endnote w:type="continuationSeparator" w:id="0">
    <w:p w14:paraId="2141631D" w14:textId="77777777" w:rsidR="00D13D41" w:rsidRDefault="00D13D41" w:rsidP="00DB03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Arial Unicode MS'">
    <w:panose1 w:val="00000000000000000000"/>
    <w:charset w:val="02"/>
    <w:family w:val="auto"/>
    <w:notTrueType/>
    <w:pitch w:val="default"/>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DejaVu Sans">
    <w:altName w:val="Arial"/>
    <w:charset w:val="EE"/>
    <w:family w:val="swiss"/>
    <w:pitch w:val="variable"/>
    <w:sig w:usb0="00000000" w:usb1="D200FDFF" w:usb2="0A24602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Univers, Arial">
    <w:charset w:val="00"/>
    <w:family w:val="swiss"/>
    <w:pitch w:val="variable"/>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ambria">
    <w:panose1 w:val="02040503050406030204"/>
    <w:charset w:val="EE"/>
    <w:family w:val="roman"/>
    <w:pitch w:val="variable"/>
    <w:sig w:usb0="E00006FF" w:usb1="420024FF" w:usb2="02000000" w:usb3="00000000" w:csb0="0000019F" w:csb1="00000000"/>
  </w:font>
  <w:font w:name="Bookman Old Style">
    <w:panose1 w:val="02050604050505020204"/>
    <w:charset w:val="EE"/>
    <w:family w:val="roman"/>
    <w:pitch w:val="variable"/>
    <w:sig w:usb0="00000287" w:usb1="00000000" w:usb2="00000000" w:usb3="00000000" w:csb0="0000009F" w:csb1="00000000"/>
  </w:font>
  <w:font w:name="TimesNewRoman, 'Times New 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DA94B" w14:textId="77777777" w:rsidR="00CA2CE1" w:rsidRDefault="00CA2CE1">
    <w:pPr>
      <w:pStyle w:val="Stopka"/>
    </w:pPr>
  </w:p>
  <w:p w14:paraId="14E48CCC" w14:textId="77777777" w:rsidR="00CA2CE1" w:rsidRDefault="00CA2CE1">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9675C3" w14:textId="77777777" w:rsidR="00CA2CE1" w:rsidRDefault="00CA2CE1">
    <w:pPr>
      <w:pStyle w:val="Stopka"/>
      <w:jc w:val="right"/>
    </w:pPr>
  </w:p>
  <w:p w14:paraId="6D30B53F" w14:textId="77777777" w:rsidR="00CA2CE1" w:rsidRDefault="00CA2CE1">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95EE7" w14:textId="77777777" w:rsidR="00CA2CE1" w:rsidRDefault="00CA2CE1">
    <w:pPr>
      <w:pStyle w:val="Stopka"/>
      <w:jc w:val="center"/>
    </w:pPr>
    <w:r>
      <w:fldChar w:fldCharType="begin"/>
    </w:r>
    <w:r>
      <w:instrText>PAGE   \* MERGEFORMAT</w:instrText>
    </w:r>
    <w:r>
      <w:fldChar w:fldCharType="separate"/>
    </w:r>
    <w:r>
      <w:rPr>
        <w:noProof/>
      </w:rPr>
      <w:t>2</w:t>
    </w:r>
    <w:r>
      <w:fldChar w:fldCharType="end"/>
    </w:r>
  </w:p>
  <w:p w14:paraId="38AAC6D2" w14:textId="77777777" w:rsidR="00CA2CE1" w:rsidRDefault="00CA2CE1">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8952217"/>
      <w:docPartObj>
        <w:docPartGallery w:val="Page Numbers (Bottom of Page)"/>
        <w:docPartUnique/>
      </w:docPartObj>
    </w:sdtPr>
    <w:sdtContent>
      <w:p w14:paraId="3CCEAEC8" w14:textId="43435E63" w:rsidR="00CA2CE1" w:rsidRDefault="00CA2CE1">
        <w:pPr>
          <w:pStyle w:val="Stopka"/>
          <w:jc w:val="center"/>
        </w:pPr>
        <w:r>
          <w:fldChar w:fldCharType="begin"/>
        </w:r>
        <w:r>
          <w:instrText>PAGE   \* MERGEFORMAT</w:instrText>
        </w:r>
        <w:r>
          <w:fldChar w:fldCharType="separate"/>
        </w:r>
        <w:r w:rsidR="00A92E3A" w:rsidRPr="00A92E3A">
          <w:rPr>
            <w:noProof/>
            <w:lang w:val="pl-PL"/>
          </w:rPr>
          <w:t>21</w:t>
        </w:r>
        <w:r>
          <w:fldChar w:fldCharType="end"/>
        </w:r>
      </w:p>
    </w:sdtContent>
  </w:sdt>
  <w:p w14:paraId="6013F7EF" w14:textId="77777777" w:rsidR="00CA2CE1" w:rsidRDefault="00CA2CE1">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7C7EA" w14:textId="77777777" w:rsidR="00D13D41" w:rsidRDefault="00D13D41" w:rsidP="00DB0316">
      <w:r>
        <w:separator/>
      </w:r>
    </w:p>
  </w:footnote>
  <w:footnote w:type="continuationSeparator" w:id="0">
    <w:p w14:paraId="1E4B256B" w14:textId="77777777" w:rsidR="00D13D41" w:rsidRDefault="00D13D41" w:rsidP="00DB03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F98C2" w14:textId="77777777" w:rsidR="00CA2CE1" w:rsidRDefault="00CA2CE1" w:rsidP="00AC24B5">
    <w:pPr>
      <w:pStyle w:val="Nagwek"/>
    </w:pPr>
  </w:p>
  <w:p w14:paraId="6DA40239" w14:textId="77777777" w:rsidR="00CA2CE1" w:rsidRPr="006F01DC" w:rsidRDefault="00CA2CE1" w:rsidP="00AC24B5">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E2573" w14:textId="77777777" w:rsidR="00CA2CE1" w:rsidRDefault="00CA2CE1" w:rsidP="00AC24B5">
    <w:pPr>
      <w:pStyle w:val="Nagwek"/>
    </w:pPr>
    <w:r>
      <w:fldChar w:fldCharType="begin"/>
    </w:r>
    <w:r>
      <w:instrText>PAGE   \* MERGEFORMAT</w:instrText>
    </w:r>
    <w:r>
      <w:fldChar w:fldCharType="separate"/>
    </w:r>
    <w:r>
      <w:t>2</w:t>
    </w:r>
    <w:r>
      <w:fldChar w:fldCharType="end"/>
    </w:r>
  </w:p>
  <w:p w14:paraId="7FBFB299" w14:textId="77777777" w:rsidR="00CA2CE1" w:rsidRDefault="00CA2CE1" w:rsidP="00AC24B5">
    <w:pPr>
      <w:pStyle w:val="Nagwek"/>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6E2C" w14:textId="77777777" w:rsidR="00CA2CE1" w:rsidRPr="00DB0316" w:rsidRDefault="00CA2CE1" w:rsidP="00BB48E9">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42B2C"/>
    <w:multiLevelType w:val="hybridMultilevel"/>
    <w:tmpl w:val="D8421D16"/>
    <w:lvl w:ilvl="0" w:tplc="041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FD1B03"/>
    <w:multiLevelType w:val="multilevel"/>
    <w:tmpl w:val="DE82CE90"/>
    <w:styleLink w:val="WW8Num4"/>
    <w:lvl w:ilvl="0">
      <w:numFmt w:val="bullet"/>
      <w:lvlText w:val=""/>
      <w:lvlJc w:val="left"/>
      <w:rPr>
        <w:rFonts w:ascii="Wingdings" w:hAnsi="Wingdings" w:cs="StarSymbol, 'Arial Unicode MS'"/>
        <w:sz w:val="18"/>
        <w:szCs w:val="18"/>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ymbol"/>
        <w:sz w:val="16"/>
        <w:szCs w:val="16"/>
      </w:rPr>
    </w:lvl>
    <w:lvl w:ilvl="3">
      <w:numFmt w:val="bullet"/>
      <w:lvlText w:val=""/>
      <w:lvlJc w:val="left"/>
      <w:rPr>
        <w:rFonts w:ascii="Wingdings" w:hAnsi="Wingdings" w:cs="StarSymbol, 'Arial Unicode MS'"/>
        <w:sz w:val="18"/>
        <w:szCs w:val="18"/>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ymbol"/>
        <w:sz w:val="16"/>
        <w:szCs w:val="16"/>
      </w:rPr>
    </w:lvl>
    <w:lvl w:ilvl="6">
      <w:numFmt w:val="bullet"/>
      <w:lvlText w:val=""/>
      <w:lvlJc w:val="left"/>
      <w:rPr>
        <w:rFonts w:ascii="Wingdings" w:hAnsi="Wingdings" w:cs="StarSymbol, 'Arial Unicode MS'"/>
        <w:sz w:val="18"/>
        <w:szCs w:val="18"/>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ymbol"/>
        <w:sz w:val="16"/>
        <w:szCs w:val="16"/>
      </w:rPr>
    </w:lvl>
  </w:abstractNum>
  <w:abstractNum w:abstractNumId="2" w15:restartNumberingAfterBreak="0">
    <w:nsid w:val="03587A31"/>
    <w:multiLevelType w:val="multilevel"/>
    <w:tmpl w:val="0410251C"/>
    <w:styleLink w:val="WW8Num22"/>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3" w15:restartNumberingAfterBreak="0">
    <w:nsid w:val="039057DB"/>
    <w:multiLevelType w:val="multilevel"/>
    <w:tmpl w:val="694CE192"/>
    <w:styleLink w:val="WW8Num23"/>
    <w:lvl w:ilvl="0">
      <w:start w:val="1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4" w15:restartNumberingAfterBreak="0">
    <w:nsid w:val="09855C05"/>
    <w:multiLevelType w:val="multilevel"/>
    <w:tmpl w:val="CA3CEDFA"/>
    <w:styleLink w:val="WW8Num7"/>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 w15:restartNumberingAfterBreak="0">
    <w:nsid w:val="0AEC268F"/>
    <w:multiLevelType w:val="multilevel"/>
    <w:tmpl w:val="C234FE8E"/>
    <w:styleLink w:val="WW8Num17"/>
    <w:lvl w:ilvl="0">
      <w:start w:val="1"/>
      <w:numFmt w:val="decimal"/>
      <w:pStyle w:val="PZO1"/>
      <w:lvlText w:val="%1."/>
      <w:lvlJc w:val="left"/>
    </w:lvl>
    <w:lvl w:ilvl="1">
      <w:start w:val="3"/>
      <w:numFmt w:val="decimal"/>
      <w:lvlText w:val="%1.%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6" w15:restartNumberingAfterBreak="0">
    <w:nsid w:val="0B725857"/>
    <w:multiLevelType w:val="hybridMultilevel"/>
    <w:tmpl w:val="9028F556"/>
    <w:lvl w:ilvl="0" w:tplc="53207426">
      <w:start w:val="1"/>
      <w:numFmt w:val="bullet"/>
      <w:lvlText w:val="-"/>
      <w:lvlJc w:val="left"/>
      <w:pPr>
        <w:ind w:left="1429" w:hanging="360"/>
      </w:pPr>
      <w:rPr>
        <w:rFonts w:ascii="Arial" w:hAnsi="Aria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0DFA62DF"/>
    <w:multiLevelType w:val="hybridMultilevel"/>
    <w:tmpl w:val="ACD6FF74"/>
    <w:lvl w:ilvl="0" w:tplc="FFC26C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03C101D"/>
    <w:multiLevelType w:val="multilevel"/>
    <w:tmpl w:val="9F54D1EE"/>
    <w:styleLink w:val="WW8Num14"/>
    <w:lvl w:ilvl="0">
      <w:start w:val="1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 w15:restartNumberingAfterBreak="0">
    <w:nsid w:val="106C3E1F"/>
    <w:multiLevelType w:val="multilevel"/>
    <w:tmpl w:val="C57A7CF6"/>
    <w:styleLink w:val="WW8Num10"/>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15:restartNumberingAfterBreak="0">
    <w:nsid w:val="15DB2904"/>
    <w:multiLevelType w:val="hybridMultilevel"/>
    <w:tmpl w:val="EE20F0FC"/>
    <w:lvl w:ilvl="0" w:tplc="FFC26C4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89D66A8"/>
    <w:multiLevelType w:val="multilevel"/>
    <w:tmpl w:val="02A27D20"/>
    <w:styleLink w:val="WW8Num8"/>
    <w:lvl w:ilvl="0">
      <w:numFmt w:val="bullet"/>
      <w:lvlText w:val=""/>
      <w:lvlJc w:val="left"/>
      <w:rPr>
        <w:rFonts w:ascii="Wingdings" w:hAnsi="Wingdings"/>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12" w15:restartNumberingAfterBreak="0">
    <w:nsid w:val="1A8B0389"/>
    <w:multiLevelType w:val="multilevel"/>
    <w:tmpl w:val="B3CE9D9C"/>
    <w:styleLink w:val="WW8Num6"/>
    <w:lvl w:ilvl="0">
      <w:numFmt w:val="bullet"/>
      <w:lvlText w:val=""/>
      <w:lvlJc w:val="left"/>
      <w:rPr>
        <w:rFonts w:ascii="Wingdings" w:hAnsi="Wingdings"/>
        <w:sz w:val="20"/>
      </w:rPr>
    </w:lvl>
    <w:lvl w:ilvl="1">
      <w:numFmt w:val="bullet"/>
      <w:lvlText w:val=""/>
      <w:lvlJc w:val="left"/>
      <w:rPr>
        <w:rFonts w:ascii="Wingdings 2" w:hAnsi="Wingdings 2"/>
        <w:sz w:val="20"/>
      </w:rPr>
    </w:lvl>
    <w:lvl w:ilvl="2">
      <w:numFmt w:val="bullet"/>
      <w:lvlText w:val="■"/>
      <w:lvlJc w:val="left"/>
      <w:rPr>
        <w:rFonts w:ascii="StarSymbol, 'Arial Unicode MS'" w:hAnsi="StarSymbol, 'Arial Unicode MS'"/>
        <w:sz w:val="20"/>
      </w:rPr>
    </w:lvl>
    <w:lvl w:ilvl="3">
      <w:numFmt w:val="bullet"/>
      <w:lvlText w:val=""/>
      <w:lvlJc w:val="left"/>
      <w:rPr>
        <w:rFonts w:ascii="Wingdings" w:hAnsi="Wingdings"/>
        <w:sz w:val="20"/>
      </w:rPr>
    </w:lvl>
    <w:lvl w:ilvl="4">
      <w:numFmt w:val="bullet"/>
      <w:lvlText w:val=""/>
      <w:lvlJc w:val="left"/>
      <w:rPr>
        <w:rFonts w:ascii="Wingdings 2" w:hAnsi="Wingdings 2"/>
        <w:sz w:val="20"/>
      </w:rPr>
    </w:lvl>
    <w:lvl w:ilvl="5">
      <w:numFmt w:val="bullet"/>
      <w:lvlText w:val="■"/>
      <w:lvlJc w:val="left"/>
      <w:rPr>
        <w:rFonts w:ascii="StarSymbol, 'Arial Unicode MS'" w:hAnsi="StarSymbol, 'Arial Unicode MS'"/>
        <w:sz w:val="20"/>
      </w:rPr>
    </w:lvl>
    <w:lvl w:ilvl="6">
      <w:numFmt w:val="bullet"/>
      <w:lvlText w:val=""/>
      <w:lvlJc w:val="left"/>
      <w:rPr>
        <w:rFonts w:ascii="Wingdings" w:hAnsi="Wingdings"/>
        <w:sz w:val="20"/>
      </w:rPr>
    </w:lvl>
    <w:lvl w:ilvl="7">
      <w:numFmt w:val="bullet"/>
      <w:lvlText w:val=""/>
      <w:lvlJc w:val="left"/>
      <w:rPr>
        <w:rFonts w:ascii="Wingdings 2" w:hAnsi="Wingdings 2"/>
        <w:sz w:val="20"/>
      </w:rPr>
    </w:lvl>
    <w:lvl w:ilvl="8">
      <w:numFmt w:val="bullet"/>
      <w:lvlText w:val="■"/>
      <w:lvlJc w:val="left"/>
      <w:rPr>
        <w:rFonts w:ascii="StarSymbol, 'Arial Unicode MS'" w:hAnsi="StarSymbol, 'Arial Unicode MS'"/>
        <w:sz w:val="20"/>
      </w:rPr>
    </w:lvl>
  </w:abstractNum>
  <w:abstractNum w:abstractNumId="13" w15:restartNumberingAfterBreak="0">
    <w:nsid w:val="1C7863E5"/>
    <w:multiLevelType w:val="hybridMultilevel"/>
    <w:tmpl w:val="D8421D16"/>
    <w:lvl w:ilvl="0" w:tplc="0415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F1C39A9"/>
    <w:multiLevelType w:val="multilevel"/>
    <w:tmpl w:val="820A369C"/>
    <w:styleLink w:val="WW8Num15"/>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5" w15:restartNumberingAfterBreak="0">
    <w:nsid w:val="219E60FF"/>
    <w:multiLevelType w:val="hybridMultilevel"/>
    <w:tmpl w:val="BCBE6ED8"/>
    <w:lvl w:ilvl="0" w:tplc="FFC26C4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2603716F"/>
    <w:multiLevelType w:val="multilevel"/>
    <w:tmpl w:val="0BEEFEBA"/>
    <w:styleLink w:val="WW8Num11"/>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7" w15:restartNumberingAfterBreak="0">
    <w:nsid w:val="263B5CF9"/>
    <w:multiLevelType w:val="multilevel"/>
    <w:tmpl w:val="31E0C34A"/>
    <w:styleLink w:val="WW8Num1"/>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8" w15:restartNumberingAfterBreak="0">
    <w:nsid w:val="26C33B9D"/>
    <w:multiLevelType w:val="multilevel"/>
    <w:tmpl w:val="786E9642"/>
    <w:styleLink w:val="WW8Num19"/>
    <w:lvl w:ilvl="0">
      <w:start w:val="1"/>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9" w15:restartNumberingAfterBreak="0">
    <w:nsid w:val="340F7006"/>
    <w:multiLevelType w:val="multilevel"/>
    <w:tmpl w:val="D3F60868"/>
    <w:styleLink w:val="WW8Num2"/>
    <w:lvl w:ilvl="0">
      <w:numFmt w:val="bullet"/>
      <w:lvlText w:val=""/>
      <w:lvlJc w:val="left"/>
      <w:rPr>
        <w:rFonts w:ascii="Wingdings" w:hAnsi="Wingdings" w:cs="Symbol"/>
        <w:sz w:val="16"/>
        <w:szCs w:val="16"/>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tarSymbol, 'Arial Unicode MS'"/>
        <w:sz w:val="18"/>
        <w:szCs w:val="18"/>
      </w:rPr>
    </w:lvl>
    <w:lvl w:ilvl="3">
      <w:numFmt w:val="bullet"/>
      <w:lvlText w:val=""/>
      <w:lvlJc w:val="left"/>
      <w:rPr>
        <w:rFonts w:ascii="Wingdings" w:hAnsi="Wingdings" w:cs="Symbol"/>
        <w:sz w:val="16"/>
        <w:szCs w:val="16"/>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tarSymbol, 'Arial Unicode MS'"/>
        <w:sz w:val="18"/>
        <w:szCs w:val="18"/>
      </w:rPr>
    </w:lvl>
    <w:lvl w:ilvl="6">
      <w:numFmt w:val="bullet"/>
      <w:lvlText w:val=""/>
      <w:lvlJc w:val="left"/>
      <w:rPr>
        <w:rFonts w:ascii="Wingdings" w:hAnsi="Wingdings" w:cs="Symbol"/>
        <w:sz w:val="16"/>
        <w:szCs w:val="16"/>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tarSymbol, 'Arial Unicode MS'"/>
        <w:sz w:val="18"/>
        <w:szCs w:val="18"/>
      </w:rPr>
    </w:lvl>
  </w:abstractNum>
  <w:abstractNum w:abstractNumId="20" w15:restartNumberingAfterBreak="0">
    <w:nsid w:val="45D7115A"/>
    <w:multiLevelType w:val="multilevel"/>
    <w:tmpl w:val="D4DCB0B8"/>
    <w:styleLink w:val="WW8Num16"/>
    <w:lvl w:ilvl="0">
      <w:start w:val="10"/>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1" w15:restartNumberingAfterBreak="0">
    <w:nsid w:val="47875CAB"/>
    <w:multiLevelType w:val="multilevel"/>
    <w:tmpl w:val="F5380D8C"/>
    <w:lvl w:ilvl="0">
      <w:start w:val="1"/>
      <w:numFmt w:val="decimal"/>
      <w:lvlText w:val="%1."/>
      <w:lvlJc w:val="left"/>
      <w:pPr>
        <w:ind w:left="465" w:hanging="465"/>
      </w:pPr>
      <w:rPr>
        <w:rFonts w:hint="default"/>
      </w:rPr>
    </w:lvl>
    <w:lvl w:ilvl="1">
      <w:start w:val="1"/>
      <w:numFmt w:val="decimal"/>
      <w:pStyle w:val="PZO11"/>
      <w:lvlText w:val="%1.%2."/>
      <w:lvlJc w:val="left"/>
      <w:pPr>
        <w:ind w:left="4435" w:hanging="465"/>
      </w:pPr>
      <w:rPr>
        <w:rFonts w:hint="default"/>
        <w:i w:val="0"/>
        <w:sz w:val="28"/>
        <w:szCs w:val="28"/>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9977078"/>
    <w:multiLevelType w:val="hybridMultilevel"/>
    <w:tmpl w:val="0AD04C2C"/>
    <w:lvl w:ilvl="0" w:tplc="FFC26C44">
      <w:start w:val="1"/>
      <w:numFmt w:val="bullet"/>
      <w:lvlText w:val=""/>
      <w:lvlJc w:val="left"/>
      <w:pPr>
        <w:ind w:left="705" w:hanging="360"/>
      </w:pPr>
      <w:rPr>
        <w:rFonts w:ascii="Symbol" w:hAnsi="Symbol" w:hint="default"/>
      </w:rPr>
    </w:lvl>
    <w:lvl w:ilvl="1" w:tplc="04150003" w:tentative="1">
      <w:start w:val="1"/>
      <w:numFmt w:val="bullet"/>
      <w:lvlText w:val="o"/>
      <w:lvlJc w:val="left"/>
      <w:pPr>
        <w:ind w:left="1425" w:hanging="360"/>
      </w:pPr>
      <w:rPr>
        <w:rFonts w:ascii="Courier New" w:hAnsi="Courier New" w:cs="Courier New" w:hint="default"/>
      </w:rPr>
    </w:lvl>
    <w:lvl w:ilvl="2" w:tplc="04150005" w:tentative="1">
      <w:start w:val="1"/>
      <w:numFmt w:val="bullet"/>
      <w:lvlText w:val=""/>
      <w:lvlJc w:val="left"/>
      <w:pPr>
        <w:ind w:left="2145" w:hanging="360"/>
      </w:pPr>
      <w:rPr>
        <w:rFonts w:ascii="Wingdings" w:hAnsi="Wingdings" w:hint="default"/>
      </w:rPr>
    </w:lvl>
    <w:lvl w:ilvl="3" w:tplc="04150001" w:tentative="1">
      <w:start w:val="1"/>
      <w:numFmt w:val="bullet"/>
      <w:lvlText w:val=""/>
      <w:lvlJc w:val="left"/>
      <w:pPr>
        <w:ind w:left="2865" w:hanging="360"/>
      </w:pPr>
      <w:rPr>
        <w:rFonts w:ascii="Symbol" w:hAnsi="Symbol" w:hint="default"/>
      </w:rPr>
    </w:lvl>
    <w:lvl w:ilvl="4" w:tplc="04150003" w:tentative="1">
      <w:start w:val="1"/>
      <w:numFmt w:val="bullet"/>
      <w:lvlText w:val="o"/>
      <w:lvlJc w:val="left"/>
      <w:pPr>
        <w:ind w:left="3585" w:hanging="360"/>
      </w:pPr>
      <w:rPr>
        <w:rFonts w:ascii="Courier New" w:hAnsi="Courier New" w:cs="Courier New" w:hint="default"/>
      </w:rPr>
    </w:lvl>
    <w:lvl w:ilvl="5" w:tplc="04150005" w:tentative="1">
      <w:start w:val="1"/>
      <w:numFmt w:val="bullet"/>
      <w:lvlText w:val=""/>
      <w:lvlJc w:val="left"/>
      <w:pPr>
        <w:ind w:left="4305" w:hanging="360"/>
      </w:pPr>
      <w:rPr>
        <w:rFonts w:ascii="Wingdings" w:hAnsi="Wingdings" w:hint="default"/>
      </w:rPr>
    </w:lvl>
    <w:lvl w:ilvl="6" w:tplc="04150001" w:tentative="1">
      <w:start w:val="1"/>
      <w:numFmt w:val="bullet"/>
      <w:lvlText w:val=""/>
      <w:lvlJc w:val="left"/>
      <w:pPr>
        <w:ind w:left="5025" w:hanging="360"/>
      </w:pPr>
      <w:rPr>
        <w:rFonts w:ascii="Symbol" w:hAnsi="Symbol" w:hint="default"/>
      </w:rPr>
    </w:lvl>
    <w:lvl w:ilvl="7" w:tplc="04150003" w:tentative="1">
      <w:start w:val="1"/>
      <w:numFmt w:val="bullet"/>
      <w:lvlText w:val="o"/>
      <w:lvlJc w:val="left"/>
      <w:pPr>
        <w:ind w:left="5745" w:hanging="360"/>
      </w:pPr>
      <w:rPr>
        <w:rFonts w:ascii="Courier New" w:hAnsi="Courier New" w:cs="Courier New" w:hint="default"/>
      </w:rPr>
    </w:lvl>
    <w:lvl w:ilvl="8" w:tplc="04150005" w:tentative="1">
      <w:start w:val="1"/>
      <w:numFmt w:val="bullet"/>
      <w:lvlText w:val=""/>
      <w:lvlJc w:val="left"/>
      <w:pPr>
        <w:ind w:left="6465" w:hanging="360"/>
      </w:pPr>
      <w:rPr>
        <w:rFonts w:ascii="Wingdings" w:hAnsi="Wingdings" w:hint="default"/>
      </w:rPr>
    </w:lvl>
  </w:abstractNum>
  <w:abstractNum w:abstractNumId="23" w15:restartNumberingAfterBreak="0">
    <w:nsid w:val="55B3094F"/>
    <w:multiLevelType w:val="multilevel"/>
    <w:tmpl w:val="76FACD14"/>
    <w:styleLink w:val="WW8Num9"/>
    <w:lvl w:ilvl="0">
      <w:start w:val="23"/>
      <w:numFmt w:val="decimal"/>
      <w:lvlText w:val="%1."/>
      <w:lvlJc w:val="left"/>
      <w:rPr>
        <w:b w:val="0"/>
        <w:i w:val="0"/>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15:restartNumberingAfterBreak="0">
    <w:nsid w:val="6B167932"/>
    <w:multiLevelType w:val="multilevel"/>
    <w:tmpl w:val="8DA2E86A"/>
    <w:styleLink w:val="WW8Num20"/>
    <w:lvl w:ilvl="0">
      <w:start w:val="1"/>
      <w:numFmt w:val="decimal"/>
      <w:lvlText w:val="%1."/>
      <w:lvlJc w:val="left"/>
    </w:lvl>
    <w:lvl w:ilvl="1">
      <w:start w:val="1"/>
      <w:numFmt w:val="lowerLetter"/>
      <w:lvlText w:val="%2)"/>
      <w:lvlJc w:val="left"/>
    </w:lvl>
    <w:lvl w:ilvl="2">
      <w:start w:val="1"/>
      <w:numFmt w:val="decimal"/>
      <w:lvlText w:val="%3."/>
      <w:lvlJc w:val="lef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5" w15:restartNumberingAfterBreak="0">
    <w:nsid w:val="6F6001B1"/>
    <w:multiLevelType w:val="multilevel"/>
    <w:tmpl w:val="03F4F0E6"/>
    <w:styleLink w:val="WW8Num18"/>
    <w:lvl w:ilvl="0">
      <w:numFmt w:val="bullet"/>
      <w:lvlText w:val=""/>
      <w:lvlJc w:val="left"/>
      <w:rPr>
        <w:rFonts w:ascii="Symbol" w:eastAsia="Times New Roman" w:hAnsi="Symbol" w:cs="Times New Roman"/>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6" w15:restartNumberingAfterBreak="0">
    <w:nsid w:val="74EE0CC2"/>
    <w:multiLevelType w:val="multilevel"/>
    <w:tmpl w:val="62ACF00E"/>
    <w:styleLink w:val="WW8Num12"/>
    <w:lvl w:ilvl="0">
      <w:start w:val="9"/>
      <w:numFmt w:val="decimal"/>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7" w15:restartNumberingAfterBreak="0">
    <w:nsid w:val="75911B7F"/>
    <w:multiLevelType w:val="multilevel"/>
    <w:tmpl w:val="32BCC250"/>
    <w:styleLink w:val="WW8Num21"/>
    <w:lvl w:ilvl="0">
      <w:numFmt w:val="bullet"/>
      <w:lvlText w:val="–"/>
      <w:lvlJc w:val="left"/>
      <w:rPr>
        <w:rFonts w:ascii="Arial" w:eastAsia="Times New Roman" w:hAnsi="Arial" w:cs="Arial"/>
      </w:rPr>
    </w:lvl>
    <w:lvl w:ilvl="1">
      <w:numFmt w:val="bullet"/>
      <w:lvlText w:val="o"/>
      <w:lvlJc w:val="left"/>
      <w:rPr>
        <w:rFonts w:ascii="Courier New" w:hAnsi="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rPr>
    </w:lvl>
    <w:lvl w:ilvl="8">
      <w:numFmt w:val="bullet"/>
      <w:lvlText w:val=""/>
      <w:lvlJc w:val="left"/>
      <w:rPr>
        <w:rFonts w:ascii="Wingdings" w:hAnsi="Wingdings"/>
      </w:rPr>
    </w:lvl>
  </w:abstractNum>
  <w:abstractNum w:abstractNumId="28" w15:restartNumberingAfterBreak="0">
    <w:nsid w:val="786F7EE2"/>
    <w:multiLevelType w:val="multilevel"/>
    <w:tmpl w:val="CDEA1806"/>
    <w:styleLink w:val="WW8Num13"/>
    <w:lvl w:ilvl="0">
      <w:start w:val="1"/>
      <w:numFmt w:val="lowerLetter"/>
      <w:lvlText w:val="%1)"/>
      <w:lvlJc w:val="left"/>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9" w15:restartNumberingAfterBreak="0">
    <w:nsid w:val="7A8A4F9D"/>
    <w:multiLevelType w:val="multilevel"/>
    <w:tmpl w:val="06149BDE"/>
    <w:styleLink w:val="WW8Num3"/>
    <w:lvl w:ilvl="0">
      <w:numFmt w:val="bullet"/>
      <w:lvlText w:val=""/>
      <w:lvlJc w:val="left"/>
      <w:rPr>
        <w:rFonts w:ascii="Wingdings" w:hAnsi="Wingdings" w:cs="Symbol"/>
        <w:sz w:val="16"/>
        <w:szCs w:val="16"/>
      </w:rPr>
    </w:lvl>
    <w:lvl w:ilvl="1">
      <w:numFmt w:val="bullet"/>
      <w:lvlText w:val=""/>
      <w:lvlJc w:val="left"/>
      <w:rPr>
        <w:rFonts w:ascii="Wingdings 2" w:hAnsi="Wingdings 2" w:cs="StarSymbol, 'Arial Unicode MS'"/>
        <w:sz w:val="18"/>
        <w:szCs w:val="18"/>
      </w:rPr>
    </w:lvl>
    <w:lvl w:ilvl="2">
      <w:numFmt w:val="bullet"/>
      <w:lvlText w:val="■"/>
      <w:lvlJc w:val="left"/>
      <w:rPr>
        <w:rFonts w:ascii="StarSymbol, 'Arial Unicode MS'" w:hAnsi="StarSymbol, 'Arial Unicode MS'" w:cs="StarSymbol, 'Arial Unicode MS'"/>
        <w:sz w:val="18"/>
        <w:szCs w:val="18"/>
      </w:rPr>
    </w:lvl>
    <w:lvl w:ilvl="3">
      <w:numFmt w:val="bullet"/>
      <w:lvlText w:val=""/>
      <w:lvlJc w:val="left"/>
      <w:rPr>
        <w:rFonts w:ascii="Wingdings" w:hAnsi="Wingdings" w:cs="Symbol"/>
        <w:sz w:val="16"/>
        <w:szCs w:val="16"/>
      </w:rPr>
    </w:lvl>
    <w:lvl w:ilvl="4">
      <w:numFmt w:val="bullet"/>
      <w:lvlText w:val=""/>
      <w:lvlJc w:val="left"/>
      <w:rPr>
        <w:rFonts w:ascii="Wingdings 2" w:hAnsi="Wingdings 2" w:cs="StarSymbol, 'Arial Unicode MS'"/>
        <w:sz w:val="18"/>
        <w:szCs w:val="18"/>
      </w:rPr>
    </w:lvl>
    <w:lvl w:ilvl="5">
      <w:numFmt w:val="bullet"/>
      <w:lvlText w:val="■"/>
      <w:lvlJc w:val="left"/>
      <w:rPr>
        <w:rFonts w:ascii="StarSymbol, 'Arial Unicode MS'" w:hAnsi="StarSymbol, 'Arial Unicode MS'" w:cs="StarSymbol, 'Arial Unicode MS'"/>
        <w:sz w:val="18"/>
        <w:szCs w:val="18"/>
      </w:rPr>
    </w:lvl>
    <w:lvl w:ilvl="6">
      <w:numFmt w:val="bullet"/>
      <w:lvlText w:val=""/>
      <w:lvlJc w:val="left"/>
      <w:rPr>
        <w:rFonts w:ascii="Wingdings" w:hAnsi="Wingdings" w:cs="Symbol"/>
        <w:sz w:val="16"/>
        <w:szCs w:val="16"/>
      </w:rPr>
    </w:lvl>
    <w:lvl w:ilvl="7">
      <w:numFmt w:val="bullet"/>
      <w:lvlText w:val=""/>
      <w:lvlJc w:val="left"/>
      <w:rPr>
        <w:rFonts w:ascii="Wingdings 2" w:hAnsi="Wingdings 2" w:cs="StarSymbol, 'Arial Unicode MS'"/>
        <w:sz w:val="18"/>
        <w:szCs w:val="18"/>
      </w:rPr>
    </w:lvl>
    <w:lvl w:ilvl="8">
      <w:numFmt w:val="bullet"/>
      <w:lvlText w:val="■"/>
      <w:lvlJc w:val="left"/>
      <w:rPr>
        <w:rFonts w:ascii="StarSymbol, 'Arial Unicode MS'" w:hAnsi="StarSymbol, 'Arial Unicode MS'" w:cs="StarSymbol, 'Arial Unicode MS'"/>
        <w:sz w:val="18"/>
        <w:szCs w:val="18"/>
      </w:rPr>
    </w:lvl>
  </w:abstractNum>
  <w:abstractNum w:abstractNumId="30" w15:restartNumberingAfterBreak="0">
    <w:nsid w:val="7CB5019D"/>
    <w:multiLevelType w:val="multilevel"/>
    <w:tmpl w:val="0BDA1F40"/>
    <w:styleLink w:val="WW8Num5"/>
    <w:lvl w:ilvl="0">
      <w:start w:val="1"/>
      <w:numFmt w:val="decimal"/>
      <w:lvlText w:val="%1."/>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abstractNumId w:val="17"/>
  </w:num>
  <w:num w:numId="2">
    <w:abstractNumId w:val="19"/>
  </w:num>
  <w:num w:numId="3">
    <w:abstractNumId w:val="29"/>
  </w:num>
  <w:num w:numId="4">
    <w:abstractNumId w:val="1"/>
  </w:num>
  <w:num w:numId="5">
    <w:abstractNumId w:val="30"/>
  </w:num>
  <w:num w:numId="6">
    <w:abstractNumId w:val="12"/>
  </w:num>
  <w:num w:numId="7">
    <w:abstractNumId w:val="4"/>
  </w:num>
  <w:num w:numId="8">
    <w:abstractNumId w:val="11"/>
  </w:num>
  <w:num w:numId="9">
    <w:abstractNumId w:val="23"/>
  </w:num>
  <w:num w:numId="10">
    <w:abstractNumId w:val="9"/>
  </w:num>
  <w:num w:numId="11">
    <w:abstractNumId w:val="16"/>
  </w:num>
  <w:num w:numId="12">
    <w:abstractNumId w:val="26"/>
  </w:num>
  <w:num w:numId="13">
    <w:abstractNumId w:val="28"/>
  </w:num>
  <w:num w:numId="14">
    <w:abstractNumId w:val="8"/>
  </w:num>
  <w:num w:numId="15">
    <w:abstractNumId w:val="14"/>
  </w:num>
  <w:num w:numId="16">
    <w:abstractNumId w:val="20"/>
  </w:num>
  <w:num w:numId="17">
    <w:abstractNumId w:val="5"/>
    <w:lvlOverride w:ilvl="0">
      <w:lvl w:ilvl="0">
        <w:start w:val="1"/>
        <w:numFmt w:val="decimal"/>
        <w:pStyle w:val="PZO1"/>
        <w:lvlText w:val="%1."/>
        <w:lvlJc w:val="left"/>
      </w:lvl>
    </w:lvlOverride>
    <w:lvlOverride w:ilvl="1">
      <w:lvl w:ilvl="1">
        <w:start w:val="3"/>
        <w:numFmt w:val="decimal"/>
        <w:lvlText w:val="%1.%2."/>
        <w:lvlJc w:val="left"/>
      </w:lvl>
    </w:lvlOverride>
    <w:lvlOverride w:ilvl="2">
      <w:lvl w:ilvl="2">
        <w:start w:val="1"/>
        <w:numFmt w:val="decimal"/>
        <w:lvlText w:val="%1.%2.%3."/>
        <w:lvlJc w:val="left"/>
      </w:lvl>
    </w:lvlOverride>
    <w:lvlOverride w:ilvl="3">
      <w:lvl w:ilvl="3">
        <w:start w:val="1"/>
        <w:numFmt w:val="decimal"/>
        <w:lvlText w:val="%1.%2.%3.%4."/>
        <w:lvlJc w:val="left"/>
      </w:lvl>
    </w:lvlOverride>
    <w:lvlOverride w:ilvl="4">
      <w:lvl w:ilvl="4">
        <w:start w:val="1"/>
        <w:numFmt w:val="decimal"/>
        <w:lvlText w:val="%1.%2.%3.%4.%5."/>
        <w:lvlJc w:val="left"/>
      </w:lvl>
    </w:lvlOverride>
    <w:lvlOverride w:ilvl="5">
      <w:lvl w:ilvl="5">
        <w:start w:val="1"/>
        <w:numFmt w:val="decimal"/>
        <w:lvlText w:val="%1.%2.%3.%4.%5.%6."/>
        <w:lvlJc w:val="left"/>
      </w:lvl>
    </w:lvlOverride>
    <w:lvlOverride w:ilvl="6">
      <w:lvl w:ilvl="6">
        <w:start w:val="1"/>
        <w:numFmt w:val="decimal"/>
        <w:lvlText w:val="%1.%2.%3.%4.%5.%6.%7."/>
        <w:lvlJc w:val="left"/>
      </w:lvl>
    </w:lvlOverride>
    <w:lvlOverride w:ilvl="7">
      <w:lvl w:ilvl="7">
        <w:start w:val="1"/>
        <w:numFmt w:val="decimal"/>
        <w:lvlText w:val="%1.%2.%3.%4.%5.%6.%7.%8."/>
        <w:lvlJc w:val="left"/>
      </w:lvl>
    </w:lvlOverride>
    <w:lvlOverride w:ilvl="8">
      <w:lvl w:ilvl="8">
        <w:start w:val="1"/>
        <w:numFmt w:val="decimal"/>
        <w:lvlText w:val="%1.%2.%3.%4.%5.%6.%7.%8.%9."/>
        <w:lvlJc w:val="left"/>
      </w:lvl>
    </w:lvlOverride>
  </w:num>
  <w:num w:numId="18">
    <w:abstractNumId w:val="25"/>
  </w:num>
  <w:num w:numId="19">
    <w:abstractNumId w:val="18"/>
  </w:num>
  <w:num w:numId="20">
    <w:abstractNumId w:val="24"/>
  </w:num>
  <w:num w:numId="21">
    <w:abstractNumId w:val="27"/>
  </w:num>
  <w:num w:numId="22">
    <w:abstractNumId w:val="2"/>
  </w:num>
  <w:num w:numId="23">
    <w:abstractNumId w:val="3"/>
  </w:num>
  <w:num w:numId="24">
    <w:abstractNumId w:val="21"/>
  </w:num>
  <w:num w:numId="25">
    <w:abstractNumId w:val="5"/>
  </w:num>
  <w:num w:numId="26">
    <w:abstractNumId w:val="2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6"/>
  </w:num>
  <w:num w:numId="30">
    <w:abstractNumId w:val="0"/>
  </w:num>
  <w:num w:numId="31">
    <w:abstractNumId w:val="13"/>
  </w:num>
  <w:num w:numId="32">
    <w:abstractNumId w:val="7"/>
  </w:num>
  <w:num w:numId="33">
    <w:abstractNumId w:val="15"/>
  </w:num>
  <w:num w:numId="34">
    <w:abstractNumId w:val="2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0316"/>
    <w:rsid w:val="0000085F"/>
    <w:rsid w:val="0000094F"/>
    <w:rsid w:val="0000180E"/>
    <w:rsid w:val="0000512B"/>
    <w:rsid w:val="000068FF"/>
    <w:rsid w:val="00007CE5"/>
    <w:rsid w:val="000125EB"/>
    <w:rsid w:val="00013355"/>
    <w:rsid w:val="00013911"/>
    <w:rsid w:val="00014B36"/>
    <w:rsid w:val="00016B4B"/>
    <w:rsid w:val="0002023A"/>
    <w:rsid w:val="0002098B"/>
    <w:rsid w:val="000271C5"/>
    <w:rsid w:val="00030C14"/>
    <w:rsid w:val="00031339"/>
    <w:rsid w:val="00034DEA"/>
    <w:rsid w:val="00037BD7"/>
    <w:rsid w:val="000406CC"/>
    <w:rsid w:val="00047440"/>
    <w:rsid w:val="0005021C"/>
    <w:rsid w:val="00050B26"/>
    <w:rsid w:val="00052CBD"/>
    <w:rsid w:val="00054153"/>
    <w:rsid w:val="000568A4"/>
    <w:rsid w:val="00060FE1"/>
    <w:rsid w:val="00061879"/>
    <w:rsid w:val="00062CB5"/>
    <w:rsid w:val="000646F1"/>
    <w:rsid w:val="00064BDE"/>
    <w:rsid w:val="00064BF9"/>
    <w:rsid w:val="0006554E"/>
    <w:rsid w:val="00065FB4"/>
    <w:rsid w:val="00066572"/>
    <w:rsid w:val="00066621"/>
    <w:rsid w:val="00066840"/>
    <w:rsid w:val="0007073C"/>
    <w:rsid w:val="00071472"/>
    <w:rsid w:val="0007556F"/>
    <w:rsid w:val="00075F39"/>
    <w:rsid w:val="00080A61"/>
    <w:rsid w:val="00080E60"/>
    <w:rsid w:val="000821C3"/>
    <w:rsid w:val="00082EEC"/>
    <w:rsid w:val="00087371"/>
    <w:rsid w:val="00093242"/>
    <w:rsid w:val="00093600"/>
    <w:rsid w:val="00093821"/>
    <w:rsid w:val="00094CF5"/>
    <w:rsid w:val="00095634"/>
    <w:rsid w:val="0009785C"/>
    <w:rsid w:val="000A11FB"/>
    <w:rsid w:val="000A1455"/>
    <w:rsid w:val="000A4806"/>
    <w:rsid w:val="000A57B1"/>
    <w:rsid w:val="000B1CB0"/>
    <w:rsid w:val="000B4628"/>
    <w:rsid w:val="000B70CB"/>
    <w:rsid w:val="000C0237"/>
    <w:rsid w:val="000C13D3"/>
    <w:rsid w:val="000C7D2D"/>
    <w:rsid w:val="000D4157"/>
    <w:rsid w:val="000D4EEB"/>
    <w:rsid w:val="000D555E"/>
    <w:rsid w:val="000D5CC2"/>
    <w:rsid w:val="000D6766"/>
    <w:rsid w:val="000D711F"/>
    <w:rsid w:val="000D719E"/>
    <w:rsid w:val="000E23DE"/>
    <w:rsid w:val="000F03D6"/>
    <w:rsid w:val="000F1E9E"/>
    <w:rsid w:val="000F2560"/>
    <w:rsid w:val="000F2E64"/>
    <w:rsid w:val="000F3233"/>
    <w:rsid w:val="000F4D4E"/>
    <w:rsid w:val="000F7359"/>
    <w:rsid w:val="000F7436"/>
    <w:rsid w:val="001033BE"/>
    <w:rsid w:val="00105045"/>
    <w:rsid w:val="001065AE"/>
    <w:rsid w:val="001072EF"/>
    <w:rsid w:val="00110A5C"/>
    <w:rsid w:val="00112717"/>
    <w:rsid w:val="00112840"/>
    <w:rsid w:val="00112845"/>
    <w:rsid w:val="00112F9F"/>
    <w:rsid w:val="00113AED"/>
    <w:rsid w:val="00113B6C"/>
    <w:rsid w:val="00113BAA"/>
    <w:rsid w:val="00113CAD"/>
    <w:rsid w:val="00113EFC"/>
    <w:rsid w:val="001141E5"/>
    <w:rsid w:val="00117BE6"/>
    <w:rsid w:val="00120645"/>
    <w:rsid w:val="0012383B"/>
    <w:rsid w:val="00125E8B"/>
    <w:rsid w:val="0012640B"/>
    <w:rsid w:val="00126AF5"/>
    <w:rsid w:val="001306C7"/>
    <w:rsid w:val="0013075B"/>
    <w:rsid w:val="001327B2"/>
    <w:rsid w:val="00133A93"/>
    <w:rsid w:val="001341B0"/>
    <w:rsid w:val="0013469D"/>
    <w:rsid w:val="00135EB2"/>
    <w:rsid w:val="0013689D"/>
    <w:rsid w:val="00136B04"/>
    <w:rsid w:val="00136B73"/>
    <w:rsid w:val="00136DB0"/>
    <w:rsid w:val="00141C7C"/>
    <w:rsid w:val="00142981"/>
    <w:rsid w:val="00143C83"/>
    <w:rsid w:val="001442D1"/>
    <w:rsid w:val="001448A5"/>
    <w:rsid w:val="00147145"/>
    <w:rsid w:val="00147E0E"/>
    <w:rsid w:val="00151C23"/>
    <w:rsid w:val="0015278D"/>
    <w:rsid w:val="001529A4"/>
    <w:rsid w:val="00152B61"/>
    <w:rsid w:val="00153583"/>
    <w:rsid w:val="00153AFF"/>
    <w:rsid w:val="0015559D"/>
    <w:rsid w:val="00156C20"/>
    <w:rsid w:val="001570BC"/>
    <w:rsid w:val="00157530"/>
    <w:rsid w:val="001578A4"/>
    <w:rsid w:val="0016159C"/>
    <w:rsid w:val="00162A92"/>
    <w:rsid w:val="0016352D"/>
    <w:rsid w:val="00165645"/>
    <w:rsid w:val="00166021"/>
    <w:rsid w:val="00171869"/>
    <w:rsid w:val="0017224F"/>
    <w:rsid w:val="00173114"/>
    <w:rsid w:val="00174CBA"/>
    <w:rsid w:val="001750D9"/>
    <w:rsid w:val="00175E9A"/>
    <w:rsid w:val="00176547"/>
    <w:rsid w:val="0017689A"/>
    <w:rsid w:val="0017748A"/>
    <w:rsid w:val="001812DC"/>
    <w:rsid w:val="0018726B"/>
    <w:rsid w:val="00187E73"/>
    <w:rsid w:val="00192381"/>
    <w:rsid w:val="00192A44"/>
    <w:rsid w:val="00194738"/>
    <w:rsid w:val="00194C59"/>
    <w:rsid w:val="001953F9"/>
    <w:rsid w:val="001A0FC8"/>
    <w:rsid w:val="001A560A"/>
    <w:rsid w:val="001B3A58"/>
    <w:rsid w:val="001B43CB"/>
    <w:rsid w:val="001B6825"/>
    <w:rsid w:val="001B7667"/>
    <w:rsid w:val="001C222D"/>
    <w:rsid w:val="001C2710"/>
    <w:rsid w:val="001C679B"/>
    <w:rsid w:val="001D3BCB"/>
    <w:rsid w:val="001D5C1D"/>
    <w:rsid w:val="001D5D04"/>
    <w:rsid w:val="001D6F5F"/>
    <w:rsid w:val="001D7304"/>
    <w:rsid w:val="001E0A40"/>
    <w:rsid w:val="001E174C"/>
    <w:rsid w:val="001E1E83"/>
    <w:rsid w:val="001E57C2"/>
    <w:rsid w:val="001F13AF"/>
    <w:rsid w:val="001F14B8"/>
    <w:rsid w:val="001F16F2"/>
    <w:rsid w:val="001F268E"/>
    <w:rsid w:val="001F488A"/>
    <w:rsid w:val="001F59C3"/>
    <w:rsid w:val="00200471"/>
    <w:rsid w:val="00200901"/>
    <w:rsid w:val="00200E6B"/>
    <w:rsid w:val="002051FB"/>
    <w:rsid w:val="00207249"/>
    <w:rsid w:val="00207FA9"/>
    <w:rsid w:val="0021023C"/>
    <w:rsid w:val="00210AA2"/>
    <w:rsid w:val="00210D5D"/>
    <w:rsid w:val="002110E5"/>
    <w:rsid w:val="002135E5"/>
    <w:rsid w:val="00214F8E"/>
    <w:rsid w:val="00216B9D"/>
    <w:rsid w:val="00220A74"/>
    <w:rsid w:val="00221A4E"/>
    <w:rsid w:val="00222968"/>
    <w:rsid w:val="00223AD9"/>
    <w:rsid w:val="0022419C"/>
    <w:rsid w:val="002246BD"/>
    <w:rsid w:val="00225F95"/>
    <w:rsid w:val="002262B8"/>
    <w:rsid w:val="00230BF0"/>
    <w:rsid w:val="00230EBB"/>
    <w:rsid w:val="00232DE5"/>
    <w:rsid w:val="00233DE9"/>
    <w:rsid w:val="0023533D"/>
    <w:rsid w:val="00236D16"/>
    <w:rsid w:val="00240B6B"/>
    <w:rsid w:val="00240D58"/>
    <w:rsid w:val="00240EEE"/>
    <w:rsid w:val="002412B6"/>
    <w:rsid w:val="002419C7"/>
    <w:rsid w:val="00242CFD"/>
    <w:rsid w:val="002431E7"/>
    <w:rsid w:val="0024541E"/>
    <w:rsid w:val="002462CE"/>
    <w:rsid w:val="002468AA"/>
    <w:rsid w:val="00255E47"/>
    <w:rsid w:val="002617EB"/>
    <w:rsid w:val="00261AE9"/>
    <w:rsid w:val="00265CDB"/>
    <w:rsid w:val="002678B2"/>
    <w:rsid w:val="0027078C"/>
    <w:rsid w:val="00276841"/>
    <w:rsid w:val="002804D7"/>
    <w:rsid w:val="00282AE2"/>
    <w:rsid w:val="002854F6"/>
    <w:rsid w:val="00285C17"/>
    <w:rsid w:val="0028636C"/>
    <w:rsid w:val="002867FB"/>
    <w:rsid w:val="0028710A"/>
    <w:rsid w:val="00287EBA"/>
    <w:rsid w:val="00290B87"/>
    <w:rsid w:val="0029155A"/>
    <w:rsid w:val="0029291C"/>
    <w:rsid w:val="00292AC7"/>
    <w:rsid w:val="00292DB3"/>
    <w:rsid w:val="00294EE5"/>
    <w:rsid w:val="002A363C"/>
    <w:rsid w:val="002A38D5"/>
    <w:rsid w:val="002A409B"/>
    <w:rsid w:val="002A64F7"/>
    <w:rsid w:val="002A70BF"/>
    <w:rsid w:val="002B077D"/>
    <w:rsid w:val="002B3C44"/>
    <w:rsid w:val="002B5885"/>
    <w:rsid w:val="002B5FBB"/>
    <w:rsid w:val="002B7647"/>
    <w:rsid w:val="002B78EC"/>
    <w:rsid w:val="002B7D2E"/>
    <w:rsid w:val="002C35E7"/>
    <w:rsid w:val="002C49E3"/>
    <w:rsid w:val="002D31FA"/>
    <w:rsid w:val="002D3297"/>
    <w:rsid w:val="002D5E68"/>
    <w:rsid w:val="002E2B48"/>
    <w:rsid w:val="002E3B03"/>
    <w:rsid w:val="002E51F4"/>
    <w:rsid w:val="002E7EF3"/>
    <w:rsid w:val="002F1CF7"/>
    <w:rsid w:val="002F1D66"/>
    <w:rsid w:val="002F2975"/>
    <w:rsid w:val="002F2BC2"/>
    <w:rsid w:val="002F6BC3"/>
    <w:rsid w:val="002F6C84"/>
    <w:rsid w:val="002F73C3"/>
    <w:rsid w:val="002F7E6F"/>
    <w:rsid w:val="00302A16"/>
    <w:rsid w:val="0030427A"/>
    <w:rsid w:val="00310846"/>
    <w:rsid w:val="00310876"/>
    <w:rsid w:val="003111AD"/>
    <w:rsid w:val="00313121"/>
    <w:rsid w:val="0031357B"/>
    <w:rsid w:val="00313EEF"/>
    <w:rsid w:val="00315793"/>
    <w:rsid w:val="003161EA"/>
    <w:rsid w:val="00316988"/>
    <w:rsid w:val="00320858"/>
    <w:rsid w:val="003231BA"/>
    <w:rsid w:val="0032732F"/>
    <w:rsid w:val="00333C74"/>
    <w:rsid w:val="003340C8"/>
    <w:rsid w:val="00334132"/>
    <w:rsid w:val="00334999"/>
    <w:rsid w:val="00335D5F"/>
    <w:rsid w:val="00335F34"/>
    <w:rsid w:val="003406E0"/>
    <w:rsid w:val="003409CB"/>
    <w:rsid w:val="00341133"/>
    <w:rsid w:val="00342D66"/>
    <w:rsid w:val="003438E4"/>
    <w:rsid w:val="00345069"/>
    <w:rsid w:val="00350419"/>
    <w:rsid w:val="00351ACC"/>
    <w:rsid w:val="00353B20"/>
    <w:rsid w:val="00354347"/>
    <w:rsid w:val="00354951"/>
    <w:rsid w:val="00354AB3"/>
    <w:rsid w:val="00355DAD"/>
    <w:rsid w:val="0036276B"/>
    <w:rsid w:val="00362950"/>
    <w:rsid w:val="00363094"/>
    <w:rsid w:val="00364FFD"/>
    <w:rsid w:val="0036694A"/>
    <w:rsid w:val="003703A3"/>
    <w:rsid w:val="0037044D"/>
    <w:rsid w:val="00371918"/>
    <w:rsid w:val="0037225F"/>
    <w:rsid w:val="00374A4E"/>
    <w:rsid w:val="00374AD9"/>
    <w:rsid w:val="003754E6"/>
    <w:rsid w:val="00386DAB"/>
    <w:rsid w:val="003923A7"/>
    <w:rsid w:val="003929CF"/>
    <w:rsid w:val="00392ADB"/>
    <w:rsid w:val="003A3276"/>
    <w:rsid w:val="003A5596"/>
    <w:rsid w:val="003B149B"/>
    <w:rsid w:val="003C1A7C"/>
    <w:rsid w:val="003C2A07"/>
    <w:rsid w:val="003C370C"/>
    <w:rsid w:val="003C3CFB"/>
    <w:rsid w:val="003C5601"/>
    <w:rsid w:val="003C5FEC"/>
    <w:rsid w:val="003C6211"/>
    <w:rsid w:val="003C7135"/>
    <w:rsid w:val="003D14D1"/>
    <w:rsid w:val="003D15DB"/>
    <w:rsid w:val="003D1D83"/>
    <w:rsid w:val="003D28E3"/>
    <w:rsid w:val="003D339C"/>
    <w:rsid w:val="003D48CB"/>
    <w:rsid w:val="003D606D"/>
    <w:rsid w:val="003D6EC2"/>
    <w:rsid w:val="003E1222"/>
    <w:rsid w:val="003E2755"/>
    <w:rsid w:val="003E2C7A"/>
    <w:rsid w:val="003E34E0"/>
    <w:rsid w:val="003E5F96"/>
    <w:rsid w:val="003E6474"/>
    <w:rsid w:val="003E657A"/>
    <w:rsid w:val="003E6D9F"/>
    <w:rsid w:val="003F0187"/>
    <w:rsid w:val="003F18D8"/>
    <w:rsid w:val="003F3671"/>
    <w:rsid w:val="003F50B0"/>
    <w:rsid w:val="004000E4"/>
    <w:rsid w:val="004008C0"/>
    <w:rsid w:val="00402133"/>
    <w:rsid w:val="004029DD"/>
    <w:rsid w:val="0040482F"/>
    <w:rsid w:val="00407CB7"/>
    <w:rsid w:val="00410A71"/>
    <w:rsid w:val="00413A69"/>
    <w:rsid w:val="0041735B"/>
    <w:rsid w:val="00417E38"/>
    <w:rsid w:val="00421593"/>
    <w:rsid w:val="00422253"/>
    <w:rsid w:val="004226D2"/>
    <w:rsid w:val="00423BF6"/>
    <w:rsid w:val="004240EA"/>
    <w:rsid w:val="004249CB"/>
    <w:rsid w:val="00427390"/>
    <w:rsid w:val="00427542"/>
    <w:rsid w:val="004301A5"/>
    <w:rsid w:val="004320E3"/>
    <w:rsid w:val="004323A8"/>
    <w:rsid w:val="00433364"/>
    <w:rsid w:val="00434EF7"/>
    <w:rsid w:val="0043628B"/>
    <w:rsid w:val="004364C8"/>
    <w:rsid w:val="00440449"/>
    <w:rsid w:val="0044048C"/>
    <w:rsid w:val="00440F92"/>
    <w:rsid w:val="00441722"/>
    <w:rsid w:val="004451F6"/>
    <w:rsid w:val="004453EC"/>
    <w:rsid w:val="00445A68"/>
    <w:rsid w:val="004463AC"/>
    <w:rsid w:val="00451B59"/>
    <w:rsid w:val="004538F0"/>
    <w:rsid w:val="00457B87"/>
    <w:rsid w:val="00457F7C"/>
    <w:rsid w:val="00460157"/>
    <w:rsid w:val="004614CB"/>
    <w:rsid w:val="004618A6"/>
    <w:rsid w:val="0046352B"/>
    <w:rsid w:val="00463A6B"/>
    <w:rsid w:val="00464A5F"/>
    <w:rsid w:val="0046519A"/>
    <w:rsid w:val="00465A15"/>
    <w:rsid w:val="0046629F"/>
    <w:rsid w:val="0046735A"/>
    <w:rsid w:val="004705E8"/>
    <w:rsid w:val="00470E6D"/>
    <w:rsid w:val="00471F88"/>
    <w:rsid w:val="00473888"/>
    <w:rsid w:val="00474979"/>
    <w:rsid w:val="004753CE"/>
    <w:rsid w:val="004762C7"/>
    <w:rsid w:val="0048106E"/>
    <w:rsid w:val="00483115"/>
    <w:rsid w:val="00483DCB"/>
    <w:rsid w:val="0048630D"/>
    <w:rsid w:val="00486B1A"/>
    <w:rsid w:val="00486C4C"/>
    <w:rsid w:val="004871C3"/>
    <w:rsid w:val="00487749"/>
    <w:rsid w:val="00493B81"/>
    <w:rsid w:val="004941DA"/>
    <w:rsid w:val="00497D1E"/>
    <w:rsid w:val="00497F96"/>
    <w:rsid w:val="004A0F3C"/>
    <w:rsid w:val="004A2931"/>
    <w:rsid w:val="004A2DF7"/>
    <w:rsid w:val="004A352A"/>
    <w:rsid w:val="004A3699"/>
    <w:rsid w:val="004A509B"/>
    <w:rsid w:val="004A53C1"/>
    <w:rsid w:val="004A7AA4"/>
    <w:rsid w:val="004A7CAB"/>
    <w:rsid w:val="004B00B1"/>
    <w:rsid w:val="004B3D8D"/>
    <w:rsid w:val="004B5501"/>
    <w:rsid w:val="004C0A92"/>
    <w:rsid w:val="004C1329"/>
    <w:rsid w:val="004C1E7C"/>
    <w:rsid w:val="004C4803"/>
    <w:rsid w:val="004C5B95"/>
    <w:rsid w:val="004C6754"/>
    <w:rsid w:val="004D0D5E"/>
    <w:rsid w:val="004D4C12"/>
    <w:rsid w:val="004E283B"/>
    <w:rsid w:val="004E2874"/>
    <w:rsid w:val="004E3925"/>
    <w:rsid w:val="004E393B"/>
    <w:rsid w:val="004E7196"/>
    <w:rsid w:val="004F2D31"/>
    <w:rsid w:val="004F2DB8"/>
    <w:rsid w:val="004F326A"/>
    <w:rsid w:val="004F48E1"/>
    <w:rsid w:val="004F602F"/>
    <w:rsid w:val="00501466"/>
    <w:rsid w:val="00502527"/>
    <w:rsid w:val="005041E8"/>
    <w:rsid w:val="00506284"/>
    <w:rsid w:val="00507557"/>
    <w:rsid w:val="00507D64"/>
    <w:rsid w:val="005146A5"/>
    <w:rsid w:val="00515DE9"/>
    <w:rsid w:val="00516584"/>
    <w:rsid w:val="005208B9"/>
    <w:rsid w:val="005210B0"/>
    <w:rsid w:val="0052166C"/>
    <w:rsid w:val="00522A5E"/>
    <w:rsid w:val="00523707"/>
    <w:rsid w:val="00523B73"/>
    <w:rsid w:val="005246EE"/>
    <w:rsid w:val="00525189"/>
    <w:rsid w:val="00526F08"/>
    <w:rsid w:val="00527009"/>
    <w:rsid w:val="0053267F"/>
    <w:rsid w:val="00533848"/>
    <w:rsid w:val="00535E52"/>
    <w:rsid w:val="00537531"/>
    <w:rsid w:val="00540158"/>
    <w:rsid w:val="00540406"/>
    <w:rsid w:val="00541646"/>
    <w:rsid w:val="005429A8"/>
    <w:rsid w:val="00543973"/>
    <w:rsid w:val="00543E23"/>
    <w:rsid w:val="005450C0"/>
    <w:rsid w:val="005458D6"/>
    <w:rsid w:val="00546155"/>
    <w:rsid w:val="00547A41"/>
    <w:rsid w:val="00550A09"/>
    <w:rsid w:val="005525D3"/>
    <w:rsid w:val="00553CA8"/>
    <w:rsid w:val="005540EA"/>
    <w:rsid w:val="00560FD8"/>
    <w:rsid w:val="005631D6"/>
    <w:rsid w:val="0056481C"/>
    <w:rsid w:val="00565021"/>
    <w:rsid w:val="00570B5D"/>
    <w:rsid w:val="00571071"/>
    <w:rsid w:val="00574179"/>
    <w:rsid w:val="00574AFE"/>
    <w:rsid w:val="00576191"/>
    <w:rsid w:val="00580406"/>
    <w:rsid w:val="00583163"/>
    <w:rsid w:val="00584686"/>
    <w:rsid w:val="005848F3"/>
    <w:rsid w:val="005857B6"/>
    <w:rsid w:val="00586AFB"/>
    <w:rsid w:val="00586D40"/>
    <w:rsid w:val="00590485"/>
    <w:rsid w:val="00590BE8"/>
    <w:rsid w:val="00591ED8"/>
    <w:rsid w:val="0059259C"/>
    <w:rsid w:val="00595DBC"/>
    <w:rsid w:val="005A593D"/>
    <w:rsid w:val="005A607A"/>
    <w:rsid w:val="005A61FA"/>
    <w:rsid w:val="005B06EE"/>
    <w:rsid w:val="005B2F84"/>
    <w:rsid w:val="005B5F6A"/>
    <w:rsid w:val="005B600B"/>
    <w:rsid w:val="005B6859"/>
    <w:rsid w:val="005C06EF"/>
    <w:rsid w:val="005C0761"/>
    <w:rsid w:val="005C5E54"/>
    <w:rsid w:val="005D05D0"/>
    <w:rsid w:val="005D347D"/>
    <w:rsid w:val="005D3798"/>
    <w:rsid w:val="005D4AC3"/>
    <w:rsid w:val="005D5F9B"/>
    <w:rsid w:val="005D7FE0"/>
    <w:rsid w:val="005E05B5"/>
    <w:rsid w:val="005E3233"/>
    <w:rsid w:val="005E33D3"/>
    <w:rsid w:val="005E4651"/>
    <w:rsid w:val="005E63A5"/>
    <w:rsid w:val="005F0426"/>
    <w:rsid w:val="005F2B01"/>
    <w:rsid w:val="005F6659"/>
    <w:rsid w:val="00600671"/>
    <w:rsid w:val="0060263A"/>
    <w:rsid w:val="006071DD"/>
    <w:rsid w:val="00607A72"/>
    <w:rsid w:val="00615A89"/>
    <w:rsid w:val="006178A4"/>
    <w:rsid w:val="00624A2B"/>
    <w:rsid w:val="006341C0"/>
    <w:rsid w:val="00634BDD"/>
    <w:rsid w:val="00634DBC"/>
    <w:rsid w:val="00636013"/>
    <w:rsid w:val="006433AA"/>
    <w:rsid w:val="0065187D"/>
    <w:rsid w:val="006529BA"/>
    <w:rsid w:val="00657234"/>
    <w:rsid w:val="006618A1"/>
    <w:rsid w:val="006624AC"/>
    <w:rsid w:val="006632FD"/>
    <w:rsid w:val="00665BF7"/>
    <w:rsid w:val="006662C2"/>
    <w:rsid w:val="00675B49"/>
    <w:rsid w:val="006766CF"/>
    <w:rsid w:val="00676F48"/>
    <w:rsid w:val="006824C2"/>
    <w:rsid w:val="00682FE4"/>
    <w:rsid w:val="00683F6D"/>
    <w:rsid w:val="00693179"/>
    <w:rsid w:val="00693F6E"/>
    <w:rsid w:val="00694998"/>
    <w:rsid w:val="00694F8A"/>
    <w:rsid w:val="00695014"/>
    <w:rsid w:val="006951AC"/>
    <w:rsid w:val="0069541F"/>
    <w:rsid w:val="00696721"/>
    <w:rsid w:val="006A0EC3"/>
    <w:rsid w:val="006A3477"/>
    <w:rsid w:val="006A63D4"/>
    <w:rsid w:val="006A674E"/>
    <w:rsid w:val="006A69AC"/>
    <w:rsid w:val="006A6F07"/>
    <w:rsid w:val="006B25FF"/>
    <w:rsid w:val="006B4D95"/>
    <w:rsid w:val="006C206B"/>
    <w:rsid w:val="006D15BF"/>
    <w:rsid w:val="006D1C36"/>
    <w:rsid w:val="006D1F6F"/>
    <w:rsid w:val="006D49A6"/>
    <w:rsid w:val="006D4A0F"/>
    <w:rsid w:val="006D623F"/>
    <w:rsid w:val="006E188E"/>
    <w:rsid w:val="006E2BCE"/>
    <w:rsid w:val="006E3512"/>
    <w:rsid w:val="006E462B"/>
    <w:rsid w:val="006E5A76"/>
    <w:rsid w:val="006E5E54"/>
    <w:rsid w:val="006E753D"/>
    <w:rsid w:val="006E7F33"/>
    <w:rsid w:val="006F0D48"/>
    <w:rsid w:val="006F1242"/>
    <w:rsid w:val="006F220B"/>
    <w:rsid w:val="007005D9"/>
    <w:rsid w:val="00701998"/>
    <w:rsid w:val="00702066"/>
    <w:rsid w:val="007051CC"/>
    <w:rsid w:val="00710CDC"/>
    <w:rsid w:val="007110C7"/>
    <w:rsid w:val="007161CD"/>
    <w:rsid w:val="0071634F"/>
    <w:rsid w:val="00716C49"/>
    <w:rsid w:val="00716F06"/>
    <w:rsid w:val="00717292"/>
    <w:rsid w:val="00717A6A"/>
    <w:rsid w:val="0072061C"/>
    <w:rsid w:val="0072129F"/>
    <w:rsid w:val="00723F34"/>
    <w:rsid w:val="00724E7B"/>
    <w:rsid w:val="007252F9"/>
    <w:rsid w:val="00727974"/>
    <w:rsid w:val="00730856"/>
    <w:rsid w:val="007341C8"/>
    <w:rsid w:val="00735177"/>
    <w:rsid w:val="0074055D"/>
    <w:rsid w:val="00742472"/>
    <w:rsid w:val="00742886"/>
    <w:rsid w:val="00742FAB"/>
    <w:rsid w:val="00745B59"/>
    <w:rsid w:val="00752A6B"/>
    <w:rsid w:val="007549BD"/>
    <w:rsid w:val="00754F8C"/>
    <w:rsid w:val="00755239"/>
    <w:rsid w:val="00756DAD"/>
    <w:rsid w:val="00760E56"/>
    <w:rsid w:val="007623D5"/>
    <w:rsid w:val="007637E3"/>
    <w:rsid w:val="00764D03"/>
    <w:rsid w:val="0076742B"/>
    <w:rsid w:val="00767A35"/>
    <w:rsid w:val="00773A20"/>
    <w:rsid w:val="0077479C"/>
    <w:rsid w:val="00774DEE"/>
    <w:rsid w:val="00774F6D"/>
    <w:rsid w:val="0077797D"/>
    <w:rsid w:val="00777E21"/>
    <w:rsid w:val="00780572"/>
    <w:rsid w:val="00781C45"/>
    <w:rsid w:val="00783839"/>
    <w:rsid w:val="00783923"/>
    <w:rsid w:val="00786F68"/>
    <w:rsid w:val="0079024D"/>
    <w:rsid w:val="007909AC"/>
    <w:rsid w:val="00791376"/>
    <w:rsid w:val="00792FF7"/>
    <w:rsid w:val="00794E7E"/>
    <w:rsid w:val="00795301"/>
    <w:rsid w:val="00796EAC"/>
    <w:rsid w:val="007970FD"/>
    <w:rsid w:val="007A0F5A"/>
    <w:rsid w:val="007A13E8"/>
    <w:rsid w:val="007A3862"/>
    <w:rsid w:val="007A66D4"/>
    <w:rsid w:val="007B2D72"/>
    <w:rsid w:val="007B521E"/>
    <w:rsid w:val="007B607A"/>
    <w:rsid w:val="007C23BB"/>
    <w:rsid w:val="007C34DA"/>
    <w:rsid w:val="007C37D1"/>
    <w:rsid w:val="007C3E2E"/>
    <w:rsid w:val="007C57B4"/>
    <w:rsid w:val="007C5BC8"/>
    <w:rsid w:val="007C741B"/>
    <w:rsid w:val="007C7811"/>
    <w:rsid w:val="007D14C3"/>
    <w:rsid w:val="007D14EC"/>
    <w:rsid w:val="007D2A96"/>
    <w:rsid w:val="007D3F4F"/>
    <w:rsid w:val="007D4460"/>
    <w:rsid w:val="007D6224"/>
    <w:rsid w:val="007D7401"/>
    <w:rsid w:val="007D7FBA"/>
    <w:rsid w:val="007E2EB4"/>
    <w:rsid w:val="007E5202"/>
    <w:rsid w:val="007E5C80"/>
    <w:rsid w:val="007E5C97"/>
    <w:rsid w:val="007E64EE"/>
    <w:rsid w:val="007E6ECF"/>
    <w:rsid w:val="007E7E4F"/>
    <w:rsid w:val="007F0C69"/>
    <w:rsid w:val="007F0ECA"/>
    <w:rsid w:val="007F457B"/>
    <w:rsid w:val="007F45F3"/>
    <w:rsid w:val="007F6243"/>
    <w:rsid w:val="00801DF0"/>
    <w:rsid w:val="00811715"/>
    <w:rsid w:val="00811ED5"/>
    <w:rsid w:val="00821C9F"/>
    <w:rsid w:val="0082236E"/>
    <w:rsid w:val="00823C51"/>
    <w:rsid w:val="00825BE2"/>
    <w:rsid w:val="008263AC"/>
    <w:rsid w:val="00830516"/>
    <w:rsid w:val="00831417"/>
    <w:rsid w:val="00831EA1"/>
    <w:rsid w:val="00836951"/>
    <w:rsid w:val="008369F1"/>
    <w:rsid w:val="00844649"/>
    <w:rsid w:val="00850630"/>
    <w:rsid w:val="00855A2C"/>
    <w:rsid w:val="0085660D"/>
    <w:rsid w:val="0086238F"/>
    <w:rsid w:val="00863212"/>
    <w:rsid w:val="00863297"/>
    <w:rsid w:val="008644C4"/>
    <w:rsid w:val="00864D7F"/>
    <w:rsid w:val="00866681"/>
    <w:rsid w:val="00866CF3"/>
    <w:rsid w:val="00866F40"/>
    <w:rsid w:val="0086746D"/>
    <w:rsid w:val="008708CF"/>
    <w:rsid w:val="00873E93"/>
    <w:rsid w:val="00875489"/>
    <w:rsid w:val="00875AAA"/>
    <w:rsid w:val="00877278"/>
    <w:rsid w:val="00881260"/>
    <w:rsid w:val="00882B0C"/>
    <w:rsid w:val="00883A3E"/>
    <w:rsid w:val="00884D14"/>
    <w:rsid w:val="00885982"/>
    <w:rsid w:val="00893C53"/>
    <w:rsid w:val="00894DC5"/>
    <w:rsid w:val="008979CE"/>
    <w:rsid w:val="008A3C57"/>
    <w:rsid w:val="008A3D2F"/>
    <w:rsid w:val="008A5B97"/>
    <w:rsid w:val="008A62DF"/>
    <w:rsid w:val="008A725D"/>
    <w:rsid w:val="008B564C"/>
    <w:rsid w:val="008C1504"/>
    <w:rsid w:val="008C17CE"/>
    <w:rsid w:val="008C2FDA"/>
    <w:rsid w:val="008C349B"/>
    <w:rsid w:val="008D0F68"/>
    <w:rsid w:val="008D29AC"/>
    <w:rsid w:val="008D3491"/>
    <w:rsid w:val="008D5B8A"/>
    <w:rsid w:val="008D6F3E"/>
    <w:rsid w:val="008D7327"/>
    <w:rsid w:val="008E0BFB"/>
    <w:rsid w:val="008E490B"/>
    <w:rsid w:val="008E54A7"/>
    <w:rsid w:val="008E6767"/>
    <w:rsid w:val="008E6DA2"/>
    <w:rsid w:val="008F05AD"/>
    <w:rsid w:val="008F0D78"/>
    <w:rsid w:val="008F1734"/>
    <w:rsid w:val="008F4C38"/>
    <w:rsid w:val="008F5C3C"/>
    <w:rsid w:val="008F6329"/>
    <w:rsid w:val="00900A44"/>
    <w:rsid w:val="00902015"/>
    <w:rsid w:val="009038B0"/>
    <w:rsid w:val="0091037C"/>
    <w:rsid w:val="00910FC6"/>
    <w:rsid w:val="00911D16"/>
    <w:rsid w:val="0091345E"/>
    <w:rsid w:val="009143BD"/>
    <w:rsid w:val="00915ECB"/>
    <w:rsid w:val="0091656C"/>
    <w:rsid w:val="00922FA9"/>
    <w:rsid w:val="009241FB"/>
    <w:rsid w:val="00925A3E"/>
    <w:rsid w:val="0093074C"/>
    <w:rsid w:val="00932E8B"/>
    <w:rsid w:val="00933B75"/>
    <w:rsid w:val="0093636E"/>
    <w:rsid w:val="00940A7A"/>
    <w:rsid w:val="009420FF"/>
    <w:rsid w:val="00943DCA"/>
    <w:rsid w:val="009443AC"/>
    <w:rsid w:val="009457D6"/>
    <w:rsid w:val="00950CB9"/>
    <w:rsid w:val="00951077"/>
    <w:rsid w:val="009543C5"/>
    <w:rsid w:val="0096001B"/>
    <w:rsid w:val="00960808"/>
    <w:rsid w:val="009609AF"/>
    <w:rsid w:val="00961238"/>
    <w:rsid w:val="009652E3"/>
    <w:rsid w:val="009668B8"/>
    <w:rsid w:val="00970FA7"/>
    <w:rsid w:val="0097102C"/>
    <w:rsid w:val="00972D2E"/>
    <w:rsid w:val="00972D7C"/>
    <w:rsid w:val="009753EB"/>
    <w:rsid w:val="0097582B"/>
    <w:rsid w:val="009764B1"/>
    <w:rsid w:val="00976D1E"/>
    <w:rsid w:val="009776EB"/>
    <w:rsid w:val="009824A9"/>
    <w:rsid w:val="00982837"/>
    <w:rsid w:val="00984317"/>
    <w:rsid w:val="009855EC"/>
    <w:rsid w:val="00986480"/>
    <w:rsid w:val="0099026A"/>
    <w:rsid w:val="00990426"/>
    <w:rsid w:val="009912A2"/>
    <w:rsid w:val="009946C3"/>
    <w:rsid w:val="0099629E"/>
    <w:rsid w:val="009A1331"/>
    <w:rsid w:val="009A4790"/>
    <w:rsid w:val="009A4F52"/>
    <w:rsid w:val="009A5531"/>
    <w:rsid w:val="009A702B"/>
    <w:rsid w:val="009B0395"/>
    <w:rsid w:val="009B06C3"/>
    <w:rsid w:val="009B06DF"/>
    <w:rsid w:val="009B09DC"/>
    <w:rsid w:val="009B199D"/>
    <w:rsid w:val="009B402A"/>
    <w:rsid w:val="009B559C"/>
    <w:rsid w:val="009B5DC8"/>
    <w:rsid w:val="009C04B9"/>
    <w:rsid w:val="009C1507"/>
    <w:rsid w:val="009C2665"/>
    <w:rsid w:val="009C26AE"/>
    <w:rsid w:val="009C63F6"/>
    <w:rsid w:val="009C68EA"/>
    <w:rsid w:val="009D2271"/>
    <w:rsid w:val="009D3744"/>
    <w:rsid w:val="009D572F"/>
    <w:rsid w:val="009E00A1"/>
    <w:rsid w:val="009E04E1"/>
    <w:rsid w:val="009E10DC"/>
    <w:rsid w:val="009E5174"/>
    <w:rsid w:val="009E59B7"/>
    <w:rsid w:val="009E653F"/>
    <w:rsid w:val="009E7D48"/>
    <w:rsid w:val="009F054A"/>
    <w:rsid w:val="009F0BA2"/>
    <w:rsid w:val="009F1EF9"/>
    <w:rsid w:val="009F2BC0"/>
    <w:rsid w:val="009F3FEA"/>
    <w:rsid w:val="009F487A"/>
    <w:rsid w:val="009F573D"/>
    <w:rsid w:val="009F6BE3"/>
    <w:rsid w:val="009F6E60"/>
    <w:rsid w:val="00A0001E"/>
    <w:rsid w:val="00A00AD5"/>
    <w:rsid w:val="00A01053"/>
    <w:rsid w:val="00A01D92"/>
    <w:rsid w:val="00A02AC6"/>
    <w:rsid w:val="00A06BA6"/>
    <w:rsid w:val="00A109B9"/>
    <w:rsid w:val="00A1215B"/>
    <w:rsid w:val="00A12186"/>
    <w:rsid w:val="00A1231A"/>
    <w:rsid w:val="00A128B2"/>
    <w:rsid w:val="00A14E05"/>
    <w:rsid w:val="00A17F0A"/>
    <w:rsid w:val="00A21F1D"/>
    <w:rsid w:val="00A2343B"/>
    <w:rsid w:val="00A24F1F"/>
    <w:rsid w:val="00A25CC0"/>
    <w:rsid w:val="00A26190"/>
    <w:rsid w:val="00A2660D"/>
    <w:rsid w:val="00A31F5D"/>
    <w:rsid w:val="00A3563F"/>
    <w:rsid w:val="00A37696"/>
    <w:rsid w:val="00A37CEF"/>
    <w:rsid w:val="00A418A9"/>
    <w:rsid w:val="00A42804"/>
    <w:rsid w:val="00A42E1C"/>
    <w:rsid w:val="00A45DEE"/>
    <w:rsid w:val="00A46B66"/>
    <w:rsid w:val="00A5277C"/>
    <w:rsid w:val="00A52886"/>
    <w:rsid w:val="00A53684"/>
    <w:rsid w:val="00A55BD0"/>
    <w:rsid w:val="00A578EB"/>
    <w:rsid w:val="00A57CC9"/>
    <w:rsid w:val="00A57F22"/>
    <w:rsid w:val="00A60D91"/>
    <w:rsid w:val="00A6147C"/>
    <w:rsid w:val="00A6152E"/>
    <w:rsid w:val="00A63B0A"/>
    <w:rsid w:val="00A65224"/>
    <w:rsid w:val="00A6602E"/>
    <w:rsid w:val="00A66B42"/>
    <w:rsid w:val="00A7149F"/>
    <w:rsid w:val="00A7333C"/>
    <w:rsid w:val="00A73B44"/>
    <w:rsid w:val="00A73C14"/>
    <w:rsid w:val="00A73CFD"/>
    <w:rsid w:val="00A74B7E"/>
    <w:rsid w:val="00A77159"/>
    <w:rsid w:val="00A81EC6"/>
    <w:rsid w:val="00A825FF"/>
    <w:rsid w:val="00A829DA"/>
    <w:rsid w:val="00A82A6E"/>
    <w:rsid w:val="00A83B72"/>
    <w:rsid w:val="00A84EE2"/>
    <w:rsid w:val="00A86A49"/>
    <w:rsid w:val="00A86C41"/>
    <w:rsid w:val="00A91D0C"/>
    <w:rsid w:val="00A92C98"/>
    <w:rsid w:val="00A92E3A"/>
    <w:rsid w:val="00A93848"/>
    <w:rsid w:val="00A95A46"/>
    <w:rsid w:val="00A976B6"/>
    <w:rsid w:val="00A979CC"/>
    <w:rsid w:val="00AA031C"/>
    <w:rsid w:val="00AA2746"/>
    <w:rsid w:val="00AA3AF4"/>
    <w:rsid w:val="00AA4CE4"/>
    <w:rsid w:val="00AA5349"/>
    <w:rsid w:val="00AA583F"/>
    <w:rsid w:val="00AA772C"/>
    <w:rsid w:val="00AA7CE2"/>
    <w:rsid w:val="00AB4B47"/>
    <w:rsid w:val="00AB5BD2"/>
    <w:rsid w:val="00AB6662"/>
    <w:rsid w:val="00AB6F6D"/>
    <w:rsid w:val="00AC0CCF"/>
    <w:rsid w:val="00AC24B5"/>
    <w:rsid w:val="00AC264C"/>
    <w:rsid w:val="00AC3EC8"/>
    <w:rsid w:val="00AC66C9"/>
    <w:rsid w:val="00AC751F"/>
    <w:rsid w:val="00AD06F4"/>
    <w:rsid w:val="00AD0984"/>
    <w:rsid w:val="00AD1504"/>
    <w:rsid w:val="00AD1C58"/>
    <w:rsid w:val="00AD2B57"/>
    <w:rsid w:val="00AD449B"/>
    <w:rsid w:val="00AD4D11"/>
    <w:rsid w:val="00AD62ED"/>
    <w:rsid w:val="00AD7BC7"/>
    <w:rsid w:val="00AE0660"/>
    <w:rsid w:val="00AE0895"/>
    <w:rsid w:val="00AE0DC0"/>
    <w:rsid w:val="00AE22C0"/>
    <w:rsid w:val="00AE32F6"/>
    <w:rsid w:val="00AE3A1B"/>
    <w:rsid w:val="00AE574E"/>
    <w:rsid w:val="00AE5E2A"/>
    <w:rsid w:val="00AE7F94"/>
    <w:rsid w:val="00AF0FDE"/>
    <w:rsid w:val="00AF50B6"/>
    <w:rsid w:val="00AF654F"/>
    <w:rsid w:val="00B019E4"/>
    <w:rsid w:val="00B025EB"/>
    <w:rsid w:val="00B0273E"/>
    <w:rsid w:val="00B03E72"/>
    <w:rsid w:val="00B0556A"/>
    <w:rsid w:val="00B064A3"/>
    <w:rsid w:val="00B076B6"/>
    <w:rsid w:val="00B112C3"/>
    <w:rsid w:val="00B1276C"/>
    <w:rsid w:val="00B13DAD"/>
    <w:rsid w:val="00B160B4"/>
    <w:rsid w:val="00B22A30"/>
    <w:rsid w:val="00B22E14"/>
    <w:rsid w:val="00B2314E"/>
    <w:rsid w:val="00B231BC"/>
    <w:rsid w:val="00B23F99"/>
    <w:rsid w:val="00B24840"/>
    <w:rsid w:val="00B24CB5"/>
    <w:rsid w:val="00B33DFD"/>
    <w:rsid w:val="00B3667E"/>
    <w:rsid w:val="00B37AB0"/>
    <w:rsid w:val="00B4024D"/>
    <w:rsid w:val="00B403DC"/>
    <w:rsid w:val="00B4183A"/>
    <w:rsid w:val="00B420AD"/>
    <w:rsid w:val="00B42E1F"/>
    <w:rsid w:val="00B43498"/>
    <w:rsid w:val="00B4408D"/>
    <w:rsid w:val="00B44C1D"/>
    <w:rsid w:val="00B4771E"/>
    <w:rsid w:val="00B47BE6"/>
    <w:rsid w:val="00B47C42"/>
    <w:rsid w:val="00B504D6"/>
    <w:rsid w:val="00B5102A"/>
    <w:rsid w:val="00B5270C"/>
    <w:rsid w:val="00B56338"/>
    <w:rsid w:val="00B571B4"/>
    <w:rsid w:val="00B61B46"/>
    <w:rsid w:val="00B6296E"/>
    <w:rsid w:val="00B6464A"/>
    <w:rsid w:val="00B64EB1"/>
    <w:rsid w:val="00B70DC1"/>
    <w:rsid w:val="00B716C9"/>
    <w:rsid w:val="00B71C31"/>
    <w:rsid w:val="00B7525F"/>
    <w:rsid w:val="00B822CE"/>
    <w:rsid w:val="00B82946"/>
    <w:rsid w:val="00B84C5E"/>
    <w:rsid w:val="00B851C1"/>
    <w:rsid w:val="00B855C3"/>
    <w:rsid w:val="00B90199"/>
    <w:rsid w:val="00B95252"/>
    <w:rsid w:val="00B95738"/>
    <w:rsid w:val="00BA42B2"/>
    <w:rsid w:val="00BA4F33"/>
    <w:rsid w:val="00BA529F"/>
    <w:rsid w:val="00BA59FB"/>
    <w:rsid w:val="00BA60AC"/>
    <w:rsid w:val="00BA61A9"/>
    <w:rsid w:val="00BA6A03"/>
    <w:rsid w:val="00BB36A8"/>
    <w:rsid w:val="00BB3C66"/>
    <w:rsid w:val="00BB41B8"/>
    <w:rsid w:val="00BB48E9"/>
    <w:rsid w:val="00BB4E6B"/>
    <w:rsid w:val="00BB5BE9"/>
    <w:rsid w:val="00BB7CBE"/>
    <w:rsid w:val="00BC596C"/>
    <w:rsid w:val="00BC686B"/>
    <w:rsid w:val="00BC6A3C"/>
    <w:rsid w:val="00BD1A0E"/>
    <w:rsid w:val="00BD1FBF"/>
    <w:rsid w:val="00BD5CCF"/>
    <w:rsid w:val="00BE0519"/>
    <w:rsid w:val="00BE0892"/>
    <w:rsid w:val="00BE357A"/>
    <w:rsid w:val="00BE4FC4"/>
    <w:rsid w:val="00BE508D"/>
    <w:rsid w:val="00BE7164"/>
    <w:rsid w:val="00BF2C0C"/>
    <w:rsid w:val="00BF4C43"/>
    <w:rsid w:val="00BF6D09"/>
    <w:rsid w:val="00C03EC2"/>
    <w:rsid w:val="00C05287"/>
    <w:rsid w:val="00C0544C"/>
    <w:rsid w:val="00C05D1B"/>
    <w:rsid w:val="00C06646"/>
    <w:rsid w:val="00C119CE"/>
    <w:rsid w:val="00C145D2"/>
    <w:rsid w:val="00C15D6E"/>
    <w:rsid w:val="00C205E3"/>
    <w:rsid w:val="00C24F98"/>
    <w:rsid w:val="00C26102"/>
    <w:rsid w:val="00C33759"/>
    <w:rsid w:val="00C362B3"/>
    <w:rsid w:val="00C3642F"/>
    <w:rsid w:val="00C36434"/>
    <w:rsid w:val="00C4082B"/>
    <w:rsid w:val="00C4193A"/>
    <w:rsid w:val="00C4335E"/>
    <w:rsid w:val="00C45A9F"/>
    <w:rsid w:val="00C45F65"/>
    <w:rsid w:val="00C46A22"/>
    <w:rsid w:val="00C46D33"/>
    <w:rsid w:val="00C47F18"/>
    <w:rsid w:val="00C52EB0"/>
    <w:rsid w:val="00C5370E"/>
    <w:rsid w:val="00C55796"/>
    <w:rsid w:val="00C574E3"/>
    <w:rsid w:val="00C6187F"/>
    <w:rsid w:val="00C636B8"/>
    <w:rsid w:val="00C6376F"/>
    <w:rsid w:val="00C64EC3"/>
    <w:rsid w:val="00C716D9"/>
    <w:rsid w:val="00C71A2A"/>
    <w:rsid w:val="00C732CB"/>
    <w:rsid w:val="00C748B0"/>
    <w:rsid w:val="00C7563D"/>
    <w:rsid w:val="00C7642B"/>
    <w:rsid w:val="00C808FC"/>
    <w:rsid w:val="00C8181D"/>
    <w:rsid w:val="00C81D74"/>
    <w:rsid w:val="00C82529"/>
    <w:rsid w:val="00C84457"/>
    <w:rsid w:val="00C879CC"/>
    <w:rsid w:val="00C91BC3"/>
    <w:rsid w:val="00C9399C"/>
    <w:rsid w:val="00C94C14"/>
    <w:rsid w:val="00C95FDF"/>
    <w:rsid w:val="00C96AE6"/>
    <w:rsid w:val="00CA2CE1"/>
    <w:rsid w:val="00CA4519"/>
    <w:rsid w:val="00CA60C1"/>
    <w:rsid w:val="00CA643E"/>
    <w:rsid w:val="00CA7457"/>
    <w:rsid w:val="00CB1247"/>
    <w:rsid w:val="00CB19A0"/>
    <w:rsid w:val="00CB2E06"/>
    <w:rsid w:val="00CB3191"/>
    <w:rsid w:val="00CB47A3"/>
    <w:rsid w:val="00CB486C"/>
    <w:rsid w:val="00CB5717"/>
    <w:rsid w:val="00CB6C5A"/>
    <w:rsid w:val="00CB7CC8"/>
    <w:rsid w:val="00CB7E29"/>
    <w:rsid w:val="00CC037D"/>
    <w:rsid w:val="00CC4303"/>
    <w:rsid w:val="00CC5A92"/>
    <w:rsid w:val="00CC701A"/>
    <w:rsid w:val="00CD1FA7"/>
    <w:rsid w:val="00CD27B6"/>
    <w:rsid w:val="00CD2E01"/>
    <w:rsid w:val="00CD3B51"/>
    <w:rsid w:val="00CD5CD4"/>
    <w:rsid w:val="00CD5F13"/>
    <w:rsid w:val="00CE22FA"/>
    <w:rsid w:val="00CE4116"/>
    <w:rsid w:val="00CE41AA"/>
    <w:rsid w:val="00CE5E0E"/>
    <w:rsid w:val="00CE7E69"/>
    <w:rsid w:val="00CE7F34"/>
    <w:rsid w:val="00CF04A1"/>
    <w:rsid w:val="00CF0D35"/>
    <w:rsid w:val="00CF2E9F"/>
    <w:rsid w:val="00CF3489"/>
    <w:rsid w:val="00CF4591"/>
    <w:rsid w:val="00CF4CF8"/>
    <w:rsid w:val="00CF4D42"/>
    <w:rsid w:val="00CF592C"/>
    <w:rsid w:val="00D04AB2"/>
    <w:rsid w:val="00D04EBC"/>
    <w:rsid w:val="00D04F1E"/>
    <w:rsid w:val="00D06D1E"/>
    <w:rsid w:val="00D07CD6"/>
    <w:rsid w:val="00D10590"/>
    <w:rsid w:val="00D11953"/>
    <w:rsid w:val="00D12A0E"/>
    <w:rsid w:val="00D13D41"/>
    <w:rsid w:val="00D145BB"/>
    <w:rsid w:val="00D16F1D"/>
    <w:rsid w:val="00D1783F"/>
    <w:rsid w:val="00D17C7D"/>
    <w:rsid w:val="00D200EE"/>
    <w:rsid w:val="00D2030B"/>
    <w:rsid w:val="00D218DA"/>
    <w:rsid w:val="00D21B0D"/>
    <w:rsid w:val="00D22306"/>
    <w:rsid w:val="00D22C6D"/>
    <w:rsid w:val="00D243C2"/>
    <w:rsid w:val="00D247E6"/>
    <w:rsid w:val="00D24C33"/>
    <w:rsid w:val="00D262AA"/>
    <w:rsid w:val="00D26B4A"/>
    <w:rsid w:val="00D26E98"/>
    <w:rsid w:val="00D330DE"/>
    <w:rsid w:val="00D3451C"/>
    <w:rsid w:val="00D36057"/>
    <w:rsid w:val="00D44AB8"/>
    <w:rsid w:val="00D50428"/>
    <w:rsid w:val="00D50816"/>
    <w:rsid w:val="00D56B76"/>
    <w:rsid w:val="00D63084"/>
    <w:rsid w:val="00D63540"/>
    <w:rsid w:val="00D64D19"/>
    <w:rsid w:val="00D70DA0"/>
    <w:rsid w:val="00D70FFA"/>
    <w:rsid w:val="00D719F2"/>
    <w:rsid w:val="00D71E93"/>
    <w:rsid w:val="00D722FE"/>
    <w:rsid w:val="00D72476"/>
    <w:rsid w:val="00D72627"/>
    <w:rsid w:val="00D73CB3"/>
    <w:rsid w:val="00D77102"/>
    <w:rsid w:val="00D77D01"/>
    <w:rsid w:val="00D80D34"/>
    <w:rsid w:val="00D810F7"/>
    <w:rsid w:val="00D81F02"/>
    <w:rsid w:val="00D82155"/>
    <w:rsid w:val="00D841EF"/>
    <w:rsid w:val="00D85D9D"/>
    <w:rsid w:val="00D87A7F"/>
    <w:rsid w:val="00D90C1D"/>
    <w:rsid w:val="00D92423"/>
    <w:rsid w:val="00D93336"/>
    <w:rsid w:val="00D936DB"/>
    <w:rsid w:val="00D93B48"/>
    <w:rsid w:val="00D93D9D"/>
    <w:rsid w:val="00D9459E"/>
    <w:rsid w:val="00D97E9D"/>
    <w:rsid w:val="00DA1838"/>
    <w:rsid w:val="00DA226B"/>
    <w:rsid w:val="00DA2C14"/>
    <w:rsid w:val="00DA32BD"/>
    <w:rsid w:val="00DA3DA6"/>
    <w:rsid w:val="00DA4317"/>
    <w:rsid w:val="00DA6931"/>
    <w:rsid w:val="00DB0316"/>
    <w:rsid w:val="00DB0779"/>
    <w:rsid w:val="00DB1A47"/>
    <w:rsid w:val="00DB24A5"/>
    <w:rsid w:val="00DB3C8B"/>
    <w:rsid w:val="00DB4196"/>
    <w:rsid w:val="00DB4CAB"/>
    <w:rsid w:val="00DB519F"/>
    <w:rsid w:val="00DB5E47"/>
    <w:rsid w:val="00DB7531"/>
    <w:rsid w:val="00DC0506"/>
    <w:rsid w:val="00DC11C5"/>
    <w:rsid w:val="00DC1BFA"/>
    <w:rsid w:val="00DC34AB"/>
    <w:rsid w:val="00DC5D5D"/>
    <w:rsid w:val="00DD0199"/>
    <w:rsid w:val="00DD3FF4"/>
    <w:rsid w:val="00DD6B98"/>
    <w:rsid w:val="00DE285E"/>
    <w:rsid w:val="00DE459C"/>
    <w:rsid w:val="00DE4FEF"/>
    <w:rsid w:val="00DE50FE"/>
    <w:rsid w:val="00DF0F60"/>
    <w:rsid w:val="00DF194B"/>
    <w:rsid w:val="00DF257D"/>
    <w:rsid w:val="00DF3230"/>
    <w:rsid w:val="00DF35C5"/>
    <w:rsid w:val="00DF55FD"/>
    <w:rsid w:val="00DF6A06"/>
    <w:rsid w:val="00E000D5"/>
    <w:rsid w:val="00E00DD9"/>
    <w:rsid w:val="00E02016"/>
    <w:rsid w:val="00E03DC0"/>
    <w:rsid w:val="00E045BD"/>
    <w:rsid w:val="00E0569C"/>
    <w:rsid w:val="00E06BCB"/>
    <w:rsid w:val="00E06FCF"/>
    <w:rsid w:val="00E071C0"/>
    <w:rsid w:val="00E07319"/>
    <w:rsid w:val="00E103A9"/>
    <w:rsid w:val="00E11713"/>
    <w:rsid w:val="00E151AF"/>
    <w:rsid w:val="00E166E3"/>
    <w:rsid w:val="00E16E68"/>
    <w:rsid w:val="00E176F7"/>
    <w:rsid w:val="00E177DA"/>
    <w:rsid w:val="00E178BA"/>
    <w:rsid w:val="00E214E0"/>
    <w:rsid w:val="00E22B3A"/>
    <w:rsid w:val="00E24F10"/>
    <w:rsid w:val="00E25634"/>
    <w:rsid w:val="00E25B59"/>
    <w:rsid w:val="00E26765"/>
    <w:rsid w:val="00E31778"/>
    <w:rsid w:val="00E3692D"/>
    <w:rsid w:val="00E36F3A"/>
    <w:rsid w:val="00E4035A"/>
    <w:rsid w:val="00E4475D"/>
    <w:rsid w:val="00E465A2"/>
    <w:rsid w:val="00E477C1"/>
    <w:rsid w:val="00E47C79"/>
    <w:rsid w:val="00E47E20"/>
    <w:rsid w:val="00E52BB5"/>
    <w:rsid w:val="00E54529"/>
    <w:rsid w:val="00E54BBD"/>
    <w:rsid w:val="00E6102D"/>
    <w:rsid w:val="00E62F53"/>
    <w:rsid w:val="00E64437"/>
    <w:rsid w:val="00E64B46"/>
    <w:rsid w:val="00E64C75"/>
    <w:rsid w:val="00E64CE4"/>
    <w:rsid w:val="00E674C7"/>
    <w:rsid w:val="00E70EE0"/>
    <w:rsid w:val="00E71304"/>
    <w:rsid w:val="00E713DC"/>
    <w:rsid w:val="00E716D3"/>
    <w:rsid w:val="00E7213A"/>
    <w:rsid w:val="00E75971"/>
    <w:rsid w:val="00E7648C"/>
    <w:rsid w:val="00E76E82"/>
    <w:rsid w:val="00E779D5"/>
    <w:rsid w:val="00E8178D"/>
    <w:rsid w:val="00E83FC5"/>
    <w:rsid w:val="00E84259"/>
    <w:rsid w:val="00E90AAE"/>
    <w:rsid w:val="00E92E95"/>
    <w:rsid w:val="00E9481A"/>
    <w:rsid w:val="00E94EA3"/>
    <w:rsid w:val="00E97A4D"/>
    <w:rsid w:val="00EA04E7"/>
    <w:rsid w:val="00EA1C75"/>
    <w:rsid w:val="00EA1D4C"/>
    <w:rsid w:val="00EA29F2"/>
    <w:rsid w:val="00EA2D1A"/>
    <w:rsid w:val="00EB25D8"/>
    <w:rsid w:val="00EB432A"/>
    <w:rsid w:val="00EB479E"/>
    <w:rsid w:val="00EB6E8F"/>
    <w:rsid w:val="00EB7872"/>
    <w:rsid w:val="00EC082D"/>
    <w:rsid w:val="00EC0C9F"/>
    <w:rsid w:val="00EC2BFF"/>
    <w:rsid w:val="00EC3086"/>
    <w:rsid w:val="00EC30AF"/>
    <w:rsid w:val="00EC5465"/>
    <w:rsid w:val="00ED2A9B"/>
    <w:rsid w:val="00ED3AE0"/>
    <w:rsid w:val="00ED4678"/>
    <w:rsid w:val="00ED576C"/>
    <w:rsid w:val="00ED67BF"/>
    <w:rsid w:val="00ED6835"/>
    <w:rsid w:val="00ED6F28"/>
    <w:rsid w:val="00ED781F"/>
    <w:rsid w:val="00EE14D8"/>
    <w:rsid w:val="00EE20C2"/>
    <w:rsid w:val="00EE238D"/>
    <w:rsid w:val="00EE3DC5"/>
    <w:rsid w:val="00EE3DDF"/>
    <w:rsid w:val="00EE4885"/>
    <w:rsid w:val="00EE5141"/>
    <w:rsid w:val="00EF19C7"/>
    <w:rsid w:val="00EF5F87"/>
    <w:rsid w:val="00EF6E4C"/>
    <w:rsid w:val="00F02264"/>
    <w:rsid w:val="00F0229C"/>
    <w:rsid w:val="00F03551"/>
    <w:rsid w:val="00F04A90"/>
    <w:rsid w:val="00F05A27"/>
    <w:rsid w:val="00F06ADE"/>
    <w:rsid w:val="00F0788D"/>
    <w:rsid w:val="00F106BF"/>
    <w:rsid w:val="00F10CF6"/>
    <w:rsid w:val="00F10E14"/>
    <w:rsid w:val="00F134EC"/>
    <w:rsid w:val="00F14B85"/>
    <w:rsid w:val="00F16C07"/>
    <w:rsid w:val="00F16F24"/>
    <w:rsid w:val="00F206F8"/>
    <w:rsid w:val="00F20986"/>
    <w:rsid w:val="00F22066"/>
    <w:rsid w:val="00F22410"/>
    <w:rsid w:val="00F24C75"/>
    <w:rsid w:val="00F2584E"/>
    <w:rsid w:val="00F26BB1"/>
    <w:rsid w:val="00F27EC8"/>
    <w:rsid w:val="00F31202"/>
    <w:rsid w:val="00F3196B"/>
    <w:rsid w:val="00F33DA1"/>
    <w:rsid w:val="00F4550D"/>
    <w:rsid w:val="00F471F1"/>
    <w:rsid w:val="00F500B9"/>
    <w:rsid w:val="00F50253"/>
    <w:rsid w:val="00F504EB"/>
    <w:rsid w:val="00F5057F"/>
    <w:rsid w:val="00F533B5"/>
    <w:rsid w:val="00F54206"/>
    <w:rsid w:val="00F54C28"/>
    <w:rsid w:val="00F55206"/>
    <w:rsid w:val="00F55607"/>
    <w:rsid w:val="00F55BAC"/>
    <w:rsid w:val="00F60253"/>
    <w:rsid w:val="00F6192C"/>
    <w:rsid w:val="00F62FD7"/>
    <w:rsid w:val="00F67EF9"/>
    <w:rsid w:val="00F70795"/>
    <w:rsid w:val="00F7344C"/>
    <w:rsid w:val="00F73976"/>
    <w:rsid w:val="00F75D50"/>
    <w:rsid w:val="00F77652"/>
    <w:rsid w:val="00F841F7"/>
    <w:rsid w:val="00F87E2C"/>
    <w:rsid w:val="00F9080A"/>
    <w:rsid w:val="00F942FD"/>
    <w:rsid w:val="00F94456"/>
    <w:rsid w:val="00FA032D"/>
    <w:rsid w:val="00FA0C30"/>
    <w:rsid w:val="00FA1AF4"/>
    <w:rsid w:val="00FA40E2"/>
    <w:rsid w:val="00FA4252"/>
    <w:rsid w:val="00FA45EA"/>
    <w:rsid w:val="00FA59A2"/>
    <w:rsid w:val="00FA6AAC"/>
    <w:rsid w:val="00FA6CCC"/>
    <w:rsid w:val="00FB14B2"/>
    <w:rsid w:val="00FB3B9B"/>
    <w:rsid w:val="00FB5C6B"/>
    <w:rsid w:val="00FC44E3"/>
    <w:rsid w:val="00FC48F2"/>
    <w:rsid w:val="00FC66B9"/>
    <w:rsid w:val="00FD0E0A"/>
    <w:rsid w:val="00FD0F85"/>
    <w:rsid w:val="00FD3B61"/>
    <w:rsid w:val="00FD40DD"/>
    <w:rsid w:val="00FD427B"/>
    <w:rsid w:val="00FD4DCF"/>
    <w:rsid w:val="00FD7E5E"/>
    <w:rsid w:val="00FE007D"/>
    <w:rsid w:val="00FE5080"/>
    <w:rsid w:val="00FE6552"/>
    <w:rsid w:val="00FE6BAB"/>
    <w:rsid w:val="00FF10E2"/>
    <w:rsid w:val="00FF233D"/>
    <w:rsid w:val="00FF2BF0"/>
    <w:rsid w:val="00FF3D56"/>
    <w:rsid w:val="00FF414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F73471"/>
  <w15:docId w15:val="{C69E5092-7FF9-4F6E-9E1E-651729C31B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3C66"/>
    <w:pPr>
      <w:widowControl w:val="0"/>
      <w:suppressAutoHyphens/>
      <w:autoSpaceDN w:val="0"/>
      <w:spacing w:after="0" w:line="240" w:lineRule="auto"/>
      <w:textAlignment w:val="baseline"/>
    </w:pPr>
    <w:rPr>
      <w:rFonts w:ascii="Times New Roman" w:eastAsia="DejaVu Sans" w:hAnsi="Times New Roman" w:cs="Tahoma"/>
      <w:kern w:val="3"/>
      <w:sz w:val="24"/>
      <w:szCs w:val="24"/>
      <w:lang w:eastAsia="pl-PL"/>
    </w:rPr>
  </w:style>
  <w:style w:type="paragraph" w:styleId="Nagwek1">
    <w:name w:val="heading 1"/>
    <w:basedOn w:val="Normalny"/>
    <w:next w:val="Normalny"/>
    <w:link w:val="Nagwek1Znak"/>
    <w:uiPriority w:val="9"/>
    <w:qFormat/>
    <w:rsid w:val="00DB0316"/>
    <w:pPr>
      <w:keepNext/>
      <w:spacing w:before="240" w:after="60"/>
      <w:outlineLvl w:val="0"/>
    </w:pPr>
    <w:rPr>
      <w:rFonts w:ascii="Calibri Light" w:eastAsia="Times New Roman" w:hAnsi="Calibri Light" w:cs="Times New Roman"/>
      <w:b/>
      <w:bCs/>
      <w:kern w:val="32"/>
      <w:sz w:val="32"/>
      <w:szCs w:val="32"/>
    </w:rPr>
  </w:style>
  <w:style w:type="paragraph" w:styleId="Nagwek2">
    <w:name w:val="heading 2"/>
    <w:basedOn w:val="Normalny"/>
    <w:next w:val="Normalny"/>
    <w:link w:val="Nagwek2Znak"/>
    <w:uiPriority w:val="9"/>
    <w:semiHidden/>
    <w:unhideWhenUsed/>
    <w:qFormat/>
    <w:rsid w:val="00DB0316"/>
    <w:pPr>
      <w:keepNext/>
      <w:spacing w:before="240" w:after="60"/>
      <w:outlineLvl w:val="1"/>
    </w:pPr>
    <w:rPr>
      <w:rFonts w:ascii="Calibri Light" w:eastAsia="Times New Roman" w:hAnsi="Calibri Light" w:cs="Times New Roman"/>
      <w:b/>
      <w:bCs/>
      <w:i/>
      <w:iCs/>
      <w:sz w:val="28"/>
      <w:szCs w:val="28"/>
    </w:rPr>
  </w:style>
  <w:style w:type="paragraph" w:styleId="Nagwek3">
    <w:name w:val="heading 3"/>
    <w:basedOn w:val="Normalny"/>
    <w:next w:val="Normalny"/>
    <w:link w:val="Nagwek3Znak"/>
    <w:uiPriority w:val="9"/>
    <w:semiHidden/>
    <w:unhideWhenUsed/>
    <w:qFormat/>
    <w:rsid w:val="00DB0316"/>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semiHidden/>
    <w:unhideWhenUsed/>
    <w:qFormat/>
    <w:rsid w:val="00AE3A1B"/>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B0316"/>
    <w:rPr>
      <w:rFonts w:ascii="Calibri Light" w:eastAsia="Times New Roman" w:hAnsi="Calibri Light" w:cs="Times New Roman"/>
      <w:b/>
      <w:bCs/>
      <w:kern w:val="32"/>
      <w:sz w:val="32"/>
      <w:szCs w:val="32"/>
      <w:lang w:eastAsia="pl-PL"/>
    </w:rPr>
  </w:style>
  <w:style w:type="character" w:customStyle="1" w:styleId="Nagwek2Znak">
    <w:name w:val="Nagłówek 2 Znak"/>
    <w:basedOn w:val="Domylnaczcionkaakapitu"/>
    <w:link w:val="Nagwek2"/>
    <w:uiPriority w:val="9"/>
    <w:semiHidden/>
    <w:rsid w:val="00DB0316"/>
    <w:rPr>
      <w:rFonts w:ascii="Calibri Light" w:eastAsia="Times New Roman" w:hAnsi="Calibri Light" w:cs="Times New Roman"/>
      <w:b/>
      <w:bCs/>
      <w:i/>
      <w:iCs/>
      <w:kern w:val="3"/>
      <w:sz w:val="28"/>
      <w:szCs w:val="28"/>
      <w:lang w:eastAsia="pl-PL"/>
    </w:rPr>
  </w:style>
  <w:style w:type="character" w:customStyle="1" w:styleId="Nagwek3Znak">
    <w:name w:val="Nagłówek 3 Znak"/>
    <w:basedOn w:val="Domylnaczcionkaakapitu"/>
    <w:link w:val="Nagwek3"/>
    <w:uiPriority w:val="9"/>
    <w:semiHidden/>
    <w:rsid w:val="00DB0316"/>
    <w:rPr>
      <w:rFonts w:ascii="Calibri Light" w:eastAsia="Times New Roman" w:hAnsi="Calibri Light" w:cs="Times New Roman"/>
      <w:b/>
      <w:bCs/>
      <w:kern w:val="3"/>
      <w:sz w:val="26"/>
      <w:szCs w:val="26"/>
      <w:lang w:eastAsia="pl-PL"/>
    </w:rPr>
  </w:style>
  <w:style w:type="paragraph" w:customStyle="1" w:styleId="Standard">
    <w:name w:val="Standard"/>
    <w:link w:val="StandardZnak"/>
    <w:qFormat/>
    <w:rsid w:val="00DB0316"/>
    <w:pPr>
      <w:suppressAutoHyphens/>
      <w:autoSpaceDN w:val="0"/>
      <w:spacing w:after="0" w:line="240" w:lineRule="auto"/>
      <w:textAlignment w:val="baseline"/>
    </w:pPr>
    <w:rPr>
      <w:rFonts w:ascii="Times New Roman" w:eastAsia="Times New Roman" w:hAnsi="Times New Roman" w:cs="Times New Roman"/>
      <w:kern w:val="3"/>
      <w:sz w:val="24"/>
      <w:szCs w:val="24"/>
      <w:lang w:val="en-GB" w:eastAsia="pl-PL"/>
    </w:rPr>
  </w:style>
  <w:style w:type="paragraph" w:customStyle="1" w:styleId="Nagwek10">
    <w:name w:val="Nagłówek1"/>
    <w:basedOn w:val="Standard"/>
    <w:next w:val="Textbody"/>
    <w:rsid w:val="00DB0316"/>
    <w:pPr>
      <w:keepNext/>
      <w:spacing w:before="240" w:after="120"/>
    </w:pPr>
    <w:rPr>
      <w:rFonts w:ascii="Arial" w:eastAsia="DejaVu Sans" w:hAnsi="Arial" w:cs="Tahoma"/>
      <w:sz w:val="28"/>
      <w:szCs w:val="28"/>
    </w:rPr>
  </w:style>
  <w:style w:type="paragraph" w:customStyle="1" w:styleId="Textbody">
    <w:name w:val="Text body"/>
    <w:basedOn w:val="Standard"/>
    <w:rsid w:val="00DB0316"/>
    <w:pPr>
      <w:spacing w:after="120"/>
    </w:pPr>
  </w:style>
  <w:style w:type="paragraph" w:styleId="Lista">
    <w:name w:val="List"/>
    <w:basedOn w:val="Textbody"/>
    <w:rsid w:val="00DB0316"/>
    <w:rPr>
      <w:rFonts w:cs="Tahoma"/>
    </w:rPr>
  </w:style>
  <w:style w:type="paragraph" w:customStyle="1" w:styleId="Legenda1">
    <w:name w:val="Legenda1"/>
    <w:basedOn w:val="Standard"/>
    <w:rsid w:val="00DB0316"/>
    <w:pPr>
      <w:suppressLineNumbers/>
      <w:spacing w:before="120" w:after="120"/>
    </w:pPr>
    <w:rPr>
      <w:rFonts w:cs="Tahoma"/>
      <w:i/>
      <w:iCs/>
    </w:rPr>
  </w:style>
  <w:style w:type="paragraph" w:customStyle="1" w:styleId="Index">
    <w:name w:val="Index"/>
    <w:basedOn w:val="Standard"/>
    <w:rsid w:val="00DB0316"/>
    <w:pPr>
      <w:suppressLineNumbers/>
    </w:pPr>
    <w:rPr>
      <w:rFonts w:cs="Tahoma"/>
    </w:rPr>
  </w:style>
  <w:style w:type="paragraph" w:customStyle="1" w:styleId="Nagwek11">
    <w:name w:val="Nagłówek 11"/>
    <w:basedOn w:val="Standard"/>
    <w:next w:val="Standard"/>
    <w:rsid w:val="00DB0316"/>
    <w:pPr>
      <w:keepNext/>
      <w:spacing w:before="240" w:after="60"/>
      <w:outlineLvl w:val="0"/>
    </w:pPr>
    <w:rPr>
      <w:rFonts w:ascii="Arial" w:hAnsi="Arial" w:cs="Arial"/>
      <w:b/>
      <w:bCs/>
      <w:sz w:val="32"/>
      <w:szCs w:val="32"/>
    </w:rPr>
  </w:style>
  <w:style w:type="paragraph" w:customStyle="1" w:styleId="Nagwek21">
    <w:name w:val="Nagłówek 21"/>
    <w:basedOn w:val="Standard"/>
    <w:next w:val="Standard"/>
    <w:rsid w:val="00DB0316"/>
    <w:pPr>
      <w:keepNext/>
      <w:spacing w:before="240" w:after="60"/>
      <w:outlineLvl w:val="1"/>
    </w:pPr>
    <w:rPr>
      <w:rFonts w:ascii="Arial" w:hAnsi="Arial" w:cs="Arial"/>
      <w:b/>
      <w:bCs/>
      <w:i/>
      <w:iCs/>
      <w:sz w:val="28"/>
      <w:szCs w:val="28"/>
    </w:rPr>
  </w:style>
  <w:style w:type="paragraph" w:customStyle="1" w:styleId="Nagwek51">
    <w:name w:val="Nagłówek 51"/>
    <w:basedOn w:val="Standard"/>
    <w:next w:val="Standard"/>
    <w:rsid w:val="00DB0316"/>
    <w:pPr>
      <w:keepNext/>
      <w:spacing w:line="240" w:lineRule="exact"/>
      <w:outlineLvl w:val="4"/>
    </w:pPr>
    <w:rPr>
      <w:rFonts w:ascii="Palatino Linotype" w:hAnsi="Palatino Linotype"/>
      <w:i/>
      <w:iCs/>
      <w:sz w:val="20"/>
      <w:szCs w:val="20"/>
    </w:rPr>
  </w:style>
  <w:style w:type="paragraph" w:customStyle="1" w:styleId="Nagwek71">
    <w:name w:val="Nagłówek 71"/>
    <w:basedOn w:val="Standard"/>
    <w:next w:val="Standard"/>
    <w:rsid w:val="00DB0316"/>
    <w:pPr>
      <w:keepNext/>
      <w:outlineLvl w:val="6"/>
    </w:pPr>
    <w:rPr>
      <w:rFonts w:ascii="Univers, Arial" w:hAnsi="Univers, Arial"/>
      <w:b/>
      <w:sz w:val="20"/>
      <w:szCs w:val="28"/>
    </w:rPr>
  </w:style>
  <w:style w:type="paragraph" w:customStyle="1" w:styleId="Footnote">
    <w:name w:val="Footnote"/>
    <w:basedOn w:val="Standard"/>
    <w:rsid w:val="00DB0316"/>
    <w:rPr>
      <w:sz w:val="20"/>
      <w:szCs w:val="20"/>
      <w:lang w:val="pl-PL"/>
    </w:rPr>
  </w:style>
  <w:style w:type="paragraph" w:styleId="NormalnyWeb">
    <w:name w:val="Normal (Web)"/>
    <w:basedOn w:val="Standard"/>
    <w:rsid w:val="00DB0316"/>
    <w:pPr>
      <w:ind w:left="150" w:right="150"/>
    </w:pPr>
    <w:rPr>
      <w:rFonts w:ascii="Verdana" w:hAnsi="Verdana"/>
      <w:sz w:val="20"/>
      <w:szCs w:val="20"/>
      <w:lang w:val="pl-PL"/>
    </w:rPr>
  </w:style>
  <w:style w:type="paragraph" w:styleId="Tekstdymka">
    <w:name w:val="Balloon Text"/>
    <w:basedOn w:val="Standard"/>
    <w:link w:val="TekstdymkaZnak"/>
    <w:rsid w:val="00DB0316"/>
    <w:rPr>
      <w:rFonts w:ascii="Tahoma" w:hAnsi="Tahoma" w:cs="Tahoma"/>
      <w:sz w:val="16"/>
      <w:szCs w:val="16"/>
    </w:rPr>
  </w:style>
  <w:style w:type="character" w:customStyle="1" w:styleId="TekstdymkaZnak">
    <w:name w:val="Tekst dymka Znak"/>
    <w:basedOn w:val="Domylnaczcionkaakapitu"/>
    <w:link w:val="Tekstdymka"/>
    <w:rsid w:val="00DB0316"/>
    <w:rPr>
      <w:rFonts w:ascii="Tahoma" w:eastAsia="Times New Roman" w:hAnsi="Tahoma" w:cs="Tahoma"/>
      <w:kern w:val="3"/>
      <w:sz w:val="16"/>
      <w:szCs w:val="16"/>
      <w:lang w:val="en-GB" w:eastAsia="pl-PL"/>
    </w:rPr>
  </w:style>
  <w:style w:type="paragraph" w:customStyle="1" w:styleId="Andrzeja1">
    <w:name w:val="Andrzeja1"/>
    <w:basedOn w:val="Standard"/>
    <w:rsid w:val="00DB0316"/>
    <w:pPr>
      <w:widowControl w:val="0"/>
      <w:overflowPunct w:val="0"/>
      <w:autoSpaceDE w:val="0"/>
      <w:spacing w:before="120" w:line="264" w:lineRule="auto"/>
      <w:jc w:val="both"/>
    </w:pPr>
    <w:rPr>
      <w:szCs w:val="20"/>
      <w:lang w:val="pl-PL"/>
    </w:rPr>
  </w:style>
  <w:style w:type="paragraph" w:styleId="Tekstkomentarza">
    <w:name w:val="annotation text"/>
    <w:basedOn w:val="Standard"/>
    <w:link w:val="TekstkomentarzaZnak"/>
    <w:rsid w:val="00DB0316"/>
  </w:style>
  <w:style w:type="character" w:customStyle="1" w:styleId="TekstkomentarzaZnak">
    <w:name w:val="Tekst komentarza Znak"/>
    <w:basedOn w:val="Domylnaczcionkaakapitu"/>
    <w:link w:val="Tekstkomentarza"/>
    <w:rsid w:val="00DB0316"/>
    <w:rPr>
      <w:rFonts w:ascii="Times New Roman" w:eastAsia="Times New Roman" w:hAnsi="Times New Roman" w:cs="Times New Roman"/>
      <w:kern w:val="3"/>
      <w:sz w:val="24"/>
      <w:szCs w:val="24"/>
      <w:lang w:val="en-GB" w:eastAsia="pl-PL"/>
    </w:rPr>
  </w:style>
  <w:style w:type="paragraph" w:customStyle="1" w:styleId="a">
    <w:name w:val="таб"/>
    <w:basedOn w:val="Standard"/>
    <w:rsid w:val="00DB0316"/>
    <w:pPr>
      <w:jc w:val="both"/>
    </w:pPr>
    <w:rPr>
      <w:rFonts w:ascii="Arial Narrow" w:hAnsi="Arial Narrow"/>
      <w:sz w:val="20"/>
      <w:szCs w:val="20"/>
      <w:lang w:val="en-US"/>
    </w:rPr>
  </w:style>
  <w:style w:type="paragraph" w:styleId="Mapadokumentu">
    <w:name w:val="Document Map"/>
    <w:aliases w:val="Plan dokumentu"/>
    <w:basedOn w:val="Standard"/>
    <w:link w:val="MapadokumentuZnak"/>
    <w:rsid w:val="00DB0316"/>
    <w:pPr>
      <w:shd w:val="clear" w:color="auto" w:fill="000080"/>
    </w:pPr>
    <w:rPr>
      <w:rFonts w:ascii="Tahoma" w:hAnsi="Tahoma" w:cs="Tahoma"/>
      <w:sz w:val="20"/>
      <w:szCs w:val="20"/>
    </w:rPr>
  </w:style>
  <w:style w:type="character" w:customStyle="1" w:styleId="MapadokumentuZnak">
    <w:name w:val="Mapa dokumentu Znak"/>
    <w:aliases w:val="Plan dokumentu Znak"/>
    <w:basedOn w:val="Domylnaczcionkaakapitu"/>
    <w:link w:val="Mapadokumentu"/>
    <w:rsid w:val="00DB0316"/>
    <w:rPr>
      <w:rFonts w:ascii="Tahoma" w:eastAsia="Times New Roman" w:hAnsi="Tahoma" w:cs="Tahoma"/>
      <w:kern w:val="3"/>
      <w:sz w:val="20"/>
      <w:szCs w:val="20"/>
      <w:shd w:val="clear" w:color="auto" w:fill="000080"/>
      <w:lang w:val="en-GB" w:eastAsia="pl-PL"/>
    </w:rPr>
  </w:style>
  <w:style w:type="paragraph" w:customStyle="1" w:styleId="Default">
    <w:name w:val="Default"/>
    <w:rsid w:val="00DB0316"/>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autoSpaceDN w:val="0"/>
      <w:spacing w:after="0" w:line="240" w:lineRule="atLeast"/>
      <w:textAlignment w:val="baseline"/>
    </w:pPr>
    <w:rPr>
      <w:rFonts w:ascii="Helvetica" w:eastAsia="Arial" w:hAnsi="Helvetica" w:cs="Times New Roman"/>
      <w:kern w:val="3"/>
      <w:sz w:val="24"/>
      <w:szCs w:val="20"/>
      <w:lang w:val="en-US" w:eastAsia="pl-PL"/>
    </w:rPr>
  </w:style>
  <w:style w:type="paragraph" w:styleId="Tekstpodstawowy2">
    <w:name w:val="Body Text 2"/>
    <w:basedOn w:val="Standard"/>
    <w:link w:val="Tekstpodstawowy2Znak"/>
    <w:rsid w:val="00DB0316"/>
    <w:pPr>
      <w:spacing w:after="120" w:line="480" w:lineRule="auto"/>
    </w:pPr>
    <w:rPr>
      <w:lang w:val="pl-PL"/>
    </w:rPr>
  </w:style>
  <w:style w:type="character" w:customStyle="1" w:styleId="Tekstpodstawowy2Znak">
    <w:name w:val="Tekst podstawowy 2 Znak"/>
    <w:basedOn w:val="Domylnaczcionkaakapitu"/>
    <w:link w:val="Tekstpodstawowy2"/>
    <w:rsid w:val="00DB0316"/>
    <w:rPr>
      <w:rFonts w:ascii="Times New Roman" w:eastAsia="Times New Roman" w:hAnsi="Times New Roman" w:cs="Times New Roman"/>
      <w:kern w:val="3"/>
      <w:sz w:val="24"/>
      <w:szCs w:val="24"/>
      <w:lang w:eastAsia="pl-PL"/>
    </w:rPr>
  </w:style>
  <w:style w:type="paragraph" w:customStyle="1" w:styleId="TableContents">
    <w:name w:val="Table Contents"/>
    <w:basedOn w:val="Standard"/>
    <w:rsid w:val="00DB0316"/>
    <w:pPr>
      <w:suppressLineNumbers/>
    </w:pPr>
  </w:style>
  <w:style w:type="paragraph" w:customStyle="1" w:styleId="TableHeading">
    <w:name w:val="Table Heading"/>
    <w:basedOn w:val="TableContents"/>
    <w:rsid w:val="00DB0316"/>
    <w:pPr>
      <w:jc w:val="center"/>
    </w:pPr>
    <w:rPr>
      <w:b/>
      <w:bCs/>
    </w:rPr>
  </w:style>
  <w:style w:type="character" w:customStyle="1" w:styleId="WW8Num1z0">
    <w:name w:val="WW8Num1z0"/>
    <w:rsid w:val="00DB0316"/>
    <w:rPr>
      <w:rFonts w:ascii="Wingdings" w:hAnsi="Wingdings"/>
    </w:rPr>
  </w:style>
  <w:style w:type="character" w:customStyle="1" w:styleId="WW8Num2z0">
    <w:name w:val="WW8Num2z0"/>
    <w:rsid w:val="00DB0316"/>
    <w:rPr>
      <w:rFonts w:ascii="Wingdings" w:hAnsi="Wingdings" w:cs="Symbol"/>
      <w:sz w:val="16"/>
      <w:szCs w:val="16"/>
    </w:rPr>
  </w:style>
  <w:style w:type="character" w:customStyle="1" w:styleId="WW8Num2z1">
    <w:name w:val="WW8Num2z1"/>
    <w:rsid w:val="00DB0316"/>
    <w:rPr>
      <w:rFonts w:ascii="Wingdings 2" w:hAnsi="Wingdings 2" w:cs="StarSymbol, 'Arial Unicode MS'"/>
      <w:sz w:val="18"/>
      <w:szCs w:val="18"/>
    </w:rPr>
  </w:style>
  <w:style w:type="character" w:customStyle="1" w:styleId="WW8Num2z2">
    <w:name w:val="WW8Num2z2"/>
    <w:rsid w:val="00DB0316"/>
    <w:rPr>
      <w:rFonts w:ascii="StarSymbol, 'Arial Unicode MS'" w:hAnsi="StarSymbol, 'Arial Unicode MS'" w:cs="StarSymbol, 'Arial Unicode MS'"/>
      <w:sz w:val="18"/>
      <w:szCs w:val="18"/>
    </w:rPr>
  </w:style>
  <w:style w:type="character" w:customStyle="1" w:styleId="WW8Num3z0">
    <w:name w:val="WW8Num3z0"/>
    <w:rsid w:val="00DB0316"/>
    <w:rPr>
      <w:rFonts w:ascii="Wingdings" w:hAnsi="Wingdings" w:cs="Symbol"/>
      <w:sz w:val="16"/>
      <w:szCs w:val="16"/>
    </w:rPr>
  </w:style>
  <w:style w:type="character" w:customStyle="1" w:styleId="WW8Num3z1">
    <w:name w:val="WW8Num3z1"/>
    <w:rsid w:val="00DB0316"/>
    <w:rPr>
      <w:rFonts w:ascii="Wingdings 2" w:hAnsi="Wingdings 2" w:cs="StarSymbol, 'Arial Unicode MS'"/>
      <w:sz w:val="18"/>
      <w:szCs w:val="18"/>
    </w:rPr>
  </w:style>
  <w:style w:type="character" w:customStyle="1" w:styleId="WW8Num3z2">
    <w:name w:val="WW8Num3z2"/>
    <w:rsid w:val="00DB0316"/>
    <w:rPr>
      <w:rFonts w:ascii="StarSymbol, 'Arial Unicode MS'" w:hAnsi="StarSymbol, 'Arial Unicode MS'" w:cs="StarSymbol, 'Arial Unicode MS'"/>
      <w:sz w:val="18"/>
      <w:szCs w:val="18"/>
    </w:rPr>
  </w:style>
  <w:style w:type="character" w:customStyle="1" w:styleId="WW8Num4z0">
    <w:name w:val="WW8Num4z0"/>
    <w:rsid w:val="00DB0316"/>
    <w:rPr>
      <w:rFonts w:ascii="Wingdings" w:hAnsi="Wingdings" w:cs="StarSymbol, 'Arial Unicode MS'"/>
      <w:sz w:val="18"/>
      <w:szCs w:val="18"/>
    </w:rPr>
  </w:style>
  <w:style w:type="character" w:customStyle="1" w:styleId="WW8Num4z1">
    <w:name w:val="WW8Num4z1"/>
    <w:rsid w:val="00DB0316"/>
    <w:rPr>
      <w:rFonts w:ascii="Wingdings 2" w:hAnsi="Wingdings 2" w:cs="StarSymbol, 'Arial Unicode MS'"/>
      <w:sz w:val="18"/>
      <w:szCs w:val="18"/>
    </w:rPr>
  </w:style>
  <w:style w:type="character" w:customStyle="1" w:styleId="WW8Num4z2">
    <w:name w:val="WW8Num4z2"/>
    <w:rsid w:val="00DB0316"/>
    <w:rPr>
      <w:rFonts w:ascii="StarSymbol, 'Arial Unicode MS'" w:hAnsi="StarSymbol, 'Arial Unicode MS'" w:cs="Symbol"/>
      <w:sz w:val="16"/>
      <w:szCs w:val="16"/>
    </w:rPr>
  </w:style>
  <w:style w:type="character" w:customStyle="1" w:styleId="WW8Num6z0">
    <w:name w:val="WW8Num6z0"/>
    <w:rsid w:val="00DB0316"/>
    <w:rPr>
      <w:rFonts w:ascii="Wingdings" w:hAnsi="Wingdings"/>
      <w:sz w:val="20"/>
    </w:rPr>
  </w:style>
  <w:style w:type="character" w:customStyle="1" w:styleId="WW8Num6z1">
    <w:name w:val="WW8Num6z1"/>
    <w:rsid w:val="00DB0316"/>
    <w:rPr>
      <w:rFonts w:ascii="Wingdings 2" w:hAnsi="Wingdings 2"/>
      <w:sz w:val="20"/>
    </w:rPr>
  </w:style>
  <w:style w:type="character" w:customStyle="1" w:styleId="WW8Num6z2">
    <w:name w:val="WW8Num6z2"/>
    <w:rsid w:val="00DB0316"/>
    <w:rPr>
      <w:rFonts w:ascii="StarSymbol, 'Arial Unicode MS'" w:hAnsi="StarSymbol, 'Arial Unicode MS'"/>
      <w:sz w:val="20"/>
    </w:rPr>
  </w:style>
  <w:style w:type="character" w:customStyle="1" w:styleId="WW8Num8z0">
    <w:name w:val="WW8Num8z0"/>
    <w:rsid w:val="00DB0316"/>
    <w:rPr>
      <w:rFonts w:ascii="Wingdings" w:hAnsi="Wingdings"/>
    </w:rPr>
  </w:style>
  <w:style w:type="character" w:customStyle="1" w:styleId="WW8Num8z1">
    <w:name w:val="WW8Num8z1"/>
    <w:rsid w:val="00DB0316"/>
    <w:rPr>
      <w:rFonts w:ascii="Courier New" w:hAnsi="Courier New"/>
    </w:rPr>
  </w:style>
  <w:style w:type="character" w:customStyle="1" w:styleId="WW8Num8z3">
    <w:name w:val="WW8Num8z3"/>
    <w:rsid w:val="00DB0316"/>
    <w:rPr>
      <w:rFonts w:ascii="Symbol" w:hAnsi="Symbol"/>
    </w:rPr>
  </w:style>
  <w:style w:type="character" w:customStyle="1" w:styleId="WW8Num9z0">
    <w:name w:val="WW8Num9z0"/>
    <w:rsid w:val="00DB0316"/>
    <w:rPr>
      <w:b w:val="0"/>
      <w:i w:val="0"/>
    </w:rPr>
  </w:style>
  <w:style w:type="character" w:customStyle="1" w:styleId="WW8Num18z0">
    <w:name w:val="WW8Num18z0"/>
    <w:rsid w:val="00DB0316"/>
    <w:rPr>
      <w:rFonts w:ascii="Symbol" w:eastAsia="Times New Roman" w:hAnsi="Symbol" w:cs="Times New Roman"/>
      <w:color w:val="000000"/>
    </w:rPr>
  </w:style>
  <w:style w:type="character" w:customStyle="1" w:styleId="WW8Num18z1">
    <w:name w:val="WW8Num18z1"/>
    <w:rsid w:val="00DB0316"/>
    <w:rPr>
      <w:rFonts w:ascii="Courier New" w:hAnsi="Courier New" w:cs="Courier New"/>
    </w:rPr>
  </w:style>
  <w:style w:type="character" w:customStyle="1" w:styleId="WW8Num18z2">
    <w:name w:val="WW8Num18z2"/>
    <w:rsid w:val="00DB0316"/>
    <w:rPr>
      <w:rFonts w:ascii="Wingdings" w:hAnsi="Wingdings"/>
    </w:rPr>
  </w:style>
  <w:style w:type="character" w:customStyle="1" w:styleId="WW8Num18z3">
    <w:name w:val="WW8Num18z3"/>
    <w:rsid w:val="00DB0316"/>
    <w:rPr>
      <w:rFonts w:ascii="Symbol" w:hAnsi="Symbol"/>
    </w:rPr>
  </w:style>
  <w:style w:type="character" w:customStyle="1" w:styleId="WW8Num21z0">
    <w:name w:val="WW8Num21z0"/>
    <w:rsid w:val="00DB0316"/>
    <w:rPr>
      <w:rFonts w:ascii="Arial" w:eastAsia="Times New Roman" w:hAnsi="Arial" w:cs="Arial"/>
    </w:rPr>
  </w:style>
  <w:style w:type="character" w:customStyle="1" w:styleId="WW8Num21z1">
    <w:name w:val="WW8Num21z1"/>
    <w:rsid w:val="00DB0316"/>
    <w:rPr>
      <w:rFonts w:ascii="Courier New" w:hAnsi="Courier New"/>
    </w:rPr>
  </w:style>
  <w:style w:type="character" w:customStyle="1" w:styleId="WW8Num21z2">
    <w:name w:val="WW8Num21z2"/>
    <w:rsid w:val="00DB0316"/>
    <w:rPr>
      <w:rFonts w:ascii="Wingdings" w:hAnsi="Wingdings"/>
    </w:rPr>
  </w:style>
  <w:style w:type="character" w:customStyle="1" w:styleId="WW8Num21z3">
    <w:name w:val="WW8Num21z3"/>
    <w:rsid w:val="00DB0316"/>
    <w:rPr>
      <w:rFonts w:ascii="Symbol" w:hAnsi="Symbol"/>
    </w:rPr>
  </w:style>
  <w:style w:type="character" w:customStyle="1" w:styleId="TekstprzypisudolnegoZnak">
    <w:name w:val="Tekst przypisu dolnego Znak"/>
    <w:basedOn w:val="Domylnaczcionkaakapitu"/>
    <w:rsid w:val="00DB0316"/>
  </w:style>
  <w:style w:type="character" w:customStyle="1" w:styleId="FootnoteSymbol">
    <w:name w:val="Footnote Symbol"/>
    <w:rsid w:val="00DB0316"/>
  </w:style>
  <w:style w:type="character" w:styleId="Odwoanieprzypisudolnego">
    <w:name w:val="footnote reference"/>
    <w:rsid w:val="00DB0316"/>
    <w:rPr>
      <w:position w:val="0"/>
      <w:vertAlign w:val="superscript"/>
    </w:rPr>
  </w:style>
  <w:style w:type="character" w:styleId="Odwoaniedokomentarza">
    <w:name w:val="annotation reference"/>
    <w:uiPriority w:val="99"/>
    <w:rsid w:val="00DB0316"/>
    <w:rPr>
      <w:sz w:val="16"/>
      <w:szCs w:val="16"/>
    </w:rPr>
  </w:style>
  <w:style w:type="character" w:customStyle="1" w:styleId="BulletSymbols">
    <w:name w:val="Bullet Symbols"/>
    <w:rsid w:val="00DB0316"/>
    <w:rPr>
      <w:rFonts w:ascii="OpenSymbol" w:eastAsia="OpenSymbol" w:hAnsi="OpenSymbol" w:cs="OpenSymbol"/>
    </w:rPr>
  </w:style>
  <w:style w:type="numbering" w:customStyle="1" w:styleId="WW8Num1">
    <w:name w:val="WW8Num1"/>
    <w:basedOn w:val="Bezlisty"/>
    <w:rsid w:val="00DB0316"/>
    <w:pPr>
      <w:numPr>
        <w:numId w:val="1"/>
      </w:numPr>
    </w:pPr>
  </w:style>
  <w:style w:type="numbering" w:customStyle="1" w:styleId="WW8Num2">
    <w:name w:val="WW8Num2"/>
    <w:basedOn w:val="Bezlisty"/>
    <w:rsid w:val="00DB0316"/>
    <w:pPr>
      <w:numPr>
        <w:numId w:val="2"/>
      </w:numPr>
    </w:pPr>
  </w:style>
  <w:style w:type="numbering" w:customStyle="1" w:styleId="WW8Num3">
    <w:name w:val="WW8Num3"/>
    <w:basedOn w:val="Bezlisty"/>
    <w:rsid w:val="00DB0316"/>
    <w:pPr>
      <w:numPr>
        <w:numId w:val="3"/>
      </w:numPr>
    </w:pPr>
  </w:style>
  <w:style w:type="numbering" w:customStyle="1" w:styleId="WW8Num4">
    <w:name w:val="WW8Num4"/>
    <w:basedOn w:val="Bezlisty"/>
    <w:rsid w:val="00DB0316"/>
    <w:pPr>
      <w:numPr>
        <w:numId w:val="4"/>
      </w:numPr>
    </w:pPr>
  </w:style>
  <w:style w:type="numbering" w:customStyle="1" w:styleId="WW8Num5">
    <w:name w:val="WW8Num5"/>
    <w:basedOn w:val="Bezlisty"/>
    <w:rsid w:val="00DB0316"/>
    <w:pPr>
      <w:numPr>
        <w:numId w:val="5"/>
      </w:numPr>
    </w:pPr>
  </w:style>
  <w:style w:type="numbering" w:customStyle="1" w:styleId="WW8Num6">
    <w:name w:val="WW8Num6"/>
    <w:basedOn w:val="Bezlisty"/>
    <w:rsid w:val="00DB0316"/>
    <w:pPr>
      <w:numPr>
        <w:numId w:val="6"/>
      </w:numPr>
    </w:pPr>
  </w:style>
  <w:style w:type="numbering" w:customStyle="1" w:styleId="WW8Num7">
    <w:name w:val="WW8Num7"/>
    <w:basedOn w:val="Bezlisty"/>
    <w:rsid w:val="00DB0316"/>
    <w:pPr>
      <w:numPr>
        <w:numId w:val="7"/>
      </w:numPr>
    </w:pPr>
  </w:style>
  <w:style w:type="numbering" w:customStyle="1" w:styleId="WW8Num8">
    <w:name w:val="WW8Num8"/>
    <w:basedOn w:val="Bezlisty"/>
    <w:rsid w:val="00DB0316"/>
    <w:pPr>
      <w:numPr>
        <w:numId w:val="8"/>
      </w:numPr>
    </w:pPr>
  </w:style>
  <w:style w:type="numbering" w:customStyle="1" w:styleId="WW8Num9">
    <w:name w:val="WW8Num9"/>
    <w:basedOn w:val="Bezlisty"/>
    <w:rsid w:val="00DB0316"/>
    <w:pPr>
      <w:numPr>
        <w:numId w:val="9"/>
      </w:numPr>
    </w:pPr>
  </w:style>
  <w:style w:type="numbering" w:customStyle="1" w:styleId="WW8Num10">
    <w:name w:val="WW8Num10"/>
    <w:basedOn w:val="Bezlisty"/>
    <w:rsid w:val="00DB0316"/>
    <w:pPr>
      <w:numPr>
        <w:numId w:val="10"/>
      </w:numPr>
    </w:pPr>
  </w:style>
  <w:style w:type="numbering" w:customStyle="1" w:styleId="WW8Num11">
    <w:name w:val="WW8Num11"/>
    <w:basedOn w:val="Bezlisty"/>
    <w:rsid w:val="00DB0316"/>
    <w:pPr>
      <w:numPr>
        <w:numId w:val="11"/>
      </w:numPr>
    </w:pPr>
  </w:style>
  <w:style w:type="numbering" w:customStyle="1" w:styleId="WW8Num12">
    <w:name w:val="WW8Num12"/>
    <w:basedOn w:val="Bezlisty"/>
    <w:rsid w:val="00DB0316"/>
    <w:pPr>
      <w:numPr>
        <w:numId w:val="12"/>
      </w:numPr>
    </w:pPr>
  </w:style>
  <w:style w:type="numbering" w:customStyle="1" w:styleId="WW8Num13">
    <w:name w:val="WW8Num13"/>
    <w:basedOn w:val="Bezlisty"/>
    <w:rsid w:val="00DB0316"/>
    <w:pPr>
      <w:numPr>
        <w:numId w:val="13"/>
      </w:numPr>
    </w:pPr>
  </w:style>
  <w:style w:type="numbering" w:customStyle="1" w:styleId="WW8Num14">
    <w:name w:val="WW8Num14"/>
    <w:basedOn w:val="Bezlisty"/>
    <w:rsid w:val="00DB0316"/>
    <w:pPr>
      <w:numPr>
        <w:numId w:val="14"/>
      </w:numPr>
    </w:pPr>
  </w:style>
  <w:style w:type="numbering" w:customStyle="1" w:styleId="WW8Num15">
    <w:name w:val="WW8Num15"/>
    <w:basedOn w:val="Bezlisty"/>
    <w:rsid w:val="00DB0316"/>
    <w:pPr>
      <w:numPr>
        <w:numId w:val="15"/>
      </w:numPr>
    </w:pPr>
  </w:style>
  <w:style w:type="numbering" w:customStyle="1" w:styleId="WW8Num16">
    <w:name w:val="WW8Num16"/>
    <w:basedOn w:val="Bezlisty"/>
    <w:rsid w:val="00DB0316"/>
    <w:pPr>
      <w:numPr>
        <w:numId w:val="16"/>
      </w:numPr>
    </w:pPr>
  </w:style>
  <w:style w:type="numbering" w:customStyle="1" w:styleId="WW8Num17">
    <w:name w:val="WW8Num17"/>
    <w:basedOn w:val="Bezlisty"/>
    <w:rsid w:val="00DB0316"/>
    <w:pPr>
      <w:numPr>
        <w:numId w:val="25"/>
      </w:numPr>
    </w:pPr>
  </w:style>
  <w:style w:type="numbering" w:customStyle="1" w:styleId="WW8Num18">
    <w:name w:val="WW8Num18"/>
    <w:basedOn w:val="Bezlisty"/>
    <w:rsid w:val="00DB0316"/>
    <w:pPr>
      <w:numPr>
        <w:numId w:val="18"/>
      </w:numPr>
    </w:pPr>
  </w:style>
  <w:style w:type="numbering" w:customStyle="1" w:styleId="WW8Num19">
    <w:name w:val="WW8Num19"/>
    <w:basedOn w:val="Bezlisty"/>
    <w:rsid w:val="00DB0316"/>
    <w:pPr>
      <w:numPr>
        <w:numId w:val="19"/>
      </w:numPr>
    </w:pPr>
  </w:style>
  <w:style w:type="numbering" w:customStyle="1" w:styleId="WW8Num20">
    <w:name w:val="WW8Num20"/>
    <w:basedOn w:val="Bezlisty"/>
    <w:rsid w:val="00DB0316"/>
    <w:pPr>
      <w:numPr>
        <w:numId w:val="20"/>
      </w:numPr>
    </w:pPr>
  </w:style>
  <w:style w:type="numbering" w:customStyle="1" w:styleId="WW8Num21">
    <w:name w:val="WW8Num21"/>
    <w:basedOn w:val="Bezlisty"/>
    <w:rsid w:val="00DB0316"/>
    <w:pPr>
      <w:numPr>
        <w:numId w:val="21"/>
      </w:numPr>
    </w:pPr>
  </w:style>
  <w:style w:type="numbering" w:customStyle="1" w:styleId="WW8Num22">
    <w:name w:val="WW8Num22"/>
    <w:basedOn w:val="Bezlisty"/>
    <w:rsid w:val="00DB0316"/>
    <w:pPr>
      <w:numPr>
        <w:numId w:val="22"/>
      </w:numPr>
    </w:pPr>
  </w:style>
  <w:style w:type="numbering" w:customStyle="1" w:styleId="WW8Num23">
    <w:name w:val="WW8Num23"/>
    <w:basedOn w:val="Bezlisty"/>
    <w:rsid w:val="00DB0316"/>
    <w:pPr>
      <w:numPr>
        <w:numId w:val="23"/>
      </w:numPr>
    </w:pPr>
  </w:style>
  <w:style w:type="paragraph" w:styleId="Tytu">
    <w:name w:val="Title"/>
    <w:basedOn w:val="Normalny"/>
    <w:next w:val="Normalny"/>
    <w:link w:val="TytuZnak"/>
    <w:uiPriority w:val="10"/>
    <w:qFormat/>
    <w:rsid w:val="00DB0316"/>
    <w:pPr>
      <w:widowControl/>
      <w:pBdr>
        <w:bottom w:val="single" w:sz="8" w:space="4" w:color="4F81BD"/>
      </w:pBdr>
      <w:suppressAutoHyphens w:val="0"/>
      <w:autoSpaceDN/>
      <w:spacing w:after="300"/>
      <w:contextualSpacing/>
      <w:textAlignment w:val="auto"/>
    </w:pPr>
    <w:rPr>
      <w:rFonts w:ascii="Cambria" w:eastAsia="Times New Roman" w:hAnsi="Cambria" w:cs="Times New Roman"/>
      <w:color w:val="17365D"/>
      <w:spacing w:val="5"/>
      <w:kern w:val="28"/>
      <w:sz w:val="52"/>
      <w:szCs w:val="52"/>
      <w:lang w:val="x-none" w:eastAsia="en-US"/>
    </w:rPr>
  </w:style>
  <w:style w:type="character" w:customStyle="1" w:styleId="TytuZnak">
    <w:name w:val="Tytuł Znak"/>
    <w:basedOn w:val="Domylnaczcionkaakapitu"/>
    <w:link w:val="Tytu"/>
    <w:uiPriority w:val="10"/>
    <w:rsid w:val="00DB0316"/>
    <w:rPr>
      <w:rFonts w:ascii="Cambria" w:eastAsia="Times New Roman" w:hAnsi="Cambria" w:cs="Times New Roman"/>
      <w:color w:val="17365D"/>
      <w:spacing w:val="5"/>
      <w:kern w:val="28"/>
      <w:sz w:val="52"/>
      <w:szCs w:val="52"/>
      <w:lang w:val="x-none"/>
    </w:rPr>
  </w:style>
  <w:style w:type="paragraph" w:styleId="Akapitzlist">
    <w:name w:val="List Paragraph"/>
    <w:aliases w:val="tekst,List Paragraph"/>
    <w:basedOn w:val="Normalny"/>
    <w:link w:val="AkapitzlistZnak"/>
    <w:uiPriority w:val="34"/>
    <w:qFormat/>
    <w:rsid w:val="00DB0316"/>
    <w:pPr>
      <w:widowControl/>
      <w:suppressAutoHyphens w:val="0"/>
      <w:autoSpaceDN/>
      <w:spacing w:after="200" w:line="276" w:lineRule="auto"/>
      <w:ind w:left="720"/>
      <w:contextualSpacing/>
      <w:textAlignment w:val="auto"/>
    </w:pPr>
    <w:rPr>
      <w:rFonts w:ascii="Calibri" w:eastAsia="Calibri" w:hAnsi="Calibri" w:cs="Times New Roman"/>
      <w:kern w:val="0"/>
      <w:sz w:val="22"/>
      <w:szCs w:val="22"/>
      <w:lang w:eastAsia="en-US"/>
    </w:rPr>
  </w:style>
  <w:style w:type="paragraph" w:styleId="Nagwek">
    <w:name w:val="header"/>
    <w:aliases w:val="Nagłówek strony"/>
    <w:basedOn w:val="Normalny"/>
    <w:link w:val="NagwekZnak"/>
    <w:autoRedefine/>
    <w:qFormat/>
    <w:rsid w:val="00BB48E9"/>
    <w:pPr>
      <w:widowControl/>
      <w:tabs>
        <w:tab w:val="right" w:leader="dot" w:pos="9072"/>
      </w:tabs>
      <w:suppressAutoHyphens w:val="0"/>
      <w:overflowPunct w:val="0"/>
      <w:autoSpaceDE w:val="0"/>
      <w:adjustRightInd w:val="0"/>
      <w:spacing w:line="360" w:lineRule="auto"/>
      <w:ind w:left="709" w:hanging="425"/>
      <w:jc w:val="both"/>
    </w:pPr>
    <w:rPr>
      <w:rFonts w:eastAsiaTheme="minorEastAsia" w:cs="Times New Roman"/>
      <w:bCs/>
      <w:noProof/>
      <w:kern w:val="0"/>
      <w:sz w:val="22"/>
      <w:szCs w:val="22"/>
      <w:lang w:val="en-GB" w:eastAsia="en-US"/>
    </w:rPr>
  </w:style>
  <w:style w:type="character" w:customStyle="1" w:styleId="NagwekZnak">
    <w:name w:val="Nagłówek Znak"/>
    <w:aliases w:val="Nagłówek strony Znak"/>
    <w:basedOn w:val="Domylnaczcionkaakapitu"/>
    <w:link w:val="Nagwek"/>
    <w:rsid w:val="00BB48E9"/>
    <w:rPr>
      <w:rFonts w:ascii="Times New Roman" w:eastAsiaTheme="minorEastAsia" w:hAnsi="Times New Roman" w:cs="Times New Roman"/>
      <w:bCs/>
      <w:noProof/>
      <w:lang w:val="en-GB"/>
    </w:rPr>
  </w:style>
  <w:style w:type="paragraph" w:styleId="Tematkomentarza">
    <w:name w:val="annotation subject"/>
    <w:basedOn w:val="Tekstkomentarza"/>
    <w:next w:val="Tekstkomentarza"/>
    <w:link w:val="TematkomentarzaZnak"/>
    <w:semiHidden/>
    <w:unhideWhenUsed/>
    <w:rsid w:val="00DB0316"/>
    <w:pPr>
      <w:widowControl w:val="0"/>
    </w:pPr>
  </w:style>
  <w:style w:type="character" w:customStyle="1" w:styleId="TematkomentarzaZnak">
    <w:name w:val="Temat komentarza Znak"/>
    <w:basedOn w:val="TekstkomentarzaZnak"/>
    <w:link w:val="Tematkomentarza"/>
    <w:semiHidden/>
    <w:rsid w:val="00DB0316"/>
    <w:rPr>
      <w:rFonts w:ascii="Times New Roman" w:eastAsia="Times New Roman" w:hAnsi="Times New Roman" w:cs="Times New Roman"/>
      <w:kern w:val="3"/>
      <w:sz w:val="24"/>
      <w:szCs w:val="24"/>
      <w:lang w:val="en-GB" w:eastAsia="pl-PL"/>
    </w:rPr>
  </w:style>
  <w:style w:type="character" w:customStyle="1" w:styleId="StandardZnak">
    <w:name w:val="Standard Znak"/>
    <w:link w:val="Standard"/>
    <w:qFormat/>
    <w:rsid w:val="00DB0316"/>
    <w:rPr>
      <w:rFonts w:ascii="Times New Roman" w:eastAsia="Times New Roman" w:hAnsi="Times New Roman" w:cs="Times New Roman"/>
      <w:kern w:val="3"/>
      <w:sz w:val="24"/>
      <w:szCs w:val="24"/>
      <w:lang w:val="en-GB" w:eastAsia="pl-PL"/>
    </w:rPr>
  </w:style>
  <w:style w:type="character" w:styleId="Hipercze">
    <w:name w:val="Hyperlink"/>
    <w:uiPriority w:val="99"/>
    <w:unhideWhenUsed/>
    <w:rsid w:val="00DB0316"/>
    <w:rPr>
      <w:color w:val="0000FF"/>
      <w:u w:val="single"/>
    </w:rPr>
  </w:style>
  <w:style w:type="paragraph" w:styleId="Stopka">
    <w:name w:val="footer"/>
    <w:basedOn w:val="Normalny"/>
    <w:link w:val="StopkaZnak"/>
    <w:uiPriority w:val="99"/>
    <w:unhideWhenUsed/>
    <w:rsid w:val="00DB0316"/>
    <w:pPr>
      <w:tabs>
        <w:tab w:val="center" w:pos="4536"/>
        <w:tab w:val="right" w:pos="9072"/>
      </w:tabs>
    </w:pPr>
    <w:rPr>
      <w:rFonts w:cs="Times New Roman"/>
      <w:lang w:val="x-none" w:eastAsia="x-none"/>
    </w:rPr>
  </w:style>
  <w:style w:type="character" w:customStyle="1" w:styleId="StopkaZnak">
    <w:name w:val="Stopka Znak"/>
    <w:basedOn w:val="Domylnaczcionkaakapitu"/>
    <w:link w:val="Stopka"/>
    <w:uiPriority w:val="99"/>
    <w:rsid w:val="00DB0316"/>
    <w:rPr>
      <w:rFonts w:ascii="Times New Roman" w:eastAsia="DejaVu Sans" w:hAnsi="Times New Roman" w:cs="Times New Roman"/>
      <w:kern w:val="3"/>
      <w:sz w:val="24"/>
      <w:szCs w:val="24"/>
      <w:lang w:val="x-none" w:eastAsia="x-none"/>
    </w:rPr>
  </w:style>
  <w:style w:type="table" w:styleId="Tabela-Siatka">
    <w:name w:val="Table Grid"/>
    <w:basedOn w:val="Standardowy"/>
    <w:rsid w:val="00DB0316"/>
    <w:pPr>
      <w:spacing w:after="0" w:line="240" w:lineRule="auto"/>
    </w:pPr>
    <w:rPr>
      <w:rFonts w:ascii="Times New Roman" w:eastAsia="DejaVu Sans" w:hAnsi="Times New Roman" w:cs="Tahoma"/>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xt-new">
    <w:name w:val="txt-new"/>
    <w:basedOn w:val="Domylnaczcionkaakapitu"/>
    <w:rsid w:val="00DB0316"/>
  </w:style>
  <w:style w:type="character" w:styleId="Pogrubienie">
    <w:name w:val="Strong"/>
    <w:uiPriority w:val="22"/>
    <w:qFormat/>
    <w:rsid w:val="00DB0316"/>
    <w:rPr>
      <w:b/>
      <w:bCs/>
    </w:rPr>
  </w:style>
  <w:style w:type="paragraph" w:styleId="Poprawka">
    <w:name w:val="Revision"/>
    <w:hidden/>
    <w:uiPriority w:val="99"/>
    <w:semiHidden/>
    <w:rsid w:val="00DB0316"/>
    <w:pPr>
      <w:spacing w:after="0" w:line="240" w:lineRule="auto"/>
    </w:pPr>
    <w:rPr>
      <w:rFonts w:ascii="Times New Roman" w:eastAsia="DejaVu Sans" w:hAnsi="Times New Roman" w:cs="Tahoma"/>
      <w:kern w:val="3"/>
      <w:sz w:val="24"/>
      <w:szCs w:val="24"/>
      <w:lang w:eastAsia="pl-PL"/>
    </w:rPr>
  </w:style>
  <w:style w:type="paragraph" w:customStyle="1" w:styleId="Normalny1">
    <w:name w:val="Normalny1"/>
    <w:rsid w:val="00DB0316"/>
    <w:pPr>
      <w:spacing w:after="0" w:line="240" w:lineRule="auto"/>
    </w:pPr>
    <w:rPr>
      <w:rFonts w:ascii="Times New Roman" w:eastAsia="Times New Roman" w:hAnsi="Times New Roman" w:cs="Times New Roman"/>
      <w:color w:val="000000"/>
      <w:sz w:val="20"/>
      <w:szCs w:val="20"/>
      <w:lang w:eastAsia="pl-PL"/>
    </w:rPr>
  </w:style>
  <w:style w:type="paragraph" w:styleId="Zwykytekst">
    <w:name w:val="Plain Text"/>
    <w:basedOn w:val="Normalny"/>
    <w:link w:val="ZwykytekstZnak"/>
    <w:uiPriority w:val="99"/>
    <w:unhideWhenUsed/>
    <w:rsid w:val="00DB0316"/>
    <w:pPr>
      <w:widowControl/>
      <w:suppressAutoHyphens w:val="0"/>
      <w:autoSpaceDN/>
      <w:textAlignment w:val="auto"/>
    </w:pPr>
    <w:rPr>
      <w:rFonts w:ascii="Calibri" w:eastAsia="Calibri" w:hAnsi="Calibri" w:cs="Times New Roman"/>
      <w:kern w:val="0"/>
      <w:sz w:val="22"/>
      <w:szCs w:val="21"/>
      <w:lang w:val="x-none" w:eastAsia="en-US"/>
    </w:rPr>
  </w:style>
  <w:style w:type="character" w:customStyle="1" w:styleId="ZwykytekstZnak">
    <w:name w:val="Zwykły tekst Znak"/>
    <w:basedOn w:val="Domylnaczcionkaakapitu"/>
    <w:link w:val="Zwykytekst"/>
    <w:uiPriority w:val="99"/>
    <w:rsid w:val="00DB0316"/>
    <w:rPr>
      <w:rFonts w:ascii="Calibri" w:eastAsia="Calibri" w:hAnsi="Calibri" w:cs="Times New Roman"/>
      <w:szCs w:val="21"/>
      <w:lang w:val="x-none"/>
    </w:rPr>
  </w:style>
  <w:style w:type="paragraph" w:styleId="Tekstprzypisudolnego">
    <w:name w:val="footnote text"/>
    <w:basedOn w:val="Normalny"/>
    <w:link w:val="TekstprzypisudolnegoZnak1"/>
    <w:uiPriority w:val="99"/>
    <w:semiHidden/>
    <w:unhideWhenUsed/>
    <w:rsid w:val="00DB0316"/>
    <w:rPr>
      <w:rFonts w:cs="Times New Roman"/>
      <w:sz w:val="20"/>
      <w:szCs w:val="20"/>
      <w:lang w:val="x-none" w:eastAsia="x-none"/>
    </w:rPr>
  </w:style>
  <w:style w:type="character" w:customStyle="1" w:styleId="TekstprzypisudolnegoZnak1">
    <w:name w:val="Tekst przypisu dolnego Znak1"/>
    <w:basedOn w:val="Domylnaczcionkaakapitu"/>
    <w:link w:val="Tekstprzypisudolnego"/>
    <w:uiPriority w:val="99"/>
    <w:semiHidden/>
    <w:rsid w:val="00DB0316"/>
    <w:rPr>
      <w:rFonts w:ascii="Times New Roman" w:eastAsia="DejaVu Sans" w:hAnsi="Times New Roman" w:cs="Times New Roman"/>
      <w:kern w:val="3"/>
      <w:sz w:val="20"/>
      <w:szCs w:val="20"/>
      <w:lang w:val="x-none" w:eastAsia="x-none"/>
    </w:rPr>
  </w:style>
  <w:style w:type="character" w:styleId="UyteHipercze">
    <w:name w:val="FollowedHyperlink"/>
    <w:uiPriority w:val="99"/>
    <w:semiHidden/>
    <w:unhideWhenUsed/>
    <w:rsid w:val="00DB0316"/>
    <w:rPr>
      <w:color w:val="954F72"/>
      <w:u w:val="single"/>
    </w:rPr>
  </w:style>
  <w:style w:type="paragraph" w:styleId="Spistreci2">
    <w:name w:val="toc 2"/>
    <w:basedOn w:val="Normalny"/>
    <w:next w:val="Normalny"/>
    <w:autoRedefine/>
    <w:uiPriority w:val="39"/>
    <w:unhideWhenUsed/>
    <w:rsid w:val="00335D5F"/>
    <w:pPr>
      <w:tabs>
        <w:tab w:val="left" w:pos="960"/>
        <w:tab w:val="right" w:pos="9343"/>
      </w:tabs>
      <w:spacing w:line="360" w:lineRule="auto"/>
      <w:ind w:left="805" w:hanging="567"/>
      <w:jc w:val="both"/>
    </w:pPr>
    <w:rPr>
      <w:rFonts w:ascii="Calibri" w:hAnsi="Calibri" w:cs="Calibri"/>
      <w:i/>
      <w:iCs/>
      <w:sz w:val="20"/>
      <w:szCs w:val="20"/>
    </w:rPr>
  </w:style>
  <w:style w:type="paragraph" w:styleId="Spistreci1">
    <w:name w:val="toc 1"/>
    <w:basedOn w:val="Normalny"/>
    <w:next w:val="Normalny"/>
    <w:autoRedefine/>
    <w:uiPriority w:val="39"/>
    <w:unhideWhenUsed/>
    <w:rsid w:val="00335D5F"/>
    <w:pPr>
      <w:tabs>
        <w:tab w:val="left" w:pos="480"/>
        <w:tab w:val="left" w:pos="720"/>
      </w:tabs>
      <w:spacing w:before="60" w:after="60" w:line="360" w:lineRule="auto"/>
      <w:ind w:left="284" w:hanging="284"/>
      <w:jc w:val="both"/>
    </w:pPr>
    <w:rPr>
      <w:rFonts w:cs="Times New Roman"/>
      <w:bCs/>
      <w:noProof/>
    </w:rPr>
  </w:style>
  <w:style w:type="paragraph" w:customStyle="1" w:styleId="Tekstpodstawowy21">
    <w:name w:val="Tekst podstawowy 21"/>
    <w:basedOn w:val="Normalny"/>
    <w:rsid w:val="00DB0316"/>
    <w:pPr>
      <w:widowControl/>
      <w:suppressAutoHyphens w:val="0"/>
      <w:overflowPunct w:val="0"/>
      <w:autoSpaceDE w:val="0"/>
      <w:adjustRightInd w:val="0"/>
      <w:spacing w:line="360" w:lineRule="auto"/>
      <w:ind w:firstLine="708"/>
      <w:jc w:val="both"/>
    </w:pPr>
    <w:rPr>
      <w:rFonts w:eastAsia="Times New Roman" w:cs="Times New Roman"/>
      <w:kern w:val="0"/>
      <w:sz w:val="25"/>
      <w:szCs w:val="20"/>
    </w:rPr>
  </w:style>
  <w:style w:type="paragraph" w:customStyle="1" w:styleId="xl63">
    <w:name w:val="xl63"/>
    <w:basedOn w:val="Normalny"/>
    <w:rsid w:val="00DB0316"/>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eastAsia="Times New Roman" w:cs="Times New Roman"/>
      <w:kern w:val="0"/>
    </w:rPr>
  </w:style>
  <w:style w:type="paragraph" w:customStyle="1" w:styleId="xl64">
    <w:name w:val="xl64"/>
    <w:basedOn w:val="Normalny"/>
    <w:rsid w:val="00DB0316"/>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eastAsia="Times New Roman" w:cs="Times New Roman"/>
      <w:kern w:val="0"/>
    </w:rPr>
  </w:style>
  <w:style w:type="paragraph" w:customStyle="1" w:styleId="xl65">
    <w:name w:val="xl65"/>
    <w:basedOn w:val="Normalny"/>
    <w:rsid w:val="00DB0316"/>
    <w:pPr>
      <w:widowControl/>
      <w:pBdr>
        <w:top w:val="single" w:sz="4" w:space="0" w:color="auto"/>
        <w:left w:val="single" w:sz="4" w:space="0" w:color="auto"/>
        <w:bottom w:val="single" w:sz="4" w:space="0" w:color="auto"/>
        <w:right w:val="single" w:sz="4" w:space="0" w:color="auto"/>
      </w:pBdr>
      <w:shd w:val="clear" w:color="000000" w:fill="FFFF00"/>
      <w:suppressAutoHyphens w:val="0"/>
      <w:autoSpaceDN/>
      <w:spacing w:before="100" w:beforeAutospacing="1" w:after="100" w:afterAutospacing="1"/>
      <w:jc w:val="center"/>
      <w:textAlignment w:val="center"/>
    </w:pPr>
    <w:rPr>
      <w:rFonts w:eastAsia="Times New Roman" w:cs="Times New Roman"/>
      <w:kern w:val="0"/>
    </w:rPr>
  </w:style>
  <w:style w:type="paragraph" w:customStyle="1" w:styleId="xl66">
    <w:name w:val="xl66"/>
    <w:basedOn w:val="Normalny"/>
    <w:rsid w:val="00DB0316"/>
    <w:pPr>
      <w:widowControl/>
      <w:pBdr>
        <w:top w:val="single" w:sz="4" w:space="0" w:color="auto"/>
        <w:left w:val="single" w:sz="4" w:space="0" w:color="auto"/>
        <w:bottom w:val="single" w:sz="4" w:space="0" w:color="auto"/>
        <w:right w:val="single" w:sz="4" w:space="0" w:color="auto"/>
      </w:pBdr>
      <w:shd w:val="clear" w:color="000000" w:fill="FFFF00"/>
      <w:suppressAutoHyphens w:val="0"/>
      <w:autoSpaceDN/>
      <w:spacing w:before="100" w:beforeAutospacing="1" w:after="100" w:afterAutospacing="1"/>
      <w:jc w:val="center"/>
      <w:textAlignment w:val="center"/>
    </w:pPr>
    <w:rPr>
      <w:rFonts w:eastAsia="Times New Roman" w:cs="Times New Roman"/>
      <w:kern w:val="0"/>
    </w:rPr>
  </w:style>
  <w:style w:type="paragraph" w:customStyle="1" w:styleId="xl67">
    <w:name w:val="xl67"/>
    <w:basedOn w:val="Normalny"/>
    <w:rsid w:val="00DB0316"/>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eastAsia="Times New Roman" w:cs="Times New Roman"/>
      <w:kern w:val="0"/>
    </w:rPr>
  </w:style>
  <w:style w:type="paragraph" w:customStyle="1" w:styleId="xl68">
    <w:name w:val="xl68"/>
    <w:basedOn w:val="Normalny"/>
    <w:rsid w:val="00DB0316"/>
    <w:pPr>
      <w:widowControl/>
      <w:suppressAutoHyphens w:val="0"/>
      <w:autoSpaceDN/>
      <w:spacing w:before="100" w:beforeAutospacing="1" w:after="100" w:afterAutospacing="1"/>
      <w:jc w:val="center"/>
      <w:textAlignment w:val="auto"/>
    </w:pPr>
    <w:rPr>
      <w:rFonts w:eastAsia="Times New Roman" w:cs="Times New Roman"/>
      <w:kern w:val="0"/>
    </w:rPr>
  </w:style>
  <w:style w:type="paragraph" w:customStyle="1" w:styleId="xl69">
    <w:name w:val="xl69"/>
    <w:basedOn w:val="Normalny"/>
    <w:rsid w:val="00DB0316"/>
    <w:pPr>
      <w:widowControl/>
      <w:pBdr>
        <w:top w:val="single" w:sz="4" w:space="0" w:color="auto"/>
        <w:left w:val="single" w:sz="4" w:space="0" w:color="auto"/>
        <w:bottom w:val="single" w:sz="4" w:space="0" w:color="auto"/>
        <w:right w:val="single" w:sz="4" w:space="0" w:color="auto"/>
      </w:pBdr>
      <w:shd w:val="clear" w:color="000000" w:fill="BFBFBF"/>
      <w:suppressAutoHyphens w:val="0"/>
      <w:autoSpaceDN/>
      <w:spacing w:before="100" w:beforeAutospacing="1" w:after="100" w:afterAutospacing="1"/>
      <w:jc w:val="center"/>
      <w:textAlignment w:val="center"/>
    </w:pPr>
    <w:rPr>
      <w:rFonts w:eastAsia="Times New Roman" w:cs="Times New Roman"/>
      <w:kern w:val="0"/>
    </w:rPr>
  </w:style>
  <w:style w:type="paragraph" w:customStyle="1" w:styleId="xl70">
    <w:name w:val="xl70"/>
    <w:basedOn w:val="Normalny"/>
    <w:rsid w:val="00DB0316"/>
    <w:pPr>
      <w:widowControl/>
      <w:pBdr>
        <w:top w:val="single" w:sz="4" w:space="0" w:color="auto"/>
        <w:left w:val="single" w:sz="4" w:space="0" w:color="auto"/>
        <w:bottom w:val="single" w:sz="4" w:space="0" w:color="auto"/>
        <w:right w:val="single" w:sz="4" w:space="0" w:color="auto"/>
      </w:pBdr>
      <w:shd w:val="clear" w:color="000000" w:fill="BFBFBF"/>
      <w:suppressAutoHyphens w:val="0"/>
      <w:autoSpaceDN/>
      <w:spacing w:before="100" w:beforeAutospacing="1" w:after="100" w:afterAutospacing="1"/>
      <w:jc w:val="center"/>
      <w:textAlignment w:val="center"/>
    </w:pPr>
    <w:rPr>
      <w:rFonts w:eastAsia="Times New Roman" w:cs="Times New Roman"/>
      <w:kern w:val="0"/>
    </w:rPr>
  </w:style>
  <w:style w:type="paragraph" w:styleId="Spistreci3">
    <w:name w:val="toc 3"/>
    <w:basedOn w:val="Normalny"/>
    <w:next w:val="Normalny"/>
    <w:autoRedefine/>
    <w:uiPriority w:val="39"/>
    <w:unhideWhenUsed/>
    <w:rsid w:val="00DB0316"/>
    <w:pPr>
      <w:ind w:left="480"/>
    </w:pPr>
    <w:rPr>
      <w:rFonts w:ascii="Calibri" w:hAnsi="Calibri" w:cs="Calibri"/>
      <w:sz w:val="20"/>
      <w:szCs w:val="20"/>
    </w:rPr>
  </w:style>
  <w:style w:type="paragraph" w:styleId="Spistreci4">
    <w:name w:val="toc 4"/>
    <w:basedOn w:val="Normalny"/>
    <w:next w:val="Normalny"/>
    <w:autoRedefine/>
    <w:uiPriority w:val="39"/>
    <w:unhideWhenUsed/>
    <w:rsid w:val="00DB0316"/>
    <w:pPr>
      <w:ind w:left="720"/>
    </w:pPr>
    <w:rPr>
      <w:rFonts w:ascii="Calibri" w:hAnsi="Calibri" w:cs="Calibri"/>
      <w:sz w:val="20"/>
      <w:szCs w:val="20"/>
    </w:rPr>
  </w:style>
  <w:style w:type="paragraph" w:styleId="Spistreci5">
    <w:name w:val="toc 5"/>
    <w:basedOn w:val="Normalny"/>
    <w:next w:val="Normalny"/>
    <w:autoRedefine/>
    <w:uiPriority w:val="39"/>
    <w:unhideWhenUsed/>
    <w:rsid w:val="00DB0316"/>
    <w:pPr>
      <w:ind w:left="960"/>
    </w:pPr>
    <w:rPr>
      <w:rFonts w:ascii="Calibri" w:hAnsi="Calibri" w:cs="Calibri"/>
      <w:sz w:val="20"/>
      <w:szCs w:val="20"/>
    </w:rPr>
  </w:style>
  <w:style w:type="paragraph" w:styleId="Spistreci6">
    <w:name w:val="toc 6"/>
    <w:basedOn w:val="Normalny"/>
    <w:next w:val="Normalny"/>
    <w:autoRedefine/>
    <w:uiPriority w:val="39"/>
    <w:unhideWhenUsed/>
    <w:rsid w:val="00DB0316"/>
    <w:pPr>
      <w:ind w:left="1200"/>
    </w:pPr>
    <w:rPr>
      <w:rFonts w:ascii="Calibri" w:hAnsi="Calibri" w:cs="Calibri"/>
      <w:sz w:val="20"/>
      <w:szCs w:val="20"/>
    </w:rPr>
  </w:style>
  <w:style w:type="paragraph" w:styleId="Spistreci7">
    <w:name w:val="toc 7"/>
    <w:basedOn w:val="Normalny"/>
    <w:next w:val="Normalny"/>
    <w:autoRedefine/>
    <w:uiPriority w:val="39"/>
    <w:unhideWhenUsed/>
    <w:rsid w:val="00DB0316"/>
    <w:pPr>
      <w:ind w:left="1440"/>
    </w:pPr>
    <w:rPr>
      <w:rFonts w:ascii="Calibri" w:hAnsi="Calibri" w:cs="Calibri"/>
      <w:sz w:val="20"/>
      <w:szCs w:val="20"/>
    </w:rPr>
  </w:style>
  <w:style w:type="paragraph" w:styleId="Spistreci8">
    <w:name w:val="toc 8"/>
    <w:basedOn w:val="Normalny"/>
    <w:next w:val="Normalny"/>
    <w:autoRedefine/>
    <w:uiPriority w:val="39"/>
    <w:unhideWhenUsed/>
    <w:rsid w:val="00DB0316"/>
    <w:pPr>
      <w:ind w:left="1680"/>
    </w:pPr>
    <w:rPr>
      <w:rFonts w:ascii="Calibri" w:hAnsi="Calibri" w:cs="Calibri"/>
      <w:sz w:val="20"/>
      <w:szCs w:val="20"/>
    </w:rPr>
  </w:style>
  <w:style w:type="paragraph" w:styleId="Spistreci9">
    <w:name w:val="toc 9"/>
    <w:aliases w:val="Spis PZO"/>
    <w:basedOn w:val="PZO1"/>
    <w:next w:val="Default"/>
    <w:autoRedefine/>
    <w:uiPriority w:val="39"/>
    <w:unhideWhenUsed/>
    <w:rsid w:val="00DB0316"/>
    <w:pPr>
      <w:widowControl w:val="0"/>
      <w:numPr>
        <w:numId w:val="0"/>
      </w:numPr>
      <w:tabs>
        <w:tab w:val="clear" w:pos="480"/>
      </w:tabs>
      <w:spacing w:line="240" w:lineRule="auto"/>
      <w:ind w:left="1920"/>
    </w:pPr>
    <w:rPr>
      <w:rFonts w:ascii="Calibri" w:eastAsia="DejaVu Sans" w:hAnsi="Calibri" w:cs="Calibri"/>
      <w:b w:val="0"/>
      <w:bCs w:val="0"/>
      <w:sz w:val="20"/>
      <w:szCs w:val="20"/>
    </w:rPr>
  </w:style>
  <w:style w:type="paragraph" w:styleId="Nagwekspisutreci">
    <w:name w:val="TOC Heading"/>
    <w:basedOn w:val="Nagwek1"/>
    <w:next w:val="Normalny"/>
    <w:uiPriority w:val="39"/>
    <w:unhideWhenUsed/>
    <w:qFormat/>
    <w:rsid w:val="00DB0316"/>
    <w:pPr>
      <w:keepLines/>
      <w:widowControl/>
      <w:suppressAutoHyphens w:val="0"/>
      <w:autoSpaceDN/>
      <w:spacing w:after="0" w:line="259" w:lineRule="auto"/>
      <w:textAlignment w:val="auto"/>
      <w:outlineLvl w:val="9"/>
    </w:pPr>
    <w:rPr>
      <w:b w:val="0"/>
      <w:bCs w:val="0"/>
      <w:color w:val="2E74B5"/>
      <w:kern w:val="0"/>
    </w:rPr>
  </w:style>
  <w:style w:type="paragraph" w:customStyle="1" w:styleId="PZO1">
    <w:name w:val="PZO_1"/>
    <w:basedOn w:val="Standard"/>
    <w:link w:val="PZO1Znak"/>
    <w:qFormat/>
    <w:rsid w:val="00DB0316"/>
    <w:pPr>
      <w:numPr>
        <w:numId w:val="17"/>
      </w:numPr>
      <w:tabs>
        <w:tab w:val="left" w:pos="480"/>
      </w:tabs>
      <w:spacing w:line="360" w:lineRule="auto"/>
      <w:ind w:left="480" w:hanging="480"/>
    </w:pPr>
    <w:rPr>
      <w:b/>
      <w:bCs/>
      <w:lang w:val="pl-PL"/>
    </w:rPr>
  </w:style>
  <w:style w:type="paragraph" w:customStyle="1" w:styleId="PZO11">
    <w:name w:val="PZO_1.1"/>
    <w:basedOn w:val="Standard"/>
    <w:link w:val="PZO11Znak"/>
    <w:qFormat/>
    <w:rsid w:val="00DB0316"/>
    <w:pPr>
      <w:numPr>
        <w:ilvl w:val="1"/>
        <w:numId w:val="24"/>
      </w:numPr>
      <w:spacing w:line="360" w:lineRule="auto"/>
    </w:pPr>
    <w:rPr>
      <w:b/>
      <w:bCs/>
      <w:lang w:val="pl-PL"/>
    </w:rPr>
  </w:style>
  <w:style w:type="character" w:customStyle="1" w:styleId="PZO1Znak">
    <w:name w:val="PZO_1 Znak"/>
    <w:link w:val="PZO1"/>
    <w:rsid w:val="00DB0316"/>
    <w:rPr>
      <w:rFonts w:ascii="Times New Roman" w:eastAsia="Times New Roman" w:hAnsi="Times New Roman" w:cs="Times New Roman"/>
      <w:b/>
      <w:bCs/>
      <w:kern w:val="3"/>
      <w:sz w:val="24"/>
      <w:szCs w:val="24"/>
      <w:lang w:eastAsia="pl-PL"/>
    </w:rPr>
  </w:style>
  <w:style w:type="paragraph" w:customStyle="1" w:styleId="PZO111">
    <w:name w:val="PZO_1.1.1"/>
    <w:basedOn w:val="Standard"/>
    <w:link w:val="PZO111Znak"/>
    <w:qFormat/>
    <w:rsid w:val="00DB0316"/>
    <w:pPr>
      <w:tabs>
        <w:tab w:val="left" w:pos="492"/>
      </w:tabs>
      <w:spacing w:before="120" w:after="120"/>
      <w:ind w:left="66"/>
      <w:jc w:val="both"/>
    </w:pPr>
    <w:rPr>
      <w:bCs/>
      <w:lang w:val="pl-PL"/>
    </w:rPr>
  </w:style>
  <w:style w:type="character" w:customStyle="1" w:styleId="PZO11Znak">
    <w:name w:val="PZO_1.1 Znak"/>
    <w:link w:val="PZO11"/>
    <w:rsid w:val="00DB0316"/>
    <w:rPr>
      <w:rFonts w:ascii="Times New Roman" w:eastAsia="Times New Roman" w:hAnsi="Times New Roman" w:cs="Times New Roman"/>
      <w:b/>
      <w:bCs/>
      <w:kern w:val="3"/>
      <w:sz w:val="24"/>
      <w:szCs w:val="24"/>
      <w:lang w:eastAsia="pl-PL"/>
    </w:rPr>
  </w:style>
  <w:style w:type="paragraph" w:customStyle="1" w:styleId="PZO3">
    <w:name w:val="PZO_3"/>
    <w:basedOn w:val="Standard"/>
    <w:link w:val="PZO3Znak"/>
    <w:qFormat/>
    <w:rsid w:val="00DB0316"/>
    <w:pPr>
      <w:tabs>
        <w:tab w:val="left" w:pos="492"/>
      </w:tabs>
      <w:spacing w:before="120" w:after="120"/>
      <w:ind w:left="66"/>
      <w:jc w:val="both"/>
    </w:pPr>
    <w:rPr>
      <w:bCs/>
      <w:lang w:val="pl-PL"/>
    </w:rPr>
  </w:style>
  <w:style w:type="character" w:customStyle="1" w:styleId="PZO111Znak">
    <w:name w:val="PZO_1.1.1 Znak"/>
    <w:link w:val="PZO111"/>
    <w:rsid w:val="00DB0316"/>
    <w:rPr>
      <w:rFonts w:ascii="Times New Roman" w:eastAsia="Times New Roman" w:hAnsi="Times New Roman" w:cs="Times New Roman"/>
      <w:bCs/>
      <w:kern w:val="3"/>
      <w:sz w:val="24"/>
      <w:szCs w:val="24"/>
      <w:lang w:eastAsia="pl-PL"/>
    </w:rPr>
  </w:style>
  <w:style w:type="character" w:customStyle="1" w:styleId="PZO3Znak">
    <w:name w:val="PZO_3 Znak"/>
    <w:link w:val="PZO3"/>
    <w:rsid w:val="00DB0316"/>
    <w:rPr>
      <w:rFonts w:ascii="Times New Roman" w:eastAsia="Times New Roman" w:hAnsi="Times New Roman" w:cs="Times New Roman"/>
      <w:bCs/>
      <w:kern w:val="3"/>
      <w:sz w:val="24"/>
      <w:szCs w:val="24"/>
      <w:lang w:eastAsia="pl-PL"/>
    </w:rPr>
  </w:style>
  <w:style w:type="character" w:styleId="Tekstzastpczy">
    <w:name w:val="Placeholder Text"/>
    <w:basedOn w:val="Domylnaczcionkaakapitu"/>
    <w:uiPriority w:val="99"/>
    <w:semiHidden/>
    <w:rsid w:val="00DB0316"/>
    <w:rPr>
      <w:color w:val="808080"/>
    </w:rPr>
  </w:style>
  <w:style w:type="paragraph" w:customStyle="1" w:styleId="tyt">
    <w:name w:val="tyt"/>
    <w:basedOn w:val="Normalny"/>
    <w:rsid w:val="00D10590"/>
    <w:pPr>
      <w:widowControl/>
      <w:suppressAutoHyphens w:val="0"/>
      <w:autoSpaceDN/>
      <w:spacing w:before="100" w:beforeAutospacing="1" w:after="100" w:afterAutospacing="1"/>
      <w:textAlignment w:val="auto"/>
    </w:pPr>
    <w:rPr>
      <w:rFonts w:eastAsia="Times New Roman" w:cs="Times New Roman"/>
      <w:kern w:val="0"/>
    </w:rPr>
  </w:style>
  <w:style w:type="paragraph" w:customStyle="1" w:styleId="msonormal0">
    <w:name w:val="msonormal"/>
    <w:basedOn w:val="Normalny"/>
    <w:rsid w:val="00E716D3"/>
    <w:pPr>
      <w:widowControl/>
      <w:suppressAutoHyphens w:val="0"/>
      <w:autoSpaceDN/>
      <w:spacing w:before="100" w:beforeAutospacing="1" w:after="100" w:afterAutospacing="1"/>
      <w:textAlignment w:val="auto"/>
    </w:pPr>
    <w:rPr>
      <w:rFonts w:eastAsia="Times New Roman" w:cs="Times New Roman"/>
      <w:kern w:val="0"/>
    </w:rPr>
  </w:style>
  <w:style w:type="character" w:customStyle="1" w:styleId="markedcontent">
    <w:name w:val="markedcontent"/>
    <w:basedOn w:val="Domylnaczcionkaakapitu"/>
    <w:rsid w:val="00C36434"/>
  </w:style>
  <w:style w:type="paragraph" w:customStyle="1" w:styleId="xl71">
    <w:name w:val="xl71"/>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eastAsia="Times New Roman" w:cs="Times New Roman"/>
      <w:kern w:val="0"/>
      <w:sz w:val="18"/>
      <w:szCs w:val="18"/>
    </w:rPr>
  </w:style>
  <w:style w:type="paragraph" w:customStyle="1" w:styleId="xl72">
    <w:name w:val="xl72"/>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right"/>
      <w:textAlignment w:val="auto"/>
    </w:pPr>
    <w:rPr>
      <w:rFonts w:eastAsia="Times New Roman" w:cs="Times New Roman"/>
      <w:kern w:val="0"/>
      <w:sz w:val="18"/>
      <w:szCs w:val="18"/>
    </w:rPr>
  </w:style>
  <w:style w:type="paragraph" w:customStyle="1" w:styleId="xl73">
    <w:name w:val="xl73"/>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eastAsia="Times New Roman" w:cs="Times New Roman"/>
      <w:kern w:val="0"/>
      <w:sz w:val="18"/>
      <w:szCs w:val="18"/>
    </w:rPr>
  </w:style>
  <w:style w:type="paragraph" w:customStyle="1" w:styleId="xl74">
    <w:name w:val="xl74"/>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eastAsia="Times New Roman" w:cs="Times New Roman"/>
      <w:kern w:val="0"/>
      <w:sz w:val="18"/>
      <w:szCs w:val="18"/>
    </w:rPr>
  </w:style>
  <w:style w:type="paragraph" w:customStyle="1" w:styleId="xl75">
    <w:name w:val="xl75"/>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w:eastAsia="Times New Roman" w:hAnsi="Arial" w:cs="Arial"/>
      <w:b/>
      <w:bCs/>
      <w:kern w:val="0"/>
      <w:sz w:val="20"/>
      <w:szCs w:val="20"/>
    </w:rPr>
  </w:style>
  <w:style w:type="paragraph" w:customStyle="1" w:styleId="xl76">
    <w:name w:val="xl76"/>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w:eastAsia="Times New Roman" w:hAnsi="Arial" w:cs="Arial"/>
      <w:b/>
      <w:bCs/>
      <w:kern w:val="0"/>
      <w:sz w:val="20"/>
      <w:szCs w:val="20"/>
    </w:rPr>
  </w:style>
  <w:style w:type="paragraph" w:customStyle="1" w:styleId="xl77">
    <w:name w:val="xl77"/>
    <w:basedOn w:val="Normalny"/>
    <w:rsid w:val="009F2BC0"/>
    <w:pPr>
      <w:widowControl/>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w:eastAsia="Times New Roman" w:hAnsi="Arial" w:cs="Arial"/>
      <w:b/>
      <w:bCs/>
      <w:kern w:val="0"/>
      <w:sz w:val="20"/>
      <w:szCs w:val="20"/>
    </w:rPr>
  </w:style>
  <w:style w:type="paragraph" w:styleId="Tekstpodstawowy">
    <w:name w:val="Body Text"/>
    <w:basedOn w:val="Normalny"/>
    <w:link w:val="TekstpodstawowyZnak"/>
    <w:uiPriority w:val="99"/>
    <w:semiHidden/>
    <w:unhideWhenUsed/>
    <w:rsid w:val="000C7D2D"/>
    <w:pPr>
      <w:spacing w:after="120"/>
    </w:pPr>
  </w:style>
  <w:style w:type="character" w:customStyle="1" w:styleId="TekstpodstawowyZnak">
    <w:name w:val="Tekst podstawowy Znak"/>
    <w:basedOn w:val="Domylnaczcionkaakapitu"/>
    <w:link w:val="Tekstpodstawowy"/>
    <w:uiPriority w:val="99"/>
    <w:semiHidden/>
    <w:rsid w:val="000C7D2D"/>
    <w:rPr>
      <w:rFonts w:ascii="Times New Roman" w:eastAsia="DejaVu Sans" w:hAnsi="Times New Roman" w:cs="Tahoma"/>
      <w:kern w:val="3"/>
      <w:sz w:val="24"/>
      <w:szCs w:val="24"/>
      <w:lang w:eastAsia="pl-PL"/>
    </w:rPr>
  </w:style>
  <w:style w:type="paragraph" w:customStyle="1" w:styleId="xl78">
    <w:name w:val="xl78"/>
    <w:basedOn w:val="Normalny"/>
    <w:rsid w:val="00624A2B"/>
    <w:pPr>
      <w:widowControl/>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79">
    <w:name w:val="xl79"/>
    <w:basedOn w:val="Normalny"/>
    <w:rsid w:val="00624A2B"/>
    <w:pPr>
      <w:widowControl/>
      <w:pBdr>
        <w:top w:val="single" w:sz="4" w:space="0" w:color="auto"/>
        <w:left w:val="single" w:sz="4" w:space="0" w:color="auto"/>
        <w:bottom w:val="single" w:sz="4"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0">
    <w:name w:val="xl80"/>
    <w:basedOn w:val="Normalny"/>
    <w:rsid w:val="00624A2B"/>
    <w:pPr>
      <w:widowControl/>
      <w:pBdr>
        <w:top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1">
    <w:name w:val="xl81"/>
    <w:basedOn w:val="Normalny"/>
    <w:rsid w:val="00624A2B"/>
    <w:pPr>
      <w:widowControl/>
      <w:pBdr>
        <w:top w:val="single" w:sz="4" w:space="0" w:color="auto"/>
        <w:left w:val="double" w:sz="6" w:space="0" w:color="auto"/>
        <w:bottom w:val="double" w:sz="6"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2">
    <w:name w:val="xl82"/>
    <w:basedOn w:val="Normalny"/>
    <w:rsid w:val="00624A2B"/>
    <w:pPr>
      <w:widowControl/>
      <w:pBdr>
        <w:top w:val="single" w:sz="4" w:space="0" w:color="auto"/>
        <w:bottom w:val="double" w:sz="6"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3">
    <w:name w:val="xl83"/>
    <w:basedOn w:val="Normalny"/>
    <w:rsid w:val="00624A2B"/>
    <w:pPr>
      <w:widowControl/>
      <w:pBdr>
        <w:top w:val="single" w:sz="4" w:space="0" w:color="auto"/>
        <w:bottom w:val="double" w:sz="6" w:space="0" w:color="auto"/>
        <w:right w:val="single" w:sz="4"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4">
    <w:name w:val="xl84"/>
    <w:basedOn w:val="Normalny"/>
    <w:rsid w:val="00624A2B"/>
    <w:pPr>
      <w:widowControl/>
      <w:pBdr>
        <w:top w:val="single" w:sz="4" w:space="0" w:color="auto"/>
        <w:left w:val="single" w:sz="4" w:space="0" w:color="auto"/>
        <w:bottom w:val="double" w:sz="6"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5">
    <w:name w:val="xl85"/>
    <w:basedOn w:val="Normalny"/>
    <w:rsid w:val="00624A2B"/>
    <w:pPr>
      <w:widowControl/>
      <w:pBdr>
        <w:top w:val="single" w:sz="4" w:space="0" w:color="auto"/>
        <w:bottom w:val="double" w:sz="6" w:space="0" w:color="auto"/>
        <w:right w:val="double" w:sz="6" w:space="0" w:color="auto"/>
      </w:pBdr>
      <w:suppressAutoHyphens w:val="0"/>
      <w:autoSpaceDN/>
      <w:spacing w:before="100" w:beforeAutospacing="1" w:after="100" w:afterAutospacing="1"/>
      <w:jc w:val="center"/>
      <w:textAlignment w:val="auto"/>
    </w:pPr>
    <w:rPr>
      <w:rFonts w:eastAsia="Times New Roman" w:cs="Times New Roman"/>
      <w:kern w:val="0"/>
      <w:sz w:val="20"/>
      <w:szCs w:val="20"/>
    </w:rPr>
  </w:style>
  <w:style w:type="paragraph" w:customStyle="1" w:styleId="xl86">
    <w:name w:val="xl86"/>
    <w:basedOn w:val="Normalny"/>
    <w:rsid w:val="00624A2B"/>
    <w:pPr>
      <w:widowControl/>
      <w:pBdr>
        <w:top w:val="single" w:sz="4" w:space="0" w:color="auto"/>
        <w:left w:val="single" w:sz="4" w:space="0" w:color="auto"/>
        <w:bottom w:val="double" w:sz="6" w:space="0" w:color="auto"/>
        <w:right w:val="single" w:sz="4" w:space="0" w:color="auto"/>
      </w:pBdr>
      <w:suppressAutoHyphens w:val="0"/>
      <w:autoSpaceDN/>
      <w:spacing w:before="100" w:beforeAutospacing="1" w:after="100" w:afterAutospacing="1"/>
      <w:textAlignment w:val="auto"/>
    </w:pPr>
    <w:rPr>
      <w:rFonts w:eastAsia="Times New Roman" w:cs="Times New Roman"/>
      <w:kern w:val="0"/>
      <w:sz w:val="20"/>
      <w:szCs w:val="20"/>
    </w:rPr>
  </w:style>
  <w:style w:type="character" w:customStyle="1" w:styleId="AkapitzlistZnak">
    <w:name w:val="Akapit z listą Znak"/>
    <w:aliases w:val="tekst Znak,List Paragraph Znak"/>
    <w:basedOn w:val="Domylnaczcionkaakapitu"/>
    <w:link w:val="Akapitzlist"/>
    <w:uiPriority w:val="34"/>
    <w:locked/>
    <w:rsid w:val="003D1D83"/>
    <w:rPr>
      <w:rFonts w:ascii="Calibri" w:eastAsia="Calibri" w:hAnsi="Calibri" w:cs="Times New Roman"/>
    </w:rPr>
  </w:style>
  <w:style w:type="character" w:customStyle="1" w:styleId="Nagwek4Znak">
    <w:name w:val="Nagłówek 4 Znak"/>
    <w:basedOn w:val="Domylnaczcionkaakapitu"/>
    <w:link w:val="Nagwek4"/>
    <w:uiPriority w:val="9"/>
    <w:semiHidden/>
    <w:rsid w:val="00AE3A1B"/>
    <w:rPr>
      <w:rFonts w:asciiTheme="majorHAnsi" w:eastAsiaTheme="majorEastAsia" w:hAnsiTheme="majorHAnsi" w:cstheme="majorBidi"/>
      <w:i/>
      <w:iCs/>
      <w:color w:val="2E74B5" w:themeColor="accent1" w:themeShade="BF"/>
      <w:kern w:val="3"/>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48570">
      <w:bodyDiv w:val="1"/>
      <w:marLeft w:val="0"/>
      <w:marRight w:val="0"/>
      <w:marTop w:val="0"/>
      <w:marBottom w:val="0"/>
      <w:divBdr>
        <w:top w:val="none" w:sz="0" w:space="0" w:color="auto"/>
        <w:left w:val="none" w:sz="0" w:space="0" w:color="auto"/>
        <w:bottom w:val="none" w:sz="0" w:space="0" w:color="auto"/>
        <w:right w:val="none" w:sz="0" w:space="0" w:color="auto"/>
      </w:divBdr>
    </w:div>
    <w:div w:id="26637492">
      <w:bodyDiv w:val="1"/>
      <w:marLeft w:val="0"/>
      <w:marRight w:val="0"/>
      <w:marTop w:val="0"/>
      <w:marBottom w:val="0"/>
      <w:divBdr>
        <w:top w:val="none" w:sz="0" w:space="0" w:color="auto"/>
        <w:left w:val="none" w:sz="0" w:space="0" w:color="auto"/>
        <w:bottom w:val="none" w:sz="0" w:space="0" w:color="auto"/>
        <w:right w:val="none" w:sz="0" w:space="0" w:color="auto"/>
      </w:divBdr>
    </w:div>
    <w:div w:id="26759314">
      <w:bodyDiv w:val="1"/>
      <w:marLeft w:val="0"/>
      <w:marRight w:val="0"/>
      <w:marTop w:val="0"/>
      <w:marBottom w:val="0"/>
      <w:divBdr>
        <w:top w:val="none" w:sz="0" w:space="0" w:color="auto"/>
        <w:left w:val="none" w:sz="0" w:space="0" w:color="auto"/>
        <w:bottom w:val="none" w:sz="0" w:space="0" w:color="auto"/>
        <w:right w:val="none" w:sz="0" w:space="0" w:color="auto"/>
      </w:divBdr>
    </w:div>
    <w:div w:id="37707172">
      <w:bodyDiv w:val="1"/>
      <w:marLeft w:val="0"/>
      <w:marRight w:val="0"/>
      <w:marTop w:val="0"/>
      <w:marBottom w:val="0"/>
      <w:divBdr>
        <w:top w:val="none" w:sz="0" w:space="0" w:color="auto"/>
        <w:left w:val="none" w:sz="0" w:space="0" w:color="auto"/>
        <w:bottom w:val="none" w:sz="0" w:space="0" w:color="auto"/>
        <w:right w:val="none" w:sz="0" w:space="0" w:color="auto"/>
      </w:divBdr>
    </w:div>
    <w:div w:id="43797179">
      <w:bodyDiv w:val="1"/>
      <w:marLeft w:val="0"/>
      <w:marRight w:val="0"/>
      <w:marTop w:val="0"/>
      <w:marBottom w:val="0"/>
      <w:divBdr>
        <w:top w:val="none" w:sz="0" w:space="0" w:color="auto"/>
        <w:left w:val="none" w:sz="0" w:space="0" w:color="auto"/>
        <w:bottom w:val="none" w:sz="0" w:space="0" w:color="auto"/>
        <w:right w:val="none" w:sz="0" w:space="0" w:color="auto"/>
      </w:divBdr>
    </w:div>
    <w:div w:id="58217127">
      <w:bodyDiv w:val="1"/>
      <w:marLeft w:val="0"/>
      <w:marRight w:val="0"/>
      <w:marTop w:val="0"/>
      <w:marBottom w:val="0"/>
      <w:divBdr>
        <w:top w:val="none" w:sz="0" w:space="0" w:color="auto"/>
        <w:left w:val="none" w:sz="0" w:space="0" w:color="auto"/>
        <w:bottom w:val="none" w:sz="0" w:space="0" w:color="auto"/>
        <w:right w:val="none" w:sz="0" w:space="0" w:color="auto"/>
      </w:divBdr>
    </w:div>
    <w:div w:id="64960406">
      <w:bodyDiv w:val="1"/>
      <w:marLeft w:val="0"/>
      <w:marRight w:val="0"/>
      <w:marTop w:val="0"/>
      <w:marBottom w:val="0"/>
      <w:divBdr>
        <w:top w:val="none" w:sz="0" w:space="0" w:color="auto"/>
        <w:left w:val="none" w:sz="0" w:space="0" w:color="auto"/>
        <w:bottom w:val="none" w:sz="0" w:space="0" w:color="auto"/>
        <w:right w:val="none" w:sz="0" w:space="0" w:color="auto"/>
      </w:divBdr>
    </w:div>
    <w:div w:id="66268453">
      <w:bodyDiv w:val="1"/>
      <w:marLeft w:val="0"/>
      <w:marRight w:val="0"/>
      <w:marTop w:val="0"/>
      <w:marBottom w:val="0"/>
      <w:divBdr>
        <w:top w:val="none" w:sz="0" w:space="0" w:color="auto"/>
        <w:left w:val="none" w:sz="0" w:space="0" w:color="auto"/>
        <w:bottom w:val="none" w:sz="0" w:space="0" w:color="auto"/>
        <w:right w:val="none" w:sz="0" w:space="0" w:color="auto"/>
      </w:divBdr>
    </w:div>
    <w:div w:id="68430581">
      <w:bodyDiv w:val="1"/>
      <w:marLeft w:val="0"/>
      <w:marRight w:val="0"/>
      <w:marTop w:val="0"/>
      <w:marBottom w:val="0"/>
      <w:divBdr>
        <w:top w:val="none" w:sz="0" w:space="0" w:color="auto"/>
        <w:left w:val="none" w:sz="0" w:space="0" w:color="auto"/>
        <w:bottom w:val="none" w:sz="0" w:space="0" w:color="auto"/>
        <w:right w:val="none" w:sz="0" w:space="0" w:color="auto"/>
      </w:divBdr>
    </w:div>
    <w:div w:id="71314451">
      <w:bodyDiv w:val="1"/>
      <w:marLeft w:val="0"/>
      <w:marRight w:val="0"/>
      <w:marTop w:val="0"/>
      <w:marBottom w:val="0"/>
      <w:divBdr>
        <w:top w:val="none" w:sz="0" w:space="0" w:color="auto"/>
        <w:left w:val="none" w:sz="0" w:space="0" w:color="auto"/>
        <w:bottom w:val="none" w:sz="0" w:space="0" w:color="auto"/>
        <w:right w:val="none" w:sz="0" w:space="0" w:color="auto"/>
      </w:divBdr>
    </w:div>
    <w:div w:id="72241000">
      <w:bodyDiv w:val="1"/>
      <w:marLeft w:val="0"/>
      <w:marRight w:val="0"/>
      <w:marTop w:val="0"/>
      <w:marBottom w:val="0"/>
      <w:divBdr>
        <w:top w:val="none" w:sz="0" w:space="0" w:color="auto"/>
        <w:left w:val="none" w:sz="0" w:space="0" w:color="auto"/>
        <w:bottom w:val="none" w:sz="0" w:space="0" w:color="auto"/>
        <w:right w:val="none" w:sz="0" w:space="0" w:color="auto"/>
      </w:divBdr>
    </w:div>
    <w:div w:id="79058822">
      <w:bodyDiv w:val="1"/>
      <w:marLeft w:val="0"/>
      <w:marRight w:val="0"/>
      <w:marTop w:val="0"/>
      <w:marBottom w:val="0"/>
      <w:divBdr>
        <w:top w:val="none" w:sz="0" w:space="0" w:color="auto"/>
        <w:left w:val="none" w:sz="0" w:space="0" w:color="auto"/>
        <w:bottom w:val="none" w:sz="0" w:space="0" w:color="auto"/>
        <w:right w:val="none" w:sz="0" w:space="0" w:color="auto"/>
      </w:divBdr>
    </w:div>
    <w:div w:id="88813089">
      <w:bodyDiv w:val="1"/>
      <w:marLeft w:val="0"/>
      <w:marRight w:val="0"/>
      <w:marTop w:val="0"/>
      <w:marBottom w:val="0"/>
      <w:divBdr>
        <w:top w:val="none" w:sz="0" w:space="0" w:color="auto"/>
        <w:left w:val="none" w:sz="0" w:space="0" w:color="auto"/>
        <w:bottom w:val="none" w:sz="0" w:space="0" w:color="auto"/>
        <w:right w:val="none" w:sz="0" w:space="0" w:color="auto"/>
      </w:divBdr>
    </w:div>
    <w:div w:id="116339391">
      <w:bodyDiv w:val="1"/>
      <w:marLeft w:val="0"/>
      <w:marRight w:val="0"/>
      <w:marTop w:val="0"/>
      <w:marBottom w:val="0"/>
      <w:divBdr>
        <w:top w:val="none" w:sz="0" w:space="0" w:color="auto"/>
        <w:left w:val="none" w:sz="0" w:space="0" w:color="auto"/>
        <w:bottom w:val="none" w:sz="0" w:space="0" w:color="auto"/>
        <w:right w:val="none" w:sz="0" w:space="0" w:color="auto"/>
      </w:divBdr>
    </w:div>
    <w:div w:id="123617932">
      <w:bodyDiv w:val="1"/>
      <w:marLeft w:val="0"/>
      <w:marRight w:val="0"/>
      <w:marTop w:val="0"/>
      <w:marBottom w:val="0"/>
      <w:divBdr>
        <w:top w:val="none" w:sz="0" w:space="0" w:color="auto"/>
        <w:left w:val="none" w:sz="0" w:space="0" w:color="auto"/>
        <w:bottom w:val="none" w:sz="0" w:space="0" w:color="auto"/>
        <w:right w:val="none" w:sz="0" w:space="0" w:color="auto"/>
      </w:divBdr>
    </w:div>
    <w:div w:id="125440680">
      <w:bodyDiv w:val="1"/>
      <w:marLeft w:val="0"/>
      <w:marRight w:val="0"/>
      <w:marTop w:val="0"/>
      <w:marBottom w:val="0"/>
      <w:divBdr>
        <w:top w:val="none" w:sz="0" w:space="0" w:color="auto"/>
        <w:left w:val="none" w:sz="0" w:space="0" w:color="auto"/>
        <w:bottom w:val="none" w:sz="0" w:space="0" w:color="auto"/>
        <w:right w:val="none" w:sz="0" w:space="0" w:color="auto"/>
      </w:divBdr>
    </w:div>
    <w:div w:id="128329707">
      <w:bodyDiv w:val="1"/>
      <w:marLeft w:val="0"/>
      <w:marRight w:val="0"/>
      <w:marTop w:val="0"/>
      <w:marBottom w:val="0"/>
      <w:divBdr>
        <w:top w:val="none" w:sz="0" w:space="0" w:color="auto"/>
        <w:left w:val="none" w:sz="0" w:space="0" w:color="auto"/>
        <w:bottom w:val="none" w:sz="0" w:space="0" w:color="auto"/>
        <w:right w:val="none" w:sz="0" w:space="0" w:color="auto"/>
      </w:divBdr>
    </w:div>
    <w:div w:id="168065904">
      <w:bodyDiv w:val="1"/>
      <w:marLeft w:val="0"/>
      <w:marRight w:val="0"/>
      <w:marTop w:val="0"/>
      <w:marBottom w:val="0"/>
      <w:divBdr>
        <w:top w:val="none" w:sz="0" w:space="0" w:color="auto"/>
        <w:left w:val="none" w:sz="0" w:space="0" w:color="auto"/>
        <w:bottom w:val="none" w:sz="0" w:space="0" w:color="auto"/>
        <w:right w:val="none" w:sz="0" w:space="0" w:color="auto"/>
      </w:divBdr>
    </w:div>
    <w:div w:id="169024520">
      <w:bodyDiv w:val="1"/>
      <w:marLeft w:val="0"/>
      <w:marRight w:val="0"/>
      <w:marTop w:val="0"/>
      <w:marBottom w:val="0"/>
      <w:divBdr>
        <w:top w:val="none" w:sz="0" w:space="0" w:color="auto"/>
        <w:left w:val="none" w:sz="0" w:space="0" w:color="auto"/>
        <w:bottom w:val="none" w:sz="0" w:space="0" w:color="auto"/>
        <w:right w:val="none" w:sz="0" w:space="0" w:color="auto"/>
      </w:divBdr>
    </w:div>
    <w:div w:id="204409298">
      <w:bodyDiv w:val="1"/>
      <w:marLeft w:val="0"/>
      <w:marRight w:val="0"/>
      <w:marTop w:val="0"/>
      <w:marBottom w:val="0"/>
      <w:divBdr>
        <w:top w:val="none" w:sz="0" w:space="0" w:color="auto"/>
        <w:left w:val="none" w:sz="0" w:space="0" w:color="auto"/>
        <w:bottom w:val="none" w:sz="0" w:space="0" w:color="auto"/>
        <w:right w:val="none" w:sz="0" w:space="0" w:color="auto"/>
      </w:divBdr>
    </w:div>
    <w:div w:id="214004587">
      <w:bodyDiv w:val="1"/>
      <w:marLeft w:val="0"/>
      <w:marRight w:val="0"/>
      <w:marTop w:val="0"/>
      <w:marBottom w:val="0"/>
      <w:divBdr>
        <w:top w:val="none" w:sz="0" w:space="0" w:color="auto"/>
        <w:left w:val="none" w:sz="0" w:space="0" w:color="auto"/>
        <w:bottom w:val="none" w:sz="0" w:space="0" w:color="auto"/>
        <w:right w:val="none" w:sz="0" w:space="0" w:color="auto"/>
      </w:divBdr>
    </w:div>
    <w:div w:id="222181041">
      <w:bodyDiv w:val="1"/>
      <w:marLeft w:val="0"/>
      <w:marRight w:val="0"/>
      <w:marTop w:val="0"/>
      <w:marBottom w:val="0"/>
      <w:divBdr>
        <w:top w:val="none" w:sz="0" w:space="0" w:color="auto"/>
        <w:left w:val="none" w:sz="0" w:space="0" w:color="auto"/>
        <w:bottom w:val="none" w:sz="0" w:space="0" w:color="auto"/>
        <w:right w:val="none" w:sz="0" w:space="0" w:color="auto"/>
      </w:divBdr>
    </w:div>
    <w:div w:id="225531076">
      <w:bodyDiv w:val="1"/>
      <w:marLeft w:val="0"/>
      <w:marRight w:val="0"/>
      <w:marTop w:val="0"/>
      <w:marBottom w:val="0"/>
      <w:divBdr>
        <w:top w:val="none" w:sz="0" w:space="0" w:color="auto"/>
        <w:left w:val="none" w:sz="0" w:space="0" w:color="auto"/>
        <w:bottom w:val="none" w:sz="0" w:space="0" w:color="auto"/>
        <w:right w:val="none" w:sz="0" w:space="0" w:color="auto"/>
      </w:divBdr>
    </w:div>
    <w:div w:id="234438883">
      <w:bodyDiv w:val="1"/>
      <w:marLeft w:val="0"/>
      <w:marRight w:val="0"/>
      <w:marTop w:val="0"/>
      <w:marBottom w:val="0"/>
      <w:divBdr>
        <w:top w:val="none" w:sz="0" w:space="0" w:color="auto"/>
        <w:left w:val="none" w:sz="0" w:space="0" w:color="auto"/>
        <w:bottom w:val="none" w:sz="0" w:space="0" w:color="auto"/>
        <w:right w:val="none" w:sz="0" w:space="0" w:color="auto"/>
      </w:divBdr>
    </w:div>
    <w:div w:id="242881299">
      <w:bodyDiv w:val="1"/>
      <w:marLeft w:val="0"/>
      <w:marRight w:val="0"/>
      <w:marTop w:val="0"/>
      <w:marBottom w:val="0"/>
      <w:divBdr>
        <w:top w:val="none" w:sz="0" w:space="0" w:color="auto"/>
        <w:left w:val="none" w:sz="0" w:space="0" w:color="auto"/>
        <w:bottom w:val="none" w:sz="0" w:space="0" w:color="auto"/>
        <w:right w:val="none" w:sz="0" w:space="0" w:color="auto"/>
      </w:divBdr>
    </w:div>
    <w:div w:id="268047829">
      <w:bodyDiv w:val="1"/>
      <w:marLeft w:val="0"/>
      <w:marRight w:val="0"/>
      <w:marTop w:val="0"/>
      <w:marBottom w:val="0"/>
      <w:divBdr>
        <w:top w:val="none" w:sz="0" w:space="0" w:color="auto"/>
        <w:left w:val="none" w:sz="0" w:space="0" w:color="auto"/>
        <w:bottom w:val="none" w:sz="0" w:space="0" w:color="auto"/>
        <w:right w:val="none" w:sz="0" w:space="0" w:color="auto"/>
      </w:divBdr>
    </w:div>
    <w:div w:id="275529375">
      <w:bodyDiv w:val="1"/>
      <w:marLeft w:val="0"/>
      <w:marRight w:val="0"/>
      <w:marTop w:val="0"/>
      <w:marBottom w:val="0"/>
      <w:divBdr>
        <w:top w:val="none" w:sz="0" w:space="0" w:color="auto"/>
        <w:left w:val="none" w:sz="0" w:space="0" w:color="auto"/>
        <w:bottom w:val="none" w:sz="0" w:space="0" w:color="auto"/>
        <w:right w:val="none" w:sz="0" w:space="0" w:color="auto"/>
      </w:divBdr>
    </w:div>
    <w:div w:id="282077364">
      <w:bodyDiv w:val="1"/>
      <w:marLeft w:val="0"/>
      <w:marRight w:val="0"/>
      <w:marTop w:val="0"/>
      <w:marBottom w:val="0"/>
      <w:divBdr>
        <w:top w:val="none" w:sz="0" w:space="0" w:color="auto"/>
        <w:left w:val="none" w:sz="0" w:space="0" w:color="auto"/>
        <w:bottom w:val="none" w:sz="0" w:space="0" w:color="auto"/>
        <w:right w:val="none" w:sz="0" w:space="0" w:color="auto"/>
      </w:divBdr>
    </w:div>
    <w:div w:id="283001096">
      <w:bodyDiv w:val="1"/>
      <w:marLeft w:val="0"/>
      <w:marRight w:val="0"/>
      <w:marTop w:val="0"/>
      <w:marBottom w:val="0"/>
      <w:divBdr>
        <w:top w:val="none" w:sz="0" w:space="0" w:color="auto"/>
        <w:left w:val="none" w:sz="0" w:space="0" w:color="auto"/>
        <w:bottom w:val="none" w:sz="0" w:space="0" w:color="auto"/>
        <w:right w:val="none" w:sz="0" w:space="0" w:color="auto"/>
      </w:divBdr>
    </w:div>
    <w:div w:id="286544692">
      <w:bodyDiv w:val="1"/>
      <w:marLeft w:val="0"/>
      <w:marRight w:val="0"/>
      <w:marTop w:val="0"/>
      <w:marBottom w:val="0"/>
      <w:divBdr>
        <w:top w:val="none" w:sz="0" w:space="0" w:color="auto"/>
        <w:left w:val="none" w:sz="0" w:space="0" w:color="auto"/>
        <w:bottom w:val="none" w:sz="0" w:space="0" w:color="auto"/>
        <w:right w:val="none" w:sz="0" w:space="0" w:color="auto"/>
      </w:divBdr>
    </w:div>
    <w:div w:id="295334154">
      <w:bodyDiv w:val="1"/>
      <w:marLeft w:val="0"/>
      <w:marRight w:val="0"/>
      <w:marTop w:val="0"/>
      <w:marBottom w:val="0"/>
      <w:divBdr>
        <w:top w:val="none" w:sz="0" w:space="0" w:color="auto"/>
        <w:left w:val="none" w:sz="0" w:space="0" w:color="auto"/>
        <w:bottom w:val="none" w:sz="0" w:space="0" w:color="auto"/>
        <w:right w:val="none" w:sz="0" w:space="0" w:color="auto"/>
      </w:divBdr>
    </w:div>
    <w:div w:id="301733989">
      <w:bodyDiv w:val="1"/>
      <w:marLeft w:val="0"/>
      <w:marRight w:val="0"/>
      <w:marTop w:val="0"/>
      <w:marBottom w:val="0"/>
      <w:divBdr>
        <w:top w:val="none" w:sz="0" w:space="0" w:color="auto"/>
        <w:left w:val="none" w:sz="0" w:space="0" w:color="auto"/>
        <w:bottom w:val="none" w:sz="0" w:space="0" w:color="auto"/>
        <w:right w:val="none" w:sz="0" w:space="0" w:color="auto"/>
      </w:divBdr>
    </w:div>
    <w:div w:id="306935596">
      <w:bodyDiv w:val="1"/>
      <w:marLeft w:val="0"/>
      <w:marRight w:val="0"/>
      <w:marTop w:val="0"/>
      <w:marBottom w:val="0"/>
      <w:divBdr>
        <w:top w:val="none" w:sz="0" w:space="0" w:color="auto"/>
        <w:left w:val="none" w:sz="0" w:space="0" w:color="auto"/>
        <w:bottom w:val="none" w:sz="0" w:space="0" w:color="auto"/>
        <w:right w:val="none" w:sz="0" w:space="0" w:color="auto"/>
      </w:divBdr>
    </w:div>
    <w:div w:id="308021286">
      <w:bodyDiv w:val="1"/>
      <w:marLeft w:val="0"/>
      <w:marRight w:val="0"/>
      <w:marTop w:val="0"/>
      <w:marBottom w:val="0"/>
      <w:divBdr>
        <w:top w:val="none" w:sz="0" w:space="0" w:color="auto"/>
        <w:left w:val="none" w:sz="0" w:space="0" w:color="auto"/>
        <w:bottom w:val="none" w:sz="0" w:space="0" w:color="auto"/>
        <w:right w:val="none" w:sz="0" w:space="0" w:color="auto"/>
      </w:divBdr>
    </w:div>
    <w:div w:id="311912936">
      <w:bodyDiv w:val="1"/>
      <w:marLeft w:val="0"/>
      <w:marRight w:val="0"/>
      <w:marTop w:val="0"/>
      <w:marBottom w:val="0"/>
      <w:divBdr>
        <w:top w:val="none" w:sz="0" w:space="0" w:color="auto"/>
        <w:left w:val="none" w:sz="0" w:space="0" w:color="auto"/>
        <w:bottom w:val="none" w:sz="0" w:space="0" w:color="auto"/>
        <w:right w:val="none" w:sz="0" w:space="0" w:color="auto"/>
      </w:divBdr>
    </w:div>
    <w:div w:id="330718688">
      <w:bodyDiv w:val="1"/>
      <w:marLeft w:val="0"/>
      <w:marRight w:val="0"/>
      <w:marTop w:val="0"/>
      <w:marBottom w:val="0"/>
      <w:divBdr>
        <w:top w:val="none" w:sz="0" w:space="0" w:color="auto"/>
        <w:left w:val="none" w:sz="0" w:space="0" w:color="auto"/>
        <w:bottom w:val="none" w:sz="0" w:space="0" w:color="auto"/>
        <w:right w:val="none" w:sz="0" w:space="0" w:color="auto"/>
      </w:divBdr>
    </w:div>
    <w:div w:id="342321924">
      <w:bodyDiv w:val="1"/>
      <w:marLeft w:val="0"/>
      <w:marRight w:val="0"/>
      <w:marTop w:val="0"/>
      <w:marBottom w:val="0"/>
      <w:divBdr>
        <w:top w:val="none" w:sz="0" w:space="0" w:color="auto"/>
        <w:left w:val="none" w:sz="0" w:space="0" w:color="auto"/>
        <w:bottom w:val="none" w:sz="0" w:space="0" w:color="auto"/>
        <w:right w:val="none" w:sz="0" w:space="0" w:color="auto"/>
      </w:divBdr>
    </w:div>
    <w:div w:id="343092808">
      <w:bodyDiv w:val="1"/>
      <w:marLeft w:val="0"/>
      <w:marRight w:val="0"/>
      <w:marTop w:val="0"/>
      <w:marBottom w:val="0"/>
      <w:divBdr>
        <w:top w:val="none" w:sz="0" w:space="0" w:color="auto"/>
        <w:left w:val="none" w:sz="0" w:space="0" w:color="auto"/>
        <w:bottom w:val="none" w:sz="0" w:space="0" w:color="auto"/>
        <w:right w:val="none" w:sz="0" w:space="0" w:color="auto"/>
      </w:divBdr>
    </w:div>
    <w:div w:id="367264001">
      <w:bodyDiv w:val="1"/>
      <w:marLeft w:val="0"/>
      <w:marRight w:val="0"/>
      <w:marTop w:val="0"/>
      <w:marBottom w:val="0"/>
      <w:divBdr>
        <w:top w:val="none" w:sz="0" w:space="0" w:color="auto"/>
        <w:left w:val="none" w:sz="0" w:space="0" w:color="auto"/>
        <w:bottom w:val="none" w:sz="0" w:space="0" w:color="auto"/>
        <w:right w:val="none" w:sz="0" w:space="0" w:color="auto"/>
      </w:divBdr>
    </w:div>
    <w:div w:id="368073824">
      <w:bodyDiv w:val="1"/>
      <w:marLeft w:val="0"/>
      <w:marRight w:val="0"/>
      <w:marTop w:val="0"/>
      <w:marBottom w:val="0"/>
      <w:divBdr>
        <w:top w:val="none" w:sz="0" w:space="0" w:color="auto"/>
        <w:left w:val="none" w:sz="0" w:space="0" w:color="auto"/>
        <w:bottom w:val="none" w:sz="0" w:space="0" w:color="auto"/>
        <w:right w:val="none" w:sz="0" w:space="0" w:color="auto"/>
      </w:divBdr>
    </w:div>
    <w:div w:id="373502842">
      <w:bodyDiv w:val="1"/>
      <w:marLeft w:val="0"/>
      <w:marRight w:val="0"/>
      <w:marTop w:val="0"/>
      <w:marBottom w:val="0"/>
      <w:divBdr>
        <w:top w:val="none" w:sz="0" w:space="0" w:color="auto"/>
        <w:left w:val="none" w:sz="0" w:space="0" w:color="auto"/>
        <w:bottom w:val="none" w:sz="0" w:space="0" w:color="auto"/>
        <w:right w:val="none" w:sz="0" w:space="0" w:color="auto"/>
      </w:divBdr>
    </w:div>
    <w:div w:id="391194695">
      <w:bodyDiv w:val="1"/>
      <w:marLeft w:val="0"/>
      <w:marRight w:val="0"/>
      <w:marTop w:val="0"/>
      <w:marBottom w:val="0"/>
      <w:divBdr>
        <w:top w:val="none" w:sz="0" w:space="0" w:color="auto"/>
        <w:left w:val="none" w:sz="0" w:space="0" w:color="auto"/>
        <w:bottom w:val="none" w:sz="0" w:space="0" w:color="auto"/>
        <w:right w:val="none" w:sz="0" w:space="0" w:color="auto"/>
      </w:divBdr>
    </w:div>
    <w:div w:id="398480061">
      <w:bodyDiv w:val="1"/>
      <w:marLeft w:val="0"/>
      <w:marRight w:val="0"/>
      <w:marTop w:val="0"/>
      <w:marBottom w:val="0"/>
      <w:divBdr>
        <w:top w:val="none" w:sz="0" w:space="0" w:color="auto"/>
        <w:left w:val="none" w:sz="0" w:space="0" w:color="auto"/>
        <w:bottom w:val="none" w:sz="0" w:space="0" w:color="auto"/>
        <w:right w:val="none" w:sz="0" w:space="0" w:color="auto"/>
      </w:divBdr>
    </w:div>
    <w:div w:id="409929755">
      <w:bodyDiv w:val="1"/>
      <w:marLeft w:val="0"/>
      <w:marRight w:val="0"/>
      <w:marTop w:val="0"/>
      <w:marBottom w:val="0"/>
      <w:divBdr>
        <w:top w:val="none" w:sz="0" w:space="0" w:color="auto"/>
        <w:left w:val="none" w:sz="0" w:space="0" w:color="auto"/>
        <w:bottom w:val="none" w:sz="0" w:space="0" w:color="auto"/>
        <w:right w:val="none" w:sz="0" w:space="0" w:color="auto"/>
      </w:divBdr>
    </w:div>
    <w:div w:id="419789241">
      <w:bodyDiv w:val="1"/>
      <w:marLeft w:val="0"/>
      <w:marRight w:val="0"/>
      <w:marTop w:val="0"/>
      <w:marBottom w:val="0"/>
      <w:divBdr>
        <w:top w:val="none" w:sz="0" w:space="0" w:color="auto"/>
        <w:left w:val="none" w:sz="0" w:space="0" w:color="auto"/>
        <w:bottom w:val="none" w:sz="0" w:space="0" w:color="auto"/>
        <w:right w:val="none" w:sz="0" w:space="0" w:color="auto"/>
      </w:divBdr>
    </w:div>
    <w:div w:id="430706645">
      <w:bodyDiv w:val="1"/>
      <w:marLeft w:val="0"/>
      <w:marRight w:val="0"/>
      <w:marTop w:val="0"/>
      <w:marBottom w:val="0"/>
      <w:divBdr>
        <w:top w:val="none" w:sz="0" w:space="0" w:color="auto"/>
        <w:left w:val="none" w:sz="0" w:space="0" w:color="auto"/>
        <w:bottom w:val="none" w:sz="0" w:space="0" w:color="auto"/>
        <w:right w:val="none" w:sz="0" w:space="0" w:color="auto"/>
      </w:divBdr>
    </w:div>
    <w:div w:id="442917853">
      <w:bodyDiv w:val="1"/>
      <w:marLeft w:val="0"/>
      <w:marRight w:val="0"/>
      <w:marTop w:val="0"/>
      <w:marBottom w:val="0"/>
      <w:divBdr>
        <w:top w:val="none" w:sz="0" w:space="0" w:color="auto"/>
        <w:left w:val="none" w:sz="0" w:space="0" w:color="auto"/>
        <w:bottom w:val="none" w:sz="0" w:space="0" w:color="auto"/>
        <w:right w:val="none" w:sz="0" w:space="0" w:color="auto"/>
      </w:divBdr>
    </w:div>
    <w:div w:id="452988005">
      <w:bodyDiv w:val="1"/>
      <w:marLeft w:val="0"/>
      <w:marRight w:val="0"/>
      <w:marTop w:val="0"/>
      <w:marBottom w:val="0"/>
      <w:divBdr>
        <w:top w:val="none" w:sz="0" w:space="0" w:color="auto"/>
        <w:left w:val="none" w:sz="0" w:space="0" w:color="auto"/>
        <w:bottom w:val="none" w:sz="0" w:space="0" w:color="auto"/>
        <w:right w:val="none" w:sz="0" w:space="0" w:color="auto"/>
      </w:divBdr>
    </w:div>
    <w:div w:id="454179511">
      <w:bodyDiv w:val="1"/>
      <w:marLeft w:val="0"/>
      <w:marRight w:val="0"/>
      <w:marTop w:val="0"/>
      <w:marBottom w:val="0"/>
      <w:divBdr>
        <w:top w:val="none" w:sz="0" w:space="0" w:color="auto"/>
        <w:left w:val="none" w:sz="0" w:space="0" w:color="auto"/>
        <w:bottom w:val="none" w:sz="0" w:space="0" w:color="auto"/>
        <w:right w:val="none" w:sz="0" w:space="0" w:color="auto"/>
      </w:divBdr>
    </w:div>
    <w:div w:id="456729394">
      <w:bodyDiv w:val="1"/>
      <w:marLeft w:val="0"/>
      <w:marRight w:val="0"/>
      <w:marTop w:val="0"/>
      <w:marBottom w:val="0"/>
      <w:divBdr>
        <w:top w:val="none" w:sz="0" w:space="0" w:color="auto"/>
        <w:left w:val="none" w:sz="0" w:space="0" w:color="auto"/>
        <w:bottom w:val="none" w:sz="0" w:space="0" w:color="auto"/>
        <w:right w:val="none" w:sz="0" w:space="0" w:color="auto"/>
      </w:divBdr>
    </w:div>
    <w:div w:id="461457743">
      <w:bodyDiv w:val="1"/>
      <w:marLeft w:val="0"/>
      <w:marRight w:val="0"/>
      <w:marTop w:val="0"/>
      <w:marBottom w:val="0"/>
      <w:divBdr>
        <w:top w:val="none" w:sz="0" w:space="0" w:color="auto"/>
        <w:left w:val="none" w:sz="0" w:space="0" w:color="auto"/>
        <w:bottom w:val="none" w:sz="0" w:space="0" w:color="auto"/>
        <w:right w:val="none" w:sz="0" w:space="0" w:color="auto"/>
      </w:divBdr>
    </w:div>
    <w:div w:id="462500869">
      <w:bodyDiv w:val="1"/>
      <w:marLeft w:val="0"/>
      <w:marRight w:val="0"/>
      <w:marTop w:val="0"/>
      <w:marBottom w:val="0"/>
      <w:divBdr>
        <w:top w:val="none" w:sz="0" w:space="0" w:color="auto"/>
        <w:left w:val="none" w:sz="0" w:space="0" w:color="auto"/>
        <w:bottom w:val="none" w:sz="0" w:space="0" w:color="auto"/>
        <w:right w:val="none" w:sz="0" w:space="0" w:color="auto"/>
      </w:divBdr>
    </w:div>
    <w:div w:id="471947076">
      <w:bodyDiv w:val="1"/>
      <w:marLeft w:val="0"/>
      <w:marRight w:val="0"/>
      <w:marTop w:val="0"/>
      <w:marBottom w:val="0"/>
      <w:divBdr>
        <w:top w:val="none" w:sz="0" w:space="0" w:color="auto"/>
        <w:left w:val="none" w:sz="0" w:space="0" w:color="auto"/>
        <w:bottom w:val="none" w:sz="0" w:space="0" w:color="auto"/>
        <w:right w:val="none" w:sz="0" w:space="0" w:color="auto"/>
      </w:divBdr>
    </w:div>
    <w:div w:id="480267438">
      <w:bodyDiv w:val="1"/>
      <w:marLeft w:val="0"/>
      <w:marRight w:val="0"/>
      <w:marTop w:val="0"/>
      <w:marBottom w:val="0"/>
      <w:divBdr>
        <w:top w:val="none" w:sz="0" w:space="0" w:color="auto"/>
        <w:left w:val="none" w:sz="0" w:space="0" w:color="auto"/>
        <w:bottom w:val="none" w:sz="0" w:space="0" w:color="auto"/>
        <w:right w:val="none" w:sz="0" w:space="0" w:color="auto"/>
      </w:divBdr>
    </w:div>
    <w:div w:id="492454514">
      <w:bodyDiv w:val="1"/>
      <w:marLeft w:val="0"/>
      <w:marRight w:val="0"/>
      <w:marTop w:val="0"/>
      <w:marBottom w:val="0"/>
      <w:divBdr>
        <w:top w:val="none" w:sz="0" w:space="0" w:color="auto"/>
        <w:left w:val="none" w:sz="0" w:space="0" w:color="auto"/>
        <w:bottom w:val="none" w:sz="0" w:space="0" w:color="auto"/>
        <w:right w:val="none" w:sz="0" w:space="0" w:color="auto"/>
      </w:divBdr>
    </w:div>
    <w:div w:id="492916559">
      <w:bodyDiv w:val="1"/>
      <w:marLeft w:val="0"/>
      <w:marRight w:val="0"/>
      <w:marTop w:val="0"/>
      <w:marBottom w:val="0"/>
      <w:divBdr>
        <w:top w:val="none" w:sz="0" w:space="0" w:color="auto"/>
        <w:left w:val="none" w:sz="0" w:space="0" w:color="auto"/>
        <w:bottom w:val="none" w:sz="0" w:space="0" w:color="auto"/>
        <w:right w:val="none" w:sz="0" w:space="0" w:color="auto"/>
      </w:divBdr>
    </w:div>
    <w:div w:id="496767552">
      <w:bodyDiv w:val="1"/>
      <w:marLeft w:val="0"/>
      <w:marRight w:val="0"/>
      <w:marTop w:val="0"/>
      <w:marBottom w:val="0"/>
      <w:divBdr>
        <w:top w:val="none" w:sz="0" w:space="0" w:color="auto"/>
        <w:left w:val="none" w:sz="0" w:space="0" w:color="auto"/>
        <w:bottom w:val="none" w:sz="0" w:space="0" w:color="auto"/>
        <w:right w:val="none" w:sz="0" w:space="0" w:color="auto"/>
      </w:divBdr>
    </w:div>
    <w:div w:id="497313035">
      <w:bodyDiv w:val="1"/>
      <w:marLeft w:val="0"/>
      <w:marRight w:val="0"/>
      <w:marTop w:val="0"/>
      <w:marBottom w:val="0"/>
      <w:divBdr>
        <w:top w:val="none" w:sz="0" w:space="0" w:color="auto"/>
        <w:left w:val="none" w:sz="0" w:space="0" w:color="auto"/>
        <w:bottom w:val="none" w:sz="0" w:space="0" w:color="auto"/>
        <w:right w:val="none" w:sz="0" w:space="0" w:color="auto"/>
      </w:divBdr>
    </w:div>
    <w:div w:id="539822841">
      <w:bodyDiv w:val="1"/>
      <w:marLeft w:val="0"/>
      <w:marRight w:val="0"/>
      <w:marTop w:val="0"/>
      <w:marBottom w:val="0"/>
      <w:divBdr>
        <w:top w:val="none" w:sz="0" w:space="0" w:color="auto"/>
        <w:left w:val="none" w:sz="0" w:space="0" w:color="auto"/>
        <w:bottom w:val="none" w:sz="0" w:space="0" w:color="auto"/>
        <w:right w:val="none" w:sz="0" w:space="0" w:color="auto"/>
      </w:divBdr>
    </w:div>
    <w:div w:id="552891423">
      <w:bodyDiv w:val="1"/>
      <w:marLeft w:val="0"/>
      <w:marRight w:val="0"/>
      <w:marTop w:val="0"/>
      <w:marBottom w:val="0"/>
      <w:divBdr>
        <w:top w:val="none" w:sz="0" w:space="0" w:color="auto"/>
        <w:left w:val="none" w:sz="0" w:space="0" w:color="auto"/>
        <w:bottom w:val="none" w:sz="0" w:space="0" w:color="auto"/>
        <w:right w:val="none" w:sz="0" w:space="0" w:color="auto"/>
      </w:divBdr>
    </w:div>
    <w:div w:id="554463133">
      <w:bodyDiv w:val="1"/>
      <w:marLeft w:val="0"/>
      <w:marRight w:val="0"/>
      <w:marTop w:val="0"/>
      <w:marBottom w:val="0"/>
      <w:divBdr>
        <w:top w:val="none" w:sz="0" w:space="0" w:color="auto"/>
        <w:left w:val="none" w:sz="0" w:space="0" w:color="auto"/>
        <w:bottom w:val="none" w:sz="0" w:space="0" w:color="auto"/>
        <w:right w:val="none" w:sz="0" w:space="0" w:color="auto"/>
      </w:divBdr>
    </w:div>
    <w:div w:id="557672822">
      <w:bodyDiv w:val="1"/>
      <w:marLeft w:val="0"/>
      <w:marRight w:val="0"/>
      <w:marTop w:val="0"/>
      <w:marBottom w:val="0"/>
      <w:divBdr>
        <w:top w:val="none" w:sz="0" w:space="0" w:color="auto"/>
        <w:left w:val="none" w:sz="0" w:space="0" w:color="auto"/>
        <w:bottom w:val="none" w:sz="0" w:space="0" w:color="auto"/>
        <w:right w:val="none" w:sz="0" w:space="0" w:color="auto"/>
      </w:divBdr>
    </w:div>
    <w:div w:id="572157287">
      <w:bodyDiv w:val="1"/>
      <w:marLeft w:val="0"/>
      <w:marRight w:val="0"/>
      <w:marTop w:val="0"/>
      <w:marBottom w:val="0"/>
      <w:divBdr>
        <w:top w:val="none" w:sz="0" w:space="0" w:color="auto"/>
        <w:left w:val="none" w:sz="0" w:space="0" w:color="auto"/>
        <w:bottom w:val="none" w:sz="0" w:space="0" w:color="auto"/>
        <w:right w:val="none" w:sz="0" w:space="0" w:color="auto"/>
      </w:divBdr>
    </w:div>
    <w:div w:id="575896345">
      <w:bodyDiv w:val="1"/>
      <w:marLeft w:val="0"/>
      <w:marRight w:val="0"/>
      <w:marTop w:val="0"/>
      <w:marBottom w:val="0"/>
      <w:divBdr>
        <w:top w:val="none" w:sz="0" w:space="0" w:color="auto"/>
        <w:left w:val="none" w:sz="0" w:space="0" w:color="auto"/>
        <w:bottom w:val="none" w:sz="0" w:space="0" w:color="auto"/>
        <w:right w:val="none" w:sz="0" w:space="0" w:color="auto"/>
      </w:divBdr>
    </w:div>
    <w:div w:id="580287137">
      <w:bodyDiv w:val="1"/>
      <w:marLeft w:val="0"/>
      <w:marRight w:val="0"/>
      <w:marTop w:val="0"/>
      <w:marBottom w:val="0"/>
      <w:divBdr>
        <w:top w:val="none" w:sz="0" w:space="0" w:color="auto"/>
        <w:left w:val="none" w:sz="0" w:space="0" w:color="auto"/>
        <w:bottom w:val="none" w:sz="0" w:space="0" w:color="auto"/>
        <w:right w:val="none" w:sz="0" w:space="0" w:color="auto"/>
      </w:divBdr>
    </w:div>
    <w:div w:id="593438579">
      <w:bodyDiv w:val="1"/>
      <w:marLeft w:val="0"/>
      <w:marRight w:val="0"/>
      <w:marTop w:val="0"/>
      <w:marBottom w:val="0"/>
      <w:divBdr>
        <w:top w:val="none" w:sz="0" w:space="0" w:color="auto"/>
        <w:left w:val="none" w:sz="0" w:space="0" w:color="auto"/>
        <w:bottom w:val="none" w:sz="0" w:space="0" w:color="auto"/>
        <w:right w:val="none" w:sz="0" w:space="0" w:color="auto"/>
      </w:divBdr>
    </w:div>
    <w:div w:id="597098729">
      <w:bodyDiv w:val="1"/>
      <w:marLeft w:val="0"/>
      <w:marRight w:val="0"/>
      <w:marTop w:val="0"/>
      <w:marBottom w:val="0"/>
      <w:divBdr>
        <w:top w:val="none" w:sz="0" w:space="0" w:color="auto"/>
        <w:left w:val="none" w:sz="0" w:space="0" w:color="auto"/>
        <w:bottom w:val="none" w:sz="0" w:space="0" w:color="auto"/>
        <w:right w:val="none" w:sz="0" w:space="0" w:color="auto"/>
      </w:divBdr>
    </w:div>
    <w:div w:id="609975558">
      <w:bodyDiv w:val="1"/>
      <w:marLeft w:val="0"/>
      <w:marRight w:val="0"/>
      <w:marTop w:val="0"/>
      <w:marBottom w:val="0"/>
      <w:divBdr>
        <w:top w:val="none" w:sz="0" w:space="0" w:color="auto"/>
        <w:left w:val="none" w:sz="0" w:space="0" w:color="auto"/>
        <w:bottom w:val="none" w:sz="0" w:space="0" w:color="auto"/>
        <w:right w:val="none" w:sz="0" w:space="0" w:color="auto"/>
      </w:divBdr>
    </w:div>
    <w:div w:id="624121783">
      <w:bodyDiv w:val="1"/>
      <w:marLeft w:val="0"/>
      <w:marRight w:val="0"/>
      <w:marTop w:val="0"/>
      <w:marBottom w:val="0"/>
      <w:divBdr>
        <w:top w:val="none" w:sz="0" w:space="0" w:color="auto"/>
        <w:left w:val="none" w:sz="0" w:space="0" w:color="auto"/>
        <w:bottom w:val="none" w:sz="0" w:space="0" w:color="auto"/>
        <w:right w:val="none" w:sz="0" w:space="0" w:color="auto"/>
      </w:divBdr>
    </w:div>
    <w:div w:id="630668809">
      <w:bodyDiv w:val="1"/>
      <w:marLeft w:val="0"/>
      <w:marRight w:val="0"/>
      <w:marTop w:val="0"/>
      <w:marBottom w:val="0"/>
      <w:divBdr>
        <w:top w:val="none" w:sz="0" w:space="0" w:color="auto"/>
        <w:left w:val="none" w:sz="0" w:space="0" w:color="auto"/>
        <w:bottom w:val="none" w:sz="0" w:space="0" w:color="auto"/>
        <w:right w:val="none" w:sz="0" w:space="0" w:color="auto"/>
      </w:divBdr>
    </w:div>
    <w:div w:id="664358224">
      <w:bodyDiv w:val="1"/>
      <w:marLeft w:val="0"/>
      <w:marRight w:val="0"/>
      <w:marTop w:val="0"/>
      <w:marBottom w:val="0"/>
      <w:divBdr>
        <w:top w:val="none" w:sz="0" w:space="0" w:color="auto"/>
        <w:left w:val="none" w:sz="0" w:space="0" w:color="auto"/>
        <w:bottom w:val="none" w:sz="0" w:space="0" w:color="auto"/>
        <w:right w:val="none" w:sz="0" w:space="0" w:color="auto"/>
      </w:divBdr>
    </w:div>
    <w:div w:id="671106996">
      <w:bodyDiv w:val="1"/>
      <w:marLeft w:val="0"/>
      <w:marRight w:val="0"/>
      <w:marTop w:val="0"/>
      <w:marBottom w:val="0"/>
      <w:divBdr>
        <w:top w:val="none" w:sz="0" w:space="0" w:color="auto"/>
        <w:left w:val="none" w:sz="0" w:space="0" w:color="auto"/>
        <w:bottom w:val="none" w:sz="0" w:space="0" w:color="auto"/>
        <w:right w:val="none" w:sz="0" w:space="0" w:color="auto"/>
      </w:divBdr>
    </w:div>
    <w:div w:id="673454285">
      <w:bodyDiv w:val="1"/>
      <w:marLeft w:val="0"/>
      <w:marRight w:val="0"/>
      <w:marTop w:val="0"/>
      <w:marBottom w:val="0"/>
      <w:divBdr>
        <w:top w:val="none" w:sz="0" w:space="0" w:color="auto"/>
        <w:left w:val="none" w:sz="0" w:space="0" w:color="auto"/>
        <w:bottom w:val="none" w:sz="0" w:space="0" w:color="auto"/>
        <w:right w:val="none" w:sz="0" w:space="0" w:color="auto"/>
      </w:divBdr>
    </w:div>
    <w:div w:id="712732591">
      <w:bodyDiv w:val="1"/>
      <w:marLeft w:val="0"/>
      <w:marRight w:val="0"/>
      <w:marTop w:val="0"/>
      <w:marBottom w:val="0"/>
      <w:divBdr>
        <w:top w:val="none" w:sz="0" w:space="0" w:color="auto"/>
        <w:left w:val="none" w:sz="0" w:space="0" w:color="auto"/>
        <w:bottom w:val="none" w:sz="0" w:space="0" w:color="auto"/>
        <w:right w:val="none" w:sz="0" w:space="0" w:color="auto"/>
      </w:divBdr>
    </w:div>
    <w:div w:id="736905541">
      <w:bodyDiv w:val="1"/>
      <w:marLeft w:val="0"/>
      <w:marRight w:val="0"/>
      <w:marTop w:val="0"/>
      <w:marBottom w:val="0"/>
      <w:divBdr>
        <w:top w:val="none" w:sz="0" w:space="0" w:color="auto"/>
        <w:left w:val="none" w:sz="0" w:space="0" w:color="auto"/>
        <w:bottom w:val="none" w:sz="0" w:space="0" w:color="auto"/>
        <w:right w:val="none" w:sz="0" w:space="0" w:color="auto"/>
      </w:divBdr>
    </w:div>
    <w:div w:id="751200250">
      <w:bodyDiv w:val="1"/>
      <w:marLeft w:val="0"/>
      <w:marRight w:val="0"/>
      <w:marTop w:val="0"/>
      <w:marBottom w:val="0"/>
      <w:divBdr>
        <w:top w:val="none" w:sz="0" w:space="0" w:color="auto"/>
        <w:left w:val="none" w:sz="0" w:space="0" w:color="auto"/>
        <w:bottom w:val="none" w:sz="0" w:space="0" w:color="auto"/>
        <w:right w:val="none" w:sz="0" w:space="0" w:color="auto"/>
      </w:divBdr>
    </w:div>
    <w:div w:id="755246163">
      <w:bodyDiv w:val="1"/>
      <w:marLeft w:val="0"/>
      <w:marRight w:val="0"/>
      <w:marTop w:val="0"/>
      <w:marBottom w:val="0"/>
      <w:divBdr>
        <w:top w:val="none" w:sz="0" w:space="0" w:color="auto"/>
        <w:left w:val="none" w:sz="0" w:space="0" w:color="auto"/>
        <w:bottom w:val="none" w:sz="0" w:space="0" w:color="auto"/>
        <w:right w:val="none" w:sz="0" w:space="0" w:color="auto"/>
      </w:divBdr>
    </w:div>
    <w:div w:id="816267734">
      <w:bodyDiv w:val="1"/>
      <w:marLeft w:val="0"/>
      <w:marRight w:val="0"/>
      <w:marTop w:val="0"/>
      <w:marBottom w:val="0"/>
      <w:divBdr>
        <w:top w:val="none" w:sz="0" w:space="0" w:color="auto"/>
        <w:left w:val="none" w:sz="0" w:space="0" w:color="auto"/>
        <w:bottom w:val="none" w:sz="0" w:space="0" w:color="auto"/>
        <w:right w:val="none" w:sz="0" w:space="0" w:color="auto"/>
      </w:divBdr>
    </w:div>
    <w:div w:id="820852498">
      <w:bodyDiv w:val="1"/>
      <w:marLeft w:val="0"/>
      <w:marRight w:val="0"/>
      <w:marTop w:val="0"/>
      <w:marBottom w:val="0"/>
      <w:divBdr>
        <w:top w:val="none" w:sz="0" w:space="0" w:color="auto"/>
        <w:left w:val="none" w:sz="0" w:space="0" w:color="auto"/>
        <w:bottom w:val="none" w:sz="0" w:space="0" w:color="auto"/>
        <w:right w:val="none" w:sz="0" w:space="0" w:color="auto"/>
      </w:divBdr>
    </w:div>
    <w:div w:id="822770893">
      <w:bodyDiv w:val="1"/>
      <w:marLeft w:val="0"/>
      <w:marRight w:val="0"/>
      <w:marTop w:val="0"/>
      <w:marBottom w:val="0"/>
      <w:divBdr>
        <w:top w:val="none" w:sz="0" w:space="0" w:color="auto"/>
        <w:left w:val="none" w:sz="0" w:space="0" w:color="auto"/>
        <w:bottom w:val="none" w:sz="0" w:space="0" w:color="auto"/>
        <w:right w:val="none" w:sz="0" w:space="0" w:color="auto"/>
      </w:divBdr>
    </w:div>
    <w:div w:id="838471573">
      <w:bodyDiv w:val="1"/>
      <w:marLeft w:val="0"/>
      <w:marRight w:val="0"/>
      <w:marTop w:val="0"/>
      <w:marBottom w:val="0"/>
      <w:divBdr>
        <w:top w:val="none" w:sz="0" w:space="0" w:color="auto"/>
        <w:left w:val="none" w:sz="0" w:space="0" w:color="auto"/>
        <w:bottom w:val="none" w:sz="0" w:space="0" w:color="auto"/>
        <w:right w:val="none" w:sz="0" w:space="0" w:color="auto"/>
      </w:divBdr>
    </w:div>
    <w:div w:id="839856936">
      <w:bodyDiv w:val="1"/>
      <w:marLeft w:val="0"/>
      <w:marRight w:val="0"/>
      <w:marTop w:val="0"/>
      <w:marBottom w:val="0"/>
      <w:divBdr>
        <w:top w:val="none" w:sz="0" w:space="0" w:color="auto"/>
        <w:left w:val="none" w:sz="0" w:space="0" w:color="auto"/>
        <w:bottom w:val="none" w:sz="0" w:space="0" w:color="auto"/>
        <w:right w:val="none" w:sz="0" w:space="0" w:color="auto"/>
      </w:divBdr>
    </w:div>
    <w:div w:id="847062583">
      <w:bodyDiv w:val="1"/>
      <w:marLeft w:val="0"/>
      <w:marRight w:val="0"/>
      <w:marTop w:val="0"/>
      <w:marBottom w:val="0"/>
      <w:divBdr>
        <w:top w:val="none" w:sz="0" w:space="0" w:color="auto"/>
        <w:left w:val="none" w:sz="0" w:space="0" w:color="auto"/>
        <w:bottom w:val="none" w:sz="0" w:space="0" w:color="auto"/>
        <w:right w:val="none" w:sz="0" w:space="0" w:color="auto"/>
      </w:divBdr>
    </w:div>
    <w:div w:id="862477240">
      <w:bodyDiv w:val="1"/>
      <w:marLeft w:val="0"/>
      <w:marRight w:val="0"/>
      <w:marTop w:val="0"/>
      <w:marBottom w:val="0"/>
      <w:divBdr>
        <w:top w:val="none" w:sz="0" w:space="0" w:color="auto"/>
        <w:left w:val="none" w:sz="0" w:space="0" w:color="auto"/>
        <w:bottom w:val="none" w:sz="0" w:space="0" w:color="auto"/>
        <w:right w:val="none" w:sz="0" w:space="0" w:color="auto"/>
      </w:divBdr>
    </w:div>
    <w:div w:id="872154976">
      <w:bodyDiv w:val="1"/>
      <w:marLeft w:val="0"/>
      <w:marRight w:val="0"/>
      <w:marTop w:val="0"/>
      <w:marBottom w:val="0"/>
      <w:divBdr>
        <w:top w:val="none" w:sz="0" w:space="0" w:color="auto"/>
        <w:left w:val="none" w:sz="0" w:space="0" w:color="auto"/>
        <w:bottom w:val="none" w:sz="0" w:space="0" w:color="auto"/>
        <w:right w:val="none" w:sz="0" w:space="0" w:color="auto"/>
      </w:divBdr>
    </w:div>
    <w:div w:id="875240223">
      <w:bodyDiv w:val="1"/>
      <w:marLeft w:val="0"/>
      <w:marRight w:val="0"/>
      <w:marTop w:val="0"/>
      <w:marBottom w:val="0"/>
      <w:divBdr>
        <w:top w:val="none" w:sz="0" w:space="0" w:color="auto"/>
        <w:left w:val="none" w:sz="0" w:space="0" w:color="auto"/>
        <w:bottom w:val="none" w:sz="0" w:space="0" w:color="auto"/>
        <w:right w:val="none" w:sz="0" w:space="0" w:color="auto"/>
      </w:divBdr>
    </w:div>
    <w:div w:id="877160174">
      <w:bodyDiv w:val="1"/>
      <w:marLeft w:val="0"/>
      <w:marRight w:val="0"/>
      <w:marTop w:val="0"/>
      <w:marBottom w:val="0"/>
      <w:divBdr>
        <w:top w:val="none" w:sz="0" w:space="0" w:color="auto"/>
        <w:left w:val="none" w:sz="0" w:space="0" w:color="auto"/>
        <w:bottom w:val="none" w:sz="0" w:space="0" w:color="auto"/>
        <w:right w:val="none" w:sz="0" w:space="0" w:color="auto"/>
      </w:divBdr>
    </w:div>
    <w:div w:id="879363127">
      <w:bodyDiv w:val="1"/>
      <w:marLeft w:val="0"/>
      <w:marRight w:val="0"/>
      <w:marTop w:val="0"/>
      <w:marBottom w:val="0"/>
      <w:divBdr>
        <w:top w:val="none" w:sz="0" w:space="0" w:color="auto"/>
        <w:left w:val="none" w:sz="0" w:space="0" w:color="auto"/>
        <w:bottom w:val="none" w:sz="0" w:space="0" w:color="auto"/>
        <w:right w:val="none" w:sz="0" w:space="0" w:color="auto"/>
      </w:divBdr>
    </w:div>
    <w:div w:id="882060244">
      <w:bodyDiv w:val="1"/>
      <w:marLeft w:val="0"/>
      <w:marRight w:val="0"/>
      <w:marTop w:val="0"/>
      <w:marBottom w:val="0"/>
      <w:divBdr>
        <w:top w:val="none" w:sz="0" w:space="0" w:color="auto"/>
        <w:left w:val="none" w:sz="0" w:space="0" w:color="auto"/>
        <w:bottom w:val="none" w:sz="0" w:space="0" w:color="auto"/>
        <w:right w:val="none" w:sz="0" w:space="0" w:color="auto"/>
      </w:divBdr>
    </w:div>
    <w:div w:id="883979292">
      <w:bodyDiv w:val="1"/>
      <w:marLeft w:val="0"/>
      <w:marRight w:val="0"/>
      <w:marTop w:val="0"/>
      <w:marBottom w:val="0"/>
      <w:divBdr>
        <w:top w:val="none" w:sz="0" w:space="0" w:color="auto"/>
        <w:left w:val="none" w:sz="0" w:space="0" w:color="auto"/>
        <w:bottom w:val="none" w:sz="0" w:space="0" w:color="auto"/>
        <w:right w:val="none" w:sz="0" w:space="0" w:color="auto"/>
      </w:divBdr>
    </w:div>
    <w:div w:id="900020871">
      <w:bodyDiv w:val="1"/>
      <w:marLeft w:val="0"/>
      <w:marRight w:val="0"/>
      <w:marTop w:val="0"/>
      <w:marBottom w:val="0"/>
      <w:divBdr>
        <w:top w:val="none" w:sz="0" w:space="0" w:color="auto"/>
        <w:left w:val="none" w:sz="0" w:space="0" w:color="auto"/>
        <w:bottom w:val="none" w:sz="0" w:space="0" w:color="auto"/>
        <w:right w:val="none" w:sz="0" w:space="0" w:color="auto"/>
      </w:divBdr>
    </w:div>
    <w:div w:id="905644481">
      <w:bodyDiv w:val="1"/>
      <w:marLeft w:val="0"/>
      <w:marRight w:val="0"/>
      <w:marTop w:val="0"/>
      <w:marBottom w:val="0"/>
      <w:divBdr>
        <w:top w:val="none" w:sz="0" w:space="0" w:color="auto"/>
        <w:left w:val="none" w:sz="0" w:space="0" w:color="auto"/>
        <w:bottom w:val="none" w:sz="0" w:space="0" w:color="auto"/>
        <w:right w:val="none" w:sz="0" w:space="0" w:color="auto"/>
      </w:divBdr>
    </w:div>
    <w:div w:id="907761800">
      <w:bodyDiv w:val="1"/>
      <w:marLeft w:val="0"/>
      <w:marRight w:val="0"/>
      <w:marTop w:val="0"/>
      <w:marBottom w:val="0"/>
      <w:divBdr>
        <w:top w:val="none" w:sz="0" w:space="0" w:color="auto"/>
        <w:left w:val="none" w:sz="0" w:space="0" w:color="auto"/>
        <w:bottom w:val="none" w:sz="0" w:space="0" w:color="auto"/>
        <w:right w:val="none" w:sz="0" w:space="0" w:color="auto"/>
      </w:divBdr>
    </w:div>
    <w:div w:id="908343999">
      <w:bodyDiv w:val="1"/>
      <w:marLeft w:val="0"/>
      <w:marRight w:val="0"/>
      <w:marTop w:val="0"/>
      <w:marBottom w:val="0"/>
      <w:divBdr>
        <w:top w:val="none" w:sz="0" w:space="0" w:color="auto"/>
        <w:left w:val="none" w:sz="0" w:space="0" w:color="auto"/>
        <w:bottom w:val="none" w:sz="0" w:space="0" w:color="auto"/>
        <w:right w:val="none" w:sz="0" w:space="0" w:color="auto"/>
      </w:divBdr>
    </w:div>
    <w:div w:id="913709886">
      <w:bodyDiv w:val="1"/>
      <w:marLeft w:val="0"/>
      <w:marRight w:val="0"/>
      <w:marTop w:val="0"/>
      <w:marBottom w:val="0"/>
      <w:divBdr>
        <w:top w:val="none" w:sz="0" w:space="0" w:color="auto"/>
        <w:left w:val="none" w:sz="0" w:space="0" w:color="auto"/>
        <w:bottom w:val="none" w:sz="0" w:space="0" w:color="auto"/>
        <w:right w:val="none" w:sz="0" w:space="0" w:color="auto"/>
      </w:divBdr>
    </w:div>
    <w:div w:id="924455817">
      <w:bodyDiv w:val="1"/>
      <w:marLeft w:val="0"/>
      <w:marRight w:val="0"/>
      <w:marTop w:val="0"/>
      <w:marBottom w:val="0"/>
      <w:divBdr>
        <w:top w:val="none" w:sz="0" w:space="0" w:color="auto"/>
        <w:left w:val="none" w:sz="0" w:space="0" w:color="auto"/>
        <w:bottom w:val="none" w:sz="0" w:space="0" w:color="auto"/>
        <w:right w:val="none" w:sz="0" w:space="0" w:color="auto"/>
      </w:divBdr>
    </w:div>
    <w:div w:id="950168576">
      <w:bodyDiv w:val="1"/>
      <w:marLeft w:val="0"/>
      <w:marRight w:val="0"/>
      <w:marTop w:val="0"/>
      <w:marBottom w:val="0"/>
      <w:divBdr>
        <w:top w:val="none" w:sz="0" w:space="0" w:color="auto"/>
        <w:left w:val="none" w:sz="0" w:space="0" w:color="auto"/>
        <w:bottom w:val="none" w:sz="0" w:space="0" w:color="auto"/>
        <w:right w:val="none" w:sz="0" w:space="0" w:color="auto"/>
      </w:divBdr>
    </w:div>
    <w:div w:id="956838252">
      <w:bodyDiv w:val="1"/>
      <w:marLeft w:val="0"/>
      <w:marRight w:val="0"/>
      <w:marTop w:val="0"/>
      <w:marBottom w:val="0"/>
      <w:divBdr>
        <w:top w:val="none" w:sz="0" w:space="0" w:color="auto"/>
        <w:left w:val="none" w:sz="0" w:space="0" w:color="auto"/>
        <w:bottom w:val="none" w:sz="0" w:space="0" w:color="auto"/>
        <w:right w:val="none" w:sz="0" w:space="0" w:color="auto"/>
      </w:divBdr>
    </w:div>
    <w:div w:id="961233691">
      <w:bodyDiv w:val="1"/>
      <w:marLeft w:val="0"/>
      <w:marRight w:val="0"/>
      <w:marTop w:val="0"/>
      <w:marBottom w:val="0"/>
      <w:divBdr>
        <w:top w:val="none" w:sz="0" w:space="0" w:color="auto"/>
        <w:left w:val="none" w:sz="0" w:space="0" w:color="auto"/>
        <w:bottom w:val="none" w:sz="0" w:space="0" w:color="auto"/>
        <w:right w:val="none" w:sz="0" w:space="0" w:color="auto"/>
      </w:divBdr>
    </w:div>
    <w:div w:id="962921854">
      <w:bodyDiv w:val="1"/>
      <w:marLeft w:val="0"/>
      <w:marRight w:val="0"/>
      <w:marTop w:val="0"/>
      <w:marBottom w:val="0"/>
      <w:divBdr>
        <w:top w:val="none" w:sz="0" w:space="0" w:color="auto"/>
        <w:left w:val="none" w:sz="0" w:space="0" w:color="auto"/>
        <w:bottom w:val="none" w:sz="0" w:space="0" w:color="auto"/>
        <w:right w:val="none" w:sz="0" w:space="0" w:color="auto"/>
      </w:divBdr>
    </w:div>
    <w:div w:id="972710686">
      <w:bodyDiv w:val="1"/>
      <w:marLeft w:val="0"/>
      <w:marRight w:val="0"/>
      <w:marTop w:val="0"/>
      <w:marBottom w:val="0"/>
      <w:divBdr>
        <w:top w:val="none" w:sz="0" w:space="0" w:color="auto"/>
        <w:left w:val="none" w:sz="0" w:space="0" w:color="auto"/>
        <w:bottom w:val="none" w:sz="0" w:space="0" w:color="auto"/>
        <w:right w:val="none" w:sz="0" w:space="0" w:color="auto"/>
      </w:divBdr>
    </w:div>
    <w:div w:id="975136214">
      <w:bodyDiv w:val="1"/>
      <w:marLeft w:val="0"/>
      <w:marRight w:val="0"/>
      <w:marTop w:val="0"/>
      <w:marBottom w:val="0"/>
      <w:divBdr>
        <w:top w:val="none" w:sz="0" w:space="0" w:color="auto"/>
        <w:left w:val="none" w:sz="0" w:space="0" w:color="auto"/>
        <w:bottom w:val="none" w:sz="0" w:space="0" w:color="auto"/>
        <w:right w:val="none" w:sz="0" w:space="0" w:color="auto"/>
      </w:divBdr>
    </w:div>
    <w:div w:id="976224503">
      <w:bodyDiv w:val="1"/>
      <w:marLeft w:val="0"/>
      <w:marRight w:val="0"/>
      <w:marTop w:val="0"/>
      <w:marBottom w:val="0"/>
      <w:divBdr>
        <w:top w:val="none" w:sz="0" w:space="0" w:color="auto"/>
        <w:left w:val="none" w:sz="0" w:space="0" w:color="auto"/>
        <w:bottom w:val="none" w:sz="0" w:space="0" w:color="auto"/>
        <w:right w:val="none" w:sz="0" w:space="0" w:color="auto"/>
      </w:divBdr>
    </w:div>
    <w:div w:id="1001205074">
      <w:bodyDiv w:val="1"/>
      <w:marLeft w:val="0"/>
      <w:marRight w:val="0"/>
      <w:marTop w:val="0"/>
      <w:marBottom w:val="0"/>
      <w:divBdr>
        <w:top w:val="none" w:sz="0" w:space="0" w:color="auto"/>
        <w:left w:val="none" w:sz="0" w:space="0" w:color="auto"/>
        <w:bottom w:val="none" w:sz="0" w:space="0" w:color="auto"/>
        <w:right w:val="none" w:sz="0" w:space="0" w:color="auto"/>
      </w:divBdr>
    </w:div>
    <w:div w:id="1022441220">
      <w:bodyDiv w:val="1"/>
      <w:marLeft w:val="0"/>
      <w:marRight w:val="0"/>
      <w:marTop w:val="0"/>
      <w:marBottom w:val="0"/>
      <w:divBdr>
        <w:top w:val="none" w:sz="0" w:space="0" w:color="auto"/>
        <w:left w:val="none" w:sz="0" w:space="0" w:color="auto"/>
        <w:bottom w:val="none" w:sz="0" w:space="0" w:color="auto"/>
        <w:right w:val="none" w:sz="0" w:space="0" w:color="auto"/>
      </w:divBdr>
    </w:div>
    <w:div w:id="1031806808">
      <w:bodyDiv w:val="1"/>
      <w:marLeft w:val="0"/>
      <w:marRight w:val="0"/>
      <w:marTop w:val="0"/>
      <w:marBottom w:val="0"/>
      <w:divBdr>
        <w:top w:val="none" w:sz="0" w:space="0" w:color="auto"/>
        <w:left w:val="none" w:sz="0" w:space="0" w:color="auto"/>
        <w:bottom w:val="none" w:sz="0" w:space="0" w:color="auto"/>
        <w:right w:val="none" w:sz="0" w:space="0" w:color="auto"/>
      </w:divBdr>
    </w:div>
    <w:div w:id="1037049094">
      <w:bodyDiv w:val="1"/>
      <w:marLeft w:val="0"/>
      <w:marRight w:val="0"/>
      <w:marTop w:val="0"/>
      <w:marBottom w:val="0"/>
      <w:divBdr>
        <w:top w:val="none" w:sz="0" w:space="0" w:color="auto"/>
        <w:left w:val="none" w:sz="0" w:space="0" w:color="auto"/>
        <w:bottom w:val="none" w:sz="0" w:space="0" w:color="auto"/>
        <w:right w:val="none" w:sz="0" w:space="0" w:color="auto"/>
      </w:divBdr>
    </w:div>
    <w:div w:id="1045176399">
      <w:bodyDiv w:val="1"/>
      <w:marLeft w:val="0"/>
      <w:marRight w:val="0"/>
      <w:marTop w:val="0"/>
      <w:marBottom w:val="0"/>
      <w:divBdr>
        <w:top w:val="none" w:sz="0" w:space="0" w:color="auto"/>
        <w:left w:val="none" w:sz="0" w:space="0" w:color="auto"/>
        <w:bottom w:val="none" w:sz="0" w:space="0" w:color="auto"/>
        <w:right w:val="none" w:sz="0" w:space="0" w:color="auto"/>
      </w:divBdr>
    </w:div>
    <w:div w:id="1049886741">
      <w:bodyDiv w:val="1"/>
      <w:marLeft w:val="0"/>
      <w:marRight w:val="0"/>
      <w:marTop w:val="0"/>
      <w:marBottom w:val="0"/>
      <w:divBdr>
        <w:top w:val="none" w:sz="0" w:space="0" w:color="auto"/>
        <w:left w:val="none" w:sz="0" w:space="0" w:color="auto"/>
        <w:bottom w:val="none" w:sz="0" w:space="0" w:color="auto"/>
        <w:right w:val="none" w:sz="0" w:space="0" w:color="auto"/>
      </w:divBdr>
    </w:div>
    <w:div w:id="1061831662">
      <w:bodyDiv w:val="1"/>
      <w:marLeft w:val="0"/>
      <w:marRight w:val="0"/>
      <w:marTop w:val="0"/>
      <w:marBottom w:val="0"/>
      <w:divBdr>
        <w:top w:val="none" w:sz="0" w:space="0" w:color="auto"/>
        <w:left w:val="none" w:sz="0" w:space="0" w:color="auto"/>
        <w:bottom w:val="none" w:sz="0" w:space="0" w:color="auto"/>
        <w:right w:val="none" w:sz="0" w:space="0" w:color="auto"/>
      </w:divBdr>
    </w:div>
    <w:div w:id="1066414314">
      <w:bodyDiv w:val="1"/>
      <w:marLeft w:val="0"/>
      <w:marRight w:val="0"/>
      <w:marTop w:val="0"/>
      <w:marBottom w:val="0"/>
      <w:divBdr>
        <w:top w:val="none" w:sz="0" w:space="0" w:color="auto"/>
        <w:left w:val="none" w:sz="0" w:space="0" w:color="auto"/>
        <w:bottom w:val="none" w:sz="0" w:space="0" w:color="auto"/>
        <w:right w:val="none" w:sz="0" w:space="0" w:color="auto"/>
      </w:divBdr>
    </w:div>
    <w:div w:id="1067145100">
      <w:bodyDiv w:val="1"/>
      <w:marLeft w:val="0"/>
      <w:marRight w:val="0"/>
      <w:marTop w:val="0"/>
      <w:marBottom w:val="0"/>
      <w:divBdr>
        <w:top w:val="none" w:sz="0" w:space="0" w:color="auto"/>
        <w:left w:val="none" w:sz="0" w:space="0" w:color="auto"/>
        <w:bottom w:val="none" w:sz="0" w:space="0" w:color="auto"/>
        <w:right w:val="none" w:sz="0" w:space="0" w:color="auto"/>
      </w:divBdr>
    </w:div>
    <w:div w:id="1074544000">
      <w:bodyDiv w:val="1"/>
      <w:marLeft w:val="0"/>
      <w:marRight w:val="0"/>
      <w:marTop w:val="0"/>
      <w:marBottom w:val="0"/>
      <w:divBdr>
        <w:top w:val="none" w:sz="0" w:space="0" w:color="auto"/>
        <w:left w:val="none" w:sz="0" w:space="0" w:color="auto"/>
        <w:bottom w:val="none" w:sz="0" w:space="0" w:color="auto"/>
        <w:right w:val="none" w:sz="0" w:space="0" w:color="auto"/>
      </w:divBdr>
    </w:div>
    <w:div w:id="1076787367">
      <w:bodyDiv w:val="1"/>
      <w:marLeft w:val="0"/>
      <w:marRight w:val="0"/>
      <w:marTop w:val="0"/>
      <w:marBottom w:val="0"/>
      <w:divBdr>
        <w:top w:val="none" w:sz="0" w:space="0" w:color="auto"/>
        <w:left w:val="none" w:sz="0" w:space="0" w:color="auto"/>
        <w:bottom w:val="none" w:sz="0" w:space="0" w:color="auto"/>
        <w:right w:val="none" w:sz="0" w:space="0" w:color="auto"/>
      </w:divBdr>
    </w:div>
    <w:div w:id="1077939112">
      <w:bodyDiv w:val="1"/>
      <w:marLeft w:val="0"/>
      <w:marRight w:val="0"/>
      <w:marTop w:val="0"/>
      <w:marBottom w:val="0"/>
      <w:divBdr>
        <w:top w:val="none" w:sz="0" w:space="0" w:color="auto"/>
        <w:left w:val="none" w:sz="0" w:space="0" w:color="auto"/>
        <w:bottom w:val="none" w:sz="0" w:space="0" w:color="auto"/>
        <w:right w:val="none" w:sz="0" w:space="0" w:color="auto"/>
      </w:divBdr>
    </w:div>
    <w:div w:id="1102991274">
      <w:bodyDiv w:val="1"/>
      <w:marLeft w:val="0"/>
      <w:marRight w:val="0"/>
      <w:marTop w:val="0"/>
      <w:marBottom w:val="0"/>
      <w:divBdr>
        <w:top w:val="none" w:sz="0" w:space="0" w:color="auto"/>
        <w:left w:val="none" w:sz="0" w:space="0" w:color="auto"/>
        <w:bottom w:val="none" w:sz="0" w:space="0" w:color="auto"/>
        <w:right w:val="none" w:sz="0" w:space="0" w:color="auto"/>
      </w:divBdr>
    </w:div>
    <w:div w:id="1123573801">
      <w:bodyDiv w:val="1"/>
      <w:marLeft w:val="0"/>
      <w:marRight w:val="0"/>
      <w:marTop w:val="0"/>
      <w:marBottom w:val="0"/>
      <w:divBdr>
        <w:top w:val="none" w:sz="0" w:space="0" w:color="auto"/>
        <w:left w:val="none" w:sz="0" w:space="0" w:color="auto"/>
        <w:bottom w:val="none" w:sz="0" w:space="0" w:color="auto"/>
        <w:right w:val="none" w:sz="0" w:space="0" w:color="auto"/>
      </w:divBdr>
    </w:div>
    <w:div w:id="1129863308">
      <w:bodyDiv w:val="1"/>
      <w:marLeft w:val="0"/>
      <w:marRight w:val="0"/>
      <w:marTop w:val="0"/>
      <w:marBottom w:val="0"/>
      <w:divBdr>
        <w:top w:val="none" w:sz="0" w:space="0" w:color="auto"/>
        <w:left w:val="none" w:sz="0" w:space="0" w:color="auto"/>
        <w:bottom w:val="none" w:sz="0" w:space="0" w:color="auto"/>
        <w:right w:val="none" w:sz="0" w:space="0" w:color="auto"/>
      </w:divBdr>
    </w:div>
    <w:div w:id="1141191564">
      <w:bodyDiv w:val="1"/>
      <w:marLeft w:val="0"/>
      <w:marRight w:val="0"/>
      <w:marTop w:val="0"/>
      <w:marBottom w:val="0"/>
      <w:divBdr>
        <w:top w:val="none" w:sz="0" w:space="0" w:color="auto"/>
        <w:left w:val="none" w:sz="0" w:space="0" w:color="auto"/>
        <w:bottom w:val="none" w:sz="0" w:space="0" w:color="auto"/>
        <w:right w:val="none" w:sz="0" w:space="0" w:color="auto"/>
      </w:divBdr>
    </w:div>
    <w:div w:id="1149327656">
      <w:bodyDiv w:val="1"/>
      <w:marLeft w:val="0"/>
      <w:marRight w:val="0"/>
      <w:marTop w:val="0"/>
      <w:marBottom w:val="0"/>
      <w:divBdr>
        <w:top w:val="none" w:sz="0" w:space="0" w:color="auto"/>
        <w:left w:val="none" w:sz="0" w:space="0" w:color="auto"/>
        <w:bottom w:val="none" w:sz="0" w:space="0" w:color="auto"/>
        <w:right w:val="none" w:sz="0" w:space="0" w:color="auto"/>
      </w:divBdr>
    </w:div>
    <w:div w:id="1157964849">
      <w:bodyDiv w:val="1"/>
      <w:marLeft w:val="0"/>
      <w:marRight w:val="0"/>
      <w:marTop w:val="0"/>
      <w:marBottom w:val="0"/>
      <w:divBdr>
        <w:top w:val="none" w:sz="0" w:space="0" w:color="auto"/>
        <w:left w:val="none" w:sz="0" w:space="0" w:color="auto"/>
        <w:bottom w:val="none" w:sz="0" w:space="0" w:color="auto"/>
        <w:right w:val="none" w:sz="0" w:space="0" w:color="auto"/>
      </w:divBdr>
    </w:div>
    <w:div w:id="1166899143">
      <w:bodyDiv w:val="1"/>
      <w:marLeft w:val="0"/>
      <w:marRight w:val="0"/>
      <w:marTop w:val="0"/>
      <w:marBottom w:val="0"/>
      <w:divBdr>
        <w:top w:val="none" w:sz="0" w:space="0" w:color="auto"/>
        <w:left w:val="none" w:sz="0" w:space="0" w:color="auto"/>
        <w:bottom w:val="none" w:sz="0" w:space="0" w:color="auto"/>
        <w:right w:val="none" w:sz="0" w:space="0" w:color="auto"/>
      </w:divBdr>
    </w:div>
    <w:div w:id="1172187539">
      <w:bodyDiv w:val="1"/>
      <w:marLeft w:val="0"/>
      <w:marRight w:val="0"/>
      <w:marTop w:val="0"/>
      <w:marBottom w:val="0"/>
      <w:divBdr>
        <w:top w:val="none" w:sz="0" w:space="0" w:color="auto"/>
        <w:left w:val="none" w:sz="0" w:space="0" w:color="auto"/>
        <w:bottom w:val="none" w:sz="0" w:space="0" w:color="auto"/>
        <w:right w:val="none" w:sz="0" w:space="0" w:color="auto"/>
      </w:divBdr>
    </w:div>
    <w:div w:id="1184128827">
      <w:bodyDiv w:val="1"/>
      <w:marLeft w:val="0"/>
      <w:marRight w:val="0"/>
      <w:marTop w:val="0"/>
      <w:marBottom w:val="0"/>
      <w:divBdr>
        <w:top w:val="none" w:sz="0" w:space="0" w:color="auto"/>
        <w:left w:val="none" w:sz="0" w:space="0" w:color="auto"/>
        <w:bottom w:val="none" w:sz="0" w:space="0" w:color="auto"/>
        <w:right w:val="none" w:sz="0" w:space="0" w:color="auto"/>
      </w:divBdr>
    </w:div>
    <w:div w:id="1187253970">
      <w:bodyDiv w:val="1"/>
      <w:marLeft w:val="0"/>
      <w:marRight w:val="0"/>
      <w:marTop w:val="0"/>
      <w:marBottom w:val="0"/>
      <w:divBdr>
        <w:top w:val="none" w:sz="0" w:space="0" w:color="auto"/>
        <w:left w:val="none" w:sz="0" w:space="0" w:color="auto"/>
        <w:bottom w:val="none" w:sz="0" w:space="0" w:color="auto"/>
        <w:right w:val="none" w:sz="0" w:space="0" w:color="auto"/>
      </w:divBdr>
    </w:div>
    <w:div w:id="1196231598">
      <w:bodyDiv w:val="1"/>
      <w:marLeft w:val="0"/>
      <w:marRight w:val="0"/>
      <w:marTop w:val="0"/>
      <w:marBottom w:val="0"/>
      <w:divBdr>
        <w:top w:val="none" w:sz="0" w:space="0" w:color="auto"/>
        <w:left w:val="none" w:sz="0" w:space="0" w:color="auto"/>
        <w:bottom w:val="none" w:sz="0" w:space="0" w:color="auto"/>
        <w:right w:val="none" w:sz="0" w:space="0" w:color="auto"/>
      </w:divBdr>
    </w:div>
    <w:div w:id="1220093192">
      <w:bodyDiv w:val="1"/>
      <w:marLeft w:val="0"/>
      <w:marRight w:val="0"/>
      <w:marTop w:val="0"/>
      <w:marBottom w:val="0"/>
      <w:divBdr>
        <w:top w:val="none" w:sz="0" w:space="0" w:color="auto"/>
        <w:left w:val="none" w:sz="0" w:space="0" w:color="auto"/>
        <w:bottom w:val="none" w:sz="0" w:space="0" w:color="auto"/>
        <w:right w:val="none" w:sz="0" w:space="0" w:color="auto"/>
      </w:divBdr>
    </w:div>
    <w:div w:id="1227567355">
      <w:bodyDiv w:val="1"/>
      <w:marLeft w:val="0"/>
      <w:marRight w:val="0"/>
      <w:marTop w:val="0"/>
      <w:marBottom w:val="0"/>
      <w:divBdr>
        <w:top w:val="none" w:sz="0" w:space="0" w:color="auto"/>
        <w:left w:val="none" w:sz="0" w:space="0" w:color="auto"/>
        <w:bottom w:val="none" w:sz="0" w:space="0" w:color="auto"/>
        <w:right w:val="none" w:sz="0" w:space="0" w:color="auto"/>
      </w:divBdr>
    </w:div>
    <w:div w:id="1245721460">
      <w:bodyDiv w:val="1"/>
      <w:marLeft w:val="0"/>
      <w:marRight w:val="0"/>
      <w:marTop w:val="0"/>
      <w:marBottom w:val="0"/>
      <w:divBdr>
        <w:top w:val="none" w:sz="0" w:space="0" w:color="auto"/>
        <w:left w:val="none" w:sz="0" w:space="0" w:color="auto"/>
        <w:bottom w:val="none" w:sz="0" w:space="0" w:color="auto"/>
        <w:right w:val="none" w:sz="0" w:space="0" w:color="auto"/>
      </w:divBdr>
    </w:div>
    <w:div w:id="1259025897">
      <w:bodyDiv w:val="1"/>
      <w:marLeft w:val="0"/>
      <w:marRight w:val="0"/>
      <w:marTop w:val="0"/>
      <w:marBottom w:val="0"/>
      <w:divBdr>
        <w:top w:val="none" w:sz="0" w:space="0" w:color="auto"/>
        <w:left w:val="none" w:sz="0" w:space="0" w:color="auto"/>
        <w:bottom w:val="none" w:sz="0" w:space="0" w:color="auto"/>
        <w:right w:val="none" w:sz="0" w:space="0" w:color="auto"/>
      </w:divBdr>
    </w:div>
    <w:div w:id="1283465938">
      <w:bodyDiv w:val="1"/>
      <w:marLeft w:val="0"/>
      <w:marRight w:val="0"/>
      <w:marTop w:val="0"/>
      <w:marBottom w:val="0"/>
      <w:divBdr>
        <w:top w:val="none" w:sz="0" w:space="0" w:color="auto"/>
        <w:left w:val="none" w:sz="0" w:space="0" w:color="auto"/>
        <w:bottom w:val="none" w:sz="0" w:space="0" w:color="auto"/>
        <w:right w:val="none" w:sz="0" w:space="0" w:color="auto"/>
      </w:divBdr>
    </w:div>
    <w:div w:id="1292513061">
      <w:bodyDiv w:val="1"/>
      <w:marLeft w:val="0"/>
      <w:marRight w:val="0"/>
      <w:marTop w:val="0"/>
      <w:marBottom w:val="0"/>
      <w:divBdr>
        <w:top w:val="none" w:sz="0" w:space="0" w:color="auto"/>
        <w:left w:val="none" w:sz="0" w:space="0" w:color="auto"/>
        <w:bottom w:val="none" w:sz="0" w:space="0" w:color="auto"/>
        <w:right w:val="none" w:sz="0" w:space="0" w:color="auto"/>
      </w:divBdr>
    </w:div>
    <w:div w:id="1302998207">
      <w:bodyDiv w:val="1"/>
      <w:marLeft w:val="0"/>
      <w:marRight w:val="0"/>
      <w:marTop w:val="0"/>
      <w:marBottom w:val="0"/>
      <w:divBdr>
        <w:top w:val="none" w:sz="0" w:space="0" w:color="auto"/>
        <w:left w:val="none" w:sz="0" w:space="0" w:color="auto"/>
        <w:bottom w:val="none" w:sz="0" w:space="0" w:color="auto"/>
        <w:right w:val="none" w:sz="0" w:space="0" w:color="auto"/>
      </w:divBdr>
    </w:div>
    <w:div w:id="1310869072">
      <w:bodyDiv w:val="1"/>
      <w:marLeft w:val="0"/>
      <w:marRight w:val="0"/>
      <w:marTop w:val="0"/>
      <w:marBottom w:val="0"/>
      <w:divBdr>
        <w:top w:val="none" w:sz="0" w:space="0" w:color="auto"/>
        <w:left w:val="none" w:sz="0" w:space="0" w:color="auto"/>
        <w:bottom w:val="none" w:sz="0" w:space="0" w:color="auto"/>
        <w:right w:val="none" w:sz="0" w:space="0" w:color="auto"/>
      </w:divBdr>
    </w:div>
    <w:div w:id="1320883587">
      <w:bodyDiv w:val="1"/>
      <w:marLeft w:val="0"/>
      <w:marRight w:val="0"/>
      <w:marTop w:val="0"/>
      <w:marBottom w:val="0"/>
      <w:divBdr>
        <w:top w:val="none" w:sz="0" w:space="0" w:color="auto"/>
        <w:left w:val="none" w:sz="0" w:space="0" w:color="auto"/>
        <w:bottom w:val="none" w:sz="0" w:space="0" w:color="auto"/>
        <w:right w:val="none" w:sz="0" w:space="0" w:color="auto"/>
      </w:divBdr>
    </w:div>
    <w:div w:id="1340233507">
      <w:bodyDiv w:val="1"/>
      <w:marLeft w:val="0"/>
      <w:marRight w:val="0"/>
      <w:marTop w:val="0"/>
      <w:marBottom w:val="0"/>
      <w:divBdr>
        <w:top w:val="none" w:sz="0" w:space="0" w:color="auto"/>
        <w:left w:val="none" w:sz="0" w:space="0" w:color="auto"/>
        <w:bottom w:val="none" w:sz="0" w:space="0" w:color="auto"/>
        <w:right w:val="none" w:sz="0" w:space="0" w:color="auto"/>
      </w:divBdr>
    </w:div>
    <w:div w:id="1361707793">
      <w:bodyDiv w:val="1"/>
      <w:marLeft w:val="0"/>
      <w:marRight w:val="0"/>
      <w:marTop w:val="0"/>
      <w:marBottom w:val="0"/>
      <w:divBdr>
        <w:top w:val="none" w:sz="0" w:space="0" w:color="auto"/>
        <w:left w:val="none" w:sz="0" w:space="0" w:color="auto"/>
        <w:bottom w:val="none" w:sz="0" w:space="0" w:color="auto"/>
        <w:right w:val="none" w:sz="0" w:space="0" w:color="auto"/>
      </w:divBdr>
    </w:div>
    <w:div w:id="1368332926">
      <w:bodyDiv w:val="1"/>
      <w:marLeft w:val="0"/>
      <w:marRight w:val="0"/>
      <w:marTop w:val="0"/>
      <w:marBottom w:val="0"/>
      <w:divBdr>
        <w:top w:val="none" w:sz="0" w:space="0" w:color="auto"/>
        <w:left w:val="none" w:sz="0" w:space="0" w:color="auto"/>
        <w:bottom w:val="none" w:sz="0" w:space="0" w:color="auto"/>
        <w:right w:val="none" w:sz="0" w:space="0" w:color="auto"/>
      </w:divBdr>
    </w:div>
    <w:div w:id="1386180132">
      <w:bodyDiv w:val="1"/>
      <w:marLeft w:val="0"/>
      <w:marRight w:val="0"/>
      <w:marTop w:val="0"/>
      <w:marBottom w:val="0"/>
      <w:divBdr>
        <w:top w:val="none" w:sz="0" w:space="0" w:color="auto"/>
        <w:left w:val="none" w:sz="0" w:space="0" w:color="auto"/>
        <w:bottom w:val="none" w:sz="0" w:space="0" w:color="auto"/>
        <w:right w:val="none" w:sz="0" w:space="0" w:color="auto"/>
      </w:divBdr>
    </w:div>
    <w:div w:id="1392192440">
      <w:bodyDiv w:val="1"/>
      <w:marLeft w:val="0"/>
      <w:marRight w:val="0"/>
      <w:marTop w:val="0"/>
      <w:marBottom w:val="0"/>
      <w:divBdr>
        <w:top w:val="none" w:sz="0" w:space="0" w:color="auto"/>
        <w:left w:val="none" w:sz="0" w:space="0" w:color="auto"/>
        <w:bottom w:val="none" w:sz="0" w:space="0" w:color="auto"/>
        <w:right w:val="none" w:sz="0" w:space="0" w:color="auto"/>
      </w:divBdr>
    </w:div>
    <w:div w:id="1397702343">
      <w:bodyDiv w:val="1"/>
      <w:marLeft w:val="0"/>
      <w:marRight w:val="0"/>
      <w:marTop w:val="0"/>
      <w:marBottom w:val="0"/>
      <w:divBdr>
        <w:top w:val="none" w:sz="0" w:space="0" w:color="auto"/>
        <w:left w:val="none" w:sz="0" w:space="0" w:color="auto"/>
        <w:bottom w:val="none" w:sz="0" w:space="0" w:color="auto"/>
        <w:right w:val="none" w:sz="0" w:space="0" w:color="auto"/>
      </w:divBdr>
    </w:div>
    <w:div w:id="1424884310">
      <w:bodyDiv w:val="1"/>
      <w:marLeft w:val="0"/>
      <w:marRight w:val="0"/>
      <w:marTop w:val="0"/>
      <w:marBottom w:val="0"/>
      <w:divBdr>
        <w:top w:val="none" w:sz="0" w:space="0" w:color="auto"/>
        <w:left w:val="none" w:sz="0" w:space="0" w:color="auto"/>
        <w:bottom w:val="none" w:sz="0" w:space="0" w:color="auto"/>
        <w:right w:val="none" w:sz="0" w:space="0" w:color="auto"/>
      </w:divBdr>
    </w:div>
    <w:div w:id="1432435101">
      <w:bodyDiv w:val="1"/>
      <w:marLeft w:val="0"/>
      <w:marRight w:val="0"/>
      <w:marTop w:val="0"/>
      <w:marBottom w:val="0"/>
      <w:divBdr>
        <w:top w:val="none" w:sz="0" w:space="0" w:color="auto"/>
        <w:left w:val="none" w:sz="0" w:space="0" w:color="auto"/>
        <w:bottom w:val="none" w:sz="0" w:space="0" w:color="auto"/>
        <w:right w:val="none" w:sz="0" w:space="0" w:color="auto"/>
      </w:divBdr>
    </w:div>
    <w:div w:id="1438912225">
      <w:bodyDiv w:val="1"/>
      <w:marLeft w:val="0"/>
      <w:marRight w:val="0"/>
      <w:marTop w:val="0"/>
      <w:marBottom w:val="0"/>
      <w:divBdr>
        <w:top w:val="none" w:sz="0" w:space="0" w:color="auto"/>
        <w:left w:val="none" w:sz="0" w:space="0" w:color="auto"/>
        <w:bottom w:val="none" w:sz="0" w:space="0" w:color="auto"/>
        <w:right w:val="none" w:sz="0" w:space="0" w:color="auto"/>
      </w:divBdr>
    </w:div>
    <w:div w:id="1448427416">
      <w:bodyDiv w:val="1"/>
      <w:marLeft w:val="0"/>
      <w:marRight w:val="0"/>
      <w:marTop w:val="0"/>
      <w:marBottom w:val="0"/>
      <w:divBdr>
        <w:top w:val="none" w:sz="0" w:space="0" w:color="auto"/>
        <w:left w:val="none" w:sz="0" w:space="0" w:color="auto"/>
        <w:bottom w:val="none" w:sz="0" w:space="0" w:color="auto"/>
        <w:right w:val="none" w:sz="0" w:space="0" w:color="auto"/>
      </w:divBdr>
    </w:div>
    <w:div w:id="1448499646">
      <w:bodyDiv w:val="1"/>
      <w:marLeft w:val="0"/>
      <w:marRight w:val="0"/>
      <w:marTop w:val="0"/>
      <w:marBottom w:val="0"/>
      <w:divBdr>
        <w:top w:val="none" w:sz="0" w:space="0" w:color="auto"/>
        <w:left w:val="none" w:sz="0" w:space="0" w:color="auto"/>
        <w:bottom w:val="none" w:sz="0" w:space="0" w:color="auto"/>
        <w:right w:val="none" w:sz="0" w:space="0" w:color="auto"/>
      </w:divBdr>
    </w:div>
    <w:div w:id="1454060996">
      <w:bodyDiv w:val="1"/>
      <w:marLeft w:val="0"/>
      <w:marRight w:val="0"/>
      <w:marTop w:val="0"/>
      <w:marBottom w:val="0"/>
      <w:divBdr>
        <w:top w:val="none" w:sz="0" w:space="0" w:color="auto"/>
        <w:left w:val="none" w:sz="0" w:space="0" w:color="auto"/>
        <w:bottom w:val="none" w:sz="0" w:space="0" w:color="auto"/>
        <w:right w:val="none" w:sz="0" w:space="0" w:color="auto"/>
      </w:divBdr>
    </w:div>
    <w:div w:id="1455321967">
      <w:bodyDiv w:val="1"/>
      <w:marLeft w:val="0"/>
      <w:marRight w:val="0"/>
      <w:marTop w:val="0"/>
      <w:marBottom w:val="0"/>
      <w:divBdr>
        <w:top w:val="none" w:sz="0" w:space="0" w:color="auto"/>
        <w:left w:val="none" w:sz="0" w:space="0" w:color="auto"/>
        <w:bottom w:val="none" w:sz="0" w:space="0" w:color="auto"/>
        <w:right w:val="none" w:sz="0" w:space="0" w:color="auto"/>
      </w:divBdr>
    </w:div>
    <w:div w:id="1467508683">
      <w:bodyDiv w:val="1"/>
      <w:marLeft w:val="0"/>
      <w:marRight w:val="0"/>
      <w:marTop w:val="0"/>
      <w:marBottom w:val="0"/>
      <w:divBdr>
        <w:top w:val="none" w:sz="0" w:space="0" w:color="auto"/>
        <w:left w:val="none" w:sz="0" w:space="0" w:color="auto"/>
        <w:bottom w:val="none" w:sz="0" w:space="0" w:color="auto"/>
        <w:right w:val="none" w:sz="0" w:space="0" w:color="auto"/>
      </w:divBdr>
    </w:div>
    <w:div w:id="1476143633">
      <w:bodyDiv w:val="1"/>
      <w:marLeft w:val="0"/>
      <w:marRight w:val="0"/>
      <w:marTop w:val="0"/>
      <w:marBottom w:val="0"/>
      <w:divBdr>
        <w:top w:val="none" w:sz="0" w:space="0" w:color="auto"/>
        <w:left w:val="none" w:sz="0" w:space="0" w:color="auto"/>
        <w:bottom w:val="none" w:sz="0" w:space="0" w:color="auto"/>
        <w:right w:val="none" w:sz="0" w:space="0" w:color="auto"/>
      </w:divBdr>
    </w:div>
    <w:div w:id="1484664869">
      <w:bodyDiv w:val="1"/>
      <w:marLeft w:val="0"/>
      <w:marRight w:val="0"/>
      <w:marTop w:val="0"/>
      <w:marBottom w:val="0"/>
      <w:divBdr>
        <w:top w:val="none" w:sz="0" w:space="0" w:color="auto"/>
        <w:left w:val="none" w:sz="0" w:space="0" w:color="auto"/>
        <w:bottom w:val="none" w:sz="0" w:space="0" w:color="auto"/>
        <w:right w:val="none" w:sz="0" w:space="0" w:color="auto"/>
      </w:divBdr>
    </w:div>
    <w:div w:id="1525244590">
      <w:bodyDiv w:val="1"/>
      <w:marLeft w:val="0"/>
      <w:marRight w:val="0"/>
      <w:marTop w:val="0"/>
      <w:marBottom w:val="0"/>
      <w:divBdr>
        <w:top w:val="none" w:sz="0" w:space="0" w:color="auto"/>
        <w:left w:val="none" w:sz="0" w:space="0" w:color="auto"/>
        <w:bottom w:val="none" w:sz="0" w:space="0" w:color="auto"/>
        <w:right w:val="none" w:sz="0" w:space="0" w:color="auto"/>
      </w:divBdr>
    </w:div>
    <w:div w:id="1545673055">
      <w:bodyDiv w:val="1"/>
      <w:marLeft w:val="0"/>
      <w:marRight w:val="0"/>
      <w:marTop w:val="0"/>
      <w:marBottom w:val="0"/>
      <w:divBdr>
        <w:top w:val="none" w:sz="0" w:space="0" w:color="auto"/>
        <w:left w:val="none" w:sz="0" w:space="0" w:color="auto"/>
        <w:bottom w:val="none" w:sz="0" w:space="0" w:color="auto"/>
        <w:right w:val="none" w:sz="0" w:space="0" w:color="auto"/>
      </w:divBdr>
    </w:div>
    <w:div w:id="1550456790">
      <w:bodyDiv w:val="1"/>
      <w:marLeft w:val="0"/>
      <w:marRight w:val="0"/>
      <w:marTop w:val="0"/>
      <w:marBottom w:val="0"/>
      <w:divBdr>
        <w:top w:val="none" w:sz="0" w:space="0" w:color="auto"/>
        <w:left w:val="none" w:sz="0" w:space="0" w:color="auto"/>
        <w:bottom w:val="none" w:sz="0" w:space="0" w:color="auto"/>
        <w:right w:val="none" w:sz="0" w:space="0" w:color="auto"/>
      </w:divBdr>
    </w:div>
    <w:div w:id="1586105967">
      <w:bodyDiv w:val="1"/>
      <w:marLeft w:val="0"/>
      <w:marRight w:val="0"/>
      <w:marTop w:val="0"/>
      <w:marBottom w:val="0"/>
      <w:divBdr>
        <w:top w:val="none" w:sz="0" w:space="0" w:color="auto"/>
        <w:left w:val="none" w:sz="0" w:space="0" w:color="auto"/>
        <w:bottom w:val="none" w:sz="0" w:space="0" w:color="auto"/>
        <w:right w:val="none" w:sz="0" w:space="0" w:color="auto"/>
      </w:divBdr>
    </w:div>
    <w:div w:id="1591768946">
      <w:bodyDiv w:val="1"/>
      <w:marLeft w:val="0"/>
      <w:marRight w:val="0"/>
      <w:marTop w:val="0"/>
      <w:marBottom w:val="0"/>
      <w:divBdr>
        <w:top w:val="none" w:sz="0" w:space="0" w:color="auto"/>
        <w:left w:val="none" w:sz="0" w:space="0" w:color="auto"/>
        <w:bottom w:val="none" w:sz="0" w:space="0" w:color="auto"/>
        <w:right w:val="none" w:sz="0" w:space="0" w:color="auto"/>
      </w:divBdr>
    </w:div>
    <w:div w:id="1593468528">
      <w:bodyDiv w:val="1"/>
      <w:marLeft w:val="0"/>
      <w:marRight w:val="0"/>
      <w:marTop w:val="0"/>
      <w:marBottom w:val="0"/>
      <w:divBdr>
        <w:top w:val="none" w:sz="0" w:space="0" w:color="auto"/>
        <w:left w:val="none" w:sz="0" w:space="0" w:color="auto"/>
        <w:bottom w:val="none" w:sz="0" w:space="0" w:color="auto"/>
        <w:right w:val="none" w:sz="0" w:space="0" w:color="auto"/>
      </w:divBdr>
    </w:div>
    <w:div w:id="1599025846">
      <w:bodyDiv w:val="1"/>
      <w:marLeft w:val="0"/>
      <w:marRight w:val="0"/>
      <w:marTop w:val="0"/>
      <w:marBottom w:val="0"/>
      <w:divBdr>
        <w:top w:val="none" w:sz="0" w:space="0" w:color="auto"/>
        <w:left w:val="none" w:sz="0" w:space="0" w:color="auto"/>
        <w:bottom w:val="none" w:sz="0" w:space="0" w:color="auto"/>
        <w:right w:val="none" w:sz="0" w:space="0" w:color="auto"/>
      </w:divBdr>
    </w:div>
    <w:div w:id="1600336005">
      <w:bodyDiv w:val="1"/>
      <w:marLeft w:val="0"/>
      <w:marRight w:val="0"/>
      <w:marTop w:val="0"/>
      <w:marBottom w:val="0"/>
      <w:divBdr>
        <w:top w:val="none" w:sz="0" w:space="0" w:color="auto"/>
        <w:left w:val="none" w:sz="0" w:space="0" w:color="auto"/>
        <w:bottom w:val="none" w:sz="0" w:space="0" w:color="auto"/>
        <w:right w:val="none" w:sz="0" w:space="0" w:color="auto"/>
      </w:divBdr>
    </w:div>
    <w:div w:id="1601177354">
      <w:bodyDiv w:val="1"/>
      <w:marLeft w:val="0"/>
      <w:marRight w:val="0"/>
      <w:marTop w:val="0"/>
      <w:marBottom w:val="0"/>
      <w:divBdr>
        <w:top w:val="none" w:sz="0" w:space="0" w:color="auto"/>
        <w:left w:val="none" w:sz="0" w:space="0" w:color="auto"/>
        <w:bottom w:val="none" w:sz="0" w:space="0" w:color="auto"/>
        <w:right w:val="none" w:sz="0" w:space="0" w:color="auto"/>
      </w:divBdr>
    </w:div>
    <w:div w:id="1602955821">
      <w:bodyDiv w:val="1"/>
      <w:marLeft w:val="0"/>
      <w:marRight w:val="0"/>
      <w:marTop w:val="0"/>
      <w:marBottom w:val="0"/>
      <w:divBdr>
        <w:top w:val="none" w:sz="0" w:space="0" w:color="auto"/>
        <w:left w:val="none" w:sz="0" w:space="0" w:color="auto"/>
        <w:bottom w:val="none" w:sz="0" w:space="0" w:color="auto"/>
        <w:right w:val="none" w:sz="0" w:space="0" w:color="auto"/>
      </w:divBdr>
    </w:div>
    <w:div w:id="1605310002">
      <w:bodyDiv w:val="1"/>
      <w:marLeft w:val="0"/>
      <w:marRight w:val="0"/>
      <w:marTop w:val="0"/>
      <w:marBottom w:val="0"/>
      <w:divBdr>
        <w:top w:val="none" w:sz="0" w:space="0" w:color="auto"/>
        <w:left w:val="none" w:sz="0" w:space="0" w:color="auto"/>
        <w:bottom w:val="none" w:sz="0" w:space="0" w:color="auto"/>
        <w:right w:val="none" w:sz="0" w:space="0" w:color="auto"/>
      </w:divBdr>
    </w:div>
    <w:div w:id="1634602603">
      <w:bodyDiv w:val="1"/>
      <w:marLeft w:val="0"/>
      <w:marRight w:val="0"/>
      <w:marTop w:val="0"/>
      <w:marBottom w:val="0"/>
      <w:divBdr>
        <w:top w:val="none" w:sz="0" w:space="0" w:color="auto"/>
        <w:left w:val="none" w:sz="0" w:space="0" w:color="auto"/>
        <w:bottom w:val="none" w:sz="0" w:space="0" w:color="auto"/>
        <w:right w:val="none" w:sz="0" w:space="0" w:color="auto"/>
      </w:divBdr>
    </w:div>
    <w:div w:id="1646350512">
      <w:bodyDiv w:val="1"/>
      <w:marLeft w:val="0"/>
      <w:marRight w:val="0"/>
      <w:marTop w:val="0"/>
      <w:marBottom w:val="0"/>
      <w:divBdr>
        <w:top w:val="none" w:sz="0" w:space="0" w:color="auto"/>
        <w:left w:val="none" w:sz="0" w:space="0" w:color="auto"/>
        <w:bottom w:val="none" w:sz="0" w:space="0" w:color="auto"/>
        <w:right w:val="none" w:sz="0" w:space="0" w:color="auto"/>
      </w:divBdr>
    </w:div>
    <w:div w:id="1655834022">
      <w:bodyDiv w:val="1"/>
      <w:marLeft w:val="0"/>
      <w:marRight w:val="0"/>
      <w:marTop w:val="0"/>
      <w:marBottom w:val="0"/>
      <w:divBdr>
        <w:top w:val="none" w:sz="0" w:space="0" w:color="auto"/>
        <w:left w:val="none" w:sz="0" w:space="0" w:color="auto"/>
        <w:bottom w:val="none" w:sz="0" w:space="0" w:color="auto"/>
        <w:right w:val="none" w:sz="0" w:space="0" w:color="auto"/>
      </w:divBdr>
    </w:div>
    <w:div w:id="1658025517">
      <w:bodyDiv w:val="1"/>
      <w:marLeft w:val="0"/>
      <w:marRight w:val="0"/>
      <w:marTop w:val="0"/>
      <w:marBottom w:val="0"/>
      <w:divBdr>
        <w:top w:val="none" w:sz="0" w:space="0" w:color="auto"/>
        <w:left w:val="none" w:sz="0" w:space="0" w:color="auto"/>
        <w:bottom w:val="none" w:sz="0" w:space="0" w:color="auto"/>
        <w:right w:val="none" w:sz="0" w:space="0" w:color="auto"/>
      </w:divBdr>
    </w:div>
    <w:div w:id="1665476626">
      <w:bodyDiv w:val="1"/>
      <w:marLeft w:val="0"/>
      <w:marRight w:val="0"/>
      <w:marTop w:val="0"/>
      <w:marBottom w:val="0"/>
      <w:divBdr>
        <w:top w:val="none" w:sz="0" w:space="0" w:color="auto"/>
        <w:left w:val="none" w:sz="0" w:space="0" w:color="auto"/>
        <w:bottom w:val="none" w:sz="0" w:space="0" w:color="auto"/>
        <w:right w:val="none" w:sz="0" w:space="0" w:color="auto"/>
      </w:divBdr>
    </w:div>
    <w:div w:id="1671710084">
      <w:bodyDiv w:val="1"/>
      <w:marLeft w:val="0"/>
      <w:marRight w:val="0"/>
      <w:marTop w:val="0"/>
      <w:marBottom w:val="0"/>
      <w:divBdr>
        <w:top w:val="none" w:sz="0" w:space="0" w:color="auto"/>
        <w:left w:val="none" w:sz="0" w:space="0" w:color="auto"/>
        <w:bottom w:val="none" w:sz="0" w:space="0" w:color="auto"/>
        <w:right w:val="none" w:sz="0" w:space="0" w:color="auto"/>
      </w:divBdr>
    </w:div>
    <w:div w:id="1674139425">
      <w:bodyDiv w:val="1"/>
      <w:marLeft w:val="0"/>
      <w:marRight w:val="0"/>
      <w:marTop w:val="0"/>
      <w:marBottom w:val="0"/>
      <w:divBdr>
        <w:top w:val="none" w:sz="0" w:space="0" w:color="auto"/>
        <w:left w:val="none" w:sz="0" w:space="0" w:color="auto"/>
        <w:bottom w:val="none" w:sz="0" w:space="0" w:color="auto"/>
        <w:right w:val="none" w:sz="0" w:space="0" w:color="auto"/>
      </w:divBdr>
    </w:div>
    <w:div w:id="1687124800">
      <w:bodyDiv w:val="1"/>
      <w:marLeft w:val="0"/>
      <w:marRight w:val="0"/>
      <w:marTop w:val="0"/>
      <w:marBottom w:val="0"/>
      <w:divBdr>
        <w:top w:val="none" w:sz="0" w:space="0" w:color="auto"/>
        <w:left w:val="none" w:sz="0" w:space="0" w:color="auto"/>
        <w:bottom w:val="none" w:sz="0" w:space="0" w:color="auto"/>
        <w:right w:val="none" w:sz="0" w:space="0" w:color="auto"/>
      </w:divBdr>
    </w:div>
    <w:div w:id="1693917923">
      <w:bodyDiv w:val="1"/>
      <w:marLeft w:val="0"/>
      <w:marRight w:val="0"/>
      <w:marTop w:val="0"/>
      <w:marBottom w:val="0"/>
      <w:divBdr>
        <w:top w:val="none" w:sz="0" w:space="0" w:color="auto"/>
        <w:left w:val="none" w:sz="0" w:space="0" w:color="auto"/>
        <w:bottom w:val="none" w:sz="0" w:space="0" w:color="auto"/>
        <w:right w:val="none" w:sz="0" w:space="0" w:color="auto"/>
      </w:divBdr>
    </w:div>
    <w:div w:id="1705785327">
      <w:bodyDiv w:val="1"/>
      <w:marLeft w:val="0"/>
      <w:marRight w:val="0"/>
      <w:marTop w:val="0"/>
      <w:marBottom w:val="0"/>
      <w:divBdr>
        <w:top w:val="none" w:sz="0" w:space="0" w:color="auto"/>
        <w:left w:val="none" w:sz="0" w:space="0" w:color="auto"/>
        <w:bottom w:val="none" w:sz="0" w:space="0" w:color="auto"/>
        <w:right w:val="none" w:sz="0" w:space="0" w:color="auto"/>
      </w:divBdr>
    </w:div>
    <w:div w:id="1712151004">
      <w:bodyDiv w:val="1"/>
      <w:marLeft w:val="0"/>
      <w:marRight w:val="0"/>
      <w:marTop w:val="0"/>
      <w:marBottom w:val="0"/>
      <w:divBdr>
        <w:top w:val="none" w:sz="0" w:space="0" w:color="auto"/>
        <w:left w:val="none" w:sz="0" w:space="0" w:color="auto"/>
        <w:bottom w:val="none" w:sz="0" w:space="0" w:color="auto"/>
        <w:right w:val="none" w:sz="0" w:space="0" w:color="auto"/>
      </w:divBdr>
    </w:div>
    <w:div w:id="1763531954">
      <w:bodyDiv w:val="1"/>
      <w:marLeft w:val="0"/>
      <w:marRight w:val="0"/>
      <w:marTop w:val="0"/>
      <w:marBottom w:val="0"/>
      <w:divBdr>
        <w:top w:val="none" w:sz="0" w:space="0" w:color="auto"/>
        <w:left w:val="none" w:sz="0" w:space="0" w:color="auto"/>
        <w:bottom w:val="none" w:sz="0" w:space="0" w:color="auto"/>
        <w:right w:val="none" w:sz="0" w:space="0" w:color="auto"/>
      </w:divBdr>
    </w:div>
    <w:div w:id="1767337517">
      <w:bodyDiv w:val="1"/>
      <w:marLeft w:val="0"/>
      <w:marRight w:val="0"/>
      <w:marTop w:val="0"/>
      <w:marBottom w:val="0"/>
      <w:divBdr>
        <w:top w:val="none" w:sz="0" w:space="0" w:color="auto"/>
        <w:left w:val="none" w:sz="0" w:space="0" w:color="auto"/>
        <w:bottom w:val="none" w:sz="0" w:space="0" w:color="auto"/>
        <w:right w:val="none" w:sz="0" w:space="0" w:color="auto"/>
      </w:divBdr>
    </w:div>
    <w:div w:id="1777479102">
      <w:bodyDiv w:val="1"/>
      <w:marLeft w:val="0"/>
      <w:marRight w:val="0"/>
      <w:marTop w:val="0"/>
      <w:marBottom w:val="0"/>
      <w:divBdr>
        <w:top w:val="none" w:sz="0" w:space="0" w:color="auto"/>
        <w:left w:val="none" w:sz="0" w:space="0" w:color="auto"/>
        <w:bottom w:val="none" w:sz="0" w:space="0" w:color="auto"/>
        <w:right w:val="none" w:sz="0" w:space="0" w:color="auto"/>
      </w:divBdr>
    </w:div>
    <w:div w:id="1782064917">
      <w:bodyDiv w:val="1"/>
      <w:marLeft w:val="0"/>
      <w:marRight w:val="0"/>
      <w:marTop w:val="0"/>
      <w:marBottom w:val="0"/>
      <w:divBdr>
        <w:top w:val="none" w:sz="0" w:space="0" w:color="auto"/>
        <w:left w:val="none" w:sz="0" w:space="0" w:color="auto"/>
        <w:bottom w:val="none" w:sz="0" w:space="0" w:color="auto"/>
        <w:right w:val="none" w:sz="0" w:space="0" w:color="auto"/>
      </w:divBdr>
    </w:div>
    <w:div w:id="1785031212">
      <w:bodyDiv w:val="1"/>
      <w:marLeft w:val="0"/>
      <w:marRight w:val="0"/>
      <w:marTop w:val="0"/>
      <w:marBottom w:val="0"/>
      <w:divBdr>
        <w:top w:val="none" w:sz="0" w:space="0" w:color="auto"/>
        <w:left w:val="none" w:sz="0" w:space="0" w:color="auto"/>
        <w:bottom w:val="none" w:sz="0" w:space="0" w:color="auto"/>
        <w:right w:val="none" w:sz="0" w:space="0" w:color="auto"/>
      </w:divBdr>
    </w:div>
    <w:div w:id="1792894499">
      <w:bodyDiv w:val="1"/>
      <w:marLeft w:val="0"/>
      <w:marRight w:val="0"/>
      <w:marTop w:val="0"/>
      <w:marBottom w:val="0"/>
      <w:divBdr>
        <w:top w:val="none" w:sz="0" w:space="0" w:color="auto"/>
        <w:left w:val="none" w:sz="0" w:space="0" w:color="auto"/>
        <w:bottom w:val="none" w:sz="0" w:space="0" w:color="auto"/>
        <w:right w:val="none" w:sz="0" w:space="0" w:color="auto"/>
      </w:divBdr>
    </w:div>
    <w:div w:id="1801066799">
      <w:bodyDiv w:val="1"/>
      <w:marLeft w:val="0"/>
      <w:marRight w:val="0"/>
      <w:marTop w:val="0"/>
      <w:marBottom w:val="0"/>
      <w:divBdr>
        <w:top w:val="none" w:sz="0" w:space="0" w:color="auto"/>
        <w:left w:val="none" w:sz="0" w:space="0" w:color="auto"/>
        <w:bottom w:val="none" w:sz="0" w:space="0" w:color="auto"/>
        <w:right w:val="none" w:sz="0" w:space="0" w:color="auto"/>
      </w:divBdr>
    </w:div>
    <w:div w:id="1834449899">
      <w:bodyDiv w:val="1"/>
      <w:marLeft w:val="0"/>
      <w:marRight w:val="0"/>
      <w:marTop w:val="0"/>
      <w:marBottom w:val="0"/>
      <w:divBdr>
        <w:top w:val="none" w:sz="0" w:space="0" w:color="auto"/>
        <w:left w:val="none" w:sz="0" w:space="0" w:color="auto"/>
        <w:bottom w:val="none" w:sz="0" w:space="0" w:color="auto"/>
        <w:right w:val="none" w:sz="0" w:space="0" w:color="auto"/>
      </w:divBdr>
    </w:div>
    <w:div w:id="1861891293">
      <w:bodyDiv w:val="1"/>
      <w:marLeft w:val="0"/>
      <w:marRight w:val="0"/>
      <w:marTop w:val="0"/>
      <w:marBottom w:val="0"/>
      <w:divBdr>
        <w:top w:val="none" w:sz="0" w:space="0" w:color="auto"/>
        <w:left w:val="none" w:sz="0" w:space="0" w:color="auto"/>
        <w:bottom w:val="none" w:sz="0" w:space="0" w:color="auto"/>
        <w:right w:val="none" w:sz="0" w:space="0" w:color="auto"/>
      </w:divBdr>
    </w:div>
    <w:div w:id="1865946724">
      <w:bodyDiv w:val="1"/>
      <w:marLeft w:val="0"/>
      <w:marRight w:val="0"/>
      <w:marTop w:val="0"/>
      <w:marBottom w:val="0"/>
      <w:divBdr>
        <w:top w:val="none" w:sz="0" w:space="0" w:color="auto"/>
        <w:left w:val="none" w:sz="0" w:space="0" w:color="auto"/>
        <w:bottom w:val="none" w:sz="0" w:space="0" w:color="auto"/>
        <w:right w:val="none" w:sz="0" w:space="0" w:color="auto"/>
      </w:divBdr>
    </w:div>
    <w:div w:id="1871185911">
      <w:bodyDiv w:val="1"/>
      <w:marLeft w:val="0"/>
      <w:marRight w:val="0"/>
      <w:marTop w:val="0"/>
      <w:marBottom w:val="0"/>
      <w:divBdr>
        <w:top w:val="none" w:sz="0" w:space="0" w:color="auto"/>
        <w:left w:val="none" w:sz="0" w:space="0" w:color="auto"/>
        <w:bottom w:val="none" w:sz="0" w:space="0" w:color="auto"/>
        <w:right w:val="none" w:sz="0" w:space="0" w:color="auto"/>
      </w:divBdr>
    </w:div>
    <w:div w:id="1895310421">
      <w:bodyDiv w:val="1"/>
      <w:marLeft w:val="0"/>
      <w:marRight w:val="0"/>
      <w:marTop w:val="0"/>
      <w:marBottom w:val="0"/>
      <w:divBdr>
        <w:top w:val="none" w:sz="0" w:space="0" w:color="auto"/>
        <w:left w:val="none" w:sz="0" w:space="0" w:color="auto"/>
        <w:bottom w:val="none" w:sz="0" w:space="0" w:color="auto"/>
        <w:right w:val="none" w:sz="0" w:space="0" w:color="auto"/>
      </w:divBdr>
    </w:div>
    <w:div w:id="1904440002">
      <w:bodyDiv w:val="1"/>
      <w:marLeft w:val="0"/>
      <w:marRight w:val="0"/>
      <w:marTop w:val="0"/>
      <w:marBottom w:val="0"/>
      <w:divBdr>
        <w:top w:val="none" w:sz="0" w:space="0" w:color="auto"/>
        <w:left w:val="none" w:sz="0" w:space="0" w:color="auto"/>
        <w:bottom w:val="none" w:sz="0" w:space="0" w:color="auto"/>
        <w:right w:val="none" w:sz="0" w:space="0" w:color="auto"/>
      </w:divBdr>
    </w:div>
    <w:div w:id="1905918480">
      <w:bodyDiv w:val="1"/>
      <w:marLeft w:val="0"/>
      <w:marRight w:val="0"/>
      <w:marTop w:val="0"/>
      <w:marBottom w:val="0"/>
      <w:divBdr>
        <w:top w:val="none" w:sz="0" w:space="0" w:color="auto"/>
        <w:left w:val="none" w:sz="0" w:space="0" w:color="auto"/>
        <w:bottom w:val="none" w:sz="0" w:space="0" w:color="auto"/>
        <w:right w:val="none" w:sz="0" w:space="0" w:color="auto"/>
      </w:divBdr>
    </w:div>
    <w:div w:id="1908149358">
      <w:bodyDiv w:val="1"/>
      <w:marLeft w:val="0"/>
      <w:marRight w:val="0"/>
      <w:marTop w:val="0"/>
      <w:marBottom w:val="0"/>
      <w:divBdr>
        <w:top w:val="none" w:sz="0" w:space="0" w:color="auto"/>
        <w:left w:val="none" w:sz="0" w:space="0" w:color="auto"/>
        <w:bottom w:val="none" w:sz="0" w:space="0" w:color="auto"/>
        <w:right w:val="none" w:sz="0" w:space="0" w:color="auto"/>
      </w:divBdr>
    </w:div>
    <w:div w:id="1927880263">
      <w:bodyDiv w:val="1"/>
      <w:marLeft w:val="0"/>
      <w:marRight w:val="0"/>
      <w:marTop w:val="0"/>
      <w:marBottom w:val="0"/>
      <w:divBdr>
        <w:top w:val="none" w:sz="0" w:space="0" w:color="auto"/>
        <w:left w:val="none" w:sz="0" w:space="0" w:color="auto"/>
        <w:bottom w:val="none" w:sz="0" w:space="0" w:color="auto"/>
        <w:right w:val="none" w:sz="0" w:space="0" w:color="auto"/>
      </w:divBdr>
    </w:div>
    <w:div w:id="1961183356">
      <w:bodyDiv w:val="1"/>
      <w:marLeft w:val="0"/>
      <w:marRight w:val="0"/>
      <w:marTop w:val="0"/>
      <w:marBottom w:val="0"/>
      <w:divBdr>
        <w:top w:val="none" w:sz="0" w:space="0" w:color="auto"/>
        <w:left w:val="none" w:sz="0" w:space="0" w:color="auto"/>
        <w:bottom w:val="none" w:sz="0" w:space="0" w:color="auto"/>
        <w:right w:val="none" w:sz="0" w:space="0" w:color="auto"/>
      </w:divBdr>
    </w:div>
    <w:div w:id="1976596254">
      <w:bodyDiv w:val="1"/>
      <w:marLeft w:val="0"/>
      <w:marRight w:val="0"/>
      <w:marTop w:val="0"/>
      <w:marBottom w:val="0"/>
      <w:divBdr>
        <w:top w:val="none" w:sz="0" w:space="0" w:color="auto"/>
        <w:left w:val="none" w:sz="0" w:space="0" w:color="auto"/>
        <w:bottom w:val="none" w:sz="0" w:space="0" w:color="auto"/>
        <w:right w:val="none" w:sz="0" w:space="0" w:color="auto"/>
      </w:divBdr>
    </w:div>
    <w:div w:id="1981881116">
      <w:bodyDiv w:val="1"/>
      <w:marLeft w:val="0"/>
      <w:marRight w:val="0"/>
      <w:marTop w:val="0"/>
      <w:marBottom w:val="0"/>
      <w:divBdr>
        <w:top w:val="none" w:sz="0" w:space="0" w:color="auto"/>
        <w:left w:val="none" w:sz="0" w:space="0" w:color="auto"/>
        <w:bottom w:val="none" w:sz="0" w:space="0" w:color="auto"/>
        <w:right w:val="none" w:sz="0" w:space="0" w:color="auto"/>
      </w:divBdr>
    </w:div>
    <w:div w:id="2004623137">
      <w:bodyDiv w:val="1"/>
      <w:marLeft w:val="0"/>
      <w:marRight w:val="0"/>
      <w:marTop w:val="0"/>
      <w:marBottom w:val="0"/>
      <w:divBdr>
        <w:top w:val="none" w:sz="0" w:space="0" w:color="auto"/>
        <w:left w:val="none" w:sz="0" w:space="0" w:color="auto"/>
        <w:bottom w:val="none" w:sz="0" w:space="0" w:color="auto"/>
        <w:right w:val="none" w:sz="0" w:space="0" w:color="auto"/>
      </w:divBdr>
    </w:div>
    <w:div w:id="2005930622">
      <w:bodyDiv w:val="1"/>
      <w:marLeft w:val="0"/>
      <w:marRight w:val="0"/>
      <w:marTop w:val="0"/>
      <w:marBottom w:val="0"/>
      <w:divBdr>
        <w:top w:val="none" w:sz="0" w:space="0" w:color="auto"/>
        <w:left w:val="none" w:sz="0" w:space="0" w:color="auto"/>
        <w:bottom w:val="none" w:sz="0" w:space="0" w:color="auto"/>
        <w:right w:val="none" w:sz="0" w:space="0" w:color="auto"/>
      </w:divBdr>
    </w:div>
    <w:div w:id="2008095477">
      <w:bodyDiv w:val="1"/>
      <w:marLeft w:val="0"/>
      <w:marRight w:val="0"/>
      <w:marTop w:val="0"/>
      <w:marBottom w:val="0"/>
      <w:divBdr>
        <w:top w:val="none" w:sz="0" w:space="0" w:color="auto"/>
        <w:left w:val="none" w:sz="0" w:space="0" w:color="auto"/>
        <w:bottom w:val="none" w:sz="0" w:space="0" w:color="auto"/>
        <w:right w:val="none" w:sz="0" w:space="0" w:color="auto"/>
      </w:divBdr>
    </w:div>
    <w:div w:id="2009405412">
      <w:bodyDiv w:val="1"/>
      <w:marLeft w:val="0"/>
      <w:marRight w:val="0"/>
      <w:marTop w:val="0"/>
      <w:marBottom w:val="0"/>
      <w:divBdr>
        <w:top w:val="none" w:sz="0" w:space="0" w:color="auto"/>
        <w:left w:val="none" w:sz="0" w:space="0" w:color="auto"/>
        <w:bottom w:val="none" w:sz="0" w:space="0" w:color="auto"/>
        <w:right w:val="none" w:sz="0" w:space="0" w:color="auto"/>
      </w:divBdr>
    </w:div>
    <w:div w:id="2010477130">
      <w:bodyDiv w:val="1"/>
      <w:marLeft w:val="0"/>
      <w:marRight w:val="0"/>
      <w:marTop w:val="0"/>
      <w:marBottom w:val="0"/>
      <w:divBdr>
        <w:top w:val="none" w:sz="0" w:space="0" w:color="auto"/>
        <w:left w:val="none" w:sz="0" w:space="0" w:color="auto"/>
        <w:bottom w:val="none" w:sz="0" w:space="0" w:color="auto"/>
        <w:right w:val="none" w:sz="0" w:space="0" w:color="auto"/>
      </w:divBdr>
    </w:div>
    <w:div w:id="2018655552">
      <w:bodyDiv w:val="1"/>
      <w:marLeft w:val="0"/>
      <w:marRight w:val="0"/>
      <w:marTop w:val="0"/>
      <w:marBottom w:val="0"/>
      <w:divBdr>
        <w:top w:val="none" w:sz="0" w:space="0" w:color="auto"/>
        <w:left w:val="none" w:sz="0" w:space="0" w:color="auto"/>
        <w:bottom w:val="none" w:sz="0" w:space="0" w:color="auto"/>
        <w:right w:val="none" w:sz="0" w:space="0" w:color="auto"/>
      </w:divBdr>
    </w:div>
    <w:div w:id="2022076217">
      <w:bodyDiv w:val="1"/>
      <w:marLeft w:val="0"/>
      <w:marRight w:val="0"/>
      <w:marTop w:val="0"/>
      <w:marBottom w:val="0"/>
      <w:divBdr>
        <w:top w:val="none" w:sz="0" w:space="0" w:color="auto"/>
        <w:left w:val="none" w:sz="0" w:space="0" w:color="auto"/>
        <w:bottom w:val="none" w:sz="0" w:space="0" w:color="auto"/>
        <w:right w:val="none" w:sz="0" w:space="0" w:color="auto"/>
      </w:divBdr>
    </w:div>
    <w:div w:id="2063819364">
      <w:bodyDiv w:val="1"/>
      <w:marLeft w:val="0"/>
      <w:marRight w:val="0"/>
      <w:marTop w:val="0"/>
      <w:marBottom w:val="0"/>
      <w:divBdr>
        <w:top w:val="none" w:sz="0" w:space="0" w:color="auto"/>
        <w:left w:val="none" w:sz="0" w:space="0" w:color="auto"/>
        <w:bottom w:val="none" w:sz="0" w:space="0" w:color="auto"/>
        <w:right w:val="none" w:sz="0" w:space="0" w:color="auto"/>
      </w:divBdr>
    </w:div>
    <w:div w:id="2072189584">
      <w:bodyDiv w:val="1"/>
      <w:marLeft w:val="0"/>
      <w:marRight w:val="0"/>
      <w:marTop w:val="0"/>
      <w:marBottom w:val="0"/>
      <w:divBdr>
        <w:top w:val="none" w:sz="0" w:space="0" w:color="auto"/>
        <w:left w:val="none" w:sz="0" w:space="0" w:color="auto"/>
        <w:bottom w:val="none" w:sz="0" w:space="0" w:color="auto"/>
        <w:right w:val="none" w:sz="0" w:space="0" w:color="auto"/>
      </w:divBdr>
    </w:div>
    <w:div w:id="2088380396">
      <w:bodyDiv w:val="1"/>
      <w:marLeft w:val="0"/>
      <w:marRight w:val="0"/>
      <w:marTop w:val="0"/>
      <w:marBottom w:val="0"/>
      <w:divBdr>
        <w:top w:val="none" w:sz="0" w:space="0" w:color="auto"/>
        <w:left w:val="none" w:sz="0" w:space="0" w:color="auto"/>
        <w:bottom w:val="none" w:sz="0" w:space="0" w:color="auto"/>
        <w:right w:val="none" w:sz="0" w:space="0" w:color="auto"/>
      </w:divBdr>
    </w:div>
    <w:div w:id="2121681652">
      <w:bodyDiv w:val="1"/>
      <w:marLeft w:val="0"/>
      <w:marRight w:val="0"/>
      <w:marTop w:val="0"/>
      <w:marBottom w:val="0"/>
      <w:divBdr>
        <w:top w:val="none" w:sz="0" w:space="0" w:color="auto"/>
        <w:left w:val="none" w:sz="0" w:space="0" w:color="auto"/>
        <w:bottom w:val="none" w:sz="0" w:space="0" w:color="auto"/>
        <w:right w:val="none" w:sz="0" w:space="0" w:color="auto"/>
      </w:divBdr>
    </w:div>
    <w:div w:id="2126802287">
      <w:bodyDiv w:val="1"/>
      <w:marLeft w:val="0"/>
      <w:marRight w:val="0"/>
      <w:marTop w:val="0"/>
      <w:marBottom w:val="0"/>
      <w:divBdr>
        <w:top w:val="none" w:sz="0" w:space="0" w:color="auto"/>
        <w:left w:val="none" w:sz="0" w:space="0" w:color="auto"/>
        <w:bottom w:val="none" w:sz="0" w:space="0" w:color="auto"/>
        <w:right w:val="none" w:sz="0" w:space="0" w:color="auto"/>
      </w:divBdr>
    </w:div>
    <w:div w:id="2130345916">
      <w:bodyDiv w:val="1"/>
      <w:marLeft w:val="0"/>
      <w:marRight w:val="0"/>
      <w:marTop w:val="0"/>
      <w:marBottom w:val="0"/>
      <w:divBdr>
        <w:top w:val="none" w:sz="0" w:space="0" w:color="auto"/>
        <w:left w:val="none" w:sz="0" w:space="0" w:color="auto"/>
        <w:bottom w:val="none" w:sz="0" w:space="0" w:color="auto"/>
        <w:right w:val="none" w:sz="0" w:space="0" w:color="auto"/>
      </w:divBdr>
    </w:div>
    <w:div w:id="21448055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jpeg"/><Relationship Id="rId26" Type="http://schemas.openxmlformats.org/officeDocument/2006/relationships/image" Target="media/image10.jpeg"/><Relationship Id="rId21" Type="http://schemas.openxmlformats.org/officeDocument/2006/relationships/image" Target="media/image7.jpeg"/><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chart" Target="charts/chart2.xml"/><Relationship Id="rId33" Type="http://schemas.openxmlformats.org/officeDocument/2006/relationships/image" Target="media/image14.jpeg"/><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chart" Target="charts/chart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3.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sekretariat@szczecinek.buligl.pl" TargetMode="External"/><Relationship Id="rId23" Type="http://schemas.openxmlformats.org/officeDocument/2006/relationships/chart" Target="charts/chart1.xm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chart" Target="charts/chart5.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chart" Target="charts/chart3.xml"/><Relationship Id="rId30" Type="http://schemas.openxmlformats.org/officeDocument/2006/relationships/image" Target="media/image12.jpeg"/><Relationship Id="rId35" Type="http://schemas.openxmlformats.org/officeDocument/2006/relationships/footer" Target="footer4.xml"/><Relationship Id="rId8" Type="http://schemas.openxmlformats.org/officeDocument/2006/relationships/endnotes" Target="endnote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package" Target="../embeddings/Arkusz_programu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Arkusz_programu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Arkusz_programu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Arkusz_programu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Arkusz_programu_Microsoft_Excel5.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pl-PL"/>
              <a:t>9130 - wskaźniki struktury i funkcji</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4214452417824501E-2"/>
          <c:y val="0.17175925925925925"/>
          <c:w val="0.88039311914265561"/>
          <c:h val="0.40331474190726158"/>
        </c:manualLayout>
      </c:layout>
      <c:bar3DChart>
        <c:barDir val="col"/>
        <c:grouping val="percentStacked"/>
        <c:varyColors val="0"/>
        <c:ser>
          <c:idx val="0"/>
          <c:order val="0"/>
          <c:tx>
            <c:strRef>
              <c:f>Arkusz1!$B$1</c:f>
              <c:strCache>
                <c:ptCount val="1"/>
                <c:pt idx="0">
                  <c:v>FV</c:v>
                </c:pt>
              </c:strCache>
            </c:strRef>
          </c:tx>
          <c:spPr>
            <a:solidFill>
              <a:srgbClr val="92D050"/>
            </a:solidFill>
            <a:ln>
              <a:noFill/>
            </a:ln>
            <a:effectLst/>
            <a:sp3d/>
          </c:spPr>
          <c:invertIfNegative val="0"/>
          <c:cat>
            <c:strRef>
              <c:f>Arkusz1!$A$2:$A$13</c:f>
              <c:strCache>
                <c:ptCount val="12"/>
                <c:pt idx="0">
                  <c:v>Charakterystyczna kombinacja florystyczna</c:v>
                </c:pt>
                <c:pt idx="1">
                  <c:v>Skład drzewostanu</c:v>
                </c:pt>
                <c:pt idx="2">
                  <c:v>Ekspansywne gat. rodzime w runie</c:v>
                </c:pt>
                <c:pt idx="3">
                  <c:v>Struktura pionowa i przestrzenna fitocenozy</c:v>
                </c:pt>
                <c:pt idx="4">
                  <c:v>Wiek drzewostanu</c:v>
                </c:pt>
                <c:pt idx="5">
                  <c:v>Naturalne odnowienie drzewostanu</c:v>
                </c:pt>
                <c:pt idx="6">
                  <c:v>Gatunki obce w drzewostanie</c:v>
                </c:pt>
                <c:pt idx="7">
                  <c:v>Inwazyjne gatunki obce w podszycie i runie</c:v>
                </c:pt>
                <c:pt idx="8">
                  <c:v>Martwe drewno</c:v>
                </c:pt>
                <c:pt idx="9">
                  <c:v>Martwe drewno wielkowymiarowe</c:v>
                </c:pt>
                <c:pt idx="10">
                  <c:v>Mikrosiedliska drzewne</c:v>
                </c:pt>
                <c:pt idx="11">
                  <c:v>Inne zniekształcenia</c:v>
                </c:pt>
              </c:strCache>
            </c:strRef>
          </c:cat>
          <c:val>
            <c:numRef>
              <c:f>Arkusz1!$B$2:$B$13</c:f>
              <c:numCache>
                <c:formatCode>General</c:formatCode>
                <c:ptCount val="12"/>
                <c:pt idx="0">
                  <c:v>5</c:v>
                </c:pt>
                <c:pt idx="1">
                  <c:v>4</c:v>
                </c:pt>
                <c:pt idx="2">
                  <c:v>5</c:v>
                </c:pt>
                <c:pt idx="3">
                  <c:v>3</c:v>
                </c:pt>
                <c:pt idx="4">
                  <c:v>3</c:v>
                </c:pt>
                <c:pt idx="5">
                  <c:v>5</c:v>
                </c:pt>
                <c:pt idx="6">
                  <c:v>5</c:v>
                </c:pt>
                <c:pt idx="7">
                  <c:v>8</c:v>
                </c:pt>
                <c:pt idx="8">
                  <c:v>1</c:v>
                </c:pt>
                <c:pt idx="9">
                  <c:v>1</c:v>
                </c:pt>
                <c:pt idx="11">
                  <c:v>5</c:v>
                </c:pt>
              </c:numCache>
            </c:numRef>
          </c:val>
          <c:extLst xmlns:c16r2="http://schemas.microsoft.com/office/drawing/2015/06/chart">
            <c:ext xmlns:c16="http://schemas.microsoft.com/office/drawing/2014/chart" uri="{C3380CC4-5D6E-409C-BE32-E72D297353CC}">
              <c16:uniqueId val="{00000000-D989-48A1-B679-D8E87D8C7A52}"/>
            </c:ext>
          </c:extLst>
        </c:ser>
        <c:ser>
          <c:idx val="1"/>
          <c:order val="1"/>
          <c:tx>
            <c:strRef>
              <c:f>Arkusz1!$C$1</c:f>
              <c:strCache>
                <c:ptCount val="1"/>
                <c:pt idx="0">
                  <c:v>U1</c:v>
                </c:pt>
              </c:strCache>
            </c:strRef>
          </c:tx>
          <c:spPr>
            <a:solidFill>
              <a:schemeClr val="accent4">
                <a:lumMod val="60000"/>
                <a:lumOff val="40000"/>
              </a:schemeClr>
            </a:solidFill>
            <a:ln>
              <a:noFill/>
            </a:ln>
            <a:effectLst/>
            <a:sp3d/>
          </c:spPr>
          <c:invertIfNegative val="0"/>
          <c:cat>
            <c:strRef>
              <c:f>Arkusz1!$A$2:$A$13</c:f>
              <c:strCache>
                <c:ptCount val="12"/>
                <c:pt idx="0">
                  <c:v>Charakterystyczna kombinacja florystyczna</c:v>
                </c:pt>
                <c:pt idx="1">
                  <c:v>Skład drzewostanu</c:v>
                </c:pt>
                <c:pt idx="2">
                  <c:v>Ekspansywne gat. rodzime w runie</c:v>
                </c:pt>
                <c:pt idx="3">
                  <c:v>Struktura pionowa i przestrzenna fitocenozy</c:v>
                </c:pt>
                <c:pt idx="4">
                  <c:v>Wiek drzewostanu</c:v>
                </c:pt>
                <c:pt idx="5">
                  <c:v>Naturalne odnowienie drzewostanu</c:v>
                </c:pt>
                <c:pt idx="6">
                  <c:v>Gatunki obce w drzewostanie</c:v>
                </c:pt>
                <c:pt idx="7">
                  <c:v>Inwazyjne gatunki obce w podszycie i runie</c:v>
                </c:pt>
                <c:pt idx="8">
                  <c:v>Martwe drewno</c:v>
                </c:pt>
                <c:pt idx="9">
                  <c:v>Martwe drewno wielkowymiarowe</c:v>
                </c:pt>
                <c:pt idx="10">
                  <c:v>Mikrosiedliska drzewne</c:v>
                </c:pt>
                <c:pt idx="11">
                  <c:v>Inne zniekształcenia</c:v>
                </c:pt>
              </c:strCache>
            </c:strRef>
          </c:cat>
          <c:val>
            <c:numRef>
              <c:f>Arkusz1!$C$2:$C$13</c:f>
              <c:numCache>
                <c:formatCode>General</c:formatCode>
                <c:ptCount val="12"/>
                <c:pt idx="0">
                  <c:v>3</c:v>
                </c:pt>
                <c:pt idx="1">
                  <c:v>4</c:v>
                </c:pt>
                <c:pt idx="2">
                  <c:v>2</c:v>
                </c:pt>
                <c:pt idx="3">
                  <c:v>4</c:v>
                </c:pt>
                <c:pt idx="4">
                  <c:v>4</c:v>
                </c:pt>
                <c:pt idx="5">
                  <c:v>2</c:v>
                </c:pt>
                <c:pt idx="8">
                  <c:v>1</c:v>
                </c:pt>
                <c:pt idx="9">
                  <c:v>1</c:v>
                </c:pt>
                <c:pt idx="10">
                  <c:v>3</c:v>
                </c:pt>
                <c:pt idx="11">
                  <c:v>3</c:v>
                </c:pt>
              </c:numCache>
            </c:numRef>
          </c:val>
          <c:extLst xmlns:c16r2="http://schemas.microsoft.com/office/drawing/2015/06/chart">
            <c:ext xmlns:c16="http://schemas.microsoft.com/office/drawing/2014/chart" uri="{C3380CC4-5D6E-409C-BE32-E72D297353CC}">
              <c16:uniqueId val="{00000001-D989-48A1-B679-D8E87D8C7A52}"/>
            </c:ext>
          </c:extLst>
        </c:ser>
        <c:ser>
          <c:idx val="2"/>
          <c:order val="2"/>
          <c:tx>
            <c:strRef>
              <c:f>Arkusz1!$D$1</c:f>
              <c:strCache>
                <c:ptCount val="1"/>
                <c:pt idx="0">
                  <c:v>U2</c:v>
                </c:pt>
              </c:strCache>
            </c:strRef>
          </c:tx>
          <c:spPr>
            <a:solidFill>
              <a:srgbClr val="FF3300"/>
            </a:solidFill>
            <a:ln>
              <a:noFill/>
            </a:ln>
            <a:effectLst/>
            <a:sp3d/>
          </c:spPr>
          <c:invertIfNegative val="0"/>
          <c:cat>
            <c:strRef>
              <c:f>Arkusz1!$A$2:$A$13</c:f>
              <c:strCache>
                <c:ptCount val="12"/>
                <c:pt idx="0">
                  <c:v>Charakterystyczna kombinacja florystyczna</c:v>
                </c:pt>
                <c:pt idx="1">
                  <c:v>Skład drzewostanu</c:v>
                </c:pt>
                <c:pt idx="2">
                  <c:v>Ekspansywne gat. rodzime w runie</c:v>
                </c:pt>
                <c:pt idx="3">
                  <c:v>Struktura pionowa i przestrzenna fitocenozy</c:v>
                </c:pt>
                <c:pt idx="4">
                  <c:v>Wiek drzewostanu</c:v>
                </c:pt>
                <c:pt idx="5">
                  <c:v>Naturalne odnowienie drzewostanu</c:v>
                </c:pt>
                <c:pt idx="6">
                  <c:v>Gatunki obce w drzewostanie</c:v>
                </c:pt>
                <c:pt idx="7">
                  <c:v>Inwazyjne gatunki obce w podszycie i runie</c:v>
                </c:pt>
                <c:pt idx="8">
                  <c:v>Martwe drewno</c:v>
                </c:pt>
                <c:pt idx="9">
                  <c:v>Martwe drewno wielkowymiarowe</c:v>
                </c:pt>
                <c:pt idx="10">
                  <c:v>Mikrosiedliska drzewne</c:v>
                </c:pt>
                <c:pt idx="11">
                  <c:v>Inne zniekształcenia</c:v>
                </c:pt>
              </c:strCache>
            </c:strRef>
          </c:cat>
          <c:val>
            <c:numRef>
              <c:f>Arkusz1!$D$2:$D$13</c:f>
              <c:numCache>
                <c:formatCode>General</c:formatCode>
                <c:ptCount val="12"/>
                <c:pt idx="2">
                  <c:v>1</c:v>
                </c:pt>
                <c:pt idx="3">
                  <c:v>1</c:v>
                </c:pt>
                <c:pt idx="4">
                  <c:v>1</c:v>
                </c:pt>
                <c:pt idx="5">
                  <c:v>1</c:v>
                </c:pt>
                <c:pt idx="6">
                  <c:v>3</c:v>
                </c:pt>
                <c:pt idx="8">
                  <c:v>6</c:v>
                </c:pt>
                <c:pt idx="9">
                  <c:v>6</c:v>
                </c:pt>
                <c:pt idx="10">
                  <c:v>5</c:v>
                </c:pt>
              </c:numCache>
            </c:numRef>
          </c:val>
          <c:extLst xmlns:c16r2="http://schemas.microsoft.com/office/drawing/2015/06/chart">
            <c:ext xmlns:c16="http://schemas.microsoft.com/office/drawing/2014/chart" uri="{C3380CC4-5D6E-409C-BE32-E72D297353CC}">
              <c16:uniqueId val="{00000002-D989-48A1-B679-D8E87D8C7A52}"/>
            </c:ext>
          </c:extLst>
        </c:ser>
        <c:dLbls>
          <c:showLegendKey val="0"/>
          <c:showVal val="0"/>
          <c:showCatName val="0"/>
          <c:showSerName val="0"/>
          <c:showPercent val="0"/>
          <c:showBubbleSize val="0"/>
        </c:dLbls>
        <c:gapWidth val="150"/>
        <c:shape val="box"/>
        <c:axId val="-98014816"/>
        <c:axId val="-98016448"/>
        <c:axId val="0"/>
      </c:bar3DChart>
      <c:catAx>
        <c:axId val="-980148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6448"/>
        <c:crosses val="autoZero"/>
        <c:auto val="1"/>
        <c:lblAlgn val="ctr"/>
        <c:lblOffset val="100"/>
        <c:noMultiLvlLbl val="0"/>
      </c:catAx>
      <c:valAx>
        <c:axId val="-98016448"/>
        <c:scaling>
          <c:orientation val="minMax"/>
        </c:scaling>
        <c:delete val="0"/>
        <c:axPos val="l"/>
        <c:majorGridlines>
          <c:spPr>
            <a:ln w="9529"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4816"/>
        <c:crosses val="autoZero"/>
        <c:crossBetween val="between"/>
      </c:valAx>
      <c:spPr>
        <a:noFill/>
        <a:ln w="25412">
          <a:noFill/>
        </a:ln>
      </c:spPr>
    </c:plotArea>
    <c:legend>
      <c:legendPos val="b"/>
      <c:layout>
        <c:manualLayout>
          <c:xMode val="edge"/>
          <c:yMode val="edge"/>
          <c:x val="0.46827818614085981"/>
          <c:y val="0.92187445319335082"/>
          <c:w val="0.16501315971237668"/>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19050" cap="flat" cmpd="sng" algn="ctr">
      <a:solidFill>
        <a:srgbClr val="006600"/>
      </a:solidFill>
      <a:round/>
    </a:ln>
    <a:effectLst/>
  </c:spPr>
  <c:txPr>
    <a:bodyPr/>
    <a:lstStyle/>
    <a:p>
      <a:pPr>
        <a:defRPr/>
      </a:pPr>
      <a:endParaRPr lang="pl-PL"/>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pl-PL"/>
              <a:t>9160 - wskaźniki struktury i funkcji</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Arkusz1!$B$1</c:f>
              <c:strCache>
                <c:ptCount val="1"/>
                <c:pt idx="0">
                  <c:v>FV</c:v>
                </c:pt>
              </c:strCache>
            </c:strRef>
          </c:tx>
          <c:spPr>
            <a:solidFill>
              <a:srgbClr val="92D050"/>
            </a:solidFill>
            <a:ln>
              <a:noFill/>
            </a:ln>
            <a:effectLst/>
            <a:sp3d/>
          </c:spPr>
          <c:invertIfNegative val="0"/>
          <c:cat>
            <c:strRef>
              <c:f>Arkusz1!$A$2:$A$17</c:f>
              <c:strCache>
                <c:ptCount val="16"/>
                <c:pt idx="0">
                  <c:v>Charakterystyczna kombinacja florystyczna</c:v>
                </c:pt>
                <c:pt idx="1">
                  <c:v>Gatunki dominujące w poszczególnych warstwach fitocenozy</c:v>
                </c:pt>
                <c:pt idx="2">
                  <c:v>Udział w drzewostanie gatunków liściastych</c:v>
                </c:pt>
                <c:pt idx="3">
                  <c:v>Udział graba</c:v>
                </c:pt>
                <c:pt idx="4">
                  <c:v>Udział gatunków wczesnosukcesyjnych w drzewostanie</c:v>
                </c:pt>
                <c:pt idx="5">
                  <c:v>Gatunki obce ekologicznie w drzewostanie</c:v>
                </c:pt>
                <c:pt idx="6">
                  <c:v>Gatunki obce geograficznie w drzewostanie</c:v>
                </c:pt>
                <c:pt idx="7">
                  <c:v>Martwe drewno</c:v>
                </c:pt>
                <c:pt idx="8">
                  <c:v>Martwe drewno leżące lub stojące</c:v>
                </c:pt>
                <c:pt idx="9">
                  <c:v>Wiek drzewostanu</c:v>
                </c:pt>
                <c:pt idx="10">
                  <c:v>Naturalne odnowienie drzewostanu</c:v>
                </c:pt>
                <c:pt idx="11">
                  <c:v>Struktura pionowa i przestrzenna drzewostanu</c:v>
                </c:pt>
                <c:pt idx="12">
                  <c:v>Inwazyjne gatunki obce w podszycie i runie</c:v>
                </c:pt>
                <c:pt idx="13">
                  <c:v>Ekspansywne gatunki rodzime</c:v>
                </c:pt>
                <c:pt idx="14">
                  <c:v>Zniszczenia runa i gleby związane z pozyskaniem drewna</c:v>
                </c:pt>
                <c:pt idx="15">
                  <c:v>Inne zniekształcenia</c:v>
                </c:pt>
              </c:strCache>
            </c:strRef>
          </c:cat>
          <c:val>
            <c:numRef>
              <c:f>Arkusz1!$B$2:$B$17</c:f>
              <c:numCache>
                <c:formatCode>General</c:formatCode>
                <c:ptCount val="16"/>
                <c:pt idx="0">
                  <c:v>12</c:v>
                </c:pt>
                <c:pt idx="1">
                  <c:v>10</c:v>
                </c:pt>
                <c:pt idx="2">
                  <c:v>8</c:v>
                </c:pt>
                <c:pt idx="3">
                  <c:v>8</c:v>
                </c:pt>
                <c:pt idx="4">
                  <c:v>10</c:v>
                </c:pt>
                <c:pt idx="5">
                  <c:v>11</c:v>
                </c:pt>
                <c:pt idx="6">
                  <c:v>11</c:v>
                </c:pt>
                <c:pt idx="7">
                  <c:v>6</c:v>
                </c:pt>
                <c:pt idx="8">
                  <c:v>7</c:v>
                </c:pt>
                <c:pt idx="9">
                  <c:v>11</c:v>
                </c:pt>
                <c:pt idx="10">
                  <c:v>4</c:v>
                </c:pt>
                <c:pt idx="11">
                  <c:v>10</c:v>
                </c:pt>
                <c:pt idx="12">
                  <c:v>12</c:v>
                </c:pt>
                <c:pt idx="13">
                  <c:v>11</c:v>
                </c:pt>
                <c:pt idx="14">
                  <c:v>12</c:v>
                </c:pt>
                <c:pt idx="15">
                  <c:v>11</c:v>
                </c:pt>
              </c:numCache>
            </c:numRef>
          </c:val>
          <c:extLst xmlns:c16r2="http://schemas.microsoft.com/office/drawing/2015/06/chart">
            <c:ext xmlns:c16="http://schemas.microsoft.com/office/drawing/2014/chart" uri="{C3380CC4-5D6E-409C-BE32-E72D297353CC}">
              <c16:uniqueId val="{00000000-09F5-424E-8F1C-D109DD26F2E1}"/>
            </c:ext>
          </c:extLst>
        </c:ser>
        <c:ser>
          <c:idx val="1"/>
          <c:order val="1"/>
          <c:tx>
            <c:strRef>
              <c:f>Arkusz1!$C$1</c:f>
              <c:strCache>
                <c:ptCount val="1"/>
                <c:pt idx="0">
                  <c:v>U1</c:v>
                </c:pt>
              </c:strCache>
            </c:strRef>
          </c:tx>
          <c:spPr>
            <a:solidFill>
              <a:schemeClr val="accent4">
                <a:lumMod val="60000"/>
                <a:lumOff val="40000"/>
              </a:schemeClr>
            </a:solidFill>
            <a:ln>
              <a:noFill/>
            </a:ln>
            <a:effectLst/>
            <a:sp3d/>
          </c:spPr>
          <c:invertIfNegative val="0"/>
          <c:cat>
            <c:strRef>
              <c:f>Arkusz1!$A$2:$A$17</c:f>
              <c:strCache>
                <c:ptCount val="16"/>
                <c:pt idx="0">
                  <c:v>Charakterystyczna kombinacja florystyczna</c:v>
                </c:pt>
                <c:pt idx="1">
                  <c:v>Gatunki dominujące w poszczególnych warstwach fitocenozy</c:v>
                </c:pt>
                <c:pt idx="2">
                  <c:v>Udział w drzewostanie gatunków liściastych</c:v>
                </c:pt>
                <c:pt idx="3">
                  <c:v>Udział graba</c:v>
                </c:pt>
                <c:pt idx="4">
                  <c:v>Udział gatunków wczesnosukcesyjnych w drzewostanie</c:v>
                </c:pt>
                <c:pt idx="5">
                  <c:v>Gatunki obce ekologicznie w drzewostanie</c:v>
                </c:pt>
                <c:pt idx="6">
                  <c:v>Gatunki obce geograficznie w drzewostanie</c:v>
                </c:pt>
                <c:pt idx="7">
                  <c:v>Martwe drewno</c:v>
                </c:pt>
                <c:pt idx="8">
                  <c:v>Martwe drewno leżące lub stojące</c:v>
                </c:pt>
                <c:pt idx="9">
                  <c:v>Wiek drzewostanu</c:v>
                </c:pt>
                <c:pt idx="10">
                  <c:v>Naturalne odnowienie drzewostanu</c:v>
                </c:pt>
                <c:pt idx="11">
                  <c:v>Struktura pionowa i przestrzenna drzewostanu</c:v>
                </c:pt>
                <c:pt idx="12">
                  <c:v>Inwazyjne gatunki obce w podszycie i runie</c:v>
                </c:pt>
                <c:pt idx="13">
                  <c:v>Ekspansywne gatunki rodzime</c:v>
                </c:pt>
                <c:pt idx="14">
                  <c:v>Zniszczenia runa i gleby związane z pozyskaniem drewna</c:v>
                </c:pt>
                <c:pt idx="15">
                  <c:v>Inne zniekształcenia</c:v>
                </c:pt>
              </c:strCache>
            </c:strRef>
          </c:cat>
          <c:val>
            <c:numRef>
              <c:f>Arkusz1!$C$2:$C$17</c:f>
              <c:numCache>
                <c:formatCode>General</c:formatCode>
                <c:ptCount val="16"/>
                <c:pt idx="1">
                  <c:v>2</c:v>
                </c:pt>
                <c:pt idx="2">
                  <c:v>4</c:v>
                </c:pt>
                <c:pt idx="3">
                  <c:v>4</c:v>
                </c:pt>
                <c:pt idx="4">
                  <c:v>2</c:v>
                </c:pt>
                <c:pt idx="5">
                  <c:v>1</c:v>
                </c:pt>
                <c:pt idx="6">
                  <c:v>1</c:v>
                </c:pt>
                <c:pt idx="7">
                  <c:v>4</c:v>
                </c:pt>
                <c:pt idx="8">
                  <c:v>4</c:v>
                </c:pt>
                <c:pt idx="9">
                  <c:v>1</c:v>
                </c:pt>
                <c:pt idx="10">
                  <c:v>4</c:v>
                </c:pt>
                <c:pt idx="11">
                  <c:v>1</c:v>
                </c:pt>
                <c:pt idx="13">
                  <c:v>1</c:v>
                </c:pt>
                <c:pt idx="15">
                  <c:v>1</c:v>
                </c:pt>
              </c:numCache>
            </c:numRef>
          </c:val>
          <c:extLst xmlns:c16r2="http://schemas.microsoft.com/office/drawing/2015/06/chart">
            <c:ext xmlns:c16="http://schemas.microsoft.com/office/drawing/2014/chart" uri="{C3380CC4-5D6E-409C-BE32-E72D297353CC}">
              <c16:uniqueId val="{00000001-09F5-424E-8F1C-D109DD26F2E1}"/>
            </c:ext>
          </c:extLst>
        </c:ser>
        <c:ser>
          <c:idx val="2"/>
          <c:order val="2"/>
          <c:tx>
            <c:strRef>
              <c:f>Arkusz1!$D$1</c:f>
              <c:strCache>
                <c:ptCount val="1"/>
                <c:pt idx="0">
                  <c:v>U2</c:v>
                </c:pt>
              </c:strCache>
            </c:strRef>
          </c:tx>
          <c:spPr>
            <a:solidFill>
              <a:srgbClr val="FF3300"/>
            </a:solidFill>
            <a:ln>
              <a:noFill/>
            </a:ln>
            <a:effectLst/>
            <a:sp3d/>
          </c:spPr>
          <c:invertIfNegative val="0"/>
          <c:cat>
            <c:strRef>
              <c:f>Arkusz1!$A$2:$A$17</c:f>
              <c:strCache>
                <c:ptCount val="16"/>
                <c:pt idx="0">
                  <c:v>Charakterystyczna kombinacja florystyczna</c:v>
                </c:pt>
                <c:pt idx="1">
                  <c:v>Gatunki dominujące w poszczególnych warstwach fitocenozy</c:v>
                </c:pt>
                <c:pt idx="2">
                  <c:v>Udział w drzewostanie gatunków liściastych</c:v>
                </c:pt>
                <c:pt idx="3">
                  <c:v>Udział graba</c:v>
                </c:pt>
                <c:pt idx="4">
                  <c:v>Udział gatunków wczesnosukcesyjnych w drzewostanie</c:v>
                </c:pt>
                <c:pt idx="5">
                  <c:v>Gatunki obce ekologicznie w drzewostanie</c:v>
                </c:pt>
                <c:pt idx="6">
                  <c:v>Gatunki obce geograficznie w drzewostanie</c:v>
                </c:pt>
                <c:pt idx="7">
                  <c:v>Martwe drewno</c:v>
                </c:pt>
                <c:pt idx="8">
                  <c:v>Martwe drewno leżące lub stojące</c:v>
                </c:pt>
                <c:pt idx="9">
                  <c:v>Wiek drzewostanu</c:v>
                </c:pt>
                <c:pt idx="10">
                  <c:v>Naturalne odnowienie drzewostanu</c:v>
                </c:pt>
                <c:pt idx="11">
                  <c:v>Struktura pionowa i przestrzenna drzewostanu</c:v>
                </c:pt>
                <c:pt idx="12">
                  <c:v>Inwazyjne gatunki obce w podszycie i runie</c:v>
                </c:pt>
                <c:pt idx="13">
                  <c:v>Ekspansywne gatunki rodzime</c:v>
                </c:pt>
                <c:pt idx="14">
                  <c:v>Zniszczenia runa i gleby związane z pozyskaniem drewna</c:v>
                </c:pt>
                <c:pt idx="15">
                  <c:v>Inne zniekształcenia</c:v>
                </c:pt>
              </c:strCache>
            </c:strRef>
          </c:cat>
          <c:val>
            <c:numRef>
              <c:f>Arkusz1!$D$2:$D$17</c:f>
              <c:numCache>
                <c:formatCode>General</c:formatCode>
                <c:ptCount val="16"/>
                <c:pt idx="7">
                  <c:v>2</c:v>
                </c:pt>
                <c:pt idx="8">
                  <c:v>1</c:v>
                </c:pt>
                <c:pt idx="10">
                  <c:v>4</c:v>
                </c:pt>
                <c:pt idx="11">
                  <c:v>1</c:v>
                </c:pt>
              </c:numCache>
            </c:numRef>
          </c:val>
          <c:extLst xmlns:c16r2="http://schemas.microsoft.com/office/drawing/2015/06/chart">
            <c:ext xmlns:c16="http://schemas.microsoft.com/office/drawing/2014/chart" uri="{C3380CC4-5D6E-409C-BE32-E72D297353CC}">
              <c16:uniqueId val="{00000002-09F5-424E-8F1C-D109DD26F2E1}"/>
            </c:ext>
          </c:extLst>
        </c:ser>
        <c:dLbls>
          <c:showLegendKey val="0"/>
          <c:showVal val="0"/>
          <c:showCatName val="0"/>
          <c:showSerName val="0"/>
          <c:showPercent val="0"/>
          <c:showBubbleSize val="0"/>
        </c:dLbls>
        <c:gapWidth val="150"/>
        <c:shape val="box"/>
        <c:axId val="-98015904"/>
        <c:axId val="-98015360"/>
        <c:axId val="0"/>
      </c:bar3DChart>
      <c:catAx>
        <c:axId val="-9801590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5360"/>
        <c:crosses val="autoZero"/>
        <c:auto val="1"/>
        <c:lblAlgn val="ctr"/>
        <c:lblOffset val="100"/>
        <c:noMultiLvlLbl val="0"/>
      </c:catAx>
      <c:valAx>
        <c:axId val="-98015360"/>
        <c:scaling>
          <c:orientation val="minMax"/>
        </c:scaling>
        <c:delete val="0"/>
        <c:axPos val="l"/>
        <c:majorGridlines>
          <c:spPr>
            <a:ln w="9529"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5904"/>
        <c:crosses val="autoZero"/>
        <c:crossBetween val="between"/>
      </c:valAx>
      <c:spPr>
        <a:noFill/>
        <a:ln w="25412">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19050" cap="flat" cmpd="sng" algn="ctr">
      <a:solidFill>
        <a:srgbClr val="006600"/>
      </a:solidFill>
      <a:round/>
    </a:ln>
    <a:effectLst/>
  </c:spPr>
  <c:txPr>
    <a:bodyPr/>
    <a:lstStyle/>
    <a:p>
      <a:pPr>
        <a:defRPr/>
      </a:pPr>
      <a:endParaRPr lang="pl-PL"/>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pl-PL"/>
              <a:t>9190 - wskaźniki struktury i funkcji</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Arkusz1!$B$1</c:f>
              <c:strCache>
                <c:ptCount val="1"/>
                <c:pt idx="0">
                  <c:v>FV</c:v>
                </c:pt>
              </c:strCache>
            </c:strRef>
          </c:tx>
          <c:spPr>
            <a:solidFill>
              <a:srgbClr val="92D050"/>
            </a:solidFill>
            <a:ln>
              <a:noFill/>
            </a:ln>
            <a:effectLst/>
            <a:sp3d/>
          </c:spPr>
          <c:invertIfNegative val="0"/>
          <c:cat>
            <c:strRef>
              <c:f>Arkusz1!$A$2:$A$16</c:f>
              <c:strCache>
                <c:ptCount val="15"/>
                <c:pt idx="0">
                  <c:v>Charakterystyczna kombinacja florystyczna runa</c:v>
                </c:pt>
                <c:pt idx="1">
                  <c:v>Gatunki dominujące w poszczególnych warstwach fitocenozy</c:v>
                </c:pt>
                <c:pt idx="2">
                  <c:v>Udział dębu w drzewostanie</c:v>
                </c:pt>
                <c:pt idx="3">
                  <c:v>Udział sosny w drzewostanie</c:v>
                </c:pt>
                <c:pt idx="4">
                  <c:v>Gatunki obce ekologicznie w drzewostanie</c:v>
                </c:pt>
                <c:pt idx="5">
                  <c:v>Gatunki obce geograficznie w drzewostanie</c:v>
                </c:pt>
                <c:pt idx="6">
                  <c:v>Martwe drewno</c:v>
                </c:pt>
                <c:pt idx="7">
                  <c:v>Martwe drewno leżące lub stojące</c:v>
                </c:pt>
                <c:pt idx="8">
                  <c:v>Wiek drzewostanu</c:v>
                </c:pt>
                <c:pt idx="9">
                  <c:v>Naturalne odnowienie dębu</c:v>
                </c:pt>
                <c:pt idx="10">
                  <c:v>Struktura pionowa i przestrzenna drzewostanu</c:v>
                </c:pt>
                <c:pt idx="11">
                  <c:v>Ekspansywne gatunki obce w podszycie i runie</c:v>
                </c:pt>
                <c:pt idx="12">
                  <c:v>Ekspansywne gatunki rodzime w runie</c:v>
                </c:pt>
                <c:pt idx="13">
                  <c:v>Zniszczenia runa i gleby związane z pozyskaniem drewna</c:v>
                </c:pt>
                <c:pt idx="14">
                  <c:v>Inne zniekształcenia</c:v>
                </c:pt>
              </c:strCache>
            </c:strRef>
          </c:cat>
          <c:val>
            <c:numRef>
              <c:f>Arkusz1!$B$2:$B$16</c:f>
              <c:numCache>
                <c:formatCode>General</c:formatCode>
                <c:ptCount val="15"/>
                <c:pt idx="3">
                  <c:v>1</c:v>
                </c:pt>
                <c:pt idx="4">
                  <c:v>1</c:v>
                </c:pt>
                <c:pt idx="5">
                  <c:v>1</c:v>
                </c:pt>
                <c:pt idx="10">
                  <c:v>1</c:v>
                </c:pt>
                <c:pt idx="11">
                  <c:v>1</c:v>
                </c:pt>
                <c:pt idx="12">
                  <c:v>1</c:v>
                </c:pt>
                <c:pt idx="13">
                  <c:v>1</c:v>
                </c:pt>
                <c:pt idx="14">
                  <c:v>1</c:v>
                </c:pt>
              </c:numCache>
            </c:numRef>
          </c:val>
          <c:extLst xmlns:c16r2="http://schemas.microsoft.com/office/drawing/2015/06/chart">
            <c:ext xmlns:c16="http://schemas.microsoft.com/office/drawing/2014/chart" uri="{C3380CC4-5D6E-409C-BE32-E72D297353CC}">
              <c16:uniqueId val="{00000000-D253-493C-88B5-A4AB257707DD}"/>
            </c:ext>
          </c:extLst>
        </c:ser>
        <c:ser>
          <c:idx val="1"/>
          <c:order val="1"/>
          <c:tx>
            <c:strRef>
              <c:f>Arkusz1!$C$1</c:f>
              <c:strCache>
                <c:ptCount val="1"/>
                <c:pt idx="0">
                  <c:v>U1</c:v>
                </c:pt>
              </c:strCache>
            </c:strRef>
          </c:tx>
          <c:spPr>
            <a:solidFill>
              <a:schemeClr val="accent4">
                <a:lumMod val="60000"/>
                <a:lumOff val="40000"/>
              </a:schemeClr>
            </a:solidFill>
            <a:ln>
              <a:noFill/>
            </a:ln>
            <a:effectLst/>
            <a:sp3d/>
          </c:spPr>
          <c:invertIfNegative val="0"/>
          <c:cat>
            <c:strRef>
              <c:f>Arkusz1!$A$2:$A$16</c:f>
              <c:strCache>
                <c:ptCount val="15"/>
                <c:pt idx="0">
                  <c:v>Charakterystyczna kombinacja florystyczna runa</c:v>
                </c:pt>
                <c:pt idx="1">
                  <c:v>Gatunki dominujące w poszczególnych warstwach fitocenozy</c:v>
                </c:pt>
                <c:pt idx="2">
                  <c:v>Udział dębu w drzewostanie</c:v>
                </c:pt>
                <c:pt idx="3">
                  <c:v>Udział sosny w drzewostanie</c:v>
                </c:pt>
                <c:pt idx="4">
                  <c:v>Gatunki obce ekologicznie w drzewostanie</c:v>
                </c:pt>
                <c:pt idx="5">
                  <c:v>Gatunki obce geograficznie w drzewostanie</c:v>
                </c:pt>
                <c:pt idx="6">
                  <c:v>Martwe drewno</c:v>
                </c:pt>
                <c:pt idx="7">
                  <c:v>Martwe drewno leżące lub stojące</c:v>
                </c:pt>
                <c:pt idx="8">
                  <c:v>Wiek drzewostanu</c:v>
                </c:pt>
                <c:pt idx="9">
                  <c:v>Naturalne odnowienie dębu</c:v>
                </c:pt>
                <c:pt idx="10">
                  <c:v>Struktura pionowa i przestrzenna drzewostanu</c:v>
                </c:pt>
                <c:pt idx="11">
                  <c:v>Ekspansywne gatunki obce w podszycie i runie</c:v>
                </c:pt>
                <c:pt idx="12">
                  <c:v>Ekspansywne gatunki rodzime w runie</c:v>
                </c:pt>
                <c:pt idx="13">
                  <c:v>Zniszczenia runa i gleby związane z pozyskaniem drewna</c:v>
                </c:pt>
                <c:pt idx="14">
                  <c:v>Inne zniekształcenia</c:v>
                </c:pt>
              </c:strCache>
            </c:strRef>
          </c:cat>
          <c:val>
            <c:numRef>
              <c:f>Arkusz1!$C$2:$C$16</c:f>
              <c:numCache>
                <c:formatCode>General</c:formatCode>
                <c:ptCount val="15"/>
                <c:pt idx="0">
                  <c:v>1</c:v>
                </c:pt>
                <c:pt idx="1">
                  <c:v>1</c:v>
                </c:pt>
                <c:pt idx="2">
                  <c:v>1</c:v>
                </c:pt>
                <c:pt idx="8">
                  <c:v>1</c:v>
                </c:pt>
              </c:numCache>
            </c:numRef>
          </c:val>
          <c:extLst xmlns:c16r2="http://schemas.microsoft.com/office/drawing/2015/06/chart">
            <c:ext xmlns:c16="http://schemas.microsoft.com/office/drawing/2014/chart" uri="{C3380CC4-5D6E-409C-BE32-E72D297353CC}">
              <c16:uniqueId val="{00000001-D253-493C-88B5-A4AB257707DD}"/>
            </c:ext>
          </c:extLst>
        </c:ser>
        <c:ser>
          <c:idx val="2"/>
          <c:order val="2"/>
          <c:tx>
            <c:strRef>
              <c:f>Arkusz1!$D$1</c:f>
              <c:strCache>
                <c:ptCount val="1"/>
                <c:pt idx="0">
                  <c:v>U2</c:v>
                </c:pt>
              </c:strCache>
            </c:strRef>
          </c:tx>
          <c:spPr>
            <a:solidFill>
              <a:srgbClr val="FF3300"/>
            </a:solidFill>
            <a:ln>
              <a:noFill/>
            </a:ln>
            <a:effectLst/>
            <a:sp3d/>
          </c:spPr>
          <c:invertIfNegative val="0"/>
          <c:cat>
            <c:strRef>
              <c:f>Arkusz1!$A$2:$A$16</c:f>
              <c:strCache>
                <c:ptCount val="15"/>
                <c:pt idx="0">
                  <c:v>Charakterystyczna kombinacja florystyczna runa</c:v>
                </c:pt>
                <c:pt idx="1">
                  <c:v>Gatunki dominujące w poszczególnych warstwach fitocenozy</c:v>
                </c:pt>
                <c:pt idx="2">
                  <c:v>Udział dębu w drzewostanie</c:v>
                </c:pt>
                <c:pt idx="3">
                  <c:v>Udział sosny w drzewostanie</c:v>
                </c:pt>
                <c:pt idx="4">
                  <c:v>Gatunki obce ekologicznie w drzewostanie</c:v>
                </c:pt>
                <c:pt idx="5">
                  <c:v>Gatunki obce geograficznie w drzewostanie</c:v>
                </c:pt>
                <c:pt idx="6">
                  <c:v>Martwe drewno</c:v>
                </c:pt>
                <c:pt idx="7">
                  <c:v>Martwe drewno leżące lub stojące</c:v>
                </c:pt>
                <c:pt idx="8">
                  <c:v>Wiek drzewostanu</c:v>
                </c:pt>
                <c:pt idx="9">
                  <c:v>Naturalne odnowienie dębu</c:v>
                </c:pt>
                <c:pt idx="10">
                  <c:v>Struktura pionowa i przestrzenna drzewostanu</c:v>
                </c:pt>
                <c:pt idx="11">
                  <c:v>Ekspansywne gatunki obce w podszycie i runie</c:v>
                </c:pt>
                <c:pt idx="12">
                  <c:v>Ekspansywne gatunki rodzime w runie</c:v>
                </c:pt>
                <c:pt idx="13">
                  <c:v>Zniszczenia runa i gleby związane z pozyskaniem drewna</c:v>
                </c:pt>
                <c:pt idx="14">
                  <c:v>Inne zniekształcenia</c:v>
                </c:pt>
              </c:strCache>
            </c:strRef>
          </c:cat>
          <c:val>
            <c:numRef>
              <c:f>Arkusz1!$D$2:$D$16</c:f>
              <c:numCache>
                <c:formatCode>General</c:formatCode>
                <c:ptCount val="15"/>
                <c:pt idx="6">
                  <c:v>1</c:v>
                </c:pt>
                <c:pt idx="7">
                  <c:v>1</c:v>
                </c:pt>
                <c:pt idx="9">
                  <c:v>1</c:v>
                </c:pt>
              </c:numCache>
            </c:numRef>
          </c:val>
          <c:extLst xmlns:c16r2="http://schemas.microsoft.com/office/drawing/2015/06/chart">
            <c:ext xmlns:c16="http://schemas.microsoft.com/office/drawing/2014/chart" uri="{C3380CC4-5D6E-409C-BE32-E72D297353CC}">
              <c16:uniqueId val="{00000002-D253-493C-88B5-A4AB257707DD}"/>
            </c:ext>
          </c:extLst>
        </c:ser>
        <c:dLbls>
          <c:showLegendKey val="0"/>
          <c:showVal val="0"/>
          <c:showCatName val="0"/>
          <c:showSerName val="0"/>
          <c:showPercent val="0"/>
          <c:showBubbleSize val="0"/>
        </c:dLbls>
        <c:gapWidth val="150"/>
        <c:shape val="box"/>
        <c:axId val="-98013728"/>
        <c:axId val="-98013184"/>
        <c:axId val="0"/>
      </c:bar3DChart>
      <c:catAx>
        <c:axId val="-980137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3184"/>
        <c:crosses val="autoZero"/>
        <c:auto val="1"/>
        <c:lblAlgn val="ctr"/>
        <c:lblOffset val="100"/>
        <c:noMultiLvlLbl val="0"/>
      </c:catAx>
      <c:valAx>
        <c:axId val="-98013184"/>
        <c:scaling>
          <c:orientation val="minMax"/>
        </c:scaling>
        <c:delete val="0"/>
        <c:axPos val="l"/>
        <c:majorGridlines>
          <c:spPr>
            <a:ln w="9529"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3728"/>
        <c:crosses val="autoZero"/>
        <c:crossBetween val="between"/>
      </c:valAx>
      <c:spPr>
        <a:noFill/>
        <a:ln w="25412">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19050" cap="flat" cmpd="sng" algn="ctr">
      <a:solidFill>
        <a:srgbClr val="006600"/>
      </a:solidFill>
      <a:round/>
    </a:ln>
    <a:effectLst/>
  </c:spPr>
  <c:txPr>
    <a:bodyPr/>
    <a:lstStyle/>
    <a:p>
      <a:pPr>
        <a:defRPr/>
      </a:pPr>
      <a:endParaRPr lang="pl-PL"/>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pl-PL"/>
              <a:t>91D0 - wskaźniki struktury i funkcji</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Arkusz1!$B$1</c:f>
              <c:strCache>
                <c:ptCount val="1"/>
                <c:pt idx="0">
                  <c:v>FV</c:v>
                </c:pt>
              </c:strCache>
            </c:strRef>
          </c:tx>
          <c:spPr>
            <a:solidFill>
              <a:srgbClr val="92D050"/>
            </a:solidFill>
            <a:ln>
              <a:noFill/>
            </a:ln>
            <a:effectLst/>
            <a:sp3d/>
          </c:spPr>
          <c:invertIfNegative val="0"/>
          <c:cat>
            <c:strRef>
              <c:f>Arkusz1!$A$2:$A$15</c:f>
              <c:strCache>
                <c:ptCount val="14"/>
                <c:pt idx="0">
                  <c:v>Gatunki charakterystyczne</c:v>
                </c:pt>
                <c:pt idx="1">
                  <c:v>Gatunki dominujące</c:v>
                </c:pt>
                <c:pt idx="2">
                  <c:v>Inwazyjne gatunki obce w runie</c:v>
                </c:pt>
                <c:pt idx="3">
                  <c:v>Rodzime gatunki ekspansywne roślin zielnych</c:v>
                </c:pt>
                <c:pt idx="4">
                  <c:v>Uwodnienie</c:v>
                </c:pt>
                <c:pt idx="5">
                  <c:v>Wiek drzewostanu</c:v>
                </c:pt>
                <c:pt idx="6">
                  <c:v>Gatunki obce geograficznie w drzewostanie</c:v>
                </c:pt>
                <c:pt idx="7">
                  <c:v>Gatunki obce ekologicznie w drzewostanie</c:v>
                </c:pt>
                <c:pt idx="8">
                  <c:v>Naturalne odnowienie drzewostanu</c:v>
                </c:pt>
                <c:pt idx="9">
                  <c:v>Występowanie mchów torfowców</c:v>
                </c:pt>
                <c:pt idx="10">
                  <c:v>Występowanie charakterystycznych krzewinek</c:v>
                </c:pt>
                <c:pt idx="11">
                  <c:v>Pionowa struktura roślinności</c:v>
                </c:pt>
                <c:pt idx="12">
                  <c:v>Zniszczenia runa i gleby związane z pozyskaniem drewna</c:v>
                </c:pt>
                <c:pt idx="13">
                  <c:v>Inne zniekształcenia</c:v>
                </c:pt>
              </c:strCache>
            </c:strRef>
          </c:cat>
          <c:val>
            <c:numRef>
              <c:f>Arkusz1!$B$2:$B$15</c:f>
              <c:numCache>
                <c:formatCode>General</c:formatCode>
                <c:ptCount val="14"/>
                <c:pt idx="2">
                  <c:v>1</c:v>
                </c:pt>
                <c:pt idx="11">
                  <c:v>1</c:v>
                </c:pt>
                <c:pt idx="12">
                  <c:v>1</c:v>
                </c:pt>
              </c:numCache>
            </c:numRef>
          </c:val>
          <c:extLst xmlns:c16r2="http://schemas.microsoft.com/office/drawing/2015/06/chart">
            <c:ext xmlns:c16="http://schemas.microsoft.com/office/drawing/2014/chart" uri="{C3380CC4-5D6E-409C-BE32-E72D297353CC}">
              <c16:uniqueId val="{00000000-9FA1-4F9F-A0D9-6D386E1AB700}"/>
            </c:ext>
          </c:extLst>
        </c:ser>
        <c:ser>
          <c:idx val="1"/>
          <c:order val="1"/>
          <c:tx>
            <c:strRef>
              <c:f>Arkusz1!$C$1</c:f>
              <c:strCache>
                <c:ptCount val="1"/>
                <c:pt idx="0">
                  <c:v>U1</c:v>
                </c:pt>
              </c:strCache>
            </c:strRef>
          </c:tx>
          <c:spPr>
            <a:solidFill>
              <a:schemeClr val="accent4">
                <a:lumMod val="60000"/>
                <a:lumOff val="40000"/>
              </a:schemeClr>
            </a:solidFill>
            <a:ln>
              <a:noFill/>
            </a:ln>
            <a:effectLst/>
            <a:sp3d/>
          </c:spPr>
          <c:invertIfNegative val="0"/>
          <c:cat>
            <c:strRef>
              <c:f>Arkusz1!$A$2:$A$15</c:f>
              <c:strCache>
                <c:ptCount val="14"/>
                <c:pt idx="0">
                  <c:v>Gatunki charakterystyczne</c:v>
                </c:pt>
                <c:pt idx="1">
                  <c:v>Gatunki dominujące</c:v>
                </c:pt>
                <c:pt idx="2">
                  <c:v>Inwazyjne gatunki obce w runie</c:v>
                </c:pt>
                <c:pt idx="3">
                  <c:v>Rodzime gatunki ekspansywne roślin zielnych</c:v>
                </c:pt>
                <c:pt idx="4">
                  <c:v>Uwodnienie</c:v>
                </c:pt>
                <c:pt idx="5">
                  <c:v>Wiek drzewostanu</c:v>
                </c:pt>
                <c:pt idx="6">
                  <c:v>Gatunki obce geograficznie w drzewostanie</c:v>
                </c:pt>
                <c:pt idx="7">
                  <c:v>Gatunki obce ekologicznie w drzewostanie</c:v>
                </c:pt>
                <c:pt idx="8">
                  <c:v>Naturalne odnowienie drzewostanu</c:v>
                </c:pt>
                <c:pt idx="9">
                  <c:v>Występowanie mchów torfowców</c:v>
                </c:pt>
                <c:pt idx="10">
                  <c:v>Występowanie charakterystycznych krzewinek</c:v>
                </c:pt>
                <c:pt idx="11">
                  <c:v>Pionowa struktura roślinności</c:v>
                </c:pt>
                <c:pt idx="12">
                  <c:v>Zniszczenia runa i gleby związane z pozyskaniem drewna</c:v>
                </c:pt>
                <c:pt idx="13">
                  <c:v>Inne zniekształcenia</c:v>
                </c:pt>
              </c:strCache>
            </c:strRef>
          </c:cat>
          <c:val>
            <c:numRef>
              <c:f>Arkusz1!$C$2:$C$15</c:f>
              <c:numCache>
                <c:formatCode>General</c:formatCode>
                <c:ptCount val="14"/>
                <c:pt idx="7">
                  <c:v>1</c:v>
                </c:pt>
                <c:pt idx="8">
                  <c:v>1</c:v>
                </c:pt>
                <c:pt idx="13">
                  <c:v>1</c:v>
                </c:pt>
              </c:numCache>
            </c:numRef>
          </c:val>
          <c:extLst xmlns:c16r2="http://schemas.microsoft.com/office/drawing/2015/06/chart">
            <c:ext xmlns:c16="http://schemas.microsoft.com/office/drawing/2014/chart" uri="{C3380CC4-5D6E-409C-BE32-E72D297353CC}">
              <c16:uniqueId val="{00000001-9FA1-4F9F-A0D9-6D386E1AB700}"/>
            </c:ext>
          </c:extLst>
        </c:ser>
        <c:ser>
          <c:idx val="2"/>
          <c:order val="2"/>
          <c:tx>
            <c:strRef>
              <c:f>Arkusz1!$D$1</c:f>
              <c:strCache>
                <c:ptCount val="1"/>
                <c:pt idx="0">
                  <c:v>U2</c:v>
                </c:pt>
              </c:strCache>
            </c:strRef>
          </c:tx>
          <c:spPr>
            <a:solidFill>
              <a:srgbClr val="FF3300"/>
            </a:solidFill>
            <a:ln>
              <a:noFill/>
            </a:ln>
            <a:effectLst/>
            <a:sp3d/>
          </c:spPr>
          <c:invertIfNegative val="0"/>
          <c:cat>
            <c:strRef>
              <c:f>Arkusz1!$A$2:$A$15</c:f>
              <c:strCache>
                <c:ptCount val="14"/>
                <c:pt idx="0">
                  <c:v>Gatunki charakterystyczne</c:v>
                </c:pt>
                <c:pt idx="1">
                  <c:v>Gatunki dominujące</c:v>
                </c:pt>
                <c:pt idx="2">
                  <c:v>Inwazyjne gatunki obce w runie</c:v>
                </c:pt>
                <c:pt idx="3">
                  <c:v>Rodzime gatunki ekspansywne roślin zielnych</c:v>
                </c:pt>
                <c:pt idx="4">
                  <c:v>Uwodnienie</c:v>
                </c:pt>
                <c:pt idx="5">
                  <c:v>Wiek drzewostanu</c:v>
                </c:pt>
                <c:pt idx="6">
                  <c:v>Gatunki obce geograficznie w drzewostanie</c:v>
                </c:pt>
                <c:pt idx="7">
                  <c:v>Gatunki obce ekologicznie w drzewostanie</c:v>
                </c:pt>
                <c:pt idx="8">
                  <c:v>Naturalne odnowienie drzewostanu</c:v>
                </c:pt>
                <c:pt idx="9">
                  <c:v>Występowanie mchów torfowców</c:v>
                </c:pt>
                <c:pt idx="10">
                  <c:v>Występowanie charakterystycznych krzewinek</c:v>
                </c:pt>
                <c:pt idx="11">
                  <c:v>Pionowa struktura roślinności</c:v>
                </c:pt>
                <c:pt idx="12">
                  <c:v>Zniszczenia runa i gleby związane z pozyskaniem drewna</c:v>
                </c:pt>
                <c:pt idx="13">
                  <c:v>Inne zniekształcenia</c:v>
                </c:pt>
              </c:strCache>
            </c:strRef>
          </c:cat>
          <c:val>
            <c:numRef>
              <c:f>Arkusz1!$D$2:$D$15</c:f>
              <c:numCache>
                <c:formatCode>General</c:formatCode>
                <c:ptCount val="14"/>
                <c:pt idx="0">
                  <c:v>1</c:v>
                </c:pt>
                <c:pt idx="1">
                  <c:v>1</c:v>
                </c:pt>
                <c:pt idx="3">
                  <c:v>1</c:v>
                </c:pt>
                <c:pt idx="4">
                  <c:v>1</c:v>
                </c:pt>
                <c:pt idx="5">
                  <c:v>1</c:v>
                </c:pt>
                <c:pt idx="6">
                  <c:v>1</c:v>
                </c:pt>
                <c:pt idx="10">
                  <c:v>1</c:v>
                </c:pt>
              </c:numCache>
            </c:numRef>
          </c:val>
          <c:extLst xmlns:c16r2="http://schemas.microsoft.com/office/drawing/2015/06/chart">
            <c:ext xmlns:c16="http://schemas.microsoft.com/office/drawing/2014/chart" uri="{C3380CC4-5D6E-409C-BE32-E72D297353CC}">
              <c16:uniqueId val="{00000002-9FA1-4F9F-A0D9-6D386E1AB700}"/>
            </c:ext>
          </c:extLst>
        </c:ser>
        <c:ser>
          <c:idx val="3"/>
          <c:order val="3"/>
          <c:tx>
            <c:strRef>
              <c:f>Arkusz1!$E$1</c:f>
              <c:strCache>
                <c:ptCount val="1"/>
                <c:pt idx="0">
                  <c:v>XX</c:v>
                </c:pt>
              </c:strCache>
            </c:strRef>
          </c:tx>
          <c:invertIfNegative val="0"/>
          <c:cat>
            <c:strRef>
              <c:f>Arkusz1!$A$2:$A$15</c:f>
              <c:strCache>
                <c:ptCount val="14"/>
                <c:pt idx="0">
                  <c:v>Gatunki charakterystyczne</c:v>
                </c:pt>
                <c:pt idx="1">
                  <c:v>Gatunki dominujące</c:v>
                </c:pt>
                <c:pt idx="2">
                  <c:v>Inwazyjne gatunki obce w runie</c:v>
                </c:pt>
                <c:pt idx="3">
                  <c:v>Rodzime gatunki ekspansywne roślin zielnych</c:v>
                </c:pt>
                <c:pt idx="4">
                  <c:v>Uwodnienie</c:v>
                </c:pt>
                <c:pt idx="5">
                  <c:v>Wiek drzewostanu</c:v>
                </c:pt>
                <c:pt idx="6">
                  <c:v>Gatunki obce geograficznie w drzewostanie</c:v>
                </c:pt>
                <c:pt idx="7">
                  <c:v>Gatunki obce ekologicznie w drzewostanie</c:v>
                </c:pt>
                <c:pt idx="8">
                  <c:v>Naturalne odnowienie drzewostanu</c:v>
                </c:pt>
                <c:pt idx="9">
                  <c:v>Występowanie mchów torfowców</c:v>
                </c:pt>
                <c:pt idx="10">
                  <c:v>Występowanie charakterystycznych krzewinek</c:v>
                </c:pt>
                <c:pt idx="11">
                  <c:v>Pionowa struktura roślinności</c:v>
                </c:pt>
                <c:pt idx="12">
                  <c:v>Zniszczenia runa i gleby związane z pozyskaniem drewna</c:v>
                </c:pt>
                <c:pt idx="13">
                  <c:v>Inne zniekształcenia</c:v>
                </c:pt>
              </c:strCache>
            </c:strRef>
          </c:cat>
          <c:val>
            <c:numRef>
              <c:f>Arkusz1!$E$2:$E$15</c:f>
              <c:numCache>
                <c:formatCode>General</c:formatCode>
                <c:ptCount val="14"/>
                <c:pt idx="9">
                  <c:v>1</c:v>
                </c:pt>
              </c:numCache>
            </c:numRef>
          </c:val>
          <c:extLst xmlns:c16r2="http://schemas.microsoft.com/office/drawing/2015/06/chart">
            <c:ext xmlns:c16="http://schemas.microsoft.com/office/drawing/2014/chart" uri="{C3380CC4-5D6E-409C-BE32-E72D297353CC}">
              <c16:uniqueId val="{00000003-9FA1-4F9F-A0D9-6D386E1AB700}"/>
            </c:ext>
          </c:extLst>
        </c:ser>
        <c:dLbls>
          <c:showLegendKey val="0"/>
          <c:showVal val="0"/>
          <c:showCatName val="0"/>
          <c:showSerName val="0"/>
          <c:showPercent val="0"/>
          <c:showBubbleSize val="0"/>
        </c:dLbls>
        <c:gapWidth val="150"/>
        <c:shape val="box"/>
        <c:axId val="-98012096"/>
        <c:axId val="-98016992"/>
        <c:axId val="0"/>
      </c:bar3DChart>
      <c:catAx>
        <c:axId val="-980120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6992"/>
        <c:crosses val="autoZero"/>
        <c:auto val="1"/>
        <c:lblAlgn val="ctr"/>
        <c:lblOffset val="100"/>
        <c:noMultiLvlLbl val="0"/>
      </c:catAx>
      <c:valAx>
        <c:axId val="-98016992"/>
        <c:scaling>
          <c:orientation val="minMax"/>
        </c:scaling>
        <c:delete val="0"/>
        <c:axPos val="l"/>
        <c:majorGridlines>
          <c:spPr>
            <a:ln w="9529"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98012096"/>
        <c:crosses val="autoZero"/>
        <c:crossBetween val="between"/>
      </c:valAx>
      <c:spPr>
        <a:noFill/>
        <a:ln w="25412">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legend>
    <c:plotVisOnly val="1"/>
    <c:dispBlanksAs val="gap"/>
    <c:showDLblsOverMax val="0"/>
  </c:chart>
  <c:spPr>
    <a:solidFill>
      <a:schemeClr val="bg1"/>
    </a:solidFill>
    <a:ln w="19050" cap="flat" cmpd="sng" algn="ctr">
      <a:solidFill>
        <a:srgbClr val="006600"/>
      </a:solidFill>
      <a:round/>
    </a:ln>
    <a:effectLst/>
  </c:spPr>
  <c:txPr>
    <a:bodyPr/>
    <a:lstStyle/>
    <a:p>
      <a:pPr>
        <a:defRPr/>
      </a:pPr>
      <a:endParaRPr lang="pl-PL"/>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pl-PL"/>
              <a:t>91E0 - wskaźniki struktury i funkcji</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percentStacked"/>
        <c:varyColors val="0"/>
        <c:ser>
          <c:idx val="0"/>
          <c:order val="0"/>
          <c:tx>
            <c:strRef>
              <c:f>Arkusz1!$B$1</c:f>
              <c:strCache>
                <c:ptCount val="1"/>
                <c:pt idx="0">
                  <c:v>FV</c:v>
                </c:pt>
              </c:strCache>
            </c:strRef>
          </c:tx>
          <c:spPr>
            <a:solidFill>
              <a:srgbClr val="92D050"/>
            </a:solidFill>
            <a:ln>
              <a:noFill/>
            </a:ln>
            <a:effectLst/>
            <a:sp3d/>
          </c:spPr>
          <c:invertIfNegative val="0"/>
          <c:cat>
            <c:strRef>
              <c:f>Arkusz1!$A$2:$A$15</c:f>
              <c:strCache>
                <c:ptCount val="14"/>
                <c:pt idx="0">
                  <c:v>Gat. charakterystyczne</c:v>
                </c:pt>
                <c:pt idx="1">
                  <c:v>Gat. dominujące</c:v>
                </c:pt>
                <c:pt idx="2">
                  <c:v>Gat. obce geograficznie w drzewostanie</c:v>
                </c:pt>
                <c:pt idx="3">
                  <c:v>Inwazyjne gat. obce w runie i podszycie</c:v>
                </c:pt>
                <c:pt idx="4">
                  <c:v>Ekspansywne gat. rodzime w runie</c:v>
                </c:pt>
                <c:pt idx="5">
                  <c:v>Martwe drewno</c:v>
                </c:pt>
                <c:pt idx="6">
                  <c:v>Martwe drewno wielkowymiarowe</c:v>
                </c:pt>
                <c:pt idx="7">
                  <c:v>Naturalność koryta rzecznego</c:v>
                </c:pt>
                <c:pt idx="8">
                  <c:v>Reżim wodny</c:v>
                </c:pt>
                <c:pt idx="9">
                  <c:v>Wiek drzewostanu</c:v>
                </c:pt>
                <c:pt idx="10">
                  <c:v>Pionowa stkuktura roślinności</c:v>
                </c:pt>
                <c:pt idx="11">
                  <c:v>Naturalne odnowienie drzewostanu</c:v>
                </c:pt>
                <c:pt idx="12">
                  <c:v>Zniszczenia runa i gleby</c:v>
                </c:pt>
                <c:pt idx="13">
                  <c:v>Inne zniekształcenia</c:v>
                </c:pt>
              </c:strCache>
            </c:strRef>
          </c:cat>
          <c:val>
            <c:numRef>
              <c:f>Arkusz1!$B$2:$B$15</c:f>
              <c:numCache>
                <c:formatCode>General</c:formatCode>
                <c:ptCount val="14"/>
                <c:pt idx="0">
                  <c:v>4</c:v>
                </c:pt>
                <c:pt idx="1">
                  <c:v>4</c:v>
                </c:pt>
                <c:pt idx="2">
                  <c:v>2</c:v>
                </c:pt>
                <c:pt idx="3">
                  <c:v>4</c:v>
                </c:pt>
                <c:pt idx="4">
                  <c:v>3</c:v>
                </c:pt>
                <c:pt idx="5">
                  <c:v>2</c:v>
                </c:pt>
                <c:pt idx="6">
                  <c:v>2</c:v>
                </c:pt>
                <c:pt idx="7">
                  <c:v>3</c:v>
                </c:pt>
                <c:pt idx="8">
                  <c:v>2</c:v>
                </c:pt>
                <c:pt idx="10">
                  <c:v>1</c:v>
                </c:pt>
                <c:pt idx="11">
                  <c:v>1</c:v>
                </c:pt>
                <c:pt idx="12">
                  <c:v>3</c:v>
                </c:pt>
                <c:pt idx="13">
                  <c:v>4</c:v>
                </c:pt>
              </c:numCache>
            </c:numRef>
          </c:val>
          <c:extLst xmlns:c16r2="http://schemas.microsoft.com/office/drawing/2015/06/chart">
            <c:ext xmlns:c16="http://schemas.microsoft.com/office/drawing/2014/chart" uri="{C3380CC4-5D6E-409C-BE32-E72D297353CC}">
              <c16:uniqueId val="{00000000-A688-4D3B-B5B8-3C29CAC8B38F}"/>
            </c:ext>
          </c:extLst>
        </c:ser>
        <c:ser>
          <c:idx val="1"/>
          <c:order val="1"/>
          <c:tx>
            <c:strRef>
              <c:f>Arkusz1!$C$1</c:f>
              <c:strCache>
                <c:ptCount val="1"/>
                <c:pt idx="0">
                  <c:v>U1</c:v>
                </c:pt>
              </c:strCache>
            </c:strRef>
          </c:tx>
          <c:spPr>
            <a:solidFill>
              <a:schemeClr val="accent4">
                <a:lumMod val="60000"/>
                <a:lumOff val="40000"/>
              </a:schemeClr>
            </a:solidFill>
            <a:ln>
              <a:noFill/>
            </a:ln>
            <a:effectLst/>
            <a:sp3d/>
          </c:spPr>
          <c:invertIfNegative val="0"/>
          <c:cat>
            <c:strRef>
              <c:f>Arkusz1!$A$2:$A$15</c:f>
              <c:strCache>
                <c:ptCount val="14"/>
                <c:pt idx="0">
                  <c:v>Gat. charakterystyczne</c:v>
                </c:pt>
                <c:pt idx="1">
                  <c:v>Gat. dominujące</c:v>
                </c:pt>
                <c:pt idx="2">
                  <c:v>Gat. obce geograficznie w drzewostanie</c:v>
                </c:pt>
                <c:pt idx="3">
                  <c:v>Inwazyjne gat. obce w runie i podszycie</c:v>
                </c:pt>
                <c:pt idx="4">
                  <c:v>Ekspansywne gat. rodzime w runie</c:v>
                </c:pt>
                <c:pt idx="5">
                  <c:v>Martwe drewno</c:v>
                </c:pt>
                <c:pt idx="6">
                  <c:v>Martwe drewno wielkowymiarowe</c:v>
                </c:pt>
                <c:pt idx="7">
                  <c:v>Naturalność koryta rzecznego</c:v>
                </c:pt>
                <c:pt idx="8">
                  <c:v>Reżim wodny</c:v>
                </c:pt>
                <c:pt idx="9">
                  <c:v>Wiek drzewostanu</c:v>
                </c:pt>
                <c:pt idx="10">
                  <c:v>Pionowa stkuktura roślinności</c:v>
                </c:pt>
                <c:pt idx="11">
                  <c:v>Naturalne odnowienie drzewostanu</c:v>
                </c:pt>
                <c:pt idx="12">
                  <c:v>Zniszczenia runa i gleby</c:v>
                </c:pt>
                <c:pt idx="13">
                  <c:v>Inne zniekształcenia</c:v>
                </c:pt>
              </c:strCache>
            </c:strRef>
          </c:cat>
          <c:val>
            <c:numRef>
              <c:f>Arkusz1!$C$2:$C$15</c:f>
              <c:numCache>
                <c:formatCode>General</c:formatCode>
                <c:ptCount val="14"/>
                <c:pt idx="2">
                  <c:v>1</c:v>
                </c:pt>
                <c:pt idx="4">
                  <c:v>1</c:v>
                </c:pt>
                <c:pt idx="5">
                  <c:v>1</c:v>
                </c:pt>
                <c:pt idx="8">
                  <c:v>2</c:v>
                </c:pt>
                <c:pt idx="9">
                  <c:v>3</c:v>
                </c:pt>
                <c:pt idx="10">
                  <c:v>2</c:v>
                </c:pt>
                <c:pt idx="12">
                  <c:v>1</c:v>
                </c:pt>
              </c:numCache>
            </c:numRef>
          </c:val>
          <c:extLst xmlns:c16r2="http://schemas.microsoft.com/office/drawing/2015/06/chart">
            <c:ext xmlns:c16="http://schemas.microsoft.com/office/drawing/2014/chart" uri="{C3380CC4-5D6E-409C-BE32-E72D297353CC}">
              <c16:uniqueId val="{00000001-A688-4D3B-B5B8-3C29CAC8B38F}"/>
            </c:ext>
          </c:extLst>
        </c:ser>
        <c:ser>
          <c:idx val="2"/>
          <c:order val="2"/>
          <c:tx>
            <c:strRef>
              <c:f>Arkusz1!$D$1</c:f>
              <c:strCache>
                <c:ptCount val="1"/>
                <c:pt idx="0">
                  <c:v>U2</c:v>
                </c:pt>
              </c:strCache>
            </c:strRef>
          </c:tx>
          <c:spPr>
            <a:solidFill>
              <a:srgbClr val="FF3300"/>
            </a:solidFill>
            <a:ln>
              <a:noFill/>
            </a:ln>
            <a:effectLst/>
            <a:sp3d/>
          </c:spPr>
          <c:invertIfNegative val="0"/>
          <c:cat>
            <c:strRef>
              <c:f>Arkusz1!$A$2:$A$15</c:f>
              <c:strCache>
                <c:ptCount val="14"/>
                <c:pt idx="0">
                  <c:v>Gat. charakterystyczne</c:v>
                </c:pt>
                <c:pt idx="1">
                  <c:v>Gat. dominujące</c:v>
                </c:pt>
                <c:pt idx="2">
                  <c:v>Gat. obce geograficznie w drzewostanie</c:v>
                </c:pt>
                <c:pt idx="3">
                  <c:v>Inwazyjne gat. obce w runie i podszycie</c:v>
                </c:pt>
                <c:pt idx="4">
                  <c:v>Ekspansywne gat. rodzime w runie</c:v>
                </c:pt>
                <c:pt idx="5">
                  <c:v>Martwe drewno</c:v>
                </c:pt>
                <c:pt idx="6">
                  <c:v>Martwe drewno wielkowymiarowe</c:v>
                </c:pt>
                <c:pt idx="7">
                  <c:v>Naturalność koryta rzecznego</c:v>
                </c:pt>
                <c:pt idx="8">
                  <c:v>Reżim wodny</c:v>
                </c:pt>
                <c:pt idx="9">
                  <c:v>Wiek drzewostanu</c:v>
                </c:pt>
                <c:pt idx="10">
                  <c:v>Pionowa stkuktura roślinności</c:v>
                </c:pt>
                <c:pt idx="11">
                  <c:v>Naturalne odnowienie drzewostanu</c:v>
                </c:pt>
                <c:pt idx="12">
                  <c:v>Zniszczenia runa i gleby</c:v>
                </c:pt>
                <c:pt idx="13">
                  <c:v>Inne zniekształcenia</c:v>
                </c:pt>
              </c:strCache>
            </c:strRef>
          </c:cat>
          <c:val>
            <c:numRef>
              <c:f>Arkusz1!$D$2:$D$15</c:f>
              <c:numCache>
                <c:formatCode>General</c:formatCode>
                <c:ptCount val="14"/>
                <c:pt idx="2">
                  <c:v>1</c:v>
                </c:pt>
                <c:pt idx="5">
                  <c:v>1</c:v>
                </c:pt>
                <c:pt idx="6">
                  <c:v>2</c:v>
                </c:pt>
                <c:pt idx="9">
                  <c:v>1</c:v>
                </c:pt>
                <c:pt idx="10">
                  <c:v>1</c:v>
                </c:pt>
                <c:pt idx="11">
                  <c:v>3</c:v>
                </c:pt>
              </c:numCache>
            </c:numRef>
          </c:val>
          <c:extLst xmlns:c16r2="http://schemas.microsoft.com/office/drawing/2015/06/chart">
            <c:ext xmlns:c16="http://schemas.microsoft.com/office/drawing/2014/chart" uri="{C3380CC4-5D6E-409C-BE32-E72D297353CC}">
              <c16:uniqueId val="{00000002-A688-4D3B-B5B8-3C29CAC8B38F}"/>
            </c:ext>
          </c:extLst>
        </c:ser>
        <c:ser>
          <c:idx val="3"/>
          <c:order val="3"/>
          <c:tx>
            <c:strRef>
              <c:f>Arkusz1!$E$1</c:f>
              <c:strCache>
                <c:ptCount val="1"/>
                <c:pt idx="0">
                  <c:v>XX</c:v>
                </c:pt>
              </c:strCache>
            </c:strRef>
          </c:tx>
          <c:invertIfNegative val="0"/>
          <c:cat>
            <c:strRef>
              <c:f>Arkusz1!$A$2:$A$15</c:f>
              <c:strCache>
                <c:ptCount val="14"/>
                <c:pt idx="0">
                  <c:v>Gat. charakterystyczne</c:v>
                </c:pt>
                <c:pt idx="1">
                  <c:v>Gat. dominujące</c:v>
                </c:pt>
                <c:pt idx="2">
                  <c:v>Gat. obce geograficznie w drzewostanie</c:v>
                </c:pt>
                <c:pt idx="3">
                  <c:v>Inwazyjne gat. obce w runie i podszycie</c:v>
                </c:pt>
                <c:pt idx="4">
                  <c:v>Ekspansywne gat. rodzime w runie</c:v>
                </c:pt>
                <c:pt idx="5">
                  <c:v>Martwe drewno</c:v>
                </c:pt>
                <c:pt idx="6">
                  <c:v>Martwe drewno wielkowymiarowe</c:v>
                </c:pt>
                <c:pt idx="7">
                  <c:v>Naturalność koryta rzecznego</c:v>
                </c:pt>
                <c:pt idx="8">
                  <c:v>Reżim wodny</c:v>
                </c:pt>
                <c:pt idx="9">
                  <c:v>Wiek drzewostanu</c:v>
                </c:pt>
                <c:pt idx="10">
                  <c:v>Pionowa stkuktura roślinności</c:v>
                </c:pt>
                <c:pt idx="11">
                  <c:v>Naturalne odnowienie drzewostanu</c:v>
                </c:pt>
                <c:pt idx="12">
                  <c:v>Zniszczenia runa i gleby</c:v>
                </c:pt>
                <c:pt idx="13">
                  <c:v>Inne zniekształcenia</c:v>
                </c:pt>
              </c:strCache>
            </c:strRef>
          </c:cat>
          <c:val>
            <c:numRef>
              <c:f>Arkusz1!$E$2:$E$15</c:f>
              <c:numCache>
                <c:formatCode>General</c:formatCode>
                <c:ptCount val="14"/>
                <c:pt idx="7">
                  <c:v>1</c:v>
                </c:pt>
              </c:numCache>
            </c:numRef>
          </c:val>
          <c:extLst xmlns:c16r2="http://schemas.microsoft.com/office/drawing/2015/06/chart">
            <c:ext xmlns:c16="http://schemas.microsoft.com/office/drawing/2014/chart" uri="{C3380CC4-5D6E-409C-BE32-E72D297353CC}">
              <c16:uniqueId val="{00000000-4566-4E58-9785-27FAAB4D7901}"/>
            </c:ext>
          </c:extLst>
        </c:ser>
        <c:dLbls>
          <c:showLegendKey val="0"/>
          <c:showVal val="0"/>
          <c:showCatName val="0"/>
          <c:showSerName val="0"/>
          <c:showPercent val="0"/>
          <c:showBubbleSize val="0"/>
        </c:dLbls>
        <c:gapWidth val="150"/>
        <c:shape val="box"/>
        <c:axId val="-98012640"/>
        <c:axId val="-98011552"/>
        <c:axId val="0"/>
      </c:bar3DChart>
      <c:catAx>
        <c:axId val="-98012640"/>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pl-PL"/>
          </a:p>
        </c:txPr>
        <c:crossAx val="-98011552"/>
        <c:crosses val="autoZero"/>
        <c:auto val="1"/>
        <c:lblAlgn val="ctr"/>
        <c:lblOffset val="100"/>
        <c:noMultiLvlLbl val="0"/>
      </c:catAx>
      <c:valAx>
        <c:axId val="-98011552"/>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pPr>
            <a:endParaRPr lang="pl-PL"/>
          </a:p>
        </c:txPr>
        <c:crossAx val="-98012640"/>
        <c:crosses val="autoZero"/>
        <c:crossBetween val="between"/>
      </c:valAx>
      <c:spPr>
        <a:noFill/>
        <a:ln w="25394">
          <a:noFill/>
        </a:ln>
      </c:spPr>
    </c:plotArea>
    <c:legend>
      <c:legendPos val="b"/>
      <c:overlay val="0"/>
      <c:spPr>
        <a:noFill/>
        <a:ln>
          <a:noFill/>
        </a:ln>
        <a:effectLst/>
      </c:spPr>
      <c:txPr>
        <a:bodyPr rot="0" vert="horz"/>
        <a:lstStyle/>
        <a:p>
          <a:pPr>
            <a:defRPr/>
          </a:pPr>
          <a:endParaRPr lang="pl-PL"/>
        </a:p>
      </c:txPr>
    </c:legend>
    <c:plotVisOnly val="1"/>
    <c:dispBlanksAs val="gap"/>
    <c:showDLblsOverMax val="0"/>
  </c:chart>
  <c:spPr>
    <a:solidFill>
      <a:schemeClr val="bg1"/>
    </a:solidFill>
    <a:ln w="19050" cap="flat" cmpd="sng" algn="ctr">
      <a:solidFill>
        <a:srgbClr val="006600"/>
      </a:solidFill>
      <a:round/>
    </a:ln>
    <a:effectLst/>
  </c:spPr>
  <c:txPr>
    <a:bodyPr/>
    <a:lstStyle/>
    <a:p>
      <a:pPr>
        <a:spcAft>
          <a:spcPts val="300"/>
        </a:spcAft>
        <a:defRPr>
          <a:ln w="19050">
            <a:noFill/>
          </a:ln>
        </a:defRPr>
      </a:pPr>
      <a:endParaRPr lang="pl-PL"/>
    </a:p>
  </c:txPr>
  <c:externalData r:id="rId2">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F5E58-1AA6-460C-BB9A-B980C26BC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1539</TotalTime>
  <Pages>1</Pages>
  <Words>17715</Words>
  <Characters>106296</Characters>
  <Application>Microsoft Office Word</Application>
  <DocSecurity>0</DocSecurity>
  <Lines>885</Lines>
  <Paragraphs>247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123764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Tomasz Babiak</dc:creator>
  <cp:keywords/>
  <dc:description/>
  <cp:lastModifiedBy>Tomasz Babiak</cp:lastModifiedBy>
  <cp:revision>30</cp:revision>
  <cp:lastPrinted>2024-10-28T21:51:00Z</cp:lastPrinted>
  <dcterms:created xsi:type="dcterms:W3CDTF">2024-10-02T07:59:00Z</dcterms:created>
  <dcterms:modified xsi:type="dcterms:W3CDTF">2024-10-28T21:52:00Z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estRangeAddress">
    <vt:lpwstr/>
  </property>
</Properties>
</file>