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85C0" w14:textId="7F8D89C9" w:rsidR="00A559A4" w:rsidRDefault="00A559A4" w:rsidP="00A559A4">
      <w:pPr>
        <w:jc w:val="center"/>
        <w:rPr>
          <w:b/>
          <w:bCs/>
          <w:sz w:val="32"/>
          <w:szCs w:val="32"/>
        </w:rPr>
      </w:pPr>
      <w:r>
        <w:rPr>
          <w:b/>
          <w:bCs/>
          <w:sz w:val="32"/>
          <w:szCs w:val="32"/>
        </w:rPr>
        <w:t>Jak często i dlaczego konieczna jest wymiana piasku w piaskownicy.</w:t>
      </w:r>
    </w:p>
    <w:p w14:paraId="3B2675E3" w14:textId="77777777" w:rsidR="00A559A4" w:rsidRDefault="00A559A4" w:rsidP="00A559A4">
      <w:pPr>
        <w:jc w:val="center"/>
        <w:rPr>
          <w:b/>
          <w:bCs/>
          <w:sz w:val="32"/>
          <w:szCs w:val="32"/>
        </w:rPr>
      </w:pPr>
    </w:p>
    <w:p w14:paraId="3D506DD8" w14:textId="77777777" w:rsidR="00A559A4" w:rsidRPr="00A559A4" w:rsidRDefault="00A559A4" w:rsidP="00A559A4">
      <w:pPr>
        <w:spacing w:before="100" w:beforeAutospacing="1" w:after="100" w:afterAutospacing="1" w:line="240" w:lineRule="auto"/>
        <w:jc w:val="center"/>
        <w:outlineLvl w:val="2"/>
        <w:rPr>
          <w:rFonts w:eastAsia="Times New Roman" w:cstheme="minorHAnsi"/>
          <w:b/>
          <w:bCs/>
          <w:kern w:val="0"/>
          <w:sz w:val="24"/>
          <w:szCs w:val="24"/>
          <w:lang w:eastAsia="pl-PL"/>
          <w14:ligatures w14:val="none"/>
        </w:rPr>
      </w:pPr>
      <w:r w:rsidRPr="00A559A4">
        <w:rPr>
          <w:rFonts w:eastAsia="Times New Roman" w:cstheme="minorHAnsi"/>
          <w:b/>
          <w:bCs/>
          <w:kern w:val="0"/>
          <w:sz w:val="24"/>
          <w:szCs w:val="24"/>
          <w:lang w:eastAsia="pl-PL"/>
          <w14:ligatures w14:val="none"/>
        </w:rPr>
        <w:t>Kto jest zobowiązany do wymieniania piasku w piaskownicy</w:t>
      </w:r>
    </w:p>
    <w:p w14:paraId="5192C984" w14:textId="33161677"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Stosownie do art. 3 pkt 4 lit. c ustawy z dnia 7 lipca 1994 r. – Prawo budowlane, piaskownice należą do grupy obiektów małej architektury służących rekreacji codziennej.</w:t>
      </w:r>
    </w:p>
    <w:p w14:paraId="0749A2D3" w14:textId="028E52A3"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 xml:space="preserve">W świetle przepisów Prawa budowlanego odpowiedzialność za utrzymywanie obiektów budowlanych, w tym obiektów małej architektury, w należytym stanie technicznym </w:t>
      </w:r>
      <w:r>
        <w:rPr>
          <w:rFonts w:eastAsia="Times New Roman" w:cstheme="minorHAnsi"/>
          <w:kern w:val="0"/>
          <w:sz w:val="24"/>
          <w:szCs w:val="24"/>
          <w:lang w:eastAsia="pl-PL"/>
          <w14:ligatures w14:val="none"/>
        </w:rPr>
        <w:t xml:space="preserve">                                   </w:t>
      </w:r>
      <w:r w:rsidRPr="00A559A4">
        <w:rPr>
          <w:rFonts w:eastAsia="Times New Roman" w:cstheme="minorHAnsi"/>
          <w:kern w:val="0"/>
          <w:sz w:val="24"/>
          <w:szCs w:val="24"/>
          <w:lang w:eastAsia="pl-PL"/>
          <w14:ligatures w14:val="none"/>
        </w:rPr>
        <w:t>i estetycznym w sposób niedopuszczający do nadmiernego pogorszenia ich właściwości użytkowych i sprawności technicznej ponosi ich właściciel lub zarządca, który ma obowiązek poddawać powyższe obiekty kontroli okresowej przynajmniej raz na pięć lat.</w:t>
      </w:r>
    </w:p>
    <w:p w14:paraId="2EF83246" w14:textId="312D1BAD"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Zgodnie z art. 22 ust. 1 ustawy z dnia 5 grudnia 2008 r. o zapobieganiu oraz zwalczaniu zakażeń i chorób zakaźnych u ludzi, właściciel, posiadacz lub zarządzający nieruchomością są obowiązani utrzymywać ją w należytym stanie higieniczno-sanitarnym w celu zapobiegania zakażeniom i chorobom zakaźnym, w szczególności:</w:t>
      </w:r>
    </w:p>
    <w:p w14:paraId="02AD750F" w14:textId="77777777" w:rsidR="00A559A4" w:rsidRPr="00A559A4" w:rsidRDefault="00A559A4" w:rsidP="00A559A4">
      <w:pPr>
        <w:numPr>
          <w:ilvl w:val="0"/>
          <w:numId w:val="1"/>
        </w:num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prowadzić prawidłową gospodarkę odpadami i ściekami,</w:t>
      </w:r>
    </w:p>
    <w:p w14:paraId="53707AD1" w14:textId="77777777" w:rsidR="00A559A4" w:rsidRPr="00A559A4" w:rsidRDefault="00A559A4" w:rsidP="00A559A4">
      <w:pPr>
        <w:numPr>
          <w:ilvl w:val="0"/>
          <w:numId w:val="1"/>
        </w:num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zwalczać gryzonie, insekty i szkodniki,</w:t>
      </w:r>
    </w:p>
    <w:p w14:paraId="1D2490E0" w14:textId="77777777" w:rsidR="00A559A4" w:rsidRPr="00A559A4" w:rsidRDefault="00A559A4" w:rsidP="00A559A4">
      <w:pPr>
        <w:numPr>
          <w:ilvl w:val="0"/>
          <w:numId w:val="1"/>
        </w:num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usuwać padłe zwierzęta z nieruchomości,</w:t>
      </w:r>
    </w:p>
    <w:p w14:paraId="1ED6AFE7" w14:textId="77777777" w:rsidR="00A559A4" w:rsidRPr="00A559A4" w:rsidRDefault="00A559A4" w:rsidP="00A559A4">
      <w:pPr>
        <w:numPr>
          <w:ilvl w:val="0"/>
          <w:numId w:val="1"/>
        </w:num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usuwać odchody zwierząt z nieruchomości.</w:t>
      </w:r>
    </w:p>
    <w:p w14:paraId="2D26F22F" w14:textId="77777777" w:rsidR="00A559A4" w:rsidRPr="00A559A4" w:rsidRDefault="00A559A4" w:rsidP="00A559A4">
      <w:pPr>
        <w:spacing w:before="100" w:beforeAutospacing="1" w:after="100" w:afterAutospacing="1" w:line="240" w:lineRule="auto"/>
        <w:jc w:val="center"/>
        <w:outlineLvl w:val="2"/>
        <w:rPr>
          <w:rFonts w:eastAsia="Times New Roman" w:cstheme="minorHAnsi"/>
          <w:b/>
          <w:bCs/>
          <w:kern w:val="0"/>
          <w:sz w:val="24"/>
          <w:szCs w:val="24"/>
          <w:lang w:eastAsia="pl-PL"/>
          <w14:ligatures w14:val="none"/>
        </w:rPr>
      </w:pPr>
      <w:r w:rsidRPr="00A559A4">
        <w:rPr>
          <w:rFonts w:eastAsia="Times New Roman" w:cstheme="minorHAnsi"/>
          <w:b/>
          <w:bCs/>
          <w:kern w:val="0"/>
          <w:sz w:val="24"/>
          <w:szCs w:val="24"/>
          <w:lang w:eastAsia="pl-PL"/>
          <w14:ligatures w14:val="none"/>
        </w:rPr>
        <w:t>Bezpieczeństwo placów zabaw</w:t>
      </w:r>
    </w:p>
    <w:p w14:paraId="4A25B091" w14:textId="2B7F80BB"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Piaskownice, jak wszystkie urządzenia zamontowane na placu zabaw, muszą spełniać wymagania przepisów ustawy z dnia 12 grudnia 2003 r. o ogólnym bezpieczeństwie produktów, implementującej dyrektywę 2001/95/WE Parlamentu Europejskiego i Rady z dnia 3 grudnia 2001 r. w sprawie ogólnego bezpieczeństwa produktów</w:t>
      </w:r>
      <w:r>
        <w:rPr>
          <w:rFonts w:eastAsia="Times New Roman" w:cstheme="minorHAnsi"/>
          <w:kern w:val="0"/>
          <w:sz w:val="24"/>
          <w:szCs w:val="24"/>
          <w:lang w:eastAsia="pl-PL"/>
          <w14:ligatures w14:val="none"/>
        </w:rPr>
        <w:t xml:space="preserve">. </w:t>
      </w:r>
      <w:r w:rsidRPr="00A559A4">
        <w:rPr>
          <w:rFonts w:eastAsia="Times New Roman" w:cstheme="minorHAnsi"/>
          <w:kern w:val="0"/>
          <w:sz w:val="24"/>
          <w:szCs w:val="24"/>
          <w:lang w:eastAsia="pl-PL"/>
          <w14:ligatures w14:val="none"/>
        </w:rPr>
        <w:t xml:space="preserve">Stosowane normy europejskie dla placów zabaw to: EN 1176 oraz EN 1177 (ich polskie wersje oznaczone są: </w:t>
      </w:r>
      <w:r>
        <w:rPr>
          <w:rFonts w:eastAsia="Times New Roman" w:cstheme="minorHAnsi"/>
          <w:kern w:val="0"/>
          <w:sz w:val="24"/>
          <w:szCs w:val="24"/>
          <w:lang w:eastAsia="pl-PL"/>
          <w14:ligatures w14:val="none"/>
        </w:rPr>
        <w:t xml:space="preserve">                </w:t>
      </w:r>
      <w:r w:rsidRPr="00A559A4">
        <w:rPr>
          <w:rFonts w:eastAsia="Times New Roman" w:cstheme="minorHAnsi"/>
          <w:kern w:val="0"/>
          <w:sz w:val="24"/>
          <w:szCs w:val="24"/>
          <w:lang w:eastAsia="pl-PL"/>
          <w14:ligatures w14:val="none"/>
        </w:rPr>
        <w:t>PN-EN 1176 dla urządzeń na placach zabaw oraz PN-EN 1177 dla nawierzchni).</w:t>
      </w:r>
    </w:p>
    <w:p w14:paraId="22F38D0F" w14:textId="56FBAC04"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 xml:space="preserve">Właściciele publicznych placów zabaw, czyli m.in. urzędy miast, gmin, szkoły, przedszkola, </w:t>
      </w:r>
      <w:r>
        <w:rPr>
          <w:rFonts w:eastAsia="Times New Roman" w:cstheme="minorHAnsi"/>
          <w:kern w:val="0"/>
          <w:sz w:val="24"/>
          <w:szCs w:val="24"/>
          <w:lang w:eastAsia="pl-PL"/>
          <w14:ligatures w14:val="none"/>
        </w:rPr>
        <w:t xml:space="preserve">                    </w:t>
      </w:r>
      <w:r w:rsidRPr="00A559A4">
        <w:rPr>
          <w:rFonts w:eastAsia="Times New Roman" w:cstheme="minorHAnsi"/>
          <w:kern w:val="0"/>
          <w:sz w:val="24"/>
          <w:szCs w:val="24"/>
          <w:lang w:eastAsia="pl-PL"/>
          <w14:ligatures w14:val="none"/>
        </w:rPr>
        <w:t>a także spółdzielnie i wspólnoty mieszkaniowe, powinni nabywać wyłącznie urządzenia zgodne z przywołaną powyżej normą PN-EN 1176 (zgodność potwierdzona certyfikatem lub deklaracją zgodności) oraz zabezpieczać piaskownice przed zanieczyszczeniem. Stałe zabezpieczanie piaskownic poprzez np. ogradzanie terenów zabaw lub piaskownic, zasłanianie piaskownicy na noc i w innych okresach jej nieużytkowania, ma przede wszystkim służyć niedopuszczeniu do zanieczyszczenia piaskownicy i piasku przez psy, koty, ptaki oraz inne zwierzęta, a także chronić przed innymi zagrożeniami mogącymi pogorszyć stan sanitarny piasku.</w:t>
      </w:r>
    </w:p>
    <w:p w14:paraId="74773EE1" w14:textId="77777777"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 xml:space="preserve">W celu zabezpieczenia dziecka przed odzwierzęcymi chorobami pasożytniczymi (tasiemczyca, glistnica, </w:t>
      </w:r>
      <w:proofErr w:type="spellStart"/>
      <w:r w:rsidRPr="00A559A4">
        <w:rPr>
          <w:rFonts w:eastAsia="Times New Roman" w:cstheme="minorHAnsi"/>
          <w:kern w:val="0"/>
          <w:sz w:val="24"/>
          <w:szCs w:val="24"/>
          <w:lang w:eastAsia="pl-PL"/>
          <w14:ligatures w14:val="none"/>
        </w:rPr>
        <w:t>toksokaroza</w:t>
      </w:r>
      <w:proofErr w:type="spellEnd"/>
      <w:r w:rsidRPr="00A559A4">
        <w:rPr>
          <w:rFonts w:eastAsia="Times New Roman" w:cstheme="minorHAnsi"/>
          <w:kern w:val="0"/>
          <w:sz w:val="24"/>
          <w:szCs w:val="24"/>
          <w:lang w:eastAsia="pl-PL"/>
          <w14:ligatures w14:val="none"/>
        </w:rPr>
        <w:t>) rodzice oraz wychowawcy przedszkolni powinni zwracać uwagę na to, aby dzieci nie wchodziły do piaskownicy z cukierkami i gumami do żucia, nie jadły podczas zabawy w piaskownicach, a po opuszczeniu piaskownicy dokładnie myły ręce i twarz.</w:t>
      </w:r>
    </w:p>
    <w:p w14:paraId="1DB4340D" w14:textId="6B4872CB"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lastRenderedPageBreak/>
        <w:t xml:space="preserve">Jednocześnie konieczna jest wymiana piasku w piaskownicach co najmniej przed oraz </w:t>
      </w:r>
      <w:r>
        <w:rPr>
          <w:rFonts w:eastAsia="Times New Roman" w:cstheme="minorHAnsi"/>
          <w:kern w:val="0"/>
          <w:sz w:val="24"/>
          <w:szCs w:val="24"/>
          <w:lang w:eastAsia="pl-PL"/>
          <w14:ligatures w14:val="none"/>
        </w:rPr>
        <w:t xml:space="preserve">                      </w:t>
      </w:r>
      <w:r w:rsidRPr="00A559A4">
        <w:rPr>
          <w:rFonts w:eastAsia="Times New Roman" w:cstheme="minorHAnsi"/>
          <w:kern w:val="0"/>
          <w:sz w:val="24"/>
          <w:szCs w:val="24"/>
          <w:lang w:eastAsia="pl-PL"/>
          <w14:ligatures w14:val="none"/>
        </w:rPr>
        <w:t>w trakcie sezonu letniego, a także każdorazowo po stwierdzeniu w nim obecności widocznych zanieczyszczeń (odpadów, odchodów zwierzęcych i innych) stwarzających zagrożenie dla zdrowia ludzi, szczególnie dzieci, z uwagi na ich słabo rozwinięty układ odpornościowy. Obowiązek wymiany piasku w piaskownicach wynika z potrzeby zminimalizowania zagrożenia chorobami pasożytniczymi, odzwierzęcymi, zakaźnymi.</w:t>
      </w:r>
    </w:p>
    <w:p w14:paraId="253DA95F" w14:textId="77777777"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Państwowa Inspekcja Sanitarna w ramach sprawowania nadzoru sanitarnego kontroluje piaskownice zarówno ogólnodostępne w przestrzeni publicznej (w parkach, ogródkach jordanowskich, na osiedlowych placach zabaw), jak również na terenach przedszkoli, żłobków i innych form opieki nad dziećmi. Przedmiotem kontroli sanitarnej jest stan: sanitarno-techniczny piaskownic, a także czystości piasku sprawdzany pod kątem obecności widocznych zanieczyszczeń oraz bakterii i jaj pasożytów, stanowiących zagrożenie dla zdrowia dzieci.</w:t>
      </w:r>
    </w:p>
    <w:p w14:paraId="49976266" w14:textId="77777777" w:rsidR="00A559A4" w:rsidRPr="00A559A4" w:rsidRDefault="00A559A4" w:rsidP="00A559A4">
      <w:pPr>
        <w:spacing w:before="100" w:beforeAutospacing="1" w:after="100" w:afterAutospacing="1" w:line="240" w:lineRule="auto"/>
        <w:jc w:val="center"/>
        <w:outlineLvl w:val="2"/>
        <w:rPr>
          <w:rFonts w:eastAsia="Times New Roman" w:cstheme="minorHAnsi"/>
          <w:b/>
          <w:bCs/>
          <w:kern w:val="0"/>
          <w:sz w:val="24"/>
          <w:szCs w:val="24"/>
          <w:lang w:eastAsia="pl-PL"/>
          <w14:ligatures w14:val="none"/>
        </w:rPr>
      </w:pPr>
      <w:r w:rsidRPr="00A559A4">
        <w:rPr>
          <w:rFonts w:eastAsia="Times New Roman" w:cstheme="minorHAnsi"/>
          <w:b/>
          <w:bCs/>
          <w:kern w:val="0"/>
          <w:sz w:val="24"/>
          <w:szCs w:val="24"/>
          <w:lang w:eastAsia="pl-PL"/>
          <w14:ligatures w14:val="none"/>
        </w:rPr>
        <w:t>Jakie zagrożenia stwarza zanieczyszczona piaskownica i piasek</w:t>
      </w:r>
    </w:p>
    <w:p w14:paraId="4FA6C86F" w14:textId="5568C996"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 xml:space="preserve">Warto wskazać, że pasożyty mogą wywołać groźne choroby – toksoplazmozę, którą można się zarazić przez kontakt z odchodami kota i </w:t>
      </w:r>
      <w:proofErr w:type="spellStart"/>
      <w:r w:rsidRPr="00A559A4">
        <w:rPr>
          <w:rFonts w:eastAsia="Times New Roman" w:cstheme="minorHAnsi"/>
          <w:kern w:val="0"/>
          <w:sz w:val="24"/>
          <w:szCs w:val="24"/>
          <w:lang w:eastAsia="pl-PL"/>
          <w14:ligatures w14:val="none"/>
        </w:rPr>
        <w:t>toksokarozę</w:t>
      </w:r>
      <w:proofErr w:type="spellEnd"/>
      <w:r w:rsidRPr="00A559A4">
        <w:rPr>
          <w:rFonts w:eastAsia="Times New Roman" w:cstheme="minorHAnsi"/>
          <w:kern w:val="0"/>
          <w:sz w:val="24"/>
          <w:szCs w:val="24"/>
          <w:lang w:eastAsia="pl-PL"/>
          <w14:ligatures w14:val="none"/>
        </w:rPr>
        <w:t xml:space="preserve">, którą wywołuje glista psia lub kocia oraz larwy innych nicieni: </w:t>
      </w:r>
      <w:proofErr w:type="spellStart"/>
      <w:r w:rsidRPr="00A559A4">
        <w:rPr>
          <w:rFonts w:eastAsia="Times New Roman" w:cstheme="minorHAnsi"/>
          <w:kern w:val="0"/>
          <w:sz w:val="24"/>
          <w:szCs w:val="24"/>
          <w:lang w:eastAsia="pl-PL"/>
          <w14:ligatures w14:val="none"/>
        </w:rPr>
        <w:t>Ascaris</w:t>
      </w:r>
      <w:proofErr w:type="spellEnd"/>
      <w:r w:rsidRPr="00A559A4">
        <w:rPr>
          <w:rFonts w:eastAsia="Times New Roman" w:cstheme="minorHAnsi"/>
          <w:kern w:val="0"/>
          <w:sz w:val="24"/>
          <w:szCs w:val="24"/>
          <w:lang w:eastAsia="pl-PL"/>
          <w14:ligatures w14:val="none"/>
        </w:rPr>
        <w:t xml:space="preserve"> </w:t>
      </w:r>
      <w:proofErr w:type="spellStart"/>
      <w:r w:rsidRPr="00A559A4">
        <w:rPr>
          <w:rFonts w:eastAsia="Times New Roman" w:cstheme="minorHAnsi"/>
          <w:kern w:val="0"/>
          <w:sz w:val="24"/>
          <w:szCs w:val="24"/>
          <w:lang w:eastAsia="pl-PL"/>
          <w14:ligatures w14:val="none"/>
        </w:rPr>
        <w:t>Strongydoides</w:t>
      </w:r>
      <w:proofErr w:type="spellEnd"/>
      <w:r w:rsidRPr="00A559A4">
        <w:rPr>
          <w:rFonts w:eastAsia="Times New Roman" w:cstheme="minorHAnsi"/>
          <w:kern w:val="0"/>
          <w:sz w:val="24"/>
          <w:szCs w:val="24"/>
          <w:lang w:eastAsia="pl-PL"/>
          <w14:ligatures w14:val="none"/>
        </w:rPr>
        <w:t xml:space="preserve">, </w:t>
      </w:r>
      <w:proofErr w:type="spellStart"/>
      <w:r w:rsidRPr="00A559A4">
        <w:rPr>
          <w:rFonts w:eastAsia="Times New Roman" w:cstheme="minorHAnsi"/>
          <w:kern w:val="0"/>
          <w:sz w:val="24"/>
          <w:szCs w:val="24"/>
          <w:lang w:eastAsia="pl-PL"/>
          <w14:ligatures w14:val="none"/>
        </w:rPr>
        <w:t>Ancylostoma</w:t>
      </w:r>
      <w:proofErr w:type="spellEnd"/>
      <w:r w:rsidRPr="00A559A4">
        <w:rPr>
          <w:rFonts w:eastAsia="Times New Roman" w:cstheme="minorHAnsi"/>
          <w:kern w:val="0"/>
          <w:sz w:val="24"/>
          <w:szCs w:val="24"/>
          <w:lang w:eastAsia="pl-PL"/>
          <w14:ligatures w14:val="none"/>
        </w:rPr>
        <w:t xml:space="preserve">. znajdujące się w odchodach. </w:t>
      </w:r>
      <w:proofErr w:type="spellStart"/>
      <w:r w:rsidRPr="00A559A4">
        <w:rPr>
          <w:rFonts w:eastAsia="Times New Roman" w:cstheme="minorHAnsi"/>
          <w:kern w:val="0"/>
          <w:sz w:val="24"/>
          <w:szCs w:val="24"/>
          <w:lang w:eastAsia="pl-PL"/>
          <w14:ligatures w14:val="none"/>
        </w:rPr>
        <w:t>Toksokarozę</w:t>
      </w:r>
      <w:proofErr w:type="spellEnd"/>
      <w:r w:rsidRPr="00A559A4">
        <w:rPr>
          <w:rFonts w:eastAsia="Times New Roman" w:cstheme="minorHAnsi"/>
          <w:kern w:val="0"/>
          <w:sz w:val="24"/>
          <w:szCs w:val="24"/>
          <w:lang w:eastAsia="pl-PL"/>
          <w14:ligatures w14:val="none"/>
        </w:rPr>
        <w:t xml:space="preserve"> leczy się wyłącznie w szpitalu, przy czym choroba ta niesie ze sobą ryzyko groźnych powikłań. Bakteriami, mogącymi występować w zanieczyszczonym piasku są m.in. bakterie z gatunku Escherichia coli – mogące wywołać nawet posocznicę (czyli sepsę) oraz bakterie Salmonella – powodujące poważne zatrucia pokarmowe. </w:t>
      </w:r>
    </w:p>
    <w:p w14:paraId="4C641AF2" w14:textId="77777777" w:rsidR="00A559A4" w:rsidRPr="00A559A4" w:rsidRDefault="00A559A4" w:rsidP="00A559A4">
      <w:pPr>
        <w:spacing w:before="100" w:beforeAutospacing="1" w:after="100" w:afterAutospacing="1" w:line="240" w:lineRule="auto"/>
        <w:jc w:val="both"/>
        <w:rPr>
          <w:rFonts w:eastAsia="Times New Roman" w:cstheme="minorHAnsi"/>
          <w:kern w:val="0"/>
          <w:sz w:val="24"/>
          <w:szCs w:val="24"/>
          <w:lang w:eastAsia="pl-PL"/>
          <w14:ligatures w14:val="none"/>
        </w:rPr>
      </w:pPr>
      <w:r w:rsidRPr="00A559A4">
        <w:rPr>
          <w:rFonts w:eastAsia="Times New Roman" w:cstheme="minorHAnsi"/>
          <w:kern w:val="0"/>
          <w:sz w:val="24"/>
          <w:szCs w:val="24"/>
          <w:lang w:eastAsia="pl-PL"/>
          <w14:ligatures w14:val="none"/>
        </w:rPr>
        <w:t>Systematyczna wymiana piasku w piaskownicach użytkowanych m.in. przez przedszkola publiczne, przy jednoczesnym stosowaniu fizycznych barier chroniących przed dostępem zwierząt oraz innymi zagrożeniami mogącymi pogorszyć stan sanitarny piasku stanowi najskuteczniejszą metodę utrzymywania jego czystości oraz minimalizuje zagrożenia jakie mogą być związane z jego zanieczyszczeniem.</w:t>
      </w:r>
    </w:p>
    <w:p w14:paraId="0ED459F6" w14:textId="77777777" w:rsidR="00A559A4" w:rsidRPr="00A559A4" w:rsidRDefault="00A559A4" w:rsidP="00A559A4">
      <w:pPr>
        <w:jc w:val="both"/>
        <w:rPr>
          <w:b/>
          <w:bCs/>
          <w:sz w:val="24"/>
          <w:szCs w:val="24"/>
        </w:rPr>
      </w:pPr>
    </w:p>
    <w:sectPr w:rsidR="00A559A4" w:rsidRPr="00A55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F57E4"/>
    <w:multiLevelType w:val="multilevel"/>
    <w:tmpl w:val="392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69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A4"/>
    <w:rsid w:val="00A55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53AB"/>
  <w15:chartTrackingRefBased/>
  <w15:docId w15:val="{30D25D15-711E-4E36-9EFF-03223FC7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559A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559A4"/>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A559A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A55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4462">
      <w:bodyDiv w:val="1"/>
      <w:marLeft w:val="0"/>
      <w:marRight w:val="0"/>
      <w:marTop w:val="0"/>
      <w:marBottom w:val="0"/>
      <w:divBdr>
        <w:top w:val="none" w:sz="0" w:space="0" w:color="auto"/>
        <w:left w:val="none" w:sz="0" w:space="0" w:color="auto"/>
        <w:bottom w:val="none" w:sz="0" w:space="0" w:color="auto"/>
        <w:right w:val="none" w:sz="0" w:space="0" w:color="auto"/>
      </w:divBdr>
      <w:divsChild>
        <w:div w:id="334038784">
          <w:marLeft w:val="0"/>
          <w:marRight w:val="0"/>
          <w:marTop w:val="0"/>
          <w:marBottom w:val="0"/>
          <w:divBdr>
            <w:top w:val="none" w:sz="0" w:space="0" w:color="auto"/>
            <w:left w:val="none" w:sz="0" w:space="0" w:color="auto"/>
            <w:bottom w:val="none" w:sz="0" w:space="0" w:color="auto"/>
            <w:right w:val="none" w:sz="0" w:space="0" w:color="auto"/>
          </w:divBdr>
        </w:div>
        <w:div w:id="231624382">
          <w:marLeft w:val="0"/>
          <w:marRight w:val="0"/>
          <w:marTop w:val="0"/>
          <w:marBottom w:val="0"/>
          <w:divBdr>
            <w:top w:val="none" w:sz="0" w:space="0" w:color="auto"/>
            <w:left w:val="none" w:sz="0" w:space="0" w:color="auto"/>
            <w:bottom w:val="none" w:sz="0" w:space="0" w:color="auto"/>
            <w:right w:val="none" w:sz="0" w:space="0" w:color="auto"/>
          </w:divBdr>
        </w:div>
        <w:div w:id="26369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4205</Characters>
  <Application>Microsoft Office Word</Application>
  <DocSecurity>0</DocSecurity>
  <Lines>35</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Goleniów - Marta Czarnecka</dc:creator>
  <cp:keywords/>
  <dc:description/>
  <cp:lastModifiedBy>PSSE Goleniów - Marta Czarnecka</cp:lastModifiedBy>
  <cp:revision>1</cp:revision>
  <dcterms:created xsi:type="dcterms:W3CDTF">2023-07-19T11:29:00Z</dcterms:created>
  <dcterms:modified xsi:type="dcterms:W3CDTF">2023-07-19T11:36:00Z</dcterms:modified>
</cp:coreProperties>
</file>