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72B3F" w:rsidRPr="00572B3F" w:rsidRDefault="00572B3F" w:rsidP="00572B3F">
      <w:pPr>
        <w:spacing w:before="100" w:beforeAutospacing="1" w:after="100" w:afterAutospacing="1" w:line="240" w:lineRule="auto"/>
        <w:outlineLvl w:val="1"/>
        <w:rPr>
          <w:rFonts w:ascii="Arial" w:eastAsia="Times New Roman" w:hAnsi="Arial" w:cs="Arial"/>
          <w:b/>
          <w:bCs/>
          <w:lang w:eastAsia="pl-PL"/>
        </w:rPr>
      </w:pPr>
      <w:bookmarkStart w:id="0" w:name="_GoBack"/>
      <w:r w:rsidRPr="00572B3F">
        <w:rPr>
          <w:rFonts w:ascii="Arial" w:eastAsia="Times New Roman" w:hAnsi="Arial" w:cs="Arial"/>
          <w:b/>
          <w:bCs/>
          <w:lang w:eastAsia="pl-PL"/>
        </w:rPr>
        <w:t>Krzysztof Kubów</w:t>
      </w:r>
    </w:p>
    <w:p w:rsidR="00572B3F" w:rsidRPr="00572B3F" w:rsidRDefault="00572B3F" w:rsidP="00572B3F">
      <w:pPr>
        <w:spacing w:before="100" w:beforeAutospacing="1" w:after="100" w:afterAutospacing="1" w:line="240" w:lineRule="auto"/>
        <w:outlineLvl w:val="2"/>
        <w:rPr>
          <w:rFonts w:ascii="Arial" w:eastAsia="Times New Roman" w:hAnsi="Arial" w:cs="Arial"/>
          <w:b/>
          <w:bCs/>
          <w:lang w:eastAsia="pl-PL"/>
        </w:rPr>
      </w:pPr>
      <w:r w:rsidRPr="00572B3F">
        <w:rPr>
          <w:rFonts w:ascii="Arial" w:eastAsia="Times New Roman" w:hAnsi="Arial" w:cs="Arial"/>
          <w:b/>
          <w:bCs/>
          <w:lang w:eastAsia="pl-PL"/>
        </w:rPr>
        <w:t>sekretarz stanu, szef Gabinetu Politycznego Prezesa Rady Ministrów</w:t>
      </w:r>
    </w:p>
    <w:p w:rsidR="00572B3F" w:rsidRPr="00572B3F" w:rsidRDefault="00572B3F" w:rsidP="00572B3F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pl-PL"/>
        </w:rPr>
      </w:pPr>
      <w:r w:rsidRPr="00572B3F">
        <w:rPr>
          <w:rFonts w:ascii="Arial" w:eastAsia="Times New Roman" w:hAnsi="Arial" w:cs="Arial"/>
          <w:lang w:eastAsia="pl-PL"/>
        </w:rPr>
        <w:t>Urodzony w 1984 roku w Lubinie. Poseł na Sejm VIII,IX kadencji.</w:t>
      </w:r>
    </w:p>
    <w:p w:rsidR="00572B3F" w:rsidRPr="00572B3F" w:rsidRDefault="00572B3F" w:rsidP="00572B3F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pl-PL"/>
        </w:rPr>
      </w:pPr>
      <w:r w:rsidRPr="00572B3F">
        <w:rPr>
          <w:rFonts w:ascii="Arial" w:eastAsia="Times New Roman" w:hAnsi="Arial" w:cs="Arial"/>
          <w:lang w:eastAsia="pl-PL"/>
        </w:rPr>
        <w:t xml:space="preserve">Ukończył administrację na Wydziale Prawa, Administracji i Ekonomii Uniwersytetu Wrocławskiego.  Odbył także studia menadżerskie w Wyższej Szkole Bankowej we Wrocławiu. We wrocławskiej WSB uzyskał również dyplom </w:t>
      </w:r>
      <w:proofErr w:type="spellStart"/>
      <w:r w:rsidRPr="00572B3F">
        <w:rPr>
          <w:rFonts w:ascii="Arial" w:eastAsia="Times New Roman" w:hAnsi="Arial" w:cs="Arial"/>
          <w:lang w:eastAsia="pl-PL"/>
        </w:rPr>
        <w:t>Executive</w:t>
      </w:r>
      <w:proofErr w:type="spellEnd"/>
      <w:r w:rsidRPr="00572B3F">
        <w:rPr>
          <w:rFonts w:ascii="Arial" w:eastAsia="Times New Roman" w:hAnsi="Arial" w:cs="Arial"/>
          <w:lang w:eastAsia="pl-PL"/>
        </w:rPr>
        <w:t xml:space="preserve"> MBA.</w:t>
      </w:r>
    </w:p>
    <w:p w:rsidR="00572B3F" w:rsidRPr="00572B3F" w:rsidRDefault="00572B3F" w:rsidP="00572B3F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pl-PL"/>
        </w:rPr>
      </w:pPr>
      <w:r w:rsidRPr="00572B3F">
        <w:rPr>
          <w:rFonts w:ascii="Arial" w:eastAsia="Times New Roman" w:hAnsi="Arial" w:cs="Arial"/>
          <w:lang w:eastAsia="pl-PL"/>
        </w:rPr>
        <w:t>Pracował w sektorze prywatnym oraz  w przedsiębiorstwie wchodzącym w skład grupy kontrolowanej przez koncern KGHM Polska Miedź, był również redaktorem naczelnym lokalnego czasopisma „Nasz Region” .</w:t>
      </w:r>
    </w:p>
    <w:p w:rsidR="00572B3F" w:rsidRPr="00572B3F" w:rsidRDefault="00572B3F" w:rsidP="00572B3F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pl-PL"/>
        </w:rPr>
      </w:pPr>
      <w:r w:rsidRPr="00572B3F">
        <w:rPr>
          <w:rFonts w:ascii="Arial" w:eastAsia="Times New Roman" w:hAnsi="Arial" w:cs="Arial"/>
          <w:lang w:eastAsia="pl-PL"/>
        </w:rPr>
        <w:t>Współzałożyciel i aktywny członek organizacji działających na rzecz integracji i rozwoju regionu Zagłębia Miedziowego.</w:t>
      </w:r>
    </w:p>
    <w:p w:rsidR="00572B3F" w:rsidRPr="00572B3F" w:rsidRDefault="00572B3F" w:rsidP="00572B3F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pl-PL"/>
        </w:rPr>
      </w:pPr>
      <w:r w:rsidRPr="00572B3F">
        <w:rPr>
          <w:rFonts w:ascii="Arial" w:eastAsia="Times New Roman" w:hAnsi="Arial" w:cs="Arial"/>
          <w:lang w:eastAsia="pl-PL"/>
        </w:rPr>
        <w:t>W 2010 r. został wybrany radnym powiatu lubińskiego. W 2014 r. otrzymał mandat radnego sejmiku województwa dolnośląskiego. W 2015 roku został wybrany na posła VIII kadencji. W Sejmie pracował w komisjach: ds. Energii  i Skarbu Państwa, Ochrony Środowiska, Zasobów Naturalnych i Leśnictwa oraz Cyfryzacji, Innowacji i Nowoczesnych Technologii.</w:t>
      </w:r>
    </w:p>
    <w:p w:rsidR="00572B3F" w:rsidRPr="00572B3F" w:rsidRDefault="00572B3F" w:rsidP="00572B3F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pl-PL"/>
        </w:rPr>
      </w:pPr>
      <w:r w:rsidRPr="00572B3F">
        <w:rPr>
          <w:rFonts w:ascii="Arial" w:eastAsia="Times New Roman" w:hAnsi="Arial" w:cs="Arial"/>
          <w:lang w:eastAsia="pl-PL"/>
        </w:rPr>
        <w:t>W sierpniu 2019 powołany na stanowisko sekretarza stanu w Ministerstwie Energii.</w:t>
      </w:r>
    </w:p>
    <w:p w:rsidR="00572B3F" w:rsidRPr="00572B3F" w:rsidRDefault="00572B3F" w:rsidP="00572B3F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pl-PL"/>
        </w:rPr>
      </w:pPr>
      <w:r w:rsidRPr="00572B3F">
        <w:rPr>
          <w:rFonts w:ascii="Arial" w:eastAsia="Times New Roman" w:hAnsi="Arial" w:cs="Arial"/>
          <w:lang w:eastAsia="pl-PL"/>
        </w:rPr>
        <w:t>W wyborach parlamentarnych w tym samym roku uzyskał poselską reelekcję. W listopadzie 2019 premier Mateusz Morawiecki powołał go na sekretarza stanu w Kancelarii Prezesa Rady Ministrów, powierzając mu obowiązki szefa Gabinetu Politycznego Prezesa Rady.</w:t>
      </w:r>
    </w:p>
    <w:bookmarkEnd w:id="0"/>
    <w:p w:rsidR="005E03A3" w:rsidRDefault="00572B3F"/>
    <w:sectPr w:rsidR="005E03A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2B3F"/>
    <w:rsid w:val="004D5FCB"/>
    <w:rsid w:val="00572B3F"/>
    <w:rsid w:val="008865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A81BF09-ADFA-4B24-BF3F-206049F880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2">
    <w:name w:val="heading 2"/>
    <w:basedOn w:val="Normalny"/>
    <w:link w:val="Nagwek2Znak"/>
    <w:uiPriority w:val="9"/>
    <w:qFormat/>
    <w:rsid w:val="00572B3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paragraph" w:styleId="Nagwek3">
    <w:name w:val="heading 3"/>
    <w:basedOn w:val="Normalny"/>
    <w:link w:val="Nagwek3Znak"/>
    <w:uiPriority w:val="9"/>
    <w:qFormat/>
    <w:rsid w:val="00572B3F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9"/>
    <w:rsid w:val="00572B3F"/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rsid w:val="00572B3F"/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paragraph" w:styleId="NormalnyWeb">
    <w:name w:val="Normal (Web)"/>
    <w:basedOn w:val="Normalny"/>
    <w:uiPriority w:val="99"/>
    <w:semiHidden/>
    <w:unhideWhenUsed/>
    <w:rsid w:val="00572B3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58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4262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195</Words>
  <Characters>1173</Characters>
  <Application>Microsoft Office Word</Application>
  <DocSecurity>0</DocSecurity>
  <Lines>9</Lines>
  <Paragraphs>2</Paragraphs>
  <ScaleCrop>false</ScaleCrop>
  <Company/>
  <LinksUpToDate>false</LinksUpToDate>
  <CharactersWithSpaces>1366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Żmijewska Beata</dc:creator>
  <cp:keywords/>
  <dc:description/>
  <cp:lastModifiedBy>Żmijewska Beata</cp:lastModifiedBy>
  <cp:revision>1</cp:revision>
  <dcterms:created xsi:type="dcterms:W3CDTF">2020-08-05T11:31:00Z</dcterms:created>
  <dcterms:modified xsi:type="dcterms:W3CDTF">2020-08-05T11:31:00Z</dcterms:modified>
</cp:coreProperties>
</file>