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224D" w14:textId="57FF6221" w:rsidR="005E4510" w:rsidRDefault="005E4510" w:rsidP="005E4510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D74257">
        <w:rPr>
          <w:noProof/>
        </w:rPr>
        <w:drawing>
          <wp:inline distT="0" distB="0" distL="0" distR="0" wp14:anchorId="7B6467EC" wp14:editId="6DD4751E">
            <wp:extent cx="5759450" cy="7251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F5760" w14:textId="77777777" w:rsidR="005E4510" w:rsidRDefault="005E4510" w:rsidP="00AE002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2C27236E" w14:textId="77777777" w:rsidR="005E4510" w:rsidRDefault="005E4510" w:rsidP="00AE002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2B924317" w14:textId="44D7F6E2" w:rsidR="00AE002A" w:rsidRPr="00B002BB" w:rsidRDefault="00AE002A" w:rsidP="00AE002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B002BB">
        <w:rPr>
          <w:rFonts w:ascii="Arial" w:hAnsi="Arial" w:cs="Arial"/>
          <w:b w:val="0"/>
          <w:bCs w:val="0"/>
          <w:sz w:val="24"/>
          <w:szCs w:val="24"/>
        </w:rPr>
        <w:t xml:space="preserve">Załącznik  nr </w:t>
      </w:r>
      <w:r w:rsidR="009C6EBD" w:rsidRPr="00B002BB">
        <w:rPr>
          <w:rFonts w:ascii="Arial" w:hAnsi="Arial" w:cs="Arial"/>
          <w:b w:val="0"/>
          <w:bCs w:val="0"/>
          <w:sz w:val="24"/>
          <w:szCs w:val="24"/>
        </w:rPr>
        <w:t xml:space="preserve">1 </w:t>
      </w:r>
      <w:r w:rsidRPr="00B002BB">
        <w:rPr>
          <w:rFonts w:ascii="Arial" w:hAnsi="Arial" w:cs="Arial"/>
          <w:b w:val="0"/>
          <w:bCs w:val="0"/>
          <w:sz w:val="24"/>
          <w:szCs w:val="24"/>
        </w:rPr>
        <w:t>do SWZ</w:t>
      </w:r>
    </w:p>
    <w:p w14:paraId="25249842" w14:textId="77777777" w:rsidR="00AE002A" w:rsidRPr="00120A52" w:rsidRDefault="00AE002A" w:rsidP="00AE002A">
      <w:pPr>
        <w:spacing w:line="276" w:lineRule="auto"/>
        <w:rPr>
          <w:rFonts w:ascii="Arial" w:hAnsi="Arial" w:cs="Arial"/>
          <w:color w:val="FF0000"/>
        </w:rPr>
      </w:pPr>
    </w:p>
    <w:p w14:paraId="243390D5" w14:textId="77777777" w:rsidR="00FB2F31" w:rsidRPr="008E73CA" w:rsidRDefault="00FB2F31" w:rsidP="00FB2F31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 xml:space="preserve">postępowania: </w:t>
      </w:r>
      <w:r>
        <w:rPr>
          <w:rFonts w:ascii="Arial" w:hAnsi="Arial" w:cs="Arial"/>
        </w:rPr>
        <w:t>ZSR.2911.3.2026</w:t>
      </w:r>
    </w:p>
    <w:p w14:paraId="07F1D9B9" w14:textId="77777777" w:rsidR="00AE002A" w:rsidRPr="00937171" w:rsidRDefault="00AE002A" w:rsidP="00AE002A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43A3518" w14:textId="77777777" w:rsidR="00AE002A" w:rsidRDefault="00AE002A" w:rsidP="00AE002A">
      <w:pPr>
        <w:spacing w:line="276" w:lineRule="auto"/>
        <w:rPr>
          <w:rFonts w:ascii="Arial" w:hAnsi="Arial" w:cs="Arial"/>
        </w:rPr>
      </w:pPr>
      <w:r w:rsidRPr="00937171">
        <w:rPr>
          <w:rFonts w:ascii="Arial" w:hAnsi="Arial" w:cs="Arial"/>
        </w:rPr>
        <w:t>Zamawiający:</w:t>
      </w:r>
    </w:p>
    <w:p w14:paraId="2813BDF9" w14:textId="77777777" w:rsidR="00AE002A" w:rsidRPr="00937171" w:rsidRDefault="00AE002A" w:rsidP="00AE002A">
      <w:pPr>
        <w:spacing w:line="276" w:lineRule="auto"/>
        <w:rPr>
          <w:rFonts w:ascii="Arial" w:hAnsi="Arial" w:cs="Arial"/>
        </w:rPr>
      </w:pPr>
    </w:p>
    <w:p w14:paraId="186BD4A6" w14:textId="77777777" w:rsidR="00AE002A" w:rsidRPr="00C50267" w:rsidRDefault="00AE002A" w:rsidP="00AE002A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14:paraId="7BC999F3" w14:textId="77777777" w:rsidR="00AE002A" w:rsidRPr="00C50267" w:rsidRDefault="00AE002A" w:rsidP="00AE002A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14:paraId="00240195" w14:textId="77777777" w:rsidR="00AE002A" w:rsidRPr="00C50267" w:rsidRDefault="00AE002A" w:rsidP="00AE002A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14:paraId="005D5FD0" w14:textId="77777777" w:rsidR="00AE002A" w:rsidRPr="00C50267" w:rsidRDefault="00AE002A" w:rsidP="00AE002A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14:paraId="19316843" w14:textId="77777777" w:rsidR="00AE002A" w:rsidRDefault="00AE002A" w:rsidP="00AE002A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4BEA877" w14:textId="77777777" w:rsidR="00AE002A" w:rsidRPr="00235723" w:rsidRDefault="00AE002A" w:rsidP="00E6040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color w:val="000000"/>
        </w:rPr>
      </w:pPr>
    </w:p>
    <w:p w14:paraId="2B1BF478" w14:textId="77777777" w:rsidR="00243298" w:rsidRPr="0066500F" w:rsidRDefault="00243298" w:rsidP="0024329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10BFA32E" w14:textId="56422480" w:rsidR="00243298" w:rsidRPr="0066500F" w:rsidRDefault="00B002BB" w:rsidP="0024329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u w:val="single"/>
        </w:rPr>
      </w:pPr>
      <w:r w:rsidRPr="0066500F">
        <w:rPr>
          <w:rFonts w:ascii="Arial" w:hAnsi="Arial" w:cs="Arial"/>
          <w:b/>
          <w:bCs/>
          <w:iCs/>
          <w:u w:val="single"/>
        </w:rPr>
        <w:t>O</w:t>
      </w:r>
      <w:r w:rsidR="00243298" w:rsidRPr="0066500F">
        <w:rPr>
          <w:rFonts w:ascii="Arial" w:hAnsi="Arial" w:cs="Arial"/>
          <w:b/>
          <w:bCs/>
          <w:iCs/>
          <w:u w:val="single"/>
        </w:rPr>
        <w:t>pis przedmiotu zamówienia</w:t>
      </w:r>
    </w:p>
    <w:p w14:paraId="2099E118" w14:textId="77777777" w:rsidR="00FB2F31" w:rsidRPr="0066500F" w:rsidRDefault="00FB2F31" w:rsidP="00FB2F31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color w:val="auto"/>
          <w:sz w:val="24"/>
          <w:szCs w:val="24"/>
        </w:rPr>
      </w:pPr>
      <w:bookmarkStart w:id="0" w:name="_Hlk211242401"/>
      <w:r w:rsidRPr="0066500F">
        <w:rPr>
          <w:rStyle w:val="FontStyle2207"/>
          <w:rFonts w:ascii="Arial" w:hAnsi="Arial" w:cs="Arial"/>
          <w:color w:val="auto"/>
          <w:sz w:val="24"/>
          <w:szCs w:val="24"/>
        </w:rPr>
        <w:t>pod nazwą:</w:t>
      </w:r>
    </w:p>
    <w:p w14:paraId="4A5D2811" w14:textId="77777777" w:rsidR="00FB2F31" w:rsidRPr="00E6040A" w:rsidRDefault="00FB2F31" w:rsidP="00FB2F31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</w:p>
    <w:p w14:paraId="72D6DF8D" w14:textId="77777777" w:rsidR="00FB2F31" w:rsidRPr="00E6040A" w:rsidRDefault="00FB2F31" w:rsidP="00FB2F31">
      <w:pPr>
        <w:spacing w:line="276" w:lineRule="auto"/>
        <w:rPr>
          <w:rFonts w:ascii="Arial" w:hAnsi="Arial" w:cs="Arial"/>
          <w:b/>
          <w:bCs/>
        </w:rPr>
      </w:pPr>
      <w:r w:rsidRPr="00E6040A">
        <w:rPr>
          <w:rFonts w:ascii="Arial" w:hAnsi="Arial" w:cs="Arial"/>
          <w:b/>
          <w:bCs/>
        </w:rPr>
        <w:t>„Dostawa pomocy dydaktycznych w ramach Krajowego Planu Odbudowy na podstawie Porozumienia nr 00080-84040-OR0300006/25 o objęcie przedsięwzięcia wsparciem bezzwrotnym z planu rozwojowego”</w:t>
      </w:r>
    </w:p>
    <w:p w14:paraId="550F4088" w14:textId="77777777" w:rsidR="00FB2F31" w:rsidRPr="00E6040A" w:rsidRDefault="00FB2F31" w:rsidP="00FB2F31">
      <w:pPr>
        <w:spacing w:line="276" w:lineRule="auto"/>
        <w:rPr>
          <w:rFonts w:ascii="Arial" w:hAnsi="Arial" w:cs="Arial"/>
          <w:b/>
          <w:bCs/>
        </w:rPr>
      </w:pPr>
    </w:p>
    <w:p w14:paraId="313DA4E3" w14:textId="77777777" w:rsidR="00FB2F31" w:rsidRPr="0093466B" w:rsidRDefault="00FB2F31" w:rsidP="00FB2F31">
      <w:pPr>
        <w:spacing w:line="276" w:lineRule="auto"/>
        <w:rPr>
          <w:rFonts w:ascii="Arial" w:hAnsi="Arial" w:cs="Arial"/>
          <w:b/>
          <w:bCs/>
        </w:rPr>
      </w:pPr>
    </w:p>
    <w:p w14:paraId="04933D15" w14:textId="201FF7F4" w:rsidR="00235723" w:rsidRPr="0077678A" w:rsidRDefault="00E6040A" w:rsidP="00AB2E50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color w:val="000000"/>
        </w:rPr>
      </w:pPr>
      <w:bookmarkStart w:id="1" w:name="_Hlk223332140"/>
      <w:r w:rsidRPr="0093466B">
        <w:rPr>
          <w:rFonts w:ascii="Arial" w:hAnsi="Arial" w:cs="Arial"/>
          <w:b/>
          <w:bCs/>
          <w:iCs/>
          <w:color w:val="000000"/>
        </w:rPr>
        <w:t>Część I</w:t>
      </w:r>
      <w:r w:rsidR="00D54E20" w:rsidRPr="0093466B">
        <w:rPr>
          <w:rFonts w:ascii="Arial" w:hAnsi="Arial" w:cs="Arial"/>
          <w:b/>
          <w:bCs/>
          <w:iCs/>
          <w:color w:val="000000"/>
        </w:rPr>
        <w:t xml:space="preserve">.  </w:t>
      </w:r>
      <w:bookmarkEnd w:id="1"/>
      <w:r w:rsidR="00B010D0" w:rsidRPr="0093466B">
        <w:rPr>
          <w:rFonts w:ascii="Arial" w:hAnsi="Arial" w:cs="Arial"/>
          <w:b/>
          <w:bCs/>
          <w:iCs/>
          <w:color w:val="000000"/>
        </w:rPr>
        <w:t xml:space="preserve">Agregat uprawowo – </w:t>
      </w:r>
      <w:r w:rsidR="00B010D0" w:rsidRPr="00562686">
        <w:rPr>
          <w:rFonts w:ascii="Arial" w:hAnsi="Arial" w:cs="Arial"/>
          <w:b/>
          <w:bCs/>
          <w:iCs/>
        </w:rPr>
        <w:t xml:space="preserve">siewny do siewu w </w:t>
      </w:r>
      <w:proofErr w:type="spellStart"/>
      <w:r w:rsidR="00B010D0" w:rsidRPr="00562686">
        <w:rPr>
          <w:rFonts w:ascii="Arial" w:hAnsi="Arial" w:cs="Arial"/>
          <w:b/>
          <w:bCs/>
          <w:iCs/>
        </w:rPr>
        <w:t>mulcz</w:t>
      </w:r>
      <w:proofErr w:type="spellEnd"/>
      <w:r w:rsidR="00B010D0" w:rsidRPr="00562686">
        <w:rPr>
          <w:rFonts w:ascii="Arial" w:hAnsi="Arial" w:cs="Arial"/>
          <w:b/>
          <w:bCs/>
          <w:iCs/>
        </w:rPr>
        <w:t xml:space="preserve"> (</w:t>
      </w:r>
      <w:proofErr w:type="spellStart"/>
      <w:r w:rsidR="00B010D0" w:rsidRPr="00562686">
        <w:rPr>
          <w:rFonts w:ascii="Arial" w:hAnsi="Arial" w:cs="Arial"/>
          <w:b/>
          <w:bCs/>
          <w:iCs/>
        </w:rPr>
        <w:t>bezorkowo</w:t>
      </w:r>
      <w:proofErr w:type="spellEnd"/>
      <w:r w:rsidR="00B010D0" w:rsidRPr="00562686">
        <w:rPr>
          <w:rFonts w:ascii="Arial" w:hAnsi="Arial" w:cs="Arial"/>
          <w:b/>
          <w:bCs/>
          <w:iCs/>
        </w:rPr>
        <w:t>)</w:t>
      </w:r>
      <w:r w:rsidR="008938B3" w:rsidRPr="00562686">
        <w:rPr>
          <w:rFonts w:ascii="Arial" w:hAnsi="Arial" w:cs="Arial"/>
          <w:b/>
          <w:iCs/>
        </w:rPr>
        <w:t xml:space="preserve"> </w:t>
      </w:r>
      <w:bookmarkStart w:id="2" w:name="_Hlk222914931"/>
      <w:r w:rsidR="0077678A">
        <w:rPr>
          <w:rFonts w:ascii="Arial" w:hAnsi="Arial" w:cs="Arial"/>
          <w:b/>
          <w:iCs/>
          <w:color w:val="000000"/>
        </w:rPr>
        <w:t>(</w:t>
      </w:r>
      <w:r w:rsidR="008938B3" w:rsidRPr="0077678A">
        <w:rPr>
          <w:rFonts w:ascii="Arial" w:hAnsi="Arial" w:cs="Arial"/>
          <w:bCs/>
          <w:iCs/>
          <w:color w:val="000000"/>
        </w:rPr>
        <w:t>wyprodukowany w latach 2025 – 2026</w:t>
      </w:r>
      <w:bookmarkEnd w:id="2"/>
      <w:r w:rsidR="0077678A">
        <w:rPr>
          <w:rFonts w:ascii="Arial" w:hAnsi="Arial" w:cs="Arial"/>
          <w:bCs/>
          <w:iCs/>
          <w:color w:val="000000"/>
        </w:rPr>
        <w:t>)</w:t>
      </w:r>
    </w:p>
    <w:p w14:paraId="4DFF8BE7" w14:textId="34619D59" w:rsidR="00B010D0" w:rsidRPr="00B010D0" w:rsidRDefault="00B010D0" w:rsidP="00B010D0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B010D0">
        <w:rPr>
          <w:rFonts w:ascii="Arial" w:hAnsi="Arial" w:cs="Arial"/>
        </w:rPr>
        <w:t xml:space="preserve">Przedmiotem </w:t>
      </w:r>
      <w:r w:rsidRPr="00AF6507">
        <w:rPr>
          <w:rFonts w:ascii="Arial" w:hAnsi="Arial" w:cs="Arial"/>
        </w:rPr>
        <w:t xml:space="preserve">zamówienia jest dostawa </w:t>
      </w:r>
      <w:r w:rsidRPr="00AF6507">
        <w:rPr>
          <w:rFonts w:ascii="Arial" w:hAnsi="Arial" w:cs="Arial"/>
          <w:bCs/>
        </w:rPr>
        <w:t xml:space="preserve">agregatu uprawowo – siewnego do siewu </w:t>
      </w:r>
      <w:r w:rsidR="008938B3" w:rsidRPr="00AF6507">
        <w:rPr>
          <w:rFonts w:ascii="Arial" w:hAnsi="Arial" w:cs="Arial"/>
          <w:bCs/>
        </w:rPr>
        <w:t xml:space="preserve">                   </w:t>
      </w:r>
      <w:r w:rsidRPr="00AF6507">
        <w:rPr>
          <w:rFonts w:ascii="Arial" w:hAnsi="Arial" w:cs="Arial"/>
          <w:bCs/>
        </w:rPr>
        <w:t xml:space="preserve">w </w:t>
      </w:r>
      <w:proofErr w:type="spellStart"/>
      <w:r w:rsidRPr="00AF6507">
        <w:rPr>
          <w:rFonts w:ascii="Arial" w:hAnsi="Arial" w:cs="Arial"/>
          <w:bCs/>
        </w:rPr>
        <w:t>mulcz</w:t>
      </w:r>
      <w:proofErr w:type="spellEnd"/>
      <w:r w:rsidRPr="00AF6507">
        <w:rPr>
          <w:rFonts w:ascii="Arial" w:hAnsi="Arial" w:cs="Arial"/>
          <w:bCs/>
        </w:rPr>
        <w:t xml:space="preserve"> /</w:t>
      </w:r>
      <w:proofErr w:type="spellStart"/>
      <w:r w:rsidRPr="00AF6507">
        <w:rPr>
          <w:rFonts w:ascii="Arial" w:hAnsi="Arial" w:cs="Arial"/>
          <w:bCs/>
        </w:rPr>
        <w:t>bezorkowo</w:t>
      </w:r>
      <w:proofErr w:type="spellEnd"/>
      <w:r w:rsidRPr="00AF6507">
        <w:rPr>
          <w:rFonts w:ascii="Arial" w:hAnsi="Arial" w:cs="Arial"/>
          <w:bCs/>
        </w:rPr>
        <w:t>/</w:t>
      </w:r>
      <w:r w:rsidRPr="00AF6507">
        <w:rPr>
          <w:rFonts w:ascii="Arial" w:hAnsi="Arial" w:cs="Arial"/>
        </w:rPr>
        <w:t xml:space="preserve"> </w:t>
      </w:r>
      <w:r w:rsidRPr="00AF6507">
        <w:rPr>
          <w:rFonts w:ascii="Arial" w:hAnsi="Arial" w:cs="Arial"/>
          <w:bCs/>
        </w:rPr>
        <w:t>dedykowanego do zastosowań w rolnictwie precyzyjnym</w:t>
      </w:r>
      <w:r w:rsidRPr="00AF6507">
        <w:rPr>
          <w:rFonts w:ascii="Arial" w:hAnsi="Arial" w:cs="Arial"/>
        </w:rPr>
        <w:t>, wraz z przeprowadzeniem szkolenia użytkowników</w:t>
      </w:r>
      <w:r w:rsidRPr="00B010D0">
        <w:rPr>
          <w:rFonts w:ascii="Arial" w:hAnsi="Arial" w:cs="Arial"/>
        </w:rPr>
        <w:t>.</w:t>
      </w:r>
    </w:p>
    <w:p w14:paraId="5FA6F016" w14:textId="77777777" w:rsidR="00B010D0" w:rsidRPr="00B010D0" w:rsidRDefault="00B010D0" w:rsidP="00B010D0">
      <w:pPr>
        <w:spacing w:before="100" w:beforeAutospacing="1" w:after="100" w:afterAutospacing="1"/>
        <w:rPr>
          <w:rFonts w:ascii="Arial" w:hAnsi="Arial" w:cs="Arial"/>
        </w:rPr>
      </w:pPr>
      <w:r w:rsidRPr="00B010D0">
        <w:rPr>
          <w:rFonts w:ascii="Arial" w:hAnsi="Arial" w:cs="Arial"/>
        </w:rPr>
        <w:t>Oferowany sprzęt musi łącznie spełniać wszystkie niżej wskazane wymagania minimalne:</w:t>
      </w:r>
    </w:p>
    <w:p w14:paraId="22556DA9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świadectwo homologacji EU</w:t>
      </w:r>
    </w:p>
    <w:p w14:paraId="425CB4ED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 xml:space="preserve">przeznaczony do siewu konwencjonalnego i w </w:t>
      </w:r>
      <w:proofErr w:type="spellStart"/>
      <w:r w:rsidRPr="00B010D0">
        <w:rPr>
          <w:rFonts w:ascii="Arial" w:hAnsi="Arial" w:cs="Arial"/>
        </w:rPr>
        <w:t>mulcz</w:t>
      </w:r>
      <w:proofErr w:type="spellEnd"/>
    </w:p>
    <w:p w14:paraId="7995BB57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jednoczesny wysiew nasion i nawozu</w:t>
      </w:r>
    </w:p>
    <w:p w14:paraId="0040F13F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maszyna kompatybilna z systemem ISOBUS</w:t>
      </w:r>
    </w:p>
    <w:p w14:paraId="56739C15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belka zaczepowa Kat. III</w:t>
      </w:r>
    </w:p>
    <w:p w14:paraId="2C37B330" w14:textId="64072A53" w:rsidR="00B010D0" w:rsidRPr="00B010D0" w:rsidRDefault="008938B3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minimum </w:t>
      </w:r>
      <w:r w:rsidR="00B010D0" w:rsidRPr="00B010D0">
        <w:rPr>
          <w:rFonts w:ascii="Arial" w:hAnsi="Arial" w:cs="Arial"/>
        </w:rPr>
        <w:t xml:space="preserve">24 redlice wysiewające nasiona </w:t>
      </w:r>
    </w:p>
    <w:p w14:paraId="6FE20D54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lastRenderedPageBreak/>
        <w:t>kąt cięcia talerzy sekcji wysiewającej 8°, talerze o średnicy min. 410 mm</w:t>
      </w:r>
    </w:p>
    <w:p w14:paraId="4E264800" w14:textId="2F701B72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2-rzędowa sekcja talerzowa zabezpieczona gumami, karbowane talerze o średnicy min. 460 mm</w:t>
      </w:r>
      <w:r w:rsidR="005B49D9">
        <w:rPr>
          <w:rFonts w:ascii="Arial" w:hAnsi="Arial" w:cs="Arial"/>
        </w:rPr>
        <w:t xml:space="preserve">, minimum 24 talerze, </w:t>
      </w:r>
      <w:r w:rsidRPr="00B010D0">
        <w:rPr>
          <w:rFonts w:ascii="Arial" w:hAnsi="Arial" w:cs="Arial"/>
        </w:rPr>
        <w:t>każdy talerz na osobnym zabezpieczeniu</w:t>
      </w:r>
    </w:p>
    <w:p w14:paraId="2DA504D6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aplikacja nawozu w drugim rzędzie sekcji talerzowej</w:t>
      </w:r>
    </w:p>
    <w:p w14:paraId="2EB7619B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elektrohydrauliczna regulacja głębokości pracy sekcji talerzowej za pomocą terminala ISOBUS</w:t>
      </w:r>
    </w:p>
    <w:p w14:paraId="4C28454F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dwa deflektory boczne podnoszone razem z sekcją talerzową</w:t>
      </w:r>
    </w:p>
    <w:p w14:paraId="3FF7C4E9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zbiornik z rolowaną pokrywą o pojemności min. 3000 l</w:t>
      </w:r>
    </w:p>
    <w:p w14:paraId="1F49F6FD" w14:textId="0F208E29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ciężar całkowity ,,pustego” agregatu maks. 5000 kg</w:t>
      </w:r>
    </w:p>
    <w:p w14:paraId="7395014D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podział zbiornika 60/40 wzdłużnie z płytą rozdzielającą</w:t>
      </w:r>
    </w:p>
    <w:p w14:paraId="365FEC6C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elektryczny aparat wysiewający z 5 wałkami wysiewającymi pozwalającymi na wysiew od 0,5 kg do 400 kg</w:t>
      </w:r>
    </w:p>
    <w:p w14:paraId="18FDB20B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 xml:space="preserve">system automatycznego zarządzania maszyną na </w:t>
      </w:r>
      <w:proofErr w:type="spellStart"/>
      <w:r w:rsidRPr="00B010D0">
        <w:rPr>
          <w:rFonts w:ascii="Arial" w:hAnsi="Arial" w:cs="Arial"/>
        </w:rPr>
        <w:t>uwrociach</w:t>
      </w:r>
      <w:proofErr w:type="spellEnd"/>
    </w:p>
    <w:p w14:paraId="57A41C6C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hamulce pneumatyczne dwu-obwodowe</w:t>
      </w:r>
    </w:p>
    <w:p w14:paraId="4DE33F90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tylne koła ugniatająco-transportowe o średnicy min. 900 mm, min. 420/55-17 ustawione w systemie off-set</w:t>
      </w:r>
    </w:p>
    <w:p w14:paraId="220A5979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redlice talerzowe z rolkami dociskowymi min. 380x50 mm</w:t>
      </w:r>
    </w:p>
    <w:p w14:paraId="0217287D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elektrohydrauliczna regulacja głębokości siewu za pomocą terminala ISOBUS</w:t>
      </w:r>
    </w:p>
    <w:p w14:paraId="4D78F95C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nacisk redlic regulowany hydraulicznie</w:t>
      </w:r>
    </w:p>
    <w:p w14:paraId="35030FDF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znaczniki składane hydraulicznie do pionu</w:t>
      </w:r>
    </w:p>
    <w:p w14:paraId="5184B980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min.4 elektrozawory magnetyczne</w:t>
      </w:r>
    </w:p>
    <w:p w14:paraId="6BCD3505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zestaw do próby kręconej</w:t>
      </w:r>
    </w:p>
    <w:p w14:paraId="3A77F2A2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czujniki obrotów aparatów wysiewających</w:t>
      </w:r>
    </w:p>
    <w:p w14:paraId="26A40765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zgrzebło typu „S” min. ø 10 mm</w:t>
      </w:r>
    </w:p>
    <w:p w14:paraId="7DBC7FA9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hydrauliczny napęd dmuchawy</w:t>
      </w:r>
    </w:p>
    <w:p w14:paraId="437A6BA8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dwa regulowane czujniki rezerwy nasion i nawozu w zbiorniku</w:t>
      </w:r>
    </w:p>
    <w:p w14:paraId="4A80F036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radarowy czujnik prędkości</w:t>
      </w:r>
    </w:p>
    <w:p w14:paraId="4F8C1BD6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czujnik obrotów dmuchawy</w:t>
      </w:r>
    </w:p>
    <w:p w14:paraId="4D14C0E0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oświetlenie drogowe</w:t>
      </w:r>
    </w:p>
    <w:p w14:paraId="30382CF0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podest załadowczy ze schodkami</w:t>
      </w:r>
    </w:p>
    <w:p w14:paraId="7620CBAD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uniwersalny terminal ISOBUS z wiązką ISOBUS min.10 cali</w:t>
      </w:r>
    </w:p>
    <w:p w14:paraId="6332998A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przedni wał oponowy z 3 kołami o średnicy min. 800 mm, min. 31x15.5-15</w:t>
      </w:r>
    </w:p>
    <w:p w14:paraId="27394057" w14:textId="624EEE4A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lastRenderedPageBreak/>
        <w:t>spulchniacze śladów kół ciągnika</w:t>
      </w:r>
      <w:r w:rsidR="0098594B">
        <w:rPr>
          <w:rFonts w:ascii="Arial" w:hAnsi="Arial" w:cs="Arial"/>
        </w:rPr>
        <w:t xml:space="preserve"> min. </w:t>
      </w:r>
      <w:r w:rsidRPr="00B010D0">
        <w:rPr>
          <w:rFonts w:ascii="Arial" w:hAnsi="Arial" w:cs="Arial"/>
        </w:rPr>
        <w:t xml:space="preserve"> 2x2 szt.</w:t>
      </w:r>
    </w:p>
    <w:p w14:paraId="5A661116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 xml:space="preserve">hydraulika </w:t>
      </w:r>
      <w:proofErr w:type="spellStart"/>
      <w:r w:rsidRPr="00B010D0">
        <w:rPr>
          <w:rFonts w:ascii="Arial" w:hAnsi="Arial" w:cs="Arial"/>
        </w:rPr>
        <w:t>Load</w:t>
      </w:r>
      <w:proofErr w:type="spellEnd"/>
      <w:r w:rsidRPr="00B010D0">
        <w:rPr>
          <w:rFonts w:ascii="Arial" w:hAnsi="Arial" w:cs="Arial"/>
        </w:rPr>
        <w:t xml:space="preserve"> </w:t>
      </w:r>
      <w:proofErr w:type="spellStart"/>
      <w:r w:rsidRPr="00B010D0">
        <w:rPr>
          <w:rFonts w:ascii="Arial" w:hAnsi="Arial" w:cs="Arial"/>
        </w:rPr>
        <w:t>Sensing</w:t>
      </w:r>
      <w:proofErr w:type="spellEnd"/>
    </w:p>
    <w:p w14:paraId="18AA5DC6" w14:textId="7D137DEE" w:rsidR="00B010D0" w:rsidRPr="00B010D0" w:rsidRDefault="0098594B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zmienne dawkowanie na podstawie wprowadzonej mapy</w:t>
      </w:r>
    </w:p>
    <w:p w14:paraId="5ADC342B" w14:textId="671ED3A9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pierwsze uruchomienie maszyny</w:t>
      </w:r>
      <w:r w:rsidR="0098594B">
        <w:rPr>
          <w:rFonts w:ascii="Arial" w:hAnsi="Arial" w:cs="Arial"/>
        </w:rPr>
        <w:t xml:space="preserve"> </w:t>
      </w:r>
      <w:bookmarkStart w:id="3" w:name="_Hlk222915029"/>
      <w:r w:rsidR="0098594B">
        <w:rPr>
          <w:rFonts w:ascii="Arial" w:hAnsi="Arial" w:cs="Arial"/>
        </w:rPr>
        <w:t>w terminie dogodnym dla zamawiającego</w:t>
      </w:r>
      <w:bookmarkEnd w:id="3"/>
    </w:p>
    <w:p w14:paraId="4CCA3B26" w14:textId="75AFB633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 xml:space="preserve">przeprowadzenie szkolenia dla </w:t>
      </w:r>
      <w:r w:rsidR="0098594B">
        <w:rPr>
          <w:rFonts w:ascii="Arial" w:hAnsi="Arial" w:cs="Arial"/>
        </w:rPr>
        <w:t xml:space="preserve">min. </w:t>
      </w:r>
      <w:r w:rsidRPr="00B010D0">
        <w:rPr>
          <w:rFonts w:ascii="Arial" w:hAnsi="Arial" w:cs="Arial"/>
        </w:rPr>
        <w:t>6 użytkowników</w:t>
      </w:r>
      <w:r w:rsidR="0098594B">
        <w:rPr>
          <w:rFonts w:ascii="Arial" w:hAnsi="Arial" w:cs="Arial"/>
        </w:rPr>
        <w:t xml:space="preserve"> w terminie dogodnym dla zamawiającego</w:t>
      </w:r>
    </w:p>
    <w:p w14:paraId="054BFF5E" w14:textId="6B20B380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dostęp do materiałów instruktażowych</w:t>
      </w:r>
      <w:r w:rsidR="0098594B">
        <w:rPr>
          <w:rFonts w:ascii="Arial" w:hAnsi="Arial" w:cs="Arial"/>
        </w:rPr>
        <w:t xml:space="preserve"> i</w:t>
      </w:r>
      <w:r w:rsidRPr="00B010D0">
        <w:rPr>
          <w:rFonts w:ascii="Arial" w:hAnsi="Arial" w:cs="Arial"/>
        </w:rPr>
        <w:t xml:space="preserve"> instrukcji obsługi w języku polskim</w:t>
      </w:r>
      <w:r w:rsidR="0098594B">
        <w:rPr>
          <w:rFonts w:ascii="Arial" w:hAnsi="Arial" w:cs="Arial"/>
        </w:rPr>
        <w:t xml:space="preserve">                    – w formie elektronicznej i papierowej</w:t>
      </w:r>
    </w:p>
    <w:p w14:paraId="4F907577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gwarancja min. 24 miesiące</w:t>
      </w:r>
    </w:p>
    <w:p w14:paraId="73F73889" w14:textId="77777777" w:rsidR="00B010D0" w:rsidRPr="00B010D0" w:rsidRDefault="00B010D0" w:rsidP="00B010D0">
      <w:pPr>
        <w:numPr>
          <w:ilvl w:val="0"/>
          <w:numId w:val="3"/>
        </w:numPr>
        <w:suppressAutoHyphens/>
        <w:autoSpaceDN w:val="0"/>
        <w:spacing w:after="160" w:line="259" w:lineRule="auto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wsparcie techniczne w zakresie użytkowania maszyny</w:t>
      </w:r>
    </w:p>
    <w:p w14:paraId="6E40C598" w14:textId="77777777" w:rsidR="00B010D0" w:rsidRPr="00B010D0" w:rsidRDefault="00B010D0" w:rsidP="00B010D0">
      <w:pPr>
        <w:suppressAutoHyphens/>
        <w:autoSpaceDN w:val="0"/>
        <w:ind w:left="360"/>
        <w:textAlignment w:val="baseline"/>
        <w:rPr>
          <w:rFonts w:ascii="Arial" w:hAnsi="Arial" w:cs="Arial"/>
        </w:rPr>
      </w:pPr>
    </w:p>
    <w:p w14:paraId="45E952BA" w14:textId="2D41A2C8" w:rsidR="00B010D0" w:rsidRDefault="00B010D0" w:rsidP="00B010D0">
      <w:pPr>
        <w:suppressAutoHyphens/>
        <w:autoSpaceDN w:val="0"/>
        <w:ind w:left="360"/>
        <w:textAlignment w:val="baseline"/>
        <w:rPr>
          <w:rFonts w:ascii="Arial" w:hAnsi="Arial" w:cs="Arial"/>
        </w:rPr>
      </w:pPr>
      <w:r w:rsidRPr="00B010D0">
        <w:rPr>
          <w:rFonts w:ascii="Arial" w:hAnsi="Arial" w:cs="Arial"/>
        </w:rPr>
        <w:t>Wykonawca zapewni usługę serwisową świadczoną przez uprawniony serwis Wykonawcy w siedzibie Zamawiającego lub miejscu wskazanym przez Zamawiającego</w:t>
      </w:r>
      <w:r>
        <w:rPr>
          <w:rFonts w:ascii="Arial" w:hAnsi="Arial" w:cs="Arial"/>
        </w:rPr>
        <w:t>.</w:t>
      </w:r>
    </w:p>
    <w:p w14:paraId="7C51D1A0" w14:textId="69E3EC32" w:rsidR="00ED2AD0" w:rsidRDefault="00ED2AD0" w:rsidP="00EE6520">
      <w:pPr>
        <w:suppressAutoHyphens/>
        <w:autoSpaceDN w:val="0"/>
        <w:textAlignment w:val="baseline"/>
        <w:rPr>
          <w:rFonts w:ascii="Arial" w:hAnsi="Arial" w:cs="Arial"/>
        </w:rPr>
      </w:pPr>
    </w:p>
    <w:p w14:paraId="4A5DC235" w14:textId="51EB2A43" w:rsidR="00ED2AD0" w:rsidRDefault="00ED2AD0" w:rsidP="00ED2AD0">
      <w:pPr>
        <w:rPr>
          <w:b/>
          <w:bCs/>
        </w:rPr>
      </w:pPr>
    </w:p>
    <w:p w14:paraId="1F2CF21D" w14:textId="77777777" w:rsidR="000803DD" w:rsidRDefault="00D54E20" w:rsidP="00AB2E50">
      <w:pPr>
        <w:spacing w:line="276" w:lineRule="auto"/>
        <w:rPr>
          <w:rFonts w:ascii="Arial" w:hAnsi="Arial" w:cs="Arial"/>
          <w:b/>
          <w:iCs/>
          <w:color w:val="000000"/>
        </w:rPr>
      </w:pPr>
      <w:bookmarkStart w:id="4" w:name="_Hlk223333609"/>
      <w:r w:rsidRPr="00D54E20">
        <w:rPr>
          <w:rFonts w:ascii="Arial" w:hAnsi="Arial" w:cs="Arial"/>
          <w:b/>
          <w:iCs/>
          <w:color w:val="000000"/>
        </w:rPr>
        <w:t xml:space="preserve">Część II.  </w:t>
      </w:r>
      <w:bookmarkEnd w:id="4"/>
      <w:r w:rsidR="00ED2AD0" w:rsidRPr="00D54E20">
        <w:rPr>
          <w:rFonts w:ascii="Arial" w:hAnsi="Arial" w:cs="Arial"/>
          <w:b/>
        </w:rPr>
        <w:t>Opryskiwacz polowy zawieszany</w:t>
      </w:r>
      <w:r w:rsidR="00024548" w:rsidRPr="00D54E20">
        <w:rPr>
          <w:rFonts w:ascii="Arial" w:hAnsi="Arial" w:cs="Arial"/>
          <w:b/>
          <w:iCs/>
          <w:color w:val="000000"/>
        </w:rPr>
        <w:t xml:space="preserve"> </w:t>
      </w:r>
    </w:p>
    <w:p w14:paraId="306AE771" w14:textId="22FD92DF" w:rsidR="00ED2AD0" w:rsidRPr="00AB2E50" w:rsidRDefault="00AB2E50" w:rsidP="00AB2E50">
      <w:pPr>
        <w:spacing w:line="276" w:lineRule="auto"/>
        <w:rPr>
          <w:rFonts w:ascii="Arial" w:hAnsi="Arial" w:cs="Arial"/>
          <w:bCs/>
        </w:rPr>
      </w:pPr>
      <w:r w:rsidRPr="00AB2E50">
        <w:rPr>
          <w:rFonts w:ascii="Arial" w:hAnsi="Arial" w:cs="Arial"/>
          <w:bCs/>
          <w:iCs/>
          <w:color w:val="000000"/>
        </w:rPr>
        <w:t>(</w:t>
      </w:r>
      <w:r w:rsidR="00024548" w:rsidRPr="00AB2E50">
        <w:rPr>
          <w:rFonts w:ascii="Arial" w:hAnsi="Arial" w:cs="Arial"/>
          <w:bCs/>
          <w:iCs/>
          <w:color w:val="000000"/>
        </w:rPr>
        <w:t>wyprodukowany w latach 2025 – 2026</w:t>
      </w:r>
      <w:r w:rsidRPr="00AB2E50">
        <w:rPr>
          <w:rFonts w:ascii="Arial" w:hAnsi="Arial" w:cs="Arial"/>
          <w:bCs/>
          <w:iCs/>
          <w:color w:val="000000"/>
        </w:rPr>
        <w:t>)</w:t>
      </w:r>
    </w:p>
    <w:p w14:paraId="103DAB93" w14:textId="77777777" w:rsidR="00ED2AD0" w:rsidRPr="00ED2AD0" w:rsidRDefault="00ED2AD0" w:rsidP="00AB2E50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Przedmiotem zamówienia jest dostawa </w:t>
      </w:r>
      <w:r w:rsidRPr="00ED2AD0">
        <w:rPr>
          <w:rFonts w:ascii="Arial" w:hAnsi="Arial" w:cs="Arial"/>
          <w:bCs/>
        </w:rPr>
        <w:t>opryskiwacza polowego zawieszanego</w:t>
      </w:r>
      <w:r w:rsidRPr="00ED2AD0">
        <w:rPr>
          <w:rFonts w:ascii="Arial" w:hAnsi="Arial" w:cs="Arial"/>
        </w:rPr>
        <w:t xml:space="preserve"> </w:t>
      </w:r>
      <w:r w:rsidRPr="00ED2AD0">
        <w:rPr>
          <w:rFonts w:ascii="Arial" w:hAnsi="Arial" w:cs="Arial"/>
          <w:bCs/>
        </w:rPr>
        <w:t>dedykowanego do zastosowań w rolnictwie precyzyjnym</w:t>
      </w:r>
      <w:r w:rsidRPr="00ED2AD0">
        <w:rPr>
          <w:rFonts w:ascii="Arial" w:hAnsi="Arial" w:cs="Arial"/>
        </w:rPr>
        <w:t>, wraz z przeprowadzeniem szkolenia użytkowników.</w:t>
      </w:r>
    </w:p>
    <w:p w14:paraId="28EBF1DB" w14:textId="77777777" w:rsidR="00ED2AD0" w:rsidRPr="00ED2AD0" w:rsidRDefault="00ED2AD0" w:rsidP="00ED2AD0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Oferowany sprzęt musi łącznie spełniać wszystkie niżej wskazane wymagania minimalne:</w:t>
      </w:r>
    </w:p>
    <w:p w14:paraId="7EAA3506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zbiornik z polietylenu</w:t>
      </w:r>
    </w:p>
    <w:p w14:paraId="62C1188B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belka aluminiowa</w:t>
      </w:r>
    </w:p>
    <w:p w14:paraId="24D785F5" w14:textId="021833B9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pojemność </w:t>
      </w:r>
      <w:r w:rsidR="00024548">
        <w:rPr>
          <w:rFonts w:ascii="Arial" w:hAnsi="Arial" w:cs="Arial"/>
        </w:rPr>
        <w:t>1200 l – 1350 l</w:t>
      </w:r>
    </w:p>
    <w:p w14:paraId="7B3ACC56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szerokość belki 15 m</w:t>
      </w:r>
    </w:p>
    <w:p w14:paraId="19BDF243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zbiornik cieczy dodatkowej min. 180 l</w:t>
      </w:r>
    </w:p>
    <w:p w14:paraId="2703A0ED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przyłącze do napełniania zbiornika czystej wody 1’’</w:t>
      </w:r>
    </w:p>
    <w:p w14:paraId="51415A7F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dysze płuczące wnętrze zbiornika - 2 szt.</w:t>
      </w:r>
    </w:p>
    <w:p w14:paraId="53398F08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mieszadło cieczy opryskowej - powrotne</w:t>
      </w:r>
    </w:p>
    <w:p w14:paraId="6230F807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wałek WOM</w:t>
      </w:r>
    </w:p>
    <w:p w14:paraId="0BA80162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pompa min. 200 l/min</w:t>
      </w:r>
    </w:p>
    <w:p w14:paraId="4749C21A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trójkąt zaczepowy</w:t>
      </w:r>
    </w:p>
    <w:p w14:paraId="73A82D71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proofErr w:type="spellStart"/>
      <w:r w:rsidRPr="00ED2AD0">
        <w:rPr>
          <w:rFonts w:ascii="Arial" w:hAnsi="Arial" w:cs="Arial"/>
        </w:rPr>
        <w:t>rozwadniacz</w:t>
      </w:r>
      <w:proofErr w:type="spellEnd"/>
      <w:r w:rsidRPr="00ED2AD0">
        <w:rPr>
          <w:rFonts w:ascii="Arial" w:hAnsi="Arial" w:cs="Arial"/>
        </w:rPr>
        <w:t xml:space="preserve"> środków chemicznych z płuczką do pojemników o pojemności min. 30l</w:t>
      </w:r>
    </w:p>
    <w:p w14:paraId="15E44BA1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maszyna kompatybilna z systemem ISOBUS;</w:t>
      </w:r>
    </w:p>
    <w:p w14:paraId="72361176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złącze </w:t>
      </w:r>
      <w:proofErr w:type="spellStart"/>
      <w:r w:rsidRPr="00ED2AD0">
        <w:rPr>
          <w:rFonts w:ascii="Arial" w:hAnsi="Arial" w:cs="Arial"/>
        </w:rPr>
        <w:t>CamLock</w:t>
      </w:r>
      <w:proofErr w:type="spellEnd"/>
      <w:r w:rsidRPr="00ED2AD0">
        <w:rPr>
          <w:rFonts w:ascii="Arial" w:hAnsi="Arial" w:cs="Arial"/>
        </w:rPr>
        <w:t xml:space="preserve"> do zasysania cieczy przez pompę 1 1/2”</w:t>
      </w:r>
    </w:p>
    <w:p w14:paraId="1F48E1FE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napełnienie belki cieczą roboczą przed rozpoczęciem oprysku i płukanie</w:t>
      </w:r>
    </w:p>
    <w:p w14:paraId="4A128625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belka sterowana elektrohydraulicznie</w:t>
      </w:r>
    </w:p>
    <w:p w14:paraId="43B10E1C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lastRenderedPageBreak/>
        <w:t>symetryczna i asymetryczna redukcja belki oraz niezależne składanie prawej i lewej strony z możliwością jednostronnego opryskiwania oraz niezależne poziomowanie ramion</w:t>
      </w:r>
    </w:p>
    <w:p w14:paraId="7A772BC0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jeden komplet dysz </w:t>
      </w:r>
      <w:proofErr w:type="spellStart"/>
      <w:r w:rsidRPr="00ED2AD0">
        <w:rPr>
          <w:rFonts w:ascii="Arial" w:hAnsi="Arial" w:cs="Arial"/>
        </w:rPr>
        <w:t>antyznoszeniowych</w:t>
      </w:r>
      <w:proofErr w:type="spellEnd"/>
    </w:p>
    <w:p w14:paraId="48D64DF3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oświetlenie drogowe LED</w:t>
      </w:r>
    </w:p>
    <w:p w14:paraId="60793E04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eastAsia="DaxPro" w:hAnsi="Arial" w:cs="Arial"/>
          <w:color w:val="000000"/>
        </w:rPr>
        <w:t>uniwersalny terminal ISOBUS z wiązką ISOBUS min. 10 cali</w:t>
      </w:r>
    </w:p>
    <w:p w14:paraId="264CF805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eastAsia="DaxPro" w:hAnsi="Arial" w:cs="Arial"/>
          <w:color w:val="000000"/>
        </w:rPr>
        <w:t>odbiornik GPS</w:t>
      </w:r>
    </w:p>
    <w:p w14:paraId="71D3A61D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eastAsia="DaxPro" w:hAnsi="Arial" w:cs="Arial"/>
          <w:color w:val="000000"/>
        </w:rPr>
        <w:t>joystick do sterowania opryskiwaczem</w:t>
      </w:r>
    </w:p>
    <w:p w14:paraId="5F989F9E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eastAsia="DaxPro" w:hAnsi="Arial" w:cs="Arial"/>
          <w:color w:val="000000"/>
        </w:rPr>
        <w:t>minimum 7 sekcji</w:t>
      </w:r>
    </w:p>
    <w:p w14:paraId="7D305E9D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eastAsia="DaxPro" w:hAnsi="Arial" w:cs="Arial"/>
          <w:color w:val="000000"/>
        </w:rPr>
        <w:t>oświetlenie robocze min. 2 lampy LED</w:t>
      </w:r>
    </w:p>
    <w:p w14:paraId="43AAB4A8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eastAsia="DaxPro" w:hAnsi="Arial" w:cs="Arial"/>
          <w:color w:val="000000"/>
        </w:rPr>
        <w:t>turbo mieszadło</w:t>
      </w:r>
    </w:p>
    <w:p w14:paraId="06E1622F" w14:textId="6CA9236B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automatyczna kontrola sekcji </w:t>
      </w:r>
      <w:r w:rsidR="00024548">
        <w:rPr>
          <w:rFonts w:ascii="Arial" w:hAnsi="Arial" w:cs="Arial"/>
        </w:rPr>
        <w:t xml:space="preserve">i </w:t>
      </w:r>
      <w:r w:rsidRPr="00ED2AD0">
        <w:rPr>
          <w:rFonts w:ascii="Arial" w:hAnsi="Arial" w:cs="Arial"/>
        </w:rPr>
        <w:t>zmienne dawkowanie w oparciu o mapy</w:t>
      </w:r>
    </w:p>
    <w:p w14:paraId="0F804DB0" w14:textId="3DB4F151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pierwsze uruchomienie maszyny</w:t>
      </w:r>
      <w:r w:rsidR="00917B50" w:rsidRPr="00917B50">
        <w:rPr>
          <w:rFonts w:ascii="Arial" w:hAnsi="Arial" w:cs="Arial"/>
        </w:rPr>
        <w:t xml:space="preserve"> </w:t>
      </w:r>
      <w:r w:rsidR="00917B50">
        <w:rPr>
          <w:rFonts w:ascii="Arial" w:hAnsi="Arial" w:cs="Arial"/>
        </w:rPr>
        <w:t>w terminie dogodnym dla zamawiającego</w:t>
      </w:r>
    </w:p>
    <w:p w14:paraId="48311DA6" w14:textId="55F7FCAB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przeprowadzenie szkolenia dla </w:t>
      </w:r>
      <w:r w:rsidR="00917B50">
        <w:rPr>
          <w:rFonts w:ascii="Arial" w:hAnsi="Arial" w:cs="Arial"/>
        </w:rPr>
        <w:t xml:space="preserve">min. </w:t>
      </w:r>
      <w:r w:rsidRPr="00ED2AD0">
        <w:rPr>
          <w:rFonts w:ascii="Arial" w:hAnsi="Arial" w:cs="Arial"/>
        </w:rPr>
        <w:t>6 użytkowników</w:t>
      </w:r>
      <w:r w:rsidR="00917B50" w:rsidRPr="00917B50">
        <w:rPr>
          <w:rFonts w:ascii="Arial" w:hAnsi="Arial" w:cs="Arial"/>
        </w:rPr>
        <w:t xml:space="preserve"> </w:t>
      </w:r>
      <w:r w:rsidR="00917B50">
        <w:rPr>
          <w:rFonts w:ascii="Arial" w:hAnsi="Arial" w:cs="Arial"/>
        </w:rPr>
        <w:t>w terminie dogodnym dla zamawiającego</w:t>
      </w:r>
    </w:p>
    <w:p w14:paraId="1F4B3270" w14:textId="0AF27946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dostęp do materiałów instruktażowych</w:t>
      </w:r>
      <w:r w:rsidR="00917B50">
        <w:rPr>
          <w:rFonts w:ascii="Arial" w:hAnsi="Arial" w:cs="Arial"/>
        </w:rPr>
        <w:t xml:space="preserve"> i </w:t>
      </w:r>
      <w:r w:rsidRPr="00ED2AD0">
        <w:rPr>
          <w:rFonts w:ascii="Arial" w:hAnsi="Arial" w:cs="Arial"/>
        </w:rPr>
        <w:t>instrukcji obsługi w języku polskim</w:t>
      </w:r>
      <w:r w:rsidR="00917B50">
        <w:rPr>
          <w:rFonts w:ascii="Arial" w:hAnsi="Arial" w:cs="Arial"/>
        </w:rPr>
        <w:t xml:space="preserve"> w formie elektronicznej i papierowej</w:t>
      </w:r>
    </w:p>
    <w:p w14:paraId="22DAB0F4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gwarancja min. 24 miesiące</w:t>
      </w:r>
    </w:p>
    <w:p w14:paraId="3AC3584F" w14:textId="77777777" w:rsidR="00ED2AD0" w:rsidRPr="00ED2AD0" w:rsidRDefault="00ED2AD0" w:rsidP="00ED2AD0">
      <w:pPr>
        <w:pStyle w:val="Standard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wsparcie techniczne w zakresie użytkowania maszyny</w:t>
      </w:r>
    </w:p>
    <w:p w14:paraId="731F961A" w14:textId="77777777" w:rsidR="00ED2AD0" w:rsidRPr="00ED2AD0" w:rsidRDefault="00ED2AD0" w:rsidP="00ED2AD0">
      <w:pPr>
        <w:pStyle w:val="Standard"/>
        <w:spacing w:line="276" w:lineRule="auto"/>
        <w:rPr>
          <w:rFonts w:ascii="Arial" w:hAnsi="Arial" w:cs="Arial"/>
        </w:rPr>
      </w:pPr>
    </w:p>
    <w:p w14:paraId="1DCE679F" w14:textId="1FA68901" w:rsidR="00ED2AD0" w:rsidRDefault="00ED2AD0" w:rsidP="00ED2AD0">
      <w:pPr>
        <w:pStyle w:val="Standard"/>
        <w:spacing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Wykonawca zapewni usługę serwisową świadczoną przez uprawniony serwis Wykonawcy w siedzibie Zamawiającego lub miejscu wskazanym przez Zamawiającego</w:t>
      </w:r>
      <w:r>
        <w:rPr>
          <w:rFonts w:ascii="Arial" w:hAnsi="Arial" w:cs="Arial"/>
        </w:rPr>
        <w:t>.</w:t>
      </w:r>
    </w:p>
    <w:p w14:paraId="52E2BEE8" w14:textId="5FC2B86D" w:rsidR="00ED2AD0" w:rsidRDefault="00ED2AD0" w:rsidP="00ED2AD0">
      <w:pPr>
        <w:pStyle w:val="Standard"/>
        <w:spacing w:line="276" w:lineRule="auto"/>
        <w:rPr>
          <w:rFonts w:ascii="Arial" w:hAnsi="Arial" w:cs="Arial"/>
        </w:rPr>
      </w:pPr>
    </w:p>
    <w:p w14:paraId="4C2A07E3" w14:textId="093531BE" w:rsidR="00ED2AD0" w:rsidRDefault="009F612B" w:rsidP="009F612B">
      <w:pPr>
        <w:pStyle w:val="Standard"/>
        <w:spacing w:line="276" w:lineRule="auto"/>
        <w:rPr>
          <w:rFonts w:ascii="Arial" w:hAnsi="Arial" w:cs="Arial"/>
          <w:b/>
        </w:rPr>
      </w:pPr>
      <w:r w:rsidRPr="00D54E20">
        <w:rPr>
          <w:rFonts w:ascii="Arial" w:hAnsi="Arial" w:cs="Arial"/>
          <w:b/>
          <w:iCs/>
          <w:color w:val="000000"/>
        </w:rPr>
        <w:t>Część I</w:t>
      </w:r>
      <w:r>
        <w:rPr>
          <w:rFonts w:ascii="Arial" w:hAnsi="Arial" w:cs="Arial"/>
          <w:b/>
          <w:iCs/>
          <w:color w:val="000000"/>
        </w:rPr>
        <w:t>I</w:t>
      </w:r>
      <w:r w:rsidRPr="00D54E20">
        <w:rPr>
          <w:rFonts w:ascii="Arial" w:hAnsi="Arial" w:cs="Arial"/>
          <w:b/>
          <w:iCs/>
          <w:color w:val="000000"/>
        </w:rPr>
        <w:t xml:space="preserve">I.  </w:t>
      </w:r>
      <w:r w:rsidR="0076572C">
        <w:rPr>
          <w:rFonts w:ascii="Arial" w:hAnsi="Arial" w:cs="Arial"/>
          <w:b/>
        </w:rPr>
        <w:t xml:space="preserve">Bezzałogowy statek </w:t>
      </w:r>
      <w:r w:rsidR="0076572C" w:rsidRPr="008344B5">
        <w:rPr>
          <w:rFonts w:ascii="Arial" w:hAnsi="Arial" w:cs="Arial"/>
          <w:b/>
        </w:rPr>
        <w:t>powietrzny</w:t>
      </w:r>
      <w:r w:rsidR="0011719B" w:rsidRPr="008344B5">
        <w:rPr>
          <w:rFonts w:ascii="Arial" w:hAnsi="Arial" w:cs="Arial"/>
          <w:b/>
        </w:rPr>
        <w:t xml:space="preserve"> </w:t>
      </w:r>
      <w:r w:rsidR="0076572C" w:rsidRPr="008344B5">
        <w:rPr>
          <w:rFonts w:ascii="Arial" w:hAnsi="Arial" w:cs="Arial"/>
          <w:b/>
        </w:rPr>
        <w:t xml:space="preserve">do analiz </w:t>
      </w:r>
      <w:proofErr w:type="spellStart"/>
      <w:r w:rsidR="0076572C" w:rsidRPr="008344B5">
        <w:rPr>
          <w:rFonts w:ascii="Arial" w:hAnsi="Arial" w:cs="Arial"/>
          <w:b/>
        </w:rPr>
        <w:t>multispektralnych</w:t>
      </w:r>
      <w:proofErr w:type="spellEnd"/>
      <w:r w:rsidR="0011719B" w:rsidRPr="008344B5">
        <w:rPr>
          <w:rFonts w:ascii="Arial" w:hAnsi="Arial" w:cs="Arial"/>
          <w:b/>
        </w:rPr>
        <w:t xml:space="preserve">  </w:t>
      </w:r>
    </w:p>
    <w:p w14:paraId="038BF134" w14:textId="57205326" w:rsidR="0011719B" w:rsidRPr="009F612B" w:rsidRDefault="009F612B" w:rsidP="009F612B">
      <w:pPr>
        <w:pStyle w:val="Standard"/>
        <w:spacing w:line="276" w:lineRule="auto"/>
        <w:rPr>
          <w:rFonts w:ascii="Arial" w:hAnsi="Arial" w:cs="Arial"/>
          <w:bCs/>
        </w:rPr>
      </w:pPr>
      <w:r w:rsidRPr="009F612B">
        <w:rPr>
          <w:rFonts w:ascii="Arial" w:hAnsi="Arial" w:cs="Arial"/>
          <w:bCs/>
        </w:rPr>
        <w:t>(</w:t>
      </w:r>
      <w:r w:rsidR="0011719B" w:rsidRPr="009F612B">
        <w:rPr>
          <w:rFonts w:ascii="Arial" w:hAnsi="Arial" w:cs="Arial"/>
          <w:bCs/>
        </w:rPr>
        <w:t>wyprodukowany w latach 2025 – 2026</w:t>
      </w:r>
      <w:r w:rsidRPr="009F612B">
        <w:rPr>
          <w:rFonts w:ascii="Arial" w:hAnsi="Arial" w:cs="Arial"/>
          <w:bCs/>
        </w:rPr>
        <w:t>)</w:t>
      </w:r>
    </w:p>
    <w:p w14:paraId="0A86A8C6" w14:textId="636C4D86" w:rsidR="00ED2AD0" w:rsidRPr="00ED2AD0" w:rsidRDefault="00ED2AD0" w:rsidP="00ED2AD0">
      <w:pPr>
        <w:spacing w:before="100" w:beforeAutospacing="1" w:after="100" w:afterAutospacing="1"/>
        <w:outlineLvl w:val="2"/>
        <w:rPr>
          <w:rFonts w:ascii="Arial" w:hAnsi="Arial" w:cs="Arial"/>
          <w:bCs/>
        </w:rPr>
      </w:pPr>
      <w:r w:rsidRPr="00ED2AD0">
        <w:rPr>
          <w:rFonts w:ascii="Arial" w:hAnsi="Arial" w:cs="Arial"/>
          <w:color w:val="333333"/>
          <w:spacing w:val="-2"/>
        </w:rPr>
        <w:t xml:space="preserve">Specyfikacja techniczna </w:t>
      </w:r>
      <w:r w:rsidR="0011719B">
        <w:rPr>
          <w:rFonts w:ascii="Arial" w:hAnsi="Arial" w:cs="Arial"/>
          <w:color w:val="333333"/>
          <w:spacing w:val="-2"/>
        </w:rPr>
        <w:t>–</w:t>
      </w:r>
      <w:r w:rsidRPr="00ED2AD0">
        <w:rPr>
          <w:rFonts w:ascii="Arial" w:hAnsi="Arial" w:cs="Arial"/>
          <w:color w:val="333333"/>
          <w:spacing w:val="-2"/>
        </w:rPr>
        <w:t xml:space="preserve"> </w:t>
      </w:r>
      <w:r w:rsidRPr="00ED2AD0">
        <w:rPr>
          <w:rFonts w:ascii="Arial" w:hAnsi="Arial" w:cs="Arial"/>
          <w:bCs/>
        </w:rPr>
        <w:t xml:space="preserve">Bezzałogowy statek powietrzny </w:t>
      </w:r>
      <w:r w:rsidR="00160DB6" w:rsidRPr="0093466B">
        <w:rPr>
          <w:rFonts w:ascii="Arial" w:hAnsi="Arial" w:cs="Arial"/>
          <w:bCs/>
          <w:color w:val="FF0000"/>
        </w:rPr>
        <w:t xml:space="preserve">(BSP) </w:t>
      </w:r>
      <w:r w:rsidRPr="00ED2AD0">
        <w:rPr>
          <w:rFonts w:ascii="Arial" w:hAnsi="Arial" w:cs="Arial"/>
          <w:bCs/>
        </w:rPr>
        <w:t xml:space="preserve">do analiz </w:t>
      </w:r>
      <w:proofErr w:type="spellStart"/>
      <w:r w:rsidRPr="00ED2AD0">
        <w:rPr>
          <w:rFonts w:ascii="Arial" w:hAnsi="Arial" w:cs="Arial"/>
          <w:bCs/>
        </w:rPr>
        <w:t>multispektralnych</w:t>
      </w:r>
      <w:proofErr w:type="spellEnd"/>
    </w:p>
    <w:tbl>
      <w:tblPr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678"/>
      </w:tblGrid>
      <w:tr w:rsidR="00ED2AD0" w:rsidRPr="00ED2AD0" w14:paraId="5D9671CF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056B60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Masa netto (ze śmigłami i modułem RTK)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F52B99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 950 g</w:t>
            </w:r>
          </w:p>
        </w:tc>
      </w:tr>
      <w:tr w:rsidR="00ED2AD0" w:rsidRPr="00ED2AD0" w14:paraId="1A753A9C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98FB3F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Maksymalna masa startowa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EB930D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do 1100 g</w:t>
            </w:r>
          </w:p>
        </w:tc>
      </w:tr>
      <w:tr w:rsidR="00ED2AD0" w:rsidRPr="00ED2AD0" w14:paraId="60753079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5620D5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Wymiary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363AA8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Po złożeniu (bez śmigieł): min 223×96.3×122.2 mm (długość × szerokość × wysokość)</w:t>
            </w: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br/>
              <w:t>Rozłożone (bez śmigieł): min 347.5×283×139.6 mm (długość × szerokość × wysokość)</w:t>
            </w: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br/>
            </w:r>
          </w:p>
        </w:tc>
      </w:tr>
      <w:tr w:rsidR="00ED2AD0" w:rsidRPr="00ED2AD0" w14:paraId="36989FD4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D16BF3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Przekątna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270286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 380 mm</w:t>
            </w:r>
          </w:p>
        </w:tc>
      </w:tr>
      <w:tr w:rsidR="00ED2AD0" w:rsidRPr="00ED2AD0" w14:paraId="4DDB16AD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3856FE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Maksymalna prędkość wznoszenia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6E12FC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 8 m/s </w:t>
            </w:r>
          </w:p>
        </w:tc>
      </w:tr>
      <w:tr w:rsidR="00ED2AD0" w:rsidRPr="00ED2AD0" w14:paraId="4D597B51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01CF79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8152FE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</w:p>
        </w:tc>
      </w:tr>
      <w:tr w:rsidR="00ED2AD0" w:rsidRPr="00ED2AD0" w14:paraId="7995EE8B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DCB03C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lastRenderedPageBreak/>
              <w:t>Maks. prędkość lotu (bez wiatru)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61D785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Min: 21 m/s, </w:t>
            </w:r>
          </w:p>
        </w:tc>
      </w:tr>
      <w:tr w:rsidR="00ED2AD0" w:rsidRPr="00ED2AD0" w14:paraId="5EDF49F1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ED338D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Maks. odporność na prędkość wiatru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DF4ED0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Min: 12 m/s</w:t>
            </w:r>
          </w:p>
        </w:tc>
      </w:tr>
      <w:tr w:rsidR="00ED2AD0" w:rsidRPr="00ED2AD0" w14:paraId="59627D5E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248E39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70FB39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</w:p>
        </w:tc>
      </w:tr>
      <w:tr w:rsidR="00ED2AD0" w:rsidRPr="00ED2AD0" w14:paraId="7486C150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7059D0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Maks. czas lotu (bez wiatru)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325229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 40 min</w:t>
            </w:r>
          </w:p>
        </w:tc>
      </w:tr>
      <w:tr w:rsidR="00ED2AD0" w:rsidRPr="00ED2AD0" w14:paraId="6615E324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B312C5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Maks. czas zawisu (bez wiatru)</w:t>
            </w: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br/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E40162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 30 min</w:t>
            </w:r>
          </w:p>
        </w:tc>
      </w:tr>
      <w:tr w:rsidR="00ED2AD0" w:rsidRPr="00ED2AD0" w14:paraId="1AA83AF7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B7D469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Maksymalna odległość lotu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75CB568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do 8 km (CE)</w:t>
            </w: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br/>
            </w:r>
          </w:p>
        </w:tc>
      </w:tr>
      <w:tr w:rsidR="00ED2AD0" w:rsidRPr="00ED2AD0" w14:paraId="0FA2A2B1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2EAC396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5E31A0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</w:p>
        </w:tc>
      </w:tr>
      <w:tr w:rsidR="00ED2AD0" w:rsidRPr="00ED2AD0" w14:paraId="3D8B8D17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48126D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GNSS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0F7CD4C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GPS + Galileo + </w:t>
            </w:r>
            <w:proofErr w:type="spellStart"/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BeiDou</w:t>
            </w:r>
            <w:proofErr w:type="spellEnd"/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 + GLONASS (GLONASS jest obsługiwany tylko, gdy włączony jest moduł RTK)</w:t>
            </w:r>
          </w:p>
        </w:tc>
      </w:tr>
      <w:tr w:rsidR="00ED2AD0" w:rsidRPr="00ED2AD0" w14:paraId="5A658022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B072D7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Dokładność zawisu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326BFC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W pionie: ±0,1 m (z systemem wizyjnym); ±0,5 m (z GNSS); ±0,1 m (z RTK)</w:t>
            </w: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br/>
              <w:t>W poziomie: ±0,3 m (z systemem wizyjnym); ±0,5 m (z systemem pozycjonowania o wysokiej precyzji); ±0,1 m (z RTK)</w:t>
            </w:r>
          </w:p>
        </w:tc>
      </w:tr>
      <w:tr w:rsidR="00ED2AD0" w:rsidRPr="00ED2AD0" w14:paraId="31D6ABAD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F16D2D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Zakres temperatury pracy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F5FC24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Min: -10° do 40° C</w:t>
            </w:r>
          </w:p>
        </w:tc>
      </w:tr>
      <w:tr w:rsidR="00ED2AD0" w:rsidRPr="00ED2AD0" w14:paraId="39D5317A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84D7F9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5E2C45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</w:p>
        </w:tc>
      </w:tr>
      <w:tr w:rsidR="00ED2AD0" w:rsidRPr="00ED2AD0" w14:paraId="2ED37880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2D7EA10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Kamera </w:t>
            </w:r>
            <w:proofErr w:type="spellStart"/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multispektralna</w:t>
            </w:r>
            <w:proofErr w:type="spellEnd"/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3B525C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Wbudowana w </w:t>
            </w:r>
            <w:proofErr w:type="spellStart"/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drona</w:t>
            </w:r>
            <w:proofErr w:type="spellEnd"/>
          </w:p>
        </w:tc>
      </w:tr>
      <w:tr w:rsidR="00ED2AD0" w:rsidRPr="00ED2AD0" w14:paraId="7CE11E37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C2A1B1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Czujnik światła</w:t>
            </w: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br/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C1B8F4" w14:textId="77777777" w:rsidR="00ED2AD0" w:rsidRPr="00ED2AD0" w:rsidRDefault="00ED2AD0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Wbudowany w </w:t>
            </w:r>
            <w:proofErr w:type="spellStart"/>
            <w:r w:rsidRPr="00ED2AD0"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drona</w:t>
            </w:r>
            <w:proofErr w:type="spellEnd"/>
          </w:p>
        </w:tc>
      </w:tr>
      <w:tr w:rsidR="0011719B" w:rsidRPr="00ED2AD0" w14:paraId="0010BD0C" w14:textId="77777777" w:rsidTr="0075467F">
        <w:tc>
          <w:tcPr>
            <w:tcW w:w="4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DB8461C" w14:textId="3D5CFB26" w:rsidR="0011719B" w:rsidRPr="00ED2AD0" w:rsidRDefault="0011719B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 xml:space="preserve">Gwarancja </w:t>
            </w:r>
          </w:p>
        </w:tc>
        <w:tc>
          <w:tcPr>
            <w:tcW w:w="467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16663D4" w14:textId="2F7D0921" w:rsidR="0011719B" w:rsidRPr="00ED2AD0" w:rsidRDefault="0011719B" w:rsidP="00ED2AD0">
            <w:pP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pacing w:val="-2"/>
                <w:sz w:val="22"/>
                <w:szCs w:val="22"/>
              </w:rPr>
              <w:t>Min. 24 miesiące</w:t>
            </w:r>
          </w:p>
        </w:tc>
      </w:tr>
    </w:tbl>
    <w:p w14:paraId="37DDD3BD" w14:textId="77777777" w:rsidR="00ED2AD0" w:rsidRPr="00ED2AD0" w:rsidRDefault="00ED2AD0" w:rsidP="00A929E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Przedmiotem zamówienia jest dostawa </w:t>
      </w:r>
      <w:r w:rsidRPr="00ED2AD0">
        <w:rPr>
          <w:rFonts w:ascii="Arial" w:hAnsi="Arial" w:cs="Arial"/>
          <w:bCs/>
        </w:rPr>
        <w:t>jednego fabrycznie nowego bezzałogowego statku powietrznego klasy profesjonalnej</w:t>
      </w:r>
      <w:r w:rsidRPr="00ED2AD0">
        <w:rPr>
          <w:rFonts w:ascii="Arial" w:hAnsi="Arial" w:cs="Arial"/>
        </w:rPr>
        <w:t xml:space="preserve">, przeznaczonego do </w:t>
      </w:r>
      <w:r w:rsidRPr="00ED2AD0">
        <w:rPr>
          <w:rFonts w:ascii="Arial" w:hAnsi="Arial" w:cs="Arial"/>
          <w:bCs/>
        </w:rPr>
        <w:t xml:space="preserve">pozyskiwania danych </w:t>
      </w:r>
      <w:proofErr w:type="spellStart"/>
      <w:r w:rsidRPr="00ED2AD0">
        <w:rPr>
          <w:rFonts w:ascii="Arial" w:hAnsi="Arial" w:cs="Arial"/>
          <w:bCs/>
        </w:rPr>
        <w:t>multispektralnych</w:t>
      </w:r>
      <w:proofErr w:type="spellEnd"/>
      <w:r w:rsidRPr="00ED2AD0">
        <w:rPr>
          <w:rFonts w:ascii="Arial" w:hAnsi="Arial" w:cs="Arial"/>
          <w:bCs/>
        </w:rPr>
        <w:t xml:space="preserve"> w rolnictwie precyzyjnym</w:t>
      </w:r>
      <w:r w:rsidRPr="00ED2AD0">
        <w:rPr>
          <w:rFonts w:ascii="Arial" w:hAnsi="Arial" w:cs="Arial"/>
        </w:rPr>
        <w:t>, wraz z osprzętem, oprogramowaniem pokładowym oraz wsparciem producenta.</w:t>
      </w:r>
    </w:p>
    <w:p w14:paraId="5410DA2B" w14:textId="77777777" w:rsidR="00ED2AD0" w:rsidRPr="00ED2AD0" w:rsidRDefault="00ED2AD0" w:rsidP="00A929EA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BSP musi być rozwiązaniem </w:t>
      </w:r>
      <w:r w:rsidRPr="00ED2AD0">
        <w:rPr>
          <w:rFonts w:ascii="Arial" w:hAnsi="Arial" w:cs="Arial"/>
          <w:b/>
          <w:bCs/>
        </w:rPr>
        <w:t>zintegrowanym fabrycznie</w:t>
      </w:r>
      <w:r w:rsidRPr="00ED2AD0">
        <w:rPr>
          <w:rFonts w:ascii="Arial" w:hAnsi="Arial" w:cs="Arial"/>
        </w:rPr>
        <w:t xml:space="preserve">, zaprojektowanym przez producenta jako platforma do analiz </w:t>
      </w:r>
      <w:proofErr w:type="spellStart"/>
      <w:r w:rsidRPr="00ED2AD0">
        <w:rPr>
          <w:rFonts w:ascii="Arial" w:hAnsi="Arial" w:cs="Arial"/>
        </w:rPr>
        <w:t>multispektralnych</w:t>
      </w:r>
      <w:proofErr w:type="spellEnd"/>
      <w:r w:rsidRPr="00ED2AD0">
        <w:rPr>
          <w:rFonts w:ascii="Arial" w:hAnsi="Arial" w:cs="Arial"/>
        </w:rPr>
        <w:t xml:space="preserve"> w rolnictwie.</w:t>
      </w:r>
    </w:p>
    <w:p w14:paraId="258E7BAA" w14:textId="77777777" w:rsidR="00ED2AD0" w:rsidRPr="00ED2AD0" w:rsidRDefault="00ED2AD0" w:rsidP="00A929EA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Niedopuszczalne są konstrukcje polegające na modyfikacji dronów konsumenckich lub integracji kamer firm trzecich.</w:t>
      </w:r>
    </w:p>
    <w:p w14:paraId="662AECA4" w14:textId="77777777" w:rsidR="00ED2AD0" w:rsidRPr="00ED2AD0" w:rsidRDefault="00ED2AD0" w:rsidP="00A929E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BSP musi być wyposażony w </w:t>
      </w:r>
      <w:r w:rsidRPr="00ED2AD0">
        <w:rPr>
          <w:rFonts w:ascii="Arial" w:hAnsi="Arial" w:cs="Arial"/>
          <w:b/>
          <w:bCs/>
        </w:rPr>
        <w:t>zintegrowany system kamer</w:t>
      </w:r>
      <w:r w:rsidRPr="00ED2AD0">
        <w:rPr>
          <w:rFonts w:ascii="Arial" w:hAnsi="Arial" w:cs="Arial"/>
        </w:rPr>
        <w:t>, obejmujący:</w:t>
      </w:r>
    </w:p>
    <w:p w14:paraId="17C53F26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Kamerę RGB o rozdzielczości minimum 20 MP.</w:t>
      </w:r>
    </w:p>
    <w:p w14:paraId="05145A0B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Zespół kamer </w:t>
      </w:r>
      <w:proofErr w:type="spellStart"/>
      <w:r w:rsidRPr="00ED2AD0">
        <w:rPr>
          <w:rFonts w:ascii="Arial" w:hAnsi="Arial" w:cs="Arial"/>
        </w:rPr>
        <w:t>multispektralnych</w:t>
      </w:r>
      <w:proofErr w:type="spellEnd"/>
      <w:r w:rsidRPr="00ED2AD0">
        <w:rPr>
          <w:rFonts w:ascii="Arial" w:hAnsi="Arial" w:cs="Arial"/>
        </w:rPr>
        <w:t xml:space="preserve"> obejmujących co najmniej pasma: Green, Red, Red Edge, </w:t>
      </w:r>
      <w:proofErr w:type="spellStart"/>
      <w:r w:rsidRPr="00ED2AD0">
        <w:rPr>
          <w:rFonts w:ascii="Arial" w:hAnsi="Arial" w:cs="Arial"/>
        </w:rPr>
        <w:t>Near</w:t>
      </w:r>
      <w:proofErr w:type="spellEnd"/>
      <w:r w:rsidRPr="00ED2AD0">
        <w:rPr>
          <w:rFonts w:ascii="Arial" w:hAnsi="Arial" w:cs="Arial"/>
        </w:rPr>
        <w:t xml:space="preserve"> </w:t>
      </w:r>
      <w:proofErr w:type="spellStart"/>
      <w:r w:rsidRPr="00ED2AD0">
        <w:rPr>
          <w:rFonts w:ascii="Arial" w:hAnsi="Arial" w:cs="Arial"/>
        </w:rPr>
        <w:t>Infrared</w:t>
      </w:r>
      <w:proofErr w:type="spellEnd"/>
      <w:r w:rsidRPr="00ED2AD0">
        <w:rPr>
          <w:rFonts w:ascii="Arial" w:hAnsi="Arial" w:cs="Arial"/>
        </w:rPr>
        <w:t xml:space="preserve"> (NIR).</w:t>
      </w:r>
    </w:p>
    <w:p w14:paraId="78CF052D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Jednoczesną rejestrację danych RGB i </w:t>
      </w:r>
      <w:proofErr w:type="spellStart"/>
      <w:r w:rsidRPr="00ED2AD0">
        <w:rPr>
          <w:rFonts w:ascii="Arial" w:hAnsi="Arial" w:cs="Arial"/>
        </w:rPr>
        <w:t>multispektralnych</w:t>
      </w:r>
      <w:proofErr w:type="spellEnd"/>
      <w:r w:rsidRPr="00ED2AD0">
        <w:rPr>
          <w:rFonts w:ascii="Arial" w:hAnsi="Arial" w:cs="Arial"/>
        </w:rPr>
        <w:t>.</w:t>
      </w:r>
    </w:p>
    <w:p w14:paraId="39067D7E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lastRenderedPageBreak/>
        <w:t>Wbudowany moduł pozycjonowania GNSS umożliwiający rejestrację danych z dokładnością centymetrową przy wykorzystaniu korekt.</w:t>
      </w:r>
    </w:p>
    <w:p w14:paraId="49092536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Rejestracja danych pozycjonowania w metadanych zdjęć.</w:t>
      </w:r>
    </w:p>
    <w:p w14:paraId="7EE56BAB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Minimalny czas lotu: 40 minut (bez obciążenia dodatkowego).</w:t>
      </w:r>
    </w:p>
    <w:p w14:paraId="42608445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System unikania przeszkód w co najmniej trzech kierunkach.</w:t>
      </w:r>
    </w:p>
    <w:p w14:paraId="0BBF1C5E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Możliwość wykonywania misji automatycznych po zaplanowanych trasach.</w:t>
      </w:r>
    </w:p>
    <w:p w14:paraId="3DAFF8B2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Dedykowana aplikacja producenta do planowania nalotów rolniczych.</w:t>
      </w:r>
    </w:p>
    <w:p w14:paraId="22E4A77F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Automatyczne planowanie misji z zachowaniem stałego GSD.</w:t>
      </w:r>
    </w:p>
    <w:p w14:paraId="38FA7D04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Możliwość eksportu danych w formacie kompatybilnym z oprogramowaniem analitycznym opisanym w SWZ.</w:t>
      </w:r>
    </w:p>
    <w:p w14:paraId="7C9AE009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BSP musi spełniać wymagania obowiązujących przepisów UE dotyczących BSP.</w:t>
      </w:r>
    </w:p>
    <w:p w14:paraId="5C91B473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Oferowany statek powietrzny musi być dopuszczony do użytkowania na terenie UE.</w:t>
      </w:r>
    </w:p>
    <w:p w14:paraId="5CC4914B" w14:textId="77777777" w:rsidR="00ED2AD0" w:rsidRPr="00ED2AD0" w:rsidRDefault="00ED2AD0" w:rsidP="00A929EA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Przygotowanie Instrukcji Operacyjnej BSP</w:t>
      </w:r>
    </w:p>
    <w:p w14:paraId="7C06CB33" w14:textId="77777777" w:rsidR="00ED2AD0" w:rsidRPr="00ED2AD0" w:rsidRDefault="00ED2AD0" w:rsidP="00A929EA">
      <w:pPr>
        <w:spacing w:before="100" w:beforeAutospacing="1" w:after="100" w:afterAutospacing="1" w:line="276" w:lineRule="auto"/>
        <w:outlineLvl w:val="3"/>
        <w:rPr>
          <w:rFonts w:ascii="Arial" w:hAnsi="Arial" w:cs="Arial"/>
          <w:b/>
          <w:bCs/>
        </w:rPr>
      </w:pPr>
      <w:r w:rsidRPr="00ED2AD0">
        <w:rPr>
          <w:rFonts w:ascii="Arial" w:hAnsi="Arial" w:cs="Arial"/>
          <w:b/>
          <w:bCs/>
        </w:rPr>
        <w:t>Inne wymagania:</w:t>
      </w:r>
    </w:p>
    <w:p w14:paraId="2BAE6561" w14:textId="77777777" w:rsidR="00ED2AD0" w:rsidRPr="00ED2AD0" w:rsidRDefault="00ED2AD0" w:rsidP="00A929EA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BSP musi spełniać wymagania obowiązujących przepisów UE dotyczących BSP.</w:t>
      </w:r>
    </w:p>
    <w:p w14:paraId="5C740BD5" w14:textId="77777777" w:rsidR="00ED2AD0" w:rsidRPr="00ED2AD0" w:rsidRDefault="00ED2AD0" w:rsidP="00A929EA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Oferowany statek powietrzny musi być dopuszczony do użytkowania na terenie UE.</w:t>
      </w:r>
    </w:p>
    <w:p w14:paraId="6AF6E329" w14:textId="2BF812EC" w:rsidR="00ED2AD0" w:rsidRPr="00ED2AD0" w:rsidRDefault="00ED2AD0" w:rsidP="00A929EA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Dostawca zapewni </w:t>
      </w:r>
      <w:r w:rsidR="00FD13A5">
        <w:rPr>
          <w:rFonts w:ascii="Arial" w:hAnsi="Arial" w:cs="Arial"/>
        </w:rPr>
        <w:t>min. 2</w:t>
      </w:r>
      <w:r w:rsidRPr="00ED2AD0">
        <w:rPr>
          <w:rFonts w:ascii="Arial" w:hAnsi="Arial" w:cs="Arial"/>
        </w:rPr>
        <w:t xml:space="preserve"> letni pakiet serwisowy </w:t>
      </w:r>
      <w:proofErr w:type="spellStart"/>
      <w:r w:rsidRPr="00ED2AD0">
        <w:rPr>
          <w:rFonts w:ascii="Arial" w:hAnsi="Arial" w:cs="Arial"/>
        </w:rPr>
        <w:t>drona</w:t>
      </w:r>
      <w:proofErr w:type="spellEnd"/>
      <w:r w:rsidRPr="00ED2AD0">
        <w:rPr>
          <w:rFonts w:ascii="Arial" w:hAnsi="Arial" w:cs="Arial"/>
        </w:rPr>
        <w:t xml:space="preserve"> (roczne przeglądy serwisowe).</w:t>
      </w:r>
    </w:p>
    <w:p w14:paraId="1C75949B" w14:textId="4E5A14B1" w:rsidR="00ED2AD0" w:rsidRPr="00ED2AD0" w:rsidRDefault="00ED2AD0" w:rsidP="00A929EA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Dostawca zapewni bezpłatne szkolenie z zakresu obsługi </w:t>
      </w:r>
      <w:proofErr w:type="spellStart"/>
      <w:r w:rsidRPr="00ED2AD0">
        <w:rPr>
          <w:rFonts w:ascii="Arial" w:hAnsi="Arial" w:cs="Arial"/>
        </w:rPr>
        <w:t>drona</w:t>
      </w:r>
      <w:proofErr w:type="spellEnd"/>
      <w:r w:rsidR="00FD13A5">
        <w:rPr>
          <w:rFonts w:ascii="Arial" w:hAnsi="Arial" w:cs="Arial"/>
        </w:rPr>
        <w:t xml:space="preserve"> w terminie dogodnym dla zamawiającego.</w:t>
      </w:r>
    </w:p>
    <w:p w14:paraId="2F3DFB23" w14:textId="4080DD59" w:rsidR="00A8049E" w:rsidRDefault="00ED2AD0" w:rsidP="00A8049E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Inne: - Akumulator do </w:t>
      </w:r>
      <w:proofErr w:type="spellStart"/>
      <w:r w:rsidRPr="00ED2AD0">
        <w:rPr>
          <w:rFonts w:ascii="Arial" w:hAnsi="Arial" w:cs="Arial"/>
        </w:rPr>
        <w:t>drona</w:t>
      </w:r>
      <w:proofErr w:type="spellEnd"/>
      <w:r w:rsidRPr="00ED2AD0">
        <w:rPr>
          <w:rFonts w:ascii="Arial" w:hAnsi="Arial" w:cs="Arial"/>
        </w:rPr>
        <w:t xml:space="preserve"> - 4 </w:t>
      </w:r>
      <w:proofErr w:type="spellStart"/>
      <w:r w:rsidRPr="00ED2AD0">
        <w:rPr>
          <w:rFonts w:ascii="Arial" w:hAnsi="Arial" w:cs="Arial"/>
        </w:rPr>
        <w:t>szt</w:t>
      </w:r>
      <w:proofErr w:type="spellEnd"/>
      <w:r w:rsidRPr="00ED2AD0">
        <w:rPr>
          <w:rFonts w:ascii="Arial" w:hAnsi="Arial" w:cs="Arial"/>
        </w:rPr>
        <w:t>, Aparatura sterująca, Ładowarka sieciowa USB-C</w:t>
      </w:r>
      <w:r w:rsidR="001E4EBC">
        <w:rPr>
          <w:rFonts w:ascii="Arial" w:hAnsi="Arial" w:cs="Arial"/>
        </w:rPr>
        <w:t xml:space="preserve">, </w:t>
      </w:r>
      <w:r w:rsidRPr="00ED2AD0">
        <w:rPr>
          <w:rFonts w:ascii="Arial" w:hAnsi="Arial" w:cs="Arial"/>
        </w:rPr>
        <w:t>2</w:t>
      </w:r>
      <w:r w:rsidR="001E4EBC">
        <w:rPr>
          <w:rFonts w:ascii="Arial" w:hAnsi="Arial" w:cs="Arial"/>
        </w:rPr>
        <w:t xml:space="preserve"> </w:t>
      </w:r>
      <w:r w:rsidRPr="00ED2AD0">
        <w:rPr>
          <w:rFonts w:ascii="Arial" w:hAnsi="Arial" w:cs="Arial"/>
        </w:rPr>
        <w:t>kab</w:t>
      </w:r>
      <w:r w:rsidR="001E4EBC">
        <w:rPr>
          <w:rFonts w:ascii="Arial" w:hAnsi="Arial" w:cs="Arial"/>
        </w:rPr>
        <w:t>le</w:t>
      </w:r>
      <w:r w:rsidRPr="00ED2AD0">
        <w:rPr>
          <w:rFonts w:ascii="Arial" w:hAnsi="Arial" w:cs="Arial"/>
        </w:rPr>
        <w:t xml:space="preserve"> USB-C, kabel zasilania, osłona kamery, </w:t>
      </w:r>
      <w:r w:rsidR="00FD13A5">
        <w:rPr>
          <w:rFonts w:ascii="Arial" w:hAnsi="Arial" w:cs="Arial"/>
        </w:rPr>
        <w:t xml:space="preserve">min. </w:t>
      </w:r>
      <w:r w:rsidRPr="00ED2AD0">
        <w:rPr>
          <w:rFonts w:ascii="Arial" w:hAnsi="Arial" w:cs="Arial"/>
        </w:rPr>
        <w:t>3</w:t>
      </w:r>
      <w:r w:rsidR="00FD13A5">
        <w:rPr>
          <w:rFonts w:ascii="Arial" w:hAnsi="Arial" w:cs="Arial"/>
        </w:rPr>
        <w:t xml:space="preserve"> </w:t>
      </w:r>
      <w:r w:rsidRPr="00ED2AD0">
        <w:rPr>
          <w:rFonts w:ascii="Arial" w:hAnsi="Arial" w:cs="Arial"/>
        </w:rPr>
        <w:t>par</w:t>
      </w:r>
      <w:r w:rsidR="00FD13A5">
        <w:rPr>
          <w:rFonts w:ascii="Arial" w:hAnsi="Arial" w:cs="Arial"/>
        </w:rPr>
        <w:t>y</w:t>
      </w:r>
      <w:r w:rsidRPr="00ED2AD0">
        <w:rPr>
          <w:rFonts w:ascii="Arial" w:hAnsi="Arial" w:cs="Arial"/>
        </w:rPr>
        <w:t xml:space="preserve"> zapasowych śmigieł, klucz </w:t>
      </w:r>
      <w:proofErr w:type="spellStart"/>
      <w:r w:rsidRPr="00ED2AD0">
        <w:rPr>
          <w:rFonts w:ascii="Arial" w:hAnsi="Arial" w:cs="Arial"/>
        </w:rPr>
        <w:t>imbusowy</w:t>
      </w:r>
      <w:proofErr w:type="spellEnd"/>
      <w:r w:rsidR="00FD13A5">
        <w:rPr>
          <w:rFonts w:ascii="Arial" w:hAnsi="Arial" w:cs="Arial"/>
        </w:rPr>
        <w:t xml:space="preserve">, min. </w:t>
      </w:r>
      <w:r w:rsidRPr="00ED2AD0">
        <w:rPr>
          <w:rFonts w:ascii="Arial" w:hAnsi="Arial" w:cs="Arial"/>
        </w:rPr>
        <w:t>2</w:t>
      </w:r>
      <w:r w:rsidR="00FD13A5">
        <w:rPr>
          <w:rFonts w:ascii="Arial" w:hAnsi="Arial" w:cs="Arial"/>
        </w:rPr>
        <w:t xml:space="preserve"> </w:t>
      </w:r>
      <w:r w:rsidRPr="00ED2AD0">
        <w:rPr>
          <w:rFonts w:ascii="Arial" w:hAnsi="Arial" w:cs="Arial"/>
        </w:rPr>
        <w:t xml:space="preserve"> kart</w:t>
      </w:r>
      <w:r w:rsidR="00FD13A5">
        <w:rPr>
          <w:rFonts w:ascii="Arial" w:hAnsi="Arial" w:cs="Arial"/>
        </w:rPr>
        <w:t>y</w:t>
      </w:r>
      <w:r w:rsidRPr="00ED2AD0">
        <w:rPr>
          <w:rFonts w:ascii="Arial" w:hAnsi="Arial" w:cs="Arial"/>
        </w:rPr>
        <w:t xml:space="preserve"> pamięci  </w:t>
      </w:r>
      <w:proofErr w:type="spellStart"/>
      <w:r w:rsidRPr="00ED2AD0">
        <w:rPr>
          <w:rFonts w:ascii="Arial" w:hAnsi="Arial" w:cs="Arial"/>
        </w:rPr>
        <w:t>microSDXC</w:t>
      </w:r>
      <w:proofErr w:type="spellEnd"/>
      <w:r w:rsidRPr="00ED2AD0">
        <w:rPr>
          <w:rFonts w:ascii="Arial" w:hAnsi="Arial" w:cs="Arial"/>
        </w:rPr>
        <w:t xml:space="preserve"> min 64 GB</w:t>
      </w:r>
      <w:r w:rsidR="00FD13A5">
        <w:rPr>
          <w:rFonts w:ascii="Arial" w:hAnsi="Arial" w:cs="Arial"/>
        </w:rPr>
        <w:t>; klasa prędkości min. C10 V30 U3 A2,</w:t>
      </w:r>
      <w:r w:rsidRPr="00ED2AD0">
        <w:rPr>
          <w:rFonts w:ascii="Arial" w:hAnsi="Arial" w:cs="Arial"/>
        </w:rPr>
        <w:t xml:space="preserve"> waliza transportowa, Inteligentna stacja ładowani, moduł </w:t>
      </w:r>
      <w:proofErr w:type="spellStart"/>
      <w:r w:rsidRPr="00ED2AD0">
        <w:rPr>
          <w:rFonts w:ascii="Arial" w:hAnsi="Arial" w:cs="Arial"/>
        </w:rPr>
        <w:t>rtk</w:t>
      </w:r>
      <w:proofErr w:type="spellEnd"/>
      <w:r w:rsidRPr="00ED2AD0">
        <w:rPr>
          <w:rFonts w:ascii="Arial" w:hAnsi="Arial" w:cs="Arial"/>
        </w:rPr>
        <w:t>, tabliczka operacyjna</w:t>
      </w:r>
      <w:r w:rsidR="00BD26C2">
        <w:rPr>
          <w:rFonts w:ascii="Arial" w:hAnsi="Arial" w:cs="Arial"/>
        </w:rPr>
        <w:t>.</w:t>
      </w:r>
    </w:p>
    <w:p w14:paraId="2AB883E3" w14:textId="07EA6828" w:rsidR="00413531" w:rsidRPr="00413531" w:rsidRDefault="00413531" w:rsidP="00413531">
      <w:pPr>
        <w:spacing w:before="100" w:beforeAutospacing="1" w:after="100" w:afterAutospacing="1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Ze względu na wysoce specjalistyczny przedmiot zamówienia, Wykonawca musi posiadać i przedstawić certyfikat wdrożenia systemu zarządzania jakością, zgodnego z ISO 9001:2015 (lub odpowiednik) obejmujący swym zakresem wdrażanie, szkolenie i serwisowanie bezzałogowych statków powietrznych.</w:t>
      </w:r>
    </w:p>
    <w:p w14:paraId="49592D1A" w14:textId="1204157E" w:rsidR="00DF1C8E" w:rsidRPr="00BF7A7C" w:rsidRDefault="0064602F" w:rsidP="0064602F">
      <w:pPr>
        <w:spacing w:line="276" w:lineRule="auto"/>
        <w:rPr>
          <w:rFonts w:ascii="Arial" w:hAnsi="Arial" w:cs="Arial"/>
          <w:b/>
          <w:u w:val="single"/>
        </w:rPr>
      </w:pPr>
      <w:r w:rsidRPr="0064602F">
        <w:rPr>
          <w:rFonts w:ascii="Arial" w:hAnsi="Arial" w:cs="Arial"/>
          <w:b/>
          <w:iCs/>
          <w:color w:val="000000"/>
        </w:rPr>
        <w:t xml:space="preserve">Część IV.  </w:t>
      </w:r>
      <w:r w:rsidR="00DF1C8E" w:rsidRPr="007334DD">
        <w:rPr>
          <w:rFonts w:ascii="Arial" w:hAnsi="Arial" w:cs="Arial"/>
          <w:b/>
          <w:bCs/>
        </w:rPr>
        <w:t>Oprogramowanie plus szkolenie</w:t>
      </w:r>
      <w:r w:rsidR="00A8049E" w:rsidRPr="007334DD">
        <w:rPr>
          <w:rFonts w:ascii="Arial" w:hAnsi="Arial" w:cs="Arial"/>
          <w:b/>
          <w:bCs/>
        </w:rPr>
        <w:t xml:space="preserve"> (kompatybilność z bezzałogowym statkiem </w:t>
      </w:r>
      <w:r w:rsidR="008A6B25" w:rsidRPr="007334DD">
        <w:rPr>
          <w:rFonts w:ascii="Arial" w:hAnsi="Arial" w:cs="Arial"/>
          <w:b/>
          <w:bCs/>
        </w:rPr>
        <w:t>powietrznym</w:t>
      </w:r>
      <w:r w:rsidR="00A8049E" w:rsidRPr="007334DD">
        <w:rPr>
          <w:rFonts w:ascii="Arial" w:hAnsi="Arial" w:cs="Arial"/>
          <w:b/>
          <w:bCs/>
        </w:rPr>
        <w:t xml:space="preserve"> opisanym w punkcie III</w:t>
      </w:r>
      <w:r w:rsidR="0014066D">
        <w:rPr>
          <w:rFonts w:ascii="Arial" w:hAnsi="Arial" w:cs="Arial"/>
          <w:b/>
          <w:bCs/>
        </w:rPr>
        <w:t>)</w:t>
      </w:r>
    </w:p>
    <w:p w14:paraId="7D240D31" w14:textId="453109B9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  <w:color w:val="FF0000"/>
        </w:rPr>
      </w:pPr>
      <w:r w:rsidRPr="00BF7A7C">
        <w:rPr>
          <w:rFonts w:ascii="Arial" w:hAnsi="Arial" w:cs="Arial"/>
        </w:rPr>
        <w:t xml:space="preserve">Przedmiotem zamówienia jest dostawa </w:t>
      </w:r>
      <w:r w:rsidRPr="00BF7A7C">
        <w:rPr>
          <w:rFonts w:ascii="Arial" w:hAnsi="Arial" w:cs="Arial"/>
          <w:bCs/>
        </w:rPr>
        <w:t>jednej licencji wieczystej</w:t>
      </w:r>
      <w:r w:rsidRPr="00BF7A7C">
        <w:rPr>
          <w:rFonts w:ascii="Arial" w:hAnsi="Arial" w:cs="Arial"/>
        </w:rPr>
        <w:t xml:space="preserve"> specjalistycznego oprogramowania do analizy danych z bezzałogowych statków powietrznych, </w:t>
      </w:r>
      <w:r w:rsidRPr="00BF7A7C">
        <w:rPr>
          <w:rFonts w:ascii="Arial" w:hAnsi="Arial" w:cs="Arial"/>
          <w:bCs/>
        </w:rPr>
        <w:t>dedykowanego do zastosowań w rolnictwie precyzyjnym</w:t>
      </w:r>
      <w:r w:rsidRPr="00BF7A7C">
        <w:rPr>
          <w:rFonts w:ascii="Arial" w:hAnsi="Arial" w:cs="Arial"/>
        </w:rPr>
        <w:t>, wraz z przeprowadzeniem szkolenia użytkowników.</w:t>
      </w:r>
      <w:r w:rsidR="0076572C" w:rsidRPr="00BF7A7C">
        <w:rPr>
          <w:rFonts w:ascii="Arial" w:hAnsi="Arial" w:cs="Arial"/>
        </w:rPr>
        <w:t xml:space="preserve"> Oprogramowanie i szkolenie  jest integralną częścią przedmiotu zamówienia opisanego w punkcie III  - </w:t>
      </w:r>
      <w:r w:rsidR="0076572C" w:rsidRPr="00BF7A7C">
        <w:rPr>
          <w:rFonts w:ascii="Arial" w:hAnsi="Arial" w:cs="Arial"/>
          <w:bCs/>
        </w:rPr>
        <w:t xml:space="preserve">Bezzałogowy statek powietrzny do analiz </w:t>
      </w:r>
      <w:proofErr w:type="spellStart"/>
      <w:r w:rsidR="0076572C" w:rsidRPr="00BF7A7C">
        <w:rPr>
          <w:rFonts w:ascii="Arial" w:hAnsi="Arial" w:cs="Arial"/>
          <w:bCs/>
        </w:rPr>
        <w:t>multispektralnych</w:t>
      </w:r>
      <w:proofErr w:type="spellEnd"/>
      <w:r w:rsidR="0076572C" w:rsidRPr="00BF7A7C">
        <w:rPr>
          <w:rFonts w:ascii="Arial" w:hAnsi="Arial" w:cs="Arial"/>
          <w:bCs/>
        </w:rPr>
        <w:t>.</w:t>
      </w:r>
    </w:p>
    <w:p w14:paraId="6B1B0D54" w14:textId="77777777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lastRenderedPageBreak/>
        <w:t>Zamówienie obejmuje:</w:t>
      </w:r>
    </w:p>
    <w:p w14:paraId="07DB4B87" w14:textId="77777777" w:rsidR="00DF1C8E" w:rsidRPr="00ED2AD0" w:rsidRDefault="00DF1C8E" w:rsidP="00DF1C8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udzielenie licencji wieczystej (bezterminowej) bez ograniczeń funkcjonalnych,</w:t>
      </w:r>
    </w:p>
    <w:p w14:paraId="02ED1ED6" w14:textId="77777777" w:rsidR="00DF1C8E" w:rsidRPr="00ED2AD0" w:rsidRDefault="00DF1C8E" w:rsidP="00DF1C8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zapewnienie dostępu do aktualizacji oprogramowania w okresie minimum 12 miesięcy od daty dostawy,</w:t>
      </w:r>
    </w:p>
    <w:p w14:paraId="5DC4B256" w14:textId="7E2C35A3" w:rsidR="00DF1C8E" w:rsidRPr="00ED2AD0" w:rsidRDefault="00DF1C8E" w:rsidP="00DF1C8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przeprowadzenie szkolenia użytkowników</w:t>
      </w:r>
      <w:r w:rsidR="001E4EBC">
        <w:rPr>
          <w:rFonts w:ascii="Arial" w:hAnsi="Arial" w:cs="Arial"/>
        </w:rPr>
        <w:t xml:space="preserve"> w terminie dogodnym dla zamawiającego</w:t>
      </w:r>
      <w:r w:rsidRPr="00ED2AD0">
        <w:rPr>
          <w:rFonts w:ascii="Arial" w:hAnsi="Arial" w:cs="Arial"/>
        </w:rPr>
        <w:t>,</w:t>
      </w:r>
    </w:p>
    <w:p w14:paraId="5DFA68BB" w14:textId="6629C9BC" w:rsidR="00DF1C8E" w:rsidRDefault="00DF1C8E" w:rsidP="00DF1C8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przekazanie dokumentacji i materiałów szkoleniowych</w:t>
      </w:r>
      <w:r w:rsidR="001E4EBC">
        <w:rPr>
          <w:rFonts w:ascii="Arial" w:hAnsi="Arial" w:cs="Arial"/>
        </w:rPr>
        <w:t xml:space="preserve"> w formie elektronicznej i papierowej</w:t>
      </w:r>
      <w:r w:rsidRPr="00ED2AD0">
        <w:rPr>
          <w:rFonts w:ascii="Arial" w:hAnsi="Arial" w:cs="Arial"/>
        </w:rPr>
        <w:t>.</w:t>
      </w:r>
    </w:p>
    <w:p w14:paraId="6C2D1ACB" w14:textId="533AFCF0" w:rsidR="001E4EBC" w:rsidRPr="00ED2AD0" w:rsidRDefault="001E4EBC" w:rsidP="00DF1C8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gwarancja min. 24 miesiące</w:t>
      </w:r>
    </w:p>
    <w:p w14:paraId="6A90B675" w14:textId="77777777" w:rsidR="00DF1C8E" w:rsidRPr="00ED2AD0" w:rsidRDefault="00DF1C8E" w:rsidP="00DF1C8E">
      <w:pPr>
        <w:spacing w:before="100" w:beforeAutospacing="1" w:after="100" w:afterAutospacing="1" w:line="276" w:lineRule="auto"/>
        <w:outlineLvl w:val="2"/>
        <w:rPr>
          <w:rFonts w:ascii="Arial" w:hAnsi="Arial" w:cs="Arial"/>
          <w:bCs/>
          <w:u w:val="single"/>
        </w:rPr>
      </w:pPr>
      <w:r w:rsidRPr="00ED2AD0">
        <w:rPr>
          <w:rFonts w:ascii="Arial" w:hAnsi="Arial" w:cs="Arial"/>
          <w:bCs/>
          <w:u w:val="single"/>
        </w:rPr>
        <w:t>Szczegółowe wymagania funkcjonalne oprogramowania</w:t>
      </w:r>
      <w:r w:rsidRPr="00B04D04">
        <w:rPr>
          <w:rFonts w:ascii="Arial" w:hAnsi="Arial" w:cs="Arial"/>
          <w:bCs/>
          <w:u w:val="single"/>
        </w:rPr>
        <w:t>:</w:t>
      </w:r>
    </w:p>
    <w:p w14:paraId="4CB48F41" w14:textId="77777777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Oferowane oprogramowanie musi łącznie spełniać wszystkie niżej wskazane wymagania minimalne:</w:t>
      </w:r>
    </w:p>
    <w:p w14:paraId="45E887E8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Oprogramowanie musi być </w:t>
      </w:r>
      <w:r w:rsidRPr="00ED2AD0">
        <w:rPr>
          <w:rFonts w:ascii="Arial" w:hAnsi="Arial" w:cs="Arial"/>
          <w:bCs/>
        </w:rPr>
        <w:t>zaprojektowane i rozwijane jako narzędzie dedykowane do analiz rolniczych</w:t>
      </w:r>
      <w:r w:rsidRPr="00ED2AD0">
        <w:rPr>
          <w:rFonts w:ascii="Arial" w:hAnsi="Arial" w:cs="Arial"/>
        </w:rPr>
        <w:t>, a nie jako uniwersalne oprogramowanie fotogrametryczne lub GIS.</w:t>
      </w:r>
    </w:p>
    <w:p w14:paraId="04B29A37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Oprogramowanie musi umożliwiać analizę kondycji roślin, zmienności upraw oraz wspierać podejmowanie decyzji agrotechnicznych.</w:t>
      </w:r>
    </w:p>
    <w:p w14:paraId="52D2D5AB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Możliwość przetwarzania zdjęć RGB oraz </w:t>
      </w:r>
      <w:proofErr w:type="spellStart"/>
      <w:r w:rsidRPr="00ED2AD0">
        <w:rPr>
          <w:rFonts w:ascii="Arial" w:hAnsi="Arial" w:cs="Arial"/>
        </w:rPr>
        <w:t>multispektralnych</w:t>
      </w:r>
      <w:proofErr w:type="spellEnd"/>
      <w:r w:rsidRPr="00ED2AD0">
        <w:rPr>
          <w:rFonts w:ascii="Arial" w:hAnsi="Arial" w:cs="Arial"/>
        </w:rPr>
        <w:t xml:space="preserve"> pozyskanych z BSP.</w:t>
      </w:r>
    </w:p>
    <w:p w14:paraId="7D5BE8F8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Obsługa kamer </w:t>
      </w:r>
      <w:proofErr w:type="spellStart"/>
      <w:r w:rsidRPr="00ED2AD0">
        <w:rPr>
          <w:rFonts w:ascii="Arial" w:hAnsi="Arial" w:cs="Arial"/>
        </w:rPr>
        <w:t>multispektralnych</w:t>
      </w:r>
      <w:proofErr w:type="spellEnd"/>
      <w:r w:rsidRPr="00ED2AD0">
        <w:rPr>
          <w:rFonts w:ascii="Arial" w:hAnsi="Arial" w:cs="Arial"/>
        </w:rPr>
        <w:t xml:space="preserve"> umożliwiających rejestrację co najmniej pasm: Blue, Green, Red, Red Edge, </w:t>
      </w:r>
      <w:proofErr w:type="spellStart"/>
      <w:r w:rsidRPr="00ED2AD0">
        <w:rPr>
          <w:rFonts w:ascii="Arial" w:hAnsi="Arial" w:cs="Arial"/>
        </w:rPr>
        <w:t>Near</w:t>
      </w:r>
      <w:proofErr w:type="spellEnd"/>
      <w:r w:rsidRPr="00ED2AD0">
        <w:rPr>
          <w:rFonts w:ascii="Arial" w:hAnsi="Arial" w:cs="Arial"/>
        </w:rPr>
        <w:t xml:space="preserve"> </w:t>
      </w:r>
      <w:proofErr w:type="spellStart"/>
      <w:r w:rsidRPr="00ED2AD0">
        <w:rPr>
          <w:rFonts w:ascii="Arial" w:hAnsi="Arial" w:cs="Arial"/>
        </w:rPr>
        <w:t>Infrared</w:t>
      </w:r>
      <w:proofErr w:type="spellEnd"/>
      <w:r w:rsidRPr="00ED2AD0">
        <w:rPr>
          <w:rFonts w:ascii="Arial" w:hAnsi="Arial" w:cs="Arial"/>
        </w:rPr>
        <w:t xml:space="preserve"> (NIR).</w:t>
      </w:r>
    </w:p>
    <w:p w14:paraId="4A0568DB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Możliwość wykorzystania danych pozycjonowania GNSS RTK/PPK.</w:t>
      </w:r>
    </w:p>
    <w:p w14:paraId="4C946FA7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Automatyczne generowanie </w:t>
      </w:r>
      <w:proofErr w:type="spellStart"/>
      <w:r w:rsidRPr="00ED2AD0">
        <w:rPr>
          <w:rFonts w:ascii="Arial" w:hAnsi="Arial" w:cs="Arial"/>
        </w:rPr>
        <w:t>ortomozaik</w:t>
      </w:r>
      <w:proofErr w:type="spellEnd"/>
      <w:r w:rsidRPr="00ED2AD0">
        <w:rPr>
          <w:rFonts w:ascii="Arial" w:hAnsi="Arial" w:cs="Arial"/>
        </w:rPr>
        <w:t xml:space="preserve"> bez konieczności ręcznej ingerencji użytkownika w proces aerotriangulacji.</w:t>
      </w:r>
    </w:p>
    <w:p w14:paraId="758C2831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Tworzenie map indeksów wegetacyjnych, w tym obowiązkowo: NDVI, NDRE, GNDVI, mapy niestandardowe tworzone przez użytkownika.</w:t>
      </w:r>
    </w:p>
    <w:p w14:paraId="1CEEC76E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Narzędzia do porównywania danych wieloczasowych (analiza zmian w czasie).</w:t>
      </w:r>
    </w:p>
    <w:p w14:paraId="0F658288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Automatyczne wykrywanie stref o zróżnicowanej kondycji upraw (strefy zarządzania).</w:t>
      </w:r>
    </w:p>
    <w:p w14:paraId="444D5E64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Oprogramowanie musi umożliwiać </w:t>
      </w:r>
      <w:r w:rsidRPr="00ED2AD0">
        <w:rPr>
          <w:rFonts w:ascii="Arial" w:hAnsi="Arial" w:cs="Arial"/>
          <w:bCs/>
        </w:rPr>
        <w:t>pełną pracę w trybie offline</w:t>
      </w:r>
      <w:r w:rsidRPr="00ED2AD0">
        <w:rPr>
          <w:rFonts w:ascii="Arial" w:hAnsi="Arial" w:cs="Arial"/>
        </w:rPr>
        <w:t>, bez konieczności przesyłania danych do chmury.</w:t>
      </w:r>
    </w:p>
    <w:p w14:paraId="672B0B00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Przetwarzanie danych musi odbywać się lokalnie na komputerze użytkownika.</w:t>
      </w:r>
    </w:p>
    <w:p w14:paraId="7951F5AF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Brak limitów powierzchni przetwarzanych danych oraz liczby projektów.</w:t>
      </w:r>
    </w:p>
    <w:p w14:paraId="584B2FFC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Eksport wyników analiz do formatów wykorzystywanych w rolnictwie precyzyjnym, w tym: </w:t>
      </w:r>
      <w:proofErr w:type="spellStart"/>
      <w:r w:rsidRPr="00ED2AD0">
        <w:rPr>
          <w:rFonts w:ascii="Arial" w:hAnsi="Arial" w:cs="Arial"/>
        </w:rPr>
        <w:t>GeoTIFF</w:t>
      </w:r>
      <w:proofErr w:type="spellEnd"/>
      <w:r w:rsidRPr="00ED2AD0">
        <w:rPr>
          <w:rFonts w:ascii="Arial" w:hAnsi="Arial" w:cs="Arial"/>
        </w:rPr>
        <w:t xml:space="preserve">, SHP, ISO-XML lub równoważnych formatów wykorzystywanych w maszynach rolniczych. </w:t>
      </w:r>
    </w:p>
    <w:p w14:paraId="577CC8A9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Możliwość generowania map aplikacyjnych (zmienne dawkowanie nawozów / środków ochrony roślin).</w:t>
      </w:r>
    </w:p>
    <w:p w14:paraId="692AEDBC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Licencja wieczysta przypisana do stanowiska roboczego lub użytkownika.</w:t>
      </w:r>
    </w:p>
    <w:p w14:paraId="2EEF262E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lastRenderedPageBreak/>
        <w:t>Brak opłat abonamentowych wymaganych do podstawowego korzystania z oprogramowania.</w:t>
      </w:r>
    </w:p>
    <w:p w14:paraId="2798873B" w14:textId="77777777" w:rsidR="00DF1C8E" w:rsidRPr="00ED2AD0" w:rsidRDefault="00DF1C8E" w:rsidP="00DF1C8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Licencja nie może ograniczać dostępu do kluczowych funkcji analitycznych.</w:t>
      </w:r>
    </w:p>
    <w:p w14:paraId="2188B814" w14:textId="77777777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W celu zapewnienia efektywnego i praktycznego wykorzystania oprogramowania przez Zamawiającego, oferowane rozwiązanie musi spełniać następujące wymagania:</w:t>
      </w:r>
    </w:p>
    <w:p w14:paraId="150AA259" w14:textId="77777777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Oprogramowanie musi oferować </w:t>
      </w:r>
      <w:r w:rsidRPr="00ED2AD0">
        <w:rPr>
          <w:rFonts w:ascii="Arial" w:hAnsi="Arial" w:cs="Arial"/>
          <w:b/>
          <w:bCs/>
        </w:rPr>
        <w:t xml:space="preserve">uproszczony, liniowy </w:t>
      </w:r>
      <w:proofErr w:type="spellStart"/>
      <w:r w:rsidRPr="00ED2AD0">
        <w:rPr>
          <w:rFonts w:ascii="Arial" w:hAnsi="Arial" w:cs="Arial"/>
          <w:b/>
          <w:bCs/>
        </w:rPr>
        <w:t>workflow</w:t>
      </w:r>
      <w:proofErr w:type="spellEnd"/>
      <w:r w:rsidRPr="00ED2AD0">
        <w:rPr>
          <w:rFonts w:ascii="Arial" w:hAnsi="Arial" w:cs="Arial"/>
        </w:rPr>
        <w:t xml:space="preserve"> przetwarzania danych (import → analiza → generowanie map → eksport), dostosowany do użytkowników nieposiadających zaawansowanej wiedzy z zakresu fotogrametrii.</w:t>
      </w:r>
    </w:p>
    <w:p w14:paraId="5402E3F5" w14:textId="77777777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Proces przetwarzania danych nie może wymagać ręcznej konfiguracji parametrów aerotriangulacji, gęstości chmury punktów ani kalibracji kamery.</w:t>
      </w:r>
    </w:p>
    <w:p w14:paraId="0DF00D9E" w14:textId="77777777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Interfejs użytkownika musi umożliwiać wykonanie pełnej analizy projektu bez konieczności korzystania z zewnętrznych narzędzi GIS.</w:t>
      </w:r>
    </w:p>
    <w:p w14:paraId="4D47112F" w14:textId="77777777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Oprogramowanie musi umożliwiać uzyskanie wyników analizy </w:t>
      </w:r>
      <w:r w:rsidRPr="00ED2AD0">
        <w:rPr>
          <w:rFonts w:ascii="Arial" w:hAnsi="Arial" w:cs="Arial"/>
          <w:b/>
          <w:bCs/>
        </w:rPr>
        <w:t>bezpośrednio po imporcie danych</w:t>
      </w:r>
      <w:r w:rsidRPr="00ED2AD0">
        <w:rPr>
          <w:rFonts w:ascii="Arial" w:hAnsi="Arial" w:cs="Arial"/>
        </w:rPr>
        <w:t>, bez konieczności długotrwałej konfiguracji projektu.</w:t>
      </w:r>
    </w:p>
    <w:p w14:paraId="3A6B070D" w14:textId="77777777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Czas potrzebny na wygenerowanie podstawowych produktów analitycznych (</w:t>
      </w:r>
      <w:proofErr w:type="spellStart"/>
      <w:r w:rsidRPr="00ED2AD0">
        <w:rPr>
          <w:rFonts w:ascii="Arial" w:hAnsi="Arial" w:cs="Arial"/>
        </w:rPr>
        <w:t>ortomozaika</w:t>
      </w:r>
      <w:proofErr w:type="spellEnd"/>
      <w:r w:rsidRPr="00ED2AD0">
        <w:rPr>
          <w:rFonts w:ascii="Arial" w:hAnsi="Arial" w:cs="Arial"/>
        </w:rPr>
        <w:t xml:space="preserve"> + mapa NDVI) dla projektu testowego o powierzchni do 50 ha nie powinien przekraczać wartości typowych dla rozwiązań dedykowanych do zastosowań polowych.</w:t>
      </w:r>
    </w:p>
    <w:p w14:paraId="36FA426F" w14:textId="77777777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Oprogramowanie musi umożliwiać samodzielną obsługę przez użytkownika końcowego po jednorazowym szkoleniu, bez konieczności cyklicznego wsparcia specjalisty IT lub </w:t>
      </w:r>
      <w:proofErr w:type="spellStart"/>
      <w:r w:rsidRPr="00ED2AD0">
        <w:rPr>
          <w:rFonts w:ascii="Arial" w:hAnsi="Arial" w:cs="Arial"/>
        </w:rPr>
        <w:t>fotogrametryka</w:t>
      </w:r>
      <w:proofErr w:type="spellEnd"/>
      <w:r w:rsidRPr="00ED2AD0">
        <w:rPr>
          <w:rFonts w:ascii="Arial" w:hAnsi="Arial" w:cs="Arial"/>
        </w:rPr>
        <w:t>.</w:t>
      </w:r>
    </w:p>
    <w:p w14:paraId="39D36574" w14:textId="77777777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Producent lub autoryzowany dystrybutor musi zapewniać dostęp do dokumentacji użytkowej oraz materiałów instruktażowych.</w:t>
      </w:r>
    </w:p>
    <w:p w14:paraId="7DE7F7C4" w14:textId="251D1C5A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Oprogramowanie musi być produktem komercyjnym, rozwijanym i wspieranym przez producenta co najmniej od </w:t>
      </w:r>
      <w:r w:rsidR="001E4EBC">
        <w:rPr>
          <w:rFonts w:ascii="Arial" w:hAnsi="Arial" w:cs="Arial"/>
        </w:rPr>
        <w:t>2</w:t>
      </w:r>
      <w:r w:rsidRPr="00ED2AD0">
        <w:rPr>
          <w:rFonts w:ascii="Arial" w:hAnsi="Arial" w:cs="Arial"/>
        </w:rPr>
        <w:t xml:space="preserve"> lat.</w:t>
      </w:r>
    </w:p>
    <w:p w14:paraId="4719183B" w14:textId="77777777" w:rsidR="00DF1C8E" w:rsidRPr="00ED2AD0" w:rsidRDefault="00DF1C8E" w:rsidP="00DF1C8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Aktualizacje oprogramowania nie mogą powodować utraty dostępu do projektów utworzonych w starszych wersjach.</w:t>
      </w:r>
    </w:p>
    <w:p w14:paraId="6EACD171" w14:textId="657199AC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Zamawiający dopuszcza rozwiązania równoważne wyłącznie w zakresie, w jakim oferowane oprogramowanie </w:t>
      </w:r>
      <w:r w:rsidRPr="00ED2AD0">
        <w:rPr>
          <w:rFonts w:ascii="Arial" w:hAnsi="Arial" w:cs="Arial"/>
          <w:b/>
          <w:bCs/>
        </w:rPr>
        <w:t>łącznie</w:t>
      </w:r>
      <w:r w:rsidRPr="00ED2AD0">
        <w:rPr>
          <w:rFonts w:ascii="Arial" w:hAnsi="Arial" w:cs="Arial"/>
        </w:rPr>
        <w:t xml:space="preserve"> spełnia wszystkie wymagania funkcjonalne, techniczne oraz wymagania miękkie określone w niniejszym OPZ.</w:t>
      </w:r>
    </w:p>
    <w:p w14:paraId="76EBBD88" w14:textId="77777777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W szczególności rozwiązanie równoważne musi:</w:t>
      </w:r>
    </w:p>
    <w:p w14:paraId="4CD2F062" w14:textId="77777777" w:rsidR="00DF1C8E" w:rsidRPr="00ED2AD0" w:rsidRDefault="00DF1C8E" w:rsidP="00DF1C8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być dedykowane do rolnictwa precyzyjnego,</w:t>
      </w:r>
    </w:p>
    <w:p w14:paraId="535CC1AF" w14:textId="77777777" w:rsidR="00DF1C8E" w:rsidRPr="00ED2AD0" w:rsidRDefault="00DF1C8E" w:rsidP="00DF1C8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oferować pełną pracę offline,</w:t>
      </w:r>
    </w:p>
    <w:p w14:paraId="287F2780" w14:textId="77777777" w:rsidR="00DF1C8E" w:rsidRPr="00ED2AD0" w:rsidRDefault="00DF1C8E" w:rsidP="00DF1C8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posiadać natywne narzędzia do generowania map aplikacyjnych,</w:t>
      </w:r>
    </w:p>
    <w:p w14:paraId="311B1392" w14:textId="77777777" w:rsidR="00DF1C8E" w:rsidRPr="00ED2AD0" w:rsidRDefault="00DF1C8E" w:rsidP="00DF1C8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zapewniać uproszczony </w:t>
      </w:r>
      <w:proofErr w:type="spellStart"/>
      <w:r w:rsidRPr="00ED2AD0">
        <w:rPr>
          <w:rFonts w:ascii="Arial" w:hAnsi="Arial" w:cs="Arial"/>
        </w:rPr>
        <w:t>workflow</w:t>
      </w:r>
      <w:proofErr w:type="spellEnd"/>
      <w:r w:rsidRPr="00ED2AD0">
        <w:rPr>
          <w:rFonts w:ascii="Arial" w:hAnsi="Arial" w:cs="Arial"/>
        </w:rPr>
        <w:t xml:space="preserve"> bez konieczności ingerencji w parametry fotogrametryczne.</w:t>
      </w:r>
    </w:p>
    <w:p w14:paraId="76CA991C" w14:textId="77777777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Ciężar udowodnienia równoważności spoczywa na Wykonawcy.</w:t>
      </w:r>
    </w:p>
    <w:p w14:paraId="5560B58A" w14:textId="77777777" w:rsidR="00DF1C8E" w:rsidRPr="00ED2AD0" w:rsidRDefault="0066500F" w:rsidP="00DF1C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7817EFD8">
          <v:rect id="_x0000_i1025" style="width:0;height:1.5pt" o:hralign="center" o:hrstd="t" o:hr="t" fillcolor="#a0a0a0" stroked="f"/>
        </w:pict>
      </w:r>
    </w:p>
    <w:p w14:paraId="7A215E66" w14:textId="77777777" w:rsidR="00DF1C8E" w:rsidRPr="00ED2AD0" w:rsidRDefault="00DF1C8E" w:rsidP="00DF1C8E">
      <w:pPr>
        <w:spacing w:before="100" w:beforeAutospacing="1" w:after="100" w:afterAutospacing="1" w:line="276" w:lineRule="auto"/>
        <w:outlineLvl w:val="2"/>
        <w:rPr>
          <w:rFonts w:ascii="Arial" w:hAnsi="Arial" w:cs="Arial"/>
          <w:bCs/>
          <w:u w:val="single"/>
        </w:rPr>
      </w:pPr>
      <w:r w:rsidRPr="00ED2AD0">
        <w:rPr>
          <w:rFonts w:ascii="Arial" w:hAnsi="Arial" w:cs="Arial"/>
          <w:bCs/>
          <w:u w:val="single"/>
        </w:rPr>
        <w:t>Opis przedmiotu zamówienia – szkolenie</w:t>
      </w:r>
    </w:p>
    <w:p w14:paraId="6D2F6524" w14:textId="77777777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Celem szkolenia jest przygotowanie uczestników do </w:t>
      </w:r>
      <w:r w:rsidRPr="00ED2AD0">
        <w:rPr>
          <w:rFonts w:ascii="Arial" w:hAnsi="Arial" w:cs="Arial"/>
          <w:b/>
          <w:bCs/>
        </w:rPr>
        <w:t>samodzielnego, praktycznego wykorzystania oprogramowania w bieżącej działalności operacyjnej</w:t>
      </w:r>
      <w:r w:rsidRPr="00ED2AD0">
        <w:rPr>
          <w:rFonts w:ascii="Arial" w:hAnsi="Arial" w:cs="Arial"/>
        </w:rPr>
        <w:t>, w szczególności do analiz danych z BSP na potrzeby rolnictwa precyzyjnego oraz podejmowania decyzji agrotechnicznych.</w:t>
      </w:r>
    </w:p>
    <w:p w14:paraId="4E47FA1B" w14:textId="77777777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Szkolenie musi mieć charakter </w:t>
      </w:r>
      <w:r w:rsidRPr="00ED2AD0">
        <w:rPr>
          <w:rFonts w:ascii="Arial" w:hAnsi="Arial" w:cs="Arial"/>
          <w:b/>
          <w:bCs/>
        </w:rPr>
        <w:t>praktyczny</w:t>
      </w:r>
      <w:r w:rsidRPr="00ED2AD0">
        <w:rPr>
          <w:rFonts w:ascii="Arial" w:hAnsi="Arial" w:cs="Arial"/>
        </w:rPr>
        <w:t>, oparty na rzeczywistych lub przykładowych danych rolniczych.</w:t>
      </w:r>
    </w:p>
    <w:p w14:paraId="3A52CA88" w14:textId="77777777" w:rsidR="00DF1C8E" w:rsidRPr="00ED2AD0" w:rsidRDefault="00DF1C8E" w:rsidP="00DF1C8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Szkolenie w formie:</w:t>
      </w:r>
    </w:p>
    <w:p w14:paraId="15308C64" w14:textId="77777777" w:rsidR="00DF1C8E" w:rsidRPr="00ED2AD0" w:rsidRDefault="00DF1C8E" w:rsidP="00DF1C8E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stacjonarnej realizowane w siedzibie Zamawiającego </w:t>
      </w:r>
      <w:r w:rsidRPr="00ED2AD0">
        <w:rPr>
          <w:rFonts w:ascii="Arial" w:hAnsi="Arial" w:cs="Arial"/>
          <w:b/>
          <w:bCs/>
        </w:rPr>
        <w:t>lub</w:t>
      </w:r>
    </w:p>
    <w:p w14:paraId="028688A9" w14:textId="77777777" w:rsidR="00DF1C8E" w:rsidRPr="00ED2AD0" w:rsidRDefault="00DF1C8E" w:rsidP="00DF1C8E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zdalnej (online na żywo), według wyboru Zamawiającego.</w:t>
      </w:r>
    </w:p>
    <w:p w14:paraId="7E3574F0" w14:textId="77777777" w:rsidR="00DF1C8E" w:rsidRPr="00ED2AD0" w:rsidRDefault="00DF1C8E" w:rsidP="00DF1C8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Szkolenie dla minimum 3 uczestników.</w:t>
      </w:r>
    </w:p>
    <w:p w14:paraId="63D40835" w14:textId="77777777" w:rsidR="00DF1C8E" w:rsidRPr="00ED2AD0" w:rsidRDefault="00DF1C8E" w:rsidP="00DF1C8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Minimalny czas trwania szkolenia: 6 godzin dydaktycznych (1 godzina = 45 minut).</w:t>
      </w:r>
    </w:p>
    <w:p w14:paraId="584BD51C" w14:textId="77777777" w:rsidR="00DF1C8E" w:rsidRPr="00ED2AD0" w:rsidRDefault="00DF1C8E" w:rsidP="00DF1C8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Szkolenie realizowane w języku polskim.</w:t>
      </w:r>
    </w:p>
    <w:p w14:paraId="703B76AD" w14:textId="77777777" w:rsidR="00DF1C8E" w:rsidRPr="00ED2AD0" w:rsidRDefault="00DF1C8E" w:rsidP="00DF1C8E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Szkolenie musi obejmować co najmniej następujące zagadnienia:</w:t>
      </w:r>
    </w:p>
    <w:p w14:paraId="3444AD14" w14:textId="77777777" w:rsidR="00DF1C8E" w:rsidRPr="00ED2AD0" w:rsidRDefault="00DF1C8E" w:rsidP="00DF1C8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  <w:b/>
          <w:bCs/>
        </w:rPr>
        <w:t>Podstawy operacyjne</w:t>
      </w:r>
    </w:p>
    <w:p w14:paraId="49B0B733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specyfika danych UAV w rolnictwie precyzyjnym,</w:t>
      </w:r>
    </w:p>
    <w:p w14:paraId="1B70FEB0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dobre praktyki planowania nalotów pod analizy rolnicze.</w:t>
      </w:r>
    </w:p>
    <w:p w14:paraId="58E773A3" w14:textId="77777777" w:rsidR="00DF1C8E" w:rsidRPr="00ED2AD0" w:rsidRDefault="00DF1C8E" w:rsidP="00DF1C8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  <w:b/>
          <w:bCs/>
        </w:rPr>
        <w:t>Praca w oprogramowaniu</w:t>
      </w:r>
    </w:p>
    <w:p w14:paraId="424C1BEA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instalacja i aktywacja licencji,</w:t>
      </w:r>
    </w:p>
    <w:p w14:paraId="7CD7C8D4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import danych RGB i </w:t>
      </w:r>
      <w:proofErr w:type="spellStart"/>
      <w:r w:rsidRPr="00ED2AD0">
        <w:rPr>
          <w:rFonts w:ascii="Arial" w:hAnsi="Arial" w:cs="Arial"/>
        </w:rPr>
        <w:t>multispektralnych</w:t>
      </w:r>
      <w:proofErr w:type="spellEnd"/>
      <w:r w:rsidRPr="00ED2AD0">
        <w:rPr>
          <w:rFonts w:ascii="Arial" w:hAnsi="Arial" w:cs="Arial"/>
        </w:rPr>
        <w:t>,</w:t>
      </w:r>
    </w:p>
    <w:p w14:paraId="7D4071A3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automatyczne przetwarzanie danych bez ręcznej konfiguracji parametrów fotogrametrycznych,</w:t>
      </w:r>
    </w:p>
    <w:p w14:paraId="63AD8D48" w14:textId="313DF1B5" w:rsidR="008A6B25" w:rsidRPr="00AA5C16" w:rsidRDefault="00DF1C8E" w:rsidP="00AA5C16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 xml:space="preserve">generowanie </w:t>
      </w:r>
      <w:proofErr w:type="spellStart"/>
      <w:r w:rsidRPr="00ED2AD0">
        <w:rPr>
          <w:rFonts w:ascii="Arial" w:hAnsi="Arial" w:cs="Arial"/>
        </w:rPr>
        <w:t>ortomozaik</w:t>
      </w:r>
      <w:proofErr w:type="spellEnd"/>
      <w:r w:rsidRPr="00ED2AD0">
        <w:rPr>
          <w:rFonts w:ascii="Arial" w:hAnsi="Arial" w:cs="Arial"/>
        </w:rPr>
        <w:t xml:space="preserve"> i map indeksów wegetacyjnych.</w:t>
      </w:r>
    </w:p>
    <w:p w14:paraId="3D14CD35" w14:textId="77777777" w:rsidR="00DF1C8E" w:rsidRPr="00ED2AD0" w:rsidRDefault="00DF1C8E" w:rsidP="00DF1C8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  <w:b/>
          <w:bCs/>
        </w:rPr>
        <w:t>Analizy rolnicze</w:t>
      </w:r>
    </w:p>
    <w:p w14:paraId="62114D4F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interpretacja indeksów NDVI, NDRE, GNDVI,</w:t>
      </w:r>
    </w:p>
    <w:p w14:paraId="4CCFAE7C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analiza zmienności upraw,</w:t>
      </w:r>
    </w:p>
    <w:p w14:paraId="1328D903" w14:textId="42BF4711" w:rsidR="00DF1C8E" w:rsidRPr="00ED2AD0" w:rsidRDefault="00DF1C8E" w:rsidP="00116FB6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tworzenie i edycja stref zarządzania.</w:t>
      </w:r>
    </w:p>
    <w:p w14:paraId="211A08AE" w14:textId="77777777" w:rsidR="00DF1C8E" w:rsidRPr="00ED2AD0" w:rsidRDefault="00DF1C8E" w:rsidP="00DF1C8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  <w:b/>
          <w:bCs/>
        </w:rPr>
        <w:t>Mapy</w:t>
      </w:r>
    </w:p>
    <w:p w14:paraId="7ECBC4B6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przygotowanie map zmiennego dawkowania,</w:t>
      </w:r>
    </w:p>
    <w:p w14:paraId="6A468196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eksport danych do formatów wykorzystywanych w maszynach rolniczych (np. ISO-XML lub równoważne),</w:t>
      </w:r>
    </w:p>
    <w:p w14:paraId="2DE640EB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zasady praktycznego wykorzystania map aplikacyjnych.</w:t>
      </w:r>
    </w:p>
    <w:p w14:paraId="755540A6" w14:textId="77777777" w:rsidR="00DF1C8E" w:rsidRPr="00ED2AD0" w:rsidRDefault="00DF1C8E" w:rsidP="00DF1C8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  <w:b/>
          <w:bCs/>
        </w:rPr>
        <w:t>Praca offline i zarządzanie projektami</w:t>
      </w:r>
    </w:p>
    <w:p w14:paraId="629E12DE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organizacja projektów,</w:t>
      </w:r>
    </w:p>
    <w:p w14:paraId="6546C482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archiwizacja danych,</w:t>
      </w:r>
    </w:p>
    <w:p w14:paraId="66EDA4B6" w14:textId="77777777" w:rsidR="00DF1C8E" w:rsidRPr="00ED2AD0" w:rsidRDefault="00DF1C8E" w:rsidP="00DF1C8E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2AD0">
        <w:rPr>
          <w:rFonts w:ascii="Arial" w:hAnsi="Arial" w:cs="Arial"/>
        </w:rPr>
        <w:t>praca bez dostępu do Internetu.</w:t>
      </w:r>
    </w:p>
    <w:p w14:paraId="45D4D320" w14:textId="77777777" w:rsidR="00DF1C8E" w:rsidRPr="00ED2AD0" w:rsidRDefault="00DF1C8E" w:rsidP="00DF1C8E">
      <w:pPr>
        <w:spacing w:before="100" w:beforeAutospacing="1" w:after="100" w:afterAutospacing="1" w:line="276" w:lineRule="auto"/>
        <w:outlineLvl w:val="3"/>
        <w:rPr>
          <w:rFonts w:ascii="Arial" w:hAnsi="Arial" w:cs="Arial"/>
          <w:b/>
        </w:rPr>
      </w:pPr>
      <w:r w:rsidRPr="00ED2AD0">
        <w:rPr>
          <w:rFonts w:ascii="Arial" w:hAnsi="Arial" w:cs="Arial"/>
          <w:b/>
        </w:rPr>
        <w:lastRenderedPageBreak/>
        <w:t>Szkolenie musi być prowadzone przez autoryzowanego partnera/dystrybutora producenta.</w:t>
      </w:r>
    </w:p>
    <w:p w14:paraId="3C13E2C4" w14:textId="3F162135" w:rsidR="00DF1C8E" w:rsidRPr="00ED2AD0" w:rsidRDefault="00DF1C8E" w:rsidP="00116FB6">
      <w:pPr>
        <w:spacing w:before="100" w:beforeAutospacing="1" w:after="100" w:afterAutospacing="1" w:line="276" w:lineRule="auto"/>
        <w:outlineLvl w:val="3"/>
        <w:rPr>
          <w:rFonts w:ascii="Arial" w:hAnsi="Arial" w:cs="Arial"/>
        </w:rPr>
      </w:pPr>
      <w:r w:rsidRPr="00ED2AD0">
        <w:rPr>
          <w:rFonts w:ascii="Arial" w:hAnsi="Arial" w:cs="Arial"/>
        </w:rPr>
        <w:t>Realizujący zamówienie przeprowadzi bezpłatny Kurs do uprawnień pilota STS-01, A2 dla 3 osób oraz opracuje Instrukcję operacyjną.</w:t>
      </w:r>
    </w:p>
    <w:p w14:paraId="67E92AC7" w14:textId="2AC36DAE" w:rsidR="00ED2AD0" w:rsidRPr="00784FA6" w:rsidRDefault="00BF7A7C" w:rsidP="00784FA6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</w:rPr>
      </w:pPr>
      <w:r w:rsidRPr="00784FA6">
        <w:rPr>
          <w:rFonts w:ascii="Arial" w:hAnsi="Arial" w:cs="Arial"/>
          <w:b/>
          <w:iCs/>
          <w:color w:val="000000"/>
        </w:rPr>
        <w:t xml:space="preserve">Część </w:t>
      </w:r>
      <w:r w:rsidR="00784FA6">
        <w:rPr>
          <w:rFonts w:ascii="Arial" w:hAnsi="Arial" w:cs="Arial"/>
          <w:b/>
          <w:iCs/>
          <w:color w:val="000000"/>
        </w:rPr>
        <w:t>V</w:t>
      </w:r>
      <w:r w:rsidRPr="00784FA6">
        <w:rPr>
          <w:rFonts w:ascii="Arial" w:hAnsi="Arial" w:cs="Arial"/>
          <w:b/>
          <w:iCs/>
          <w:color w:val="000000"/>
        </w:rPr>
        <w:t xml:space="preserve">.  </w:t>
      </w:r>
      <w:r w:rsidR="00BD26C2" w:rsidRPr="00784FA6">
        <w:rPr>
          <w:rFonts w:ascii="Arial" w:hAnsi="Arial" w:cs="Arial"/>
          <w:b/>
        </w:rPr>
        <w:t xml:space="preserve">Abonament systemu zarządzania gospodarstwem współpracujący z zakupywanym sprzętem </w:t>
      </w:r>
    </w:p>
    <w:p w14:paraId="1F9E7D88" w14:textId="77777777" w:rsidR="00BD26C2" w:rsidRPr="00BD26C2" w:rsidRDefault="00BD26C2" w:rsidP="00BD26C2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 xml:space="preserve">Przedmiotem zamówienia jest dostawa </w:t>
      </w:r>
      <w:r w:rsidRPr="00BD26C2">
        <w:rPr>
          <w:rFonts w:ascii="Arial" w:hAnsi="Arial" w:cs="Arial"/>
          <w:bCs/>
        </w:rPr>
        <w:t>programu do zarządzania gospodarstwem</w:t>
      </w:r>
      <w:r w:rsidRPr="00BD26C2">
        <w:rPr>
          <w:rFonts w:ascii="Arial" w:hAnsi="Arial" w:cs="Arial"/>
        </w:rPr>
        <w:t xml:space="preserve"> </w:t>
      </w:r>
      <w:r w:rsidRPr="00BD26C2">
        <w:rPr>
          <w:rFonts w:ascii="Arial" w:hAnsi="Arial" w:cs="Arial"/>
          <w:bCs/>
        </w:rPr>
        <w:t>dedykowanego do zastosowań w rolnictwie precyzyjnym</w:t>
      </w:r>
      <w:r w:rsidRPr="00BD26C2">
        <w:rPr>
          <w:rFonts w:ascii="Arial" w:hAnsi="Arial" w:cs="Arial"/>
        </w:rPr>
        <w:t>, wraz z przeprowadzeniem szkolenia użytkowników.</w:t>
      </w:r>
    </w:p>
    <w:p w14:paraId="1E4282C1" w14:textId="77777777" w:rsidR="00BD26C2" w:rsidRPr="00BD26C2" w:rsidRDefault="00BD26C2" w:rsidP="00BD26C2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Zamówienie obejmuje:</w:t>
      </w:r>
    </w:p>
    <w:p w14:paraId="789EF05D" w14:textId="77777777" w:rsidR="00BD26C2" w:rsidRPr="00BD26C2" w:rsidRDefault="00BD26C2" w:rsidP="00BD26C2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udzielenie licencji wieczystej (bezterminowej) bez ograniczeń funkcjonalnych,</w:t>
      </w:r>
    </w:p>
    <w:p w14:paraId="04782037" w14:textId="77777777" w:rsidR="00BD26C2" w:rsidRPr="00BD26C2" w:rsidRDefault="00BD26C2" w:rsidP="00BD26C2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zapewnienie dostępu do aktualizacji oprogramowania w okresie minimum 24 miesięcy od daty dostawy,</w:t>
      </w:r>
    </w:p>
    <w:p w14:paraId="0F789E59" w14:textId="77777777" w:rsidR="00BD26C2" w:rsidRPr="00BD26C2" w:rsidRDefault="00BD26C2" w:rsidP="00BD26C2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przeprowadzenie szkolenia użytkowników,</w:t>
      </w:r>
    </w:p>
    <w:p w14:paraId="215F70EF" w14:textId="77777777" w:rsidR="00BD26C2" w:rsidRPr="00BD26C2" w:rsidRDefault="00BD26C2" w:rsidP="00BD26C2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przekazanie dokumentacji i materiałów szkoleniowych.</w:t>
      </w:r>
    </w:p>
    <w:p w14:paraId="657C47EE" w14:textId="77777777" w:rsidR="00BD26C2" w:rsidRPr="00BD26C2" w:rsidRDefault="00BD26C2" w:rsidP="00BD26C2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Oferowane oprogramowanie musi łącznie spełniać wszystkie niżej wskazane wymagania minimalne:</w:t>
      </w:r>
    </w:p>
    <w:p w14:paraId="6BE05DC2" w14:textId="77777777" w:rsidR="00BD26C2" w:rsidRPr="00BD26C2" w:rsidRDefault="00BD26C2" w:rsidP="00BD26C2">
      <w:pPr>
        <w:suppressAutoHyphens/>
        <w:autoSpaceDN w:val="0"/>
        <w:spacing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b/>
          <w:bCs/>
          <w:lang w:eastAsia="ar-SA"/>
        </w:rPr>
        <w:t xml:space="preserve">Abonament na okres trzech lat oraz aplikacja </w:t>
      </w:r>
      <w:proofErr w:type="spellStart"/>
      <w:r w:rsidRPr="00BD26C2">
        <w:rPr>
          <w:rFonts w:ascii="Arial" w:hAnsi="Arial" w:cs="Arial"/>
          <w:b/>
          <w:bCs/>
          <w:lang w:eastAsia="ar-SA"/>
        </w:rPr>
        <w:t>telematyczna</w:t>
      </w:r>
      <w:proofErr w:type="spellEnd"/>
      <w:r w:rsidRPr="00BD26C2">
        <w:rPr>
          <w:rFonts w:ascii="Arial" w:hAnsi="Arial" w:cs="Arial"/>
          <w:b/>
          <w:bCs/>
          <w:lang w:eastAsia="ar-SA"/>
        </w:rPr>
        <w:t xml:space="preserve"> dla terminali na okres 3 lat do agregatu uprawowo - siewnego i siewnika</w:t>
      </w:r>
    </w:p>
    <w:p w14:paraId="1979D5B0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modem z przewodem ułatwiającym  połączenie z terminalem</w:t>
      </w:r>
    </w:p>
    <w:p w14:paraId="72077E4D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karta SIM</w:t>
      </w:r>
    </w:p>
    <w:p w14:paraId="2485471C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klucz aktywacyjny</w:t>
      </w:r>
    </w:p>
    <w:p w14:paraId="2805CFD2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bezprzewodowa wymiana danych pomiędzy terminalem</w:t>
      </w:r>
    </w:p>
    <w:p w14:paraId="02026C2E" w14:textId="77777777" w:rsidR="00BD26C2" w:rsidRPr="00BD26C2" w:rsidRDefault="00BD26C2" w:rsidP="00BD26C2">
      <w:pPr>
        <w:suppressAutoHyphens/>
        <w:autoSpaceDN w:val="0"/>
        <w:spacing w:line="276" w:lineRule="auto"/>
        <w:ind w:left="720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i komputerem stacjonarnym/ urządzeniem mobilnym, np. laptopem/</w:t>
      </w:r>
    </w:p>
    <w:p w14:paraId="31FCDFBA" w14:textId="3CBB9F3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 xml:space="preserve">abonament map aplikacyjnych biomasy i nawożenia na okres </w:t>
      </w:r>
      <w:r w:rsidR="00FF4C1E">
        <w:rPr>
          <w:rFonts w:ascii="Arial" w:hAnsi="Arial" w:cs="Arial"/>
          <w:lang w:eastAsia="ar-SA"/>
        </w:rPr>
        <w:t xml:space="preserve">min. </w:t>
      </w:r>
      <w:r w:rsidRPr="00BD26C2">
        <w:rPr>
          <w:rFonts w:ascii="Arial" w:hAnsi="Arial" w:cs="Arial"/>
          <w:lang w:eastAsia="ar-SA"/>
        </w:rPr>
        <w:t>3 lat</w:t>
      </w:r>
    </w:p>
    <w:p w14:paraId="4D1FB332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przesyłanie map aplikacyjnych na terminal</w:t>
      </w:r>
    </w:p>
    <w:p w14:paraId="542A60BA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odbiór raportów z wykonanych prac</w:t>
      </w:r>
    </w:p>
    <w:p w14:paraId="78CD980F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monitorowanie lokalizacji maszyny</w:t>
      </w:r>
    </w:p>
    <w:p w14:paraId="024F6526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monitorowanie parametrów pracującej maszyny</w:t>
      </w:r>
    </w:p>
    <w:p w14:paraId="3AE81349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analiza zapisanych parametrów</w:t>
      </w:r>
    </w:p>
    <w:p w14:paraId="74389F00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  <w:lang w:eastAsia="ar-SA"/>
        </w:rPr>
        <w:t>dostęp do historycznych danych odnośnie lokalizacji i wykonanych zadań</w:t>
      </w:r>
    </w:p>
    <w:p w14:paraId="3B38BEC8" w14:textId="77777777" w:rsidR="00BD26C2" w:rsidRPr="00BD26C2" w:rsidRDefault="00BD26C2" w:rsidP="00BD26C2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t>brak opłat abonamentowych wymaganych do podstawowego korzystania z oprogramowania.</w:t>
      </w:r>
    </w:p>
    <w:p w14:paraId="0AFBDB32" w14:textId="77777777" w:rsidR="00BD26C2" w:rsidRPr="00BD26C2" w:rsidRDefault="00BD26C2" w:rsidP="007B758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BD26C2">
        <w:rPr>
          <w:rFonts w:ascii="Arial" w:hAnsi="Arial" w:cs="Arial"/>
        </w:rPr>
        <w:lastRenderedPageBreak/>
        <w:t>licencja nie może ograniczać dostępu do kluczowych funkcji analitycznych.</w:t>
      </w:r>
    </w:p>
    <w:p w14:paraId="7B14CD26" w14:textId="77777777" w:rsidR="00BD26C2" w:rsidRPr="00BD26C2" w:rsidRDefault="00BD26C2" w:rsidP="007B758C">
      <w:pPr>
        <w:numPr>
          <w:ilvl w:val="0"/>
          <w:numId w:val="15"/>
        </w:numPr>
        <w:suppressAutoHyphens/>
        <w:autoSpaceDN w:val="0"/>
        <w:spacing w:after="160" w:line="360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</w:rPr>
        <w:t>przeprowadzenie szkolenia dla 6 użytkowników</w:t>
      </w:r>
    </w:p>
    <w:p w14:paraId="680F2FA7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</w:rPr>
        <w:t>dostęp do materiałów instruktażowych, instrukcji obsługi w języku polskim</w:t>
      </w:r>
    </w:p>
    <w:p w14:paraId="29A3F575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</w:rPr>
        <w:t>gwarancja min. 24 miesiące</w:t>
      </w:r>
    </w:p>
    <w:p w14:paraId="120C508A" w14:textId="77777777" w:rsidR="00BD26C2" w:rsidRPr="00BD26C2" w:rsidRDefault="00BD26C2" w:rsidP="00BD26C2">
      <w:pPr>
        <w:numPr>
          <w:ilvl w:val="0"/>
          <w:numId w:val="15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</w:rPr>
        <w:t>wsparcie techniczne w zakresie użytkowania oprogramowania</w:t>
      </w:r>
    </w:p>
    <w:p w14:paraId="7D7A7919" w14:textId="77777777" w:rsidR="00BD26C2" w:rsidRPr="00BD26C2" w:rsidRDefault="00BD26C2" w:rsidP="00BD26C2">
      <w:pPr>
        <w:suppressAutoHyphens/>
        <w:autoSpaceDN w:val="0"/>
        <w:spacing w:line="276" w:lineRule="auto"/>
        <w:ind w:left="360"/>
        <w:textAlignment w:val="baseline"/>
        <w:rPr>
          <w:rFonts w:ascii="Arial" w:hAnsi="Arial" w:cs="Arial"/>
        </w:rPr>
      </w:pPr>
    </w:p>
    <w:p w14:paraId="5E84B269" w14:textId="0DF0B0DC" w:rsidR="00BD26C2" w:rsidRDefault="00BD26C2" w:rsidP="00BD26C2">
      <w:pPr>
        <w:suppressAutoHyphens/>
        <w:autoSpaceDN w:val="0"/>
        <w:spacing w:line="276" w:lineRule="auto"/>
        <w:ind w:left="360"/>
        <w:textAlignment w:val="baseline"/>
        <w:rPr>
          <w:rFonts w:ascii="Arial" w:hAnsi="Arial" w:cs="Arial"/>
        </w:rPr>
      </w:pPr>
      <w:r w:rsidRPr="00BD26C2">
        <w:rPr>
          <w:rFonts w:ascii="Arial" w:hAnsi="Arial" w:cs="Arial"/>
        </w:rPr>
        <w:t>Wykonawca zapewni usługę serwisową świadczoną przez uprawniony serwis Wykonawcy w siedzibie Zamawiającego lub miejscu wskazanym przez Zamawiającego</w:t>
      </w:r>
      <w:r w:rsidR="006876EA">
        <w:rPr>
          <w:rFonts w:ascii="Arial" w:hAnsi="Arial" w:cs="Arial"/>
        </w:rPr>
        <w:t>.</w:t>
      </w:r>
    </w:p>
    <w:p w14:paraId="2D9438CD" w14:textId="77777777" w:rsidR="00784FA6" w:rsidRDefault="00784FA6" w:rsidP="00BD26C2">
      <w:pPr>
        <w:suppressAutoHyphens/>
        <w:autoSpaceDN w:val="0"/>
        <w:spacing w:line="276" w:lineRule="auto"/>
        <w:ind w:left="360"/>
        <w:textAlignment w:val="baseline"/>
        <w:rPr>
          <w:rFonts w:ascii="Arial" w:hAnsi="Arial" w:cs="Arial"/>
          <w:b/>
          <w:iCs/>
          <w:color w:val="000000"/>
        </w:rPr>
      </w:pPr>
    </w:p>
    <w:p w14:paraId="6E9BE464" w14:textId="77777777" w:rsidR="00784FA6" w:rsidRDefault="00784FA6" w:rsidP="00BD26C2">
      <w:pPr>
        <w:suppressAutoHyphens/>
        <w:autoSpaceDN w:val="0"/>
        <w:spacing w:line="276" w:lineRule="auto"/>
        <w:ind w:left="360"/>
        <w:textAlignment w:val="baseline"/>
        <w:rPr>
          <w:rFonts w:ascii="Arial" w:hAnsi="Arial" w:cs="Arial"/>
          <w:b/>
          <w:iCs/>
          <w:color w:val="000000"/>
        </w:rPr>
      </w:pPr>
    </w:p>
    <w:p w14:paraId="0A9D273C" w14:textId="5F584350" w:rsidR="0091681A" w:rsidRPr="00784FA6" w:rsidRDefault="00784FA6" w:rsidP="00784FA6">
      <w:pPr>
        <w:suppressAutoHyphens/>
        <w:autoSpaceDN w:val="0"/>
        <w:spacing w:line="276" w:lineRule="auto"/>
        <w:textAlignment w:val="baseline"/>
        <w:rPr>
          <w:rFonts w:ascii="Arial" w:hAnsi="Arial" w:cs="Arial"/>
        </w:rPr>
      </w:pPr>
      <w:r w:rsidRPr="00D54E20">
        <w:rPr>
          <w:rFonts w:ascii="Arial" w:hAnsi="Arial" w:cs="Arial"/>
          <w:b/>
          <w:iCs/>
          <w:color w:val="000000"/>
        </w:rPr>
        <w:t xml:space="preserve">Część </w:t>
      </w:r>
      <w:r>
        <w:rPr>
          <w:rFonts w:ascii="Arial" w:hAnsi="Arial" w:cs="Arial"/>
          <w:b/>
          <w:iCs/>
          <w:color w:val="000000"/>
        </w:rPr>
        <w:t>V</w:t>
      </w:r>
      <w:r w:rsidRPr="00D54E20">
        <w:rPr>
          <w:rFonts w:ascii="Arial" w:hAnsi="Arial" w:cs="Arial"/>
          <w:b/>
          <w:iCs/>
          <w:color w:val="000000"/>
        </w:rPr>
        <w:t xml:space="preserve">I.  </w:t>
      </w:r>
      <w:r w:rsidR="0091681A" w:rsidRPr="00784FA6">
        <w:rPr>
          <w:rFonts w:ascii="Arial" w:hAnsi="Arial" w:cs="Arial"/>
          <w:b/>
        </w:rPr>
        <w:t>Stacja meteorologiczna</w:t>
      </w:r>
    </w:p>
    <w:p w14:paraId="513D0F77" w14:textId="1AEA23A4" w:rsidR="001C05D1" w:rsidRPr="00784FA6" w:rsidRDefault="00784FA6" w:rsidP="00784FA6">
      <w:pPr>
        <w:suppressAutoHyphens/>
        <w:autoSpaceDN w:val="0"/>
        <w:spacing w:line="276" w:lineRule="auto"/>
        <w:textAlignment w:val="baseline"/>
        <w:rPr>
          <w:rFonts w:ascii="Arial" w:hAnsi="Arial" w:cs="Arial"/>
          <w:bCs/>
        </w:rPr>
      </w:pPr>
      <w:r w:rsidRPr="00784FA6">
        <w:rPr>
          <w:rFonts w:ascii="Arial" w:hAnsi="Arial" w:cs="Arial"/>
          <w:bCs/>
        </w:rPr>
        <w:t>(</w:t>
      </w:r>
      <w:r w:rsidR="001C05D1" w:rsidRPr="00784FA6">
        <w:rPr>
          <w:rFonts w:ascii="Arial" w:hAnsi="Arial" w:cs="Arial"/>
          <w:bCs/>
        </w:rPr>
        <w:t xml:space="preserve">wyprodukowana w latach 2025 </w:t>
      </w:r>
      <w:r w:rsidRPr="00784FA6">
        <w:rPr>
          <w:rFonts w:ascii="Arial" w:hAnsi="Arial" w:cs="Arial"/>
          <w:bCs/>
        </w:rPr>
        <w:t>–</w:t>
      </w:r>
      <w:r w:rsidR="001C05D1" w:rsidRPr="00784FA6">
        <w:rPr>
          <w:rFonts w:ascii="Arial" w:hAnsi="Arial" w:cs="Arial"/>
          <w:bCs/>
        </w:rPr>
        <w:t xml:space="preserve"> 2026</w:t>
      </w:r>
      <w:r w:rsidRPr="00784FA6">
        <w:rPr>
          <w:rFonts w:ascii="Arial" w:hAnsi="Arial" w:cs="Arial"/>
          <w:bCs/>
        </w:rPr>
        <w:t>)</w:t>
      </w:r>
    </w:p>
    <w:p w14:paraId="3539FECF" w14:textId="41032B08" w:rsidR="0091681A" w:rsidRPr="0091681A" w:rsidRDefault="0091681A" w:rsidP="0091681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91681A">
        <w:rPr>
          <w:rFonts w:ascii="Arial" w:hAnsi="Arial" w:cs="Arial"/>
        </w:rPr>
        <w:t xml:space="preserve">Przedmiotem zamówienia jest dostawa </w:t>
      </w:r>
      <w:r w:rsidRPr="0091681A">
        <w:rPr>
          <w:rFonts w:ascii="Arial" w:hAnsi="Arial" w:cs="Arial"/>
          <w:b/>
          <w:bCs/>
        </w:rPr>
        <w:t xml:space="preserve">stacji </w:t>
      </w:r>
      <w:r w:rsidR="0025636C">
        <w:rPr>
          <w:rFonts w:ascii="Arial" w:hAnsi="Arial" w:cs="Arial"/>
          <w:b/>
          <w:bCs/>
        </w:rPr>
        <w:t>meteorologicznej</w:t>
      </w:r>
      <w:r w:rsidRPr="0091681A">
        <w:rPr>
          <w:rFonts w:ascii="Arial" w:hAnsi="Arial" w:cs="Arial"/>
        </w:rPr>
        <w:t xml:space="preserve"> o następujących minimalnych parametrach technicznych:</w:t>
      </w:r>
    </w:p>
    <w:p w14:paraId="0CF116BB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>1. Minimum dwa statywy ze stali nierdzewnej.</w:t>
      </w:r>
    </w:p>
    <w:p w14:paraId="1801BB02" w14:textId="1D6320DA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2. </w:t>
      </w:r>
      <w:proofErr w:type="spellStart"/>
      <w:r w:rsidRPr="0091681A">
        <w:rPr>
          <w:rFonts w:ascii="Arial" w:eastAsia="NSimSun" w:hAnsi="Arial" w:cs="Arial"/>
          <w:bCs/>
          <w:kern w:val="3"/>
          <w:lang w:eastAsia="zh-CN" w:bidi="hi-IN"/>
        </w:rPr>
        <w:t>Mikrostacja</w:t>
      </w:r>
      <w:proofErr w:type="spellEnd"/>
      <w:r w:rsidR="001C05D1">
        <w:rPr>
          <w:rFonts w:ascii="Arial" w:eastAsia="NSimSun" w:hAnsi="Arial" w:cs="Arial"/>
          <w:bCs/>
          <w:kern w:val="3"/>
          <w:lang w:eastAsia="zh-CN" w:bidi="hi-IN"/>
        </w:rPr>
        <w:t xml:space="preserve"> – zespół czujników pomiarowych</w:t>
      </w:r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 monitorująca temperaturę, ilość opadów i wilgotność powietrza.</w:t>
      </w:r>
    </w:p>
    <w:p w14:paraId="1570029D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3. </w:t>
      </w:r>
      <w:proofErr w:type="spellStart"/>
      <w:r w:rsidRPr="0091681A">
        <w:rPr>
          <w:rFonts w:ascii="Arial" w:eastAsia="NSimSun" w:hAnsi="Arial" w:cs="Arial"/>
          <w:bCs/>
          <w:kern w:val="3"/>
          <w:lang w:eastAsia="zh-CN" w:bidi="hi-IN"/>
        </w:rPr>
        <w:t>Mikrostacja</w:t>
      </w:r>
      <w:proofErr w:type="spellEnd"/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 monitorująca kierunek wiatru, prędkość wiatru, porywy wiatru.</w:t>
      </w:r>
    </w:p>
    <w:p w14:paraId="0520EE12" w14:textId="321DD2DB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4. </w:t>
      </w:r>
      <w:proofErr w:type="spellStart"/>
      <w:r w:rsidRPr="0091681A">
        <w:rPr>
          <w:rFonts w:ascii="Arial" w:eastAsia="NSimSun" w:hAnsi="Arial" w:cs="Arial"/>
          <w:bCs/>
          <w:kern w:val="3"/>
          <w:lang w:eastAsia="zh-CN" w:bidi="hi-IN"/>
        </w:rPr>
        <w:t>Mikrostacja</w:t>
      </w:r>
      <w:proofErr w:type="spellEnd"/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 monitorująca wilgotność liścia, temperaturę, wilgotność w miejscu montażu</w:t>
      </w:r>
      <w:r w:rsidR="001C05D1">
        <w:rPr>
          <w:rFonts w:ascii="Arial" w:eastAsia="NSimSun" w:hAnsi="Arial" w:cs="Arial"/>
          <w:bCs/>
          <w:kern w:val="3"/>
          <w:lang w:eastAsia="zh-CN" w:bidi="hi-IN"/>
        </w:rPr>
        <w:t xml:space="preserve"> – powinna zawierać czujnik wilgotności liścia i posiadać możliwość odczytu temperatury i wilgotności w miejscu montażu czujnika, np. </w:t>
      </w:r>
      <w:proofErr w:type="spellStart"/>
      <w:r w:rsidR="001C05D1">
        <w:rPr>
          <w:rFonts w:ascii="Arial" w:eastAsia="NSimSun" w:hAnsi="Arial" w:cs="Arial"/>
          <w:bCs/>
          <w:kern w:val="3"/>
          <w:lang w:eastAsia="zh-CN" w:bidi="hi-IN"/>
        </w:rPr>
        <w:t>mikrostacja</w:t>
      </w:r>
      <w:proofErr w:type="spellEnd"/>
      <w:r w:rsidR="001C05D1">
        <w:rPr>
          <w:rFonts w:ascii="Arial" w:eastAsia="NSimSun" w:hAnsi="Arial" w:cs="Arial"/>
          <w:bCs/>
          <w:kern w:val="3"/>
          <w:lang w:eastAsia="zh-CN" w:bidi="hi-IN"/>
        </w:rPr>
        <w:t xml:space="preserve"> może być umieszczona w pewnej odległości od głównej stacji pogodowej i mieć możliwość dodatkowego odczytu oprócz wilgotności liścia także wilgotności w miejscu montażu          i temperatury.   </w:t>
      </w:r>
    </w:p>
    <w:p w14:paraId="5B59E262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5. </w:t>
      </w:r>
      <w:proofErr w:type="spellStart"/>
      <w:r w:rsidRPr="0091681A">
        <w:rPr>
          <w:rFonts w:ascii="Arial" w:eastAsia="NSimSun" w:hAnsi="Arial" w:cs="Arial"/>
          <w:bCs/>
          <w:kern w:val="3"/>
          <w:lang w:eastAsia="zh-CN" w:bidi="hi-IN"/>
        </w:rPr>
        <w:t>Mikrostacja</w:t>
      </w:r>
      <w:proofErr w:type="spellEnd"/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 monitorująca nasłonecznienie.</w:t>
      </w:r>
    </w:p>
    <w:p w14:paraId="224EAC22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6. </w:t>
      </w:r>
      <w:proofErr w:type="spellStart"/>
      <w:r w:rsidRPr="0091681A">
        <w:rPr>
          <w:rFonts w:ascii="Arial" w:eastAsia="NSimSun" w:hAnsi="Arial" w:cs="Arial"/>
          <w:bCs/>
          <w:kern w:val="3"/>
          <w:lang w:eastAsia="zh-CN" w:bidi="hi-IN"/>
        </w:rPr>
        <w:t>Mikrostacja</w:t>
      </w:r>
      <w:proofErr w:type="spellEnd"/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 monitorująca wilgotność gleby oraz temperaturę na minimum 3 różnych głębokościach.</w:t>
      </w:r>
    </w:p>
    <w:p w14:paraId="3F2E68B9" w14:textId="145DE535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>7. Urządzenie komunikacyjne konieczne dla rejonu działania stacji pogodowych</w:t>
      </w:r>
      <w:r w:rsidR="00E619F5">
        <w:rPr>
          <w:rFonts w:ascii="Arial" w:eastAsia="NSimSun" w:hAnsi="Arial" w:cs="Arial"/>
          <w:bCs/>
          <w:kern w:val="3"/>
          <w:lang w:eastAsia="zh-CN" w:bidi="hi-IN"/>
        </w:rPr>
        <w:t xml:space="preserve">- urządzenie służące do komunikacji między </w:t>
      </w:r>
      <w:proofErr w:type="spellStart"/>
      <w:r w:rsidR="00E619F5">
        <w:rPr>
          <w:rFonts w:ascii="Arial" w:eastAsia="NSimSun" w:hAnsi="Arial" w:cs="Arial"/>
          <w:bCs/>
          <w:kern w:val="3"/>
          <w:lang w:eastAsia="zh-CN" w:bidi="hi-IN"/>
        </w:rPr>
        <w:t>mikrostacjami</w:t>
      </w:r>
      <w:proofErr w:type="spellEnd"/>
      <w:r w:rsidR="00E619F5">
        <w:rPr>
          <w:rFonts w:ascii="Arial" w:eastAsia="NSimSun" w:hAnsi="Arial" w:cs="Arial"/>
          <w:bCs/>
          <w:kern w:val="3"/>
          <w:lang w:eastAsia="zh-CN" w:bidi="hi-IN"/>
        </w:rPr>
        <w:t xml:space="preserve">, a stacją pogodową i użytkownikiem. Własna komunikacja, tj. </w:t>
      </w:r>
      <w:proofErr w:type="spellStart"/>
      <w:r w:rsidR="00E619F5">
        <w:rPr>
          <w:rFonts w:ascii="Arial" w:eastAsia="NSimSun" w:hAnsi="Arial" w:cs="Arial"/>
          <w:bCs/>
          <w:kern w:val="3"/>
          <w:lang w:eastAsia="zh-CN" w:bidi="hi-IN"/>
        </w:rPr>
        <w:t>internet</w:t>
      </w:r>
      <w:proofErr w:type="spellEnd"/>
      <w:r w:rsidR="00E619F5">
        <w:rPr>
          <w:rFonts w:ascii="Arial" w:eastAsia="NSimSun" w:hAnsi="Arial" w:cs="Arial"/>
          <w:bCs/>
          <w:kern w:val="3"/>
          <w:lang w:eastAsia="zh-CN" w:bidi="hi-IN"/>
        </w:rPr>
        <w:t xml:space="preserve"> rzeczy jest w tym zawarta.</w:t>
      </w:r>
    </w:p>
    <w:p w14:paraId="727448E9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>8. Minimum 5 - letni dostęp do aplikacji lub strony internetowej umożliwiający podgląd mierzonych parametrów pracy stacji pogodowej wraz z ustawieniem alertów oraz prognozy pogody na minimum 7 dni do przodu.</w:t>
      </w:r>
    </w:p>
    <w:p w14:paraId="721E0C53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lastRenderedPageBreak/>
        <w:t xml:space="preserve">9. </w:t>
      </w:r>
      <w:r w:rsidRPr="0091681A">
        <w:rPr>
          <w:rFonts w:ascii="Arial" w:hAnsi="Arial" w:cs="Arial"/>
          <w:kern w:val="3"/>
          <w:lang w:bidi="hi-IN"/>
        </w:rPr>
        <w:t xml:space="preserve">Brak opłat abonamentowych z tytułu dostępu do aplikacji </w:t>
      </w:r>
      <w:r w:rsidRPr="0091681A">
        <w:rPr>
          <w:rFonts w:ascii="Arial" w:eastAsia="NSimSun" w:hAnsi="Arial" w:cs="Arial"/>
          <w:bCs/>
          <w:kern w:val="3"/>
          <w:lang w:eastAsia="zh-CN" w:bidi="hi-IN"/>
        </w:rPr>
        <w:t>lub strony internetowej umożliwiających podgląd mierzonych parametrów pracy stacji pogodowej.</w:t>
      </w:r>
    </w:p>
    <w:p w14:paraId="05CBCBC2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>10. Dostęp do danych pomiarowych dla minimum 4 użytkowników.</w:t>
      </w:r>
    </w:p>
    <w:p w14:paraId="765491D6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11. </w:t>
      </w:r>
      <w:r w:rsidRPr="0091681A">
        <w:rPr>
          <w:rFonts w:ascii="Arial" w:hAnsi="Arial" w:cs="Arial"/>
          <w:kern w:val="3"/>
          <w:lang w:bidi="hi-IN"/>
        </w:rPr>
        <w:t>Dostęp do materiałów instruktażowych, instrukcji obsługi w języku polskim.</w:t>
      </w:r>
    </w:p>
    <w:p w14:paraId="256BC012" w14:textId="25BBCEE2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 xml:space="preserve">12. </w:t>
      </w:r>
      <w:r w:rsidRPr="0066500F">
        <w:rPr>
          <w:rFonts w:ascii="Arial" w:eastAsia="NSimSun" w:hAnsi="Arial" w:cs="Arial"/>
          <w:bCs/>
          <w:kern w:val="3"/>
          <w:lang w:eastAsia="zh-CN" w:bidi="hi-IN"/>
        </w:rPr>
        <w:t>Gwarancja minimum 12 miesięcy</w:t>
      </w:r>
      <w:r w:rsidR="00177540" w:rsidRPr="0066500F">
        <w:rPr>
          <w:rFonts w:ascii="Arial" w:eastAsia="NSimSun" w:hAnsi="Arial" w:cs="Arial"/>
          <w:bCs/>
          <w:kern w:val="3"/>
          <w:sz w:val="32"/>
          <w:szCs w:val="32"/>
          <w:lang w:eastAsia="zh-CN" w:bidi="hi-IN"/>
        </w:rPr>
        <w:t>.</w:t>
      </w:r>
    </w:p>
    <w:p w14:paraId="31B439CC" w14:textId="77777777" w:rsidR="0091681A" w:rsidRPr="0091681A" w:rsidRDefault="0091681A" w:rsidP="00AA5C16">
      <w:pPr>
        <w:suppressAutoHyphens/>
        <w:autoSpaceDN w:val="0"/>
        <w:spacing w:line="360" w:lineRule="auto"/>
        <w:rPr>
          <w:rFonts w:ascii="Arial" w:eastAsia="NSimSun" w:hAnsi="Arial" w:cs="Arial"/>
          <w:bCs/>
          <w:kern w:val="3"/>
          <w:lang w:eastAsia="zh-CN" w:bidi="hi-IN"/>
        </w:rPr>
      </w:pPr>
      <w:r w:rsidRPr="0091681A">
        <w:rPr>
          <w:rFonts w:ascii="Arial" w:eastAsia="NSimSun" w:hAnsi="Arial" w:cs="Arial"/>
          <w:bCs/>
          <w:kern w:val="3"/>
          <w:lang w:eastAsia="zh-CN" w:bidi="hi-IN"/>
        </w:rPr>
        <w:t>13.Wsparcie techniczne w zakresie użytkowania stacji pogodowej.</w:t>
      </w:r>
    </w:p>
    <w:bookmarkEnd w:id="0"/>
    <w:p w14:paraId="296392FC" w14:textId="77777777" w:rsidR="002C4EF5" w:rsidRPr="00A929EA" w:rsidRDefault="002C4EF5" w:rsidP="00AA5C16">
      <w:pPr>
        <w:spacing w:line="360" w:lineRule="auto"/>
        <w:rPr>
          <w:rFonts w:ascii="Arial" w:hAnsi="Arial" w:cs="Arial"/>
        </w:rPr>
      </w:pPr>
    </w:p>
    <w:sectPr w:rsidR="002C4EF5" w:rsidRPr="00A929EA" w:rsidSect="00243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F1C5" w14:textId="77777777" w:rsidR="00512516" w:rsidRDefault="00512516" w:rsidP="00973DC7">
      <w:r>
        <w:separator/>
      </w:r>
    </w:p>
  </w:endnote>
  <w:endnote w:type="continuationSeparator" w:id="0">
    <w:p w14:paraId="27519975" w14:textId="77777777" w:rsidR="00512516" w:rsidRDefault="00512516" w:rsidP="0097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Pro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B8E9" w14:textId="77777777" w:rsidR="00DF4FA0" w:rsidRDefault="00DF4F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762842879"/>
      <w:docPartObj>
        <w:docPartGallery w:val="Page Numbers (Bottom of Page)"/>
        <w:docPartUnique/>
      </w:docPartObj>
    </w:sdtPr>
    <w:sdtEndPr/>
    <w:sdtContent>
      <w:p w14:paraId="2D1A1902" w14:textId="657C3683" w:rsidR="00DF4FA0" w:rsidRDefault="00DF4FA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9FDA55D" w14:textId="77777777" w:rsidR="00973DC7" w:rsidRDefault="00973D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B562" w14:textId="77777777" w:rsidR="00DF4FA0" w:rsidRDefault="00DF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DB64" w14:textId="77777777" w:rsidR="00512516" w:rsidRDefault="00512516" w:rsidP="00973DC7">
      <w:r>
        <w:separator/>
      </w:r>
    </w:p>
  </w:footnote>
  <w:footnote w:type="continuationSeparator" w:id="0">
    <w:p w14:paraId="7E30FAAF" w14:textId="77777777" w:rsidR="00512516" w:rsidRDefault="00512516" w:rsidP="0097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F865" w14:textId="77777777" w:rsidR="00DF4FA0" w:rsidRDefault="00DF4F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273F" w14:textId="77777777" w:rsidR="00DF4FA0" w:rsidRDefault="00DF4F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0B7B" w14:textId="77777777" w:rsidR="00DF4FA0" w:rsidRDefault="00DF4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B71"/>
    <w:multiLevelType w:val="multilevel"/>
    <w:tmpl w:val="FC1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104C"/>
    <w:multiLevelType w:val="multilevel"/>
    <w:tmpl w:val="B0FE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965A2"/>
    <w:multiLevelType w:val="multilevel"/>
    <w:tmpl w:val="8744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71C89"/>
    <w:multiLevelType w:val="hybridMultilevel"/>
    <w:tmpl w:val="DB0E2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3845"/>
    <w:multiLevelType w:val="multilevel"/>
    <w:tmpl w:val="FE18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668DA"/>
    <w:multiLevelType w:val="multilevel"/>
    <w:tmpl w:val="6CAC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B446B"/>
    <w:multiLevelType w:val="hybridMultilevel"/>
    <w:tmpl w:val="01D6D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32B4"/>
    <w:multiLevelType w:val="hybridMultilevel"/>
    <w:tmpl w:val="C2DAC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4387C"/>
    <w:multiLevelType w:val="multilevel"/>
    <w:tmpl w:val="3C2E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15640"/>
    <w:multiLevelType w:val="hybridMultilevel"/>
    <w:tmpl w:val="287EC376"/>
    <w:lvl w:ilvl="0" w:tplc="EFA05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0638"/>
    <w:multiLevelType w:val="multilevel"/>
    <w:tmpl w:val="85F4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534A4"/>
    <w:multiLevelType w:val="multilevel"/>
    <w:tmpl w:val="7F52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21013"/>
    <w:multiLevelType w:val="hybridMultilevel"/>
    <w:tmpl w:val="9F169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77CE1"/>
    <w:multiLevelType w:val="multilevel"/>
    <w:tmpl w:val="3E38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F072C3"/>
    <w:multiLevelType w:val="multilevel"/>
    <w:tmpl w:val="FA70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739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488953">
    <w:abstractNumId w:val="9"/>
  </w:num>
  <w:num w:numId="3" w16cid:durableId="236521473">
    <w:abstractNumId w:val="3"/>
  </w:num>
  <w:num w:numId="4" w16cid:durableId="1877813805">
    <w:abstractNumId w:val="14"/>
  </w:num>
  <w:num w:numId="5" w16cid:durableId="971515552">
    <w:abstractNumId w:val="8"/>
  </w:num>
  <w:num w:numId="6" w16cid:durableId="1458331992">
    <w:abstractNumId w:val="10"/>
  </w:num>
  <w:num w:numId="7" w16cid:durableId="1366635084">
    <w:abstractNumId w:val="5"/>
  </w:num>
  <w:num w:numId="8" w16cid:durableId="1283272457">
    <w:abstractNumId w:val="2"/>
  </w:num>
  <w:num w:numId="9" w16cid:durableId="1080102154">
    <w:abstractNumId w:val="11"/>
  </w:num>
  <w:num w:numId="10" w16cid:durableId="731082851">
    <w:abstractNumId w:val="13"/>
  </w:num>
  <w:num w:numId="11" w16cid:durableId="1846506959">
    <w:abstractNumId w:val="1"/>
  </w:num>
  <w:num w:numId="12" w16cid:durableId="2044554546">
    <w:abstractNumId w:val="4"/>
  </w:num>
  <w:num w:numId="13" w16cid:durableId="2108768446">
    <w:abstractNumId w:val="0"/>
  </w:num>
  <w:num w:numId="14" w16cid:durableId="90012484">
    <w:abstractNumId w:val="6"/>
  </w:num>
  <w:num w:numId="15" w16cid:durableId="1967393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F5"/>
    <w:rsid w:val="00010A31"/>
    <w:rsid w:val="00017A23"/>
    <w:rsid w:val="00024548"/>
    <w:rsid w:val="00031E43"/>
    <w:rsid w:val="000803DD"/>
    <w:rsid w:val="000D0539"/>
    <w:rsid w:val="00116FB6"/>
    <w:rsid w:val="0011719B"/>
    <w:rsid w:val="00122DF7"/>
    <w:rsid w:val="0014066D"/>
    <w:rsid w:val="00160DB6"/>
    <w:rsid w:val="00170DDC"/>
    <w:rsid w:val="00177540"/>
    <w:rsid w:val="001838B8"/>
    <w:rsid w:val="001B24F1"/>
    <w:rsid w:val="001C05D1"/>
    <w:rsid w:val="001E4EBC"/>
    <w:rsid w:val="002137CB"/>
    <w:rsid w:val="00235723"/>
    <w:rsid w:val="00241460"/>
    <w:rsid w:val="00243298"/>
    <w:rsid w:val="0025636C"/>
    <w:rsid w:val="002612E0"/>
    <w:rsid w:val="00287E9D"/>
    <w:rsid w:val="002C4EF5"/>
    <w:rsid w:val="00334A15"/>
    <w:rsid w:val="003C1F4E"/>
    <w:rsid w:val="003C31BC"/>
    <w:rsid w:val="0041150B"/>
    <w:rsid w:val="00413531"/>
    <w:rsid w:val="00452944"/>
    <w:rsid w:val="00465CF9"/>
    <w:rsid w:val="004A3427"/>
    <w:rsid w:val="005041C7"/>
    <w:rsid w:val="00512516"/>
    <w:rsid w:val="00521DB8"/>
    <w:rsid w:val="00562686"/>
    <w:rsid w:val="00587690"/>
    <w:rsid w:val="005B49D9"/>
    <w:rsid w:val="005C4F29"/>
    <w:rsid w:val="005E4510"/>
    <w:rsid w:val="0064602F"/>
    <w:rsid w:val="0066500F"/>
    <w:rsid w:val="006876EA"/>
    <w:rsid w:val="006D0E18"/>
    <w:rsid w:val="006D520F"/>
    <w:rsid w:val="007334DD"/>
    <w:rsid w:val="0076572C"/>
    <w:rsid w:val="0077678A"/>
    <w:rsid w:val="00784FA6"/>
    <w:rsid w:val="007B758C"/>
    <w:rsid w:val="007B7DF0"/>
    <w:rsid w:val="008344B5"/>
    <w:rsid w:val="00861984"/>
    <w:rsid w:val="00890805"/>
    <w:rsid w:val="008938B3"/>
    <w:rsid w:val="00894471"/>
    <w:rsid w:val="008A6B25"/>
    <w:rsid w:val="008A6EF5"/>
    <w:rsid w:val="008C17FC"/>
    <w:rsid w:val="0091681A"/>
    <w:rsid w:val="00917B50"/>
    <w:rsid w:val="00920F15"/>
    <w:rsid w:val="0092313A"/>
    <w:rsid w:val="0093466B"/>
    <w:rsid w:val="00942A03"/>
    <w:rsid w:val="00973DC7"/>
    <w:rsid w:val="00984BD9"/>
    <w:rsid w:val="0098594B"/>
    <w:rsid w:val="00986472"/>
    <w:rsid w:val="009A6C3A"/>
    <w:rsid w:val="009B294F"/>
    <w:rsid w:val="009C6EBD"/>
    <w:rsid w:val="009F612B"/>
    <w:rsid w:val="00A55DF5"/>
    <w:rsid w:val="00A66A60"/>
    <w:rsid w:val="00A8049E"/>
    <w:rsid w:val="00A929EA"/>
    <w:rsid w:val="00AA5C16"/>
    <w:rsid w:val="00AB2E50"/>
    <w:rsid w:val="00AD6D4F"/>
    <w:rsid w:val="00AE002A"/>
    <w:rsid w:val="00AF6507"/>
    <w:rsid w:val="00B002BB"/>
    <w:rsid w:val="00B010D0"/>
    <w:rsid w:val="00B04D04"/>
    <w:rsid w:val="00B061D3"/>
    <w:rsid w:val="00B170D9"/>
    <w:rsid w:val="00B414D4"/>
    <w:rsid w:val="00B76604"/>
    <w:rsid w:val="00B85D7B"/>
    <w:rsid w:val="00BD26C2"/>
    <w:rsid w:val="00BF7A7C"/>
    <w:rsid w:val="00C0123C"/>
    <w:rsid w:val="00C3490A"/>
    <w:rsid w:val="00C94862"/>
    <w:rsid w:val="00CB5444"/>
    <w:rsid w:val="00CD746B"/>
    <w:rsid w:val="00CF0E2C"/>
    <w:rsid w:val="00D24214"/>
    <w:rsid w:val="00D54E20"/>
    <w:rsid w:val="00DF1C8E"/>
    <w:rsid w:val="00DF4FA0"/>
    <w:rsid w:val="00DF6AE6"/>
    <w:rsid w:val="00E46D8D"/>
    <w:rsid w:val="00E6040A"/>
    <w:rsid w:val="00E619F5"/>
    <w:rsid w:val="00E72E33"/>
    <w:rsid w:val="00E81255"/>
    <w:rsid w:val="00ED2AD0"/>
    <w:rsid w:val="00EE6520"/>
    <w:rsid w:val="00F03379"/>
    <w:rsid w:val="00F90580"/>
    <w:rsid w:val="00FB2F31"/>
    <w:rsid w:val="00FD13A5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5838C0"/>
  <w15:chartTrackingRefBased/>
  <w15:docId w15:val="{FC644705-E18D-4FF9-B328-53DA525D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E002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3298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3572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73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3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3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DC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D2A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E002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customStyle="1" w:styleId="Style10">
    <w:name w:val="Style10"/>
    <w:basedOn w:val="Normalny"/>
    <w:uiPriority w:val="99"/>
    <w:rsid w:val="00FB2F31"/>
    <w:pPr>
      <w:widowControl w:val="0"/>
      <w:autoSpaceDE w:val="0"/>
      <w:autoSpaceDN w:val="0"/>
      <w:adjustRightInd w:val="0"/>
      <w:jc w:val="both"/>
    </w:pPr>
  </w:style>
  <w:style w:type="character" w:customStyle="1" w:styleId="FontStyle2207">
    <w:name w:val="Font Style2207"/>
    <w:basedOn w:val="Domylnaczcionkaakapitu"/>
    <w:uiPriority w:val="99"/>
    <w:rsid w:val="00FB2F31"/>
    <w:rPr>
      <w:rFonts w:ascii="Segoe UI" w:hAnsi="Segoe UI" w:cs="Segoe U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B74B-3C8E-4775-9A84-D45C1B1E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2734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ZSCKR-KPNZ</dc:creator>
  <cp:keywords/>
  <dc:description/>
  <cp:lastModifiedBy>Marek Mazurek</cp:lastModifiedBy>
  <cp:revision>33</cp:revision>
  <cp:lastPrinted>2025-10-13T08:45:00Z</cp:lastPrinted>
  <dcterms:created xsi:type="dcterms:W3CDTF">2026-02-26T08:13:00Z</dcterms:created>
  <dcterms:modified xsi:type="dcterms:W3CDTF">2026-03-10T23:19:00Z</dcterms:modified>
</cp:coreProperties>
</file>