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9061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9BB52A2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25DE620" w14:textId="5083615F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23173">
        <w:rPr>
          <w:rFonts w:cs="Arial"/>
          <w:szCs w:val="24"/>
        </w:rPr>
        <w:t>17 września 2024 r.</w:t>
      </w:r>
    </w:p>
    <w:p w14:paraId="675201DC" w14:textId="5B3B5C91" w:rsidR="00000000" w:rsidRPr="00724494" w:rsidRDefault="00000000" w:rsidP="002A1BEF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 xml:space="preserve">zgody na sprzedaż w drodze bezprzetargowej </w:t>
      </w:r>
      <w:r>
        <w:rPr>
          <w:rFonts w:cs="Arial"/>
          <w:szCs w:val="28"/>
        </w:rPr>
        <w:t>nieruchomości z zasobu Skarbu Państwa</w:t>
      </w:r>
    </w:p>
    <w:p w14:paraId="501E4385" w14:textId="0F5B0577" w:rsidR="00000000" w:rsidRDefault="00000000" w:rsidP="008644C3">
      <w:pPr>
        <w:spacing w:after="360"/>
      </w:pPr>
      <w:r>
        <w:t>Na podstawie</w:t>
      </w:r>
      <w:r>
        <w:t xml:space="preserve"> </w:t>
      </w:r>
      <w:r>
        <w:rPr>
          <w:rFonts w:cs="Arial"/>
          <w:szCs w:val="24"/>
        </w:rPr>
        <w:t xml:space="preserve">art. 11 ust. 2, art. 23 ust. 1 pkt 7 oraz art. 37 ust. 2 pkt 6 ustawy </w:t>
      </w:r>
      <w:r>
        <w:rPr>
          <w:rFonts w:cs="Arial"/>
          <w:szCs w:val="24"/>
        </w:rPr>
        <w:t xml:space="preserve">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851AD7">
        <w:rPr>
          <w:rFonts w:eastAsia="Times New Roman" w:cs="Arial"/>
          <w:szCs w:val="24"/>
          <w:lang w:eastAsia="pl-PL"/>
        </w:rPr>
        <w:t>Dz.U. z 2024 r. poz. 1145 i 1222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</w:p>
    <w:p w14:paraId="341113B1" w14:textId="71175EC6" w:rsidR="00000000" w:rsidRDefault="00000000" w:rsidP="002A1BEF">
      <w:pPr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2A1BE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Staroście Kartuskiemu, wykonującemu zadania 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</w:t>
      </w:r>
      <w:r>
        <w:rPr>
          <w:rFonts w:cs="Arial"/>
          <w:szCs w:val="24"/>
        </w:rPr>
        <w:t>Skarbu Państwa, oznaczonej w ewidencji gruntów jako działka</w:t>
      </w:r>
      <w:r>
        <w:rPr>
          <w:rFonts w:cs="Arial"/>
        </w:rPr>
        <w:t xml:space="preserve"> nr 78/</w:t>
      </w:r>
      <w:r>
        <w:rPr>
          <w:rFonts w:cs="Arial"/>
        </w:rPr>
        <w:t>6 o powierzchni 0,013</w:t>
      </w:r>
      <w:r>
        <w:rPr>
          <w:rFonts w:cs="Arial"/>
        </w:rPr>
        <w:t xml:space="preserve">0 ha, położonej w obrębie </w:t>
      </w:r>
      <w:r>
        <w:t>000</w:t>
      </w:r>
      <w:r>
        <w:t xml:space="preserve">1 </w:t>
      </w:r>
      <w:r>
        <w:t>Borucino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>gmina S</w:t>
      </w:r>
      <w:r>
        <w:rPr>
          <w:rFonts w:cs="Arial"/>
        </w:rPr>
        <w:t>tężyca, dla której prowadzona jest księga wieczysta nr</w:t>
      </w:r>
      <w:r w:rsidRPr="00CC430F">
        <w:rPr>
          <w:rFonts w:cs="Arial"/>
        </w:rPr>
        <w:t xml:space="preserve"> </w:t>
      </w:r>
      <w:r w:rsidRPr="00CC430F">
        <w:rPr>
          <w:rFonts w:cs="Arial"/>
          <w:szCs w:val="24"/>
        </w:rPr>
        <w:t>GD1R/00</w:t>
      </w:r>
      <w:r>
        <w:rPr>
          <w:rFonts w:cs="Arial"/>
          <w:szCs w:val="24"/>
        </w:rPr>
        <w:t>10</w:t>
      </w:r>
      <w:r>
        <w:rPr>
          <w:rFonts w:cs="Arial"/>
          <w:szCs w:val="24"/>
        </w:rPr>
        <w:t>2714</w:t>
      </w:r>
      <w:r w:rsidRPr="00CC430F">
        <w:rPr>
          <w:rFonts w:cs="Arial"/>
          <w:szCs w:val="24"/>
        </w:rPr>
        <w:t>/</w:t>
      </w:r>
      <w:r>
        <w:rPr>
          <w:rFonts w:cs="Arial"/>
          <w:szCs w:val="24"/>
        </w:rPr>
        <w:t>6</w:t>
      </w:r>
      <w:r w:rsidRPr="00CC430F">
        <w:rPr>
          <w:rFonts w:cs="Arial"/>
        </w:rPr>
        <w:t>,</w:t>
      </w:r>
      <w:r w:rsidR="00023173">
        <w:rPr>
          <w:rFonts w:cs="Arial"/>
        </w:rPr>
        <w:t xml:space="preserve"> </w:t>
      </w:r>
      <w:r>
        <w:rPr>
          <w:rFonts w:cs="Arial"/>
        </w:rPr>
        <w:t>na rzecz właściciel</w:t>
      </w:r>
      <w:r>
        <w:rPr>
          <w:rFonts w:cs="Arial"/>
        </w:rPr>
        <w:t>i nieruchomości przyległej, oznaczonej ewidencyjnie jako działka</w:t>
      </w:r>
      <w:r w:rsidR="00023173">
        <w:rPr>
          <w:rFonts w:cs="Arial"/>
        </w:rPr>
        <w:t xml:space="preserve"> </w:t>
      </w:r>
      <w:r w:rsidRPr="006A2029">
        <w:rPr>
          <w:rFonts w:cs="Arial"/>
        </w:rPr>
        <w:t xml:space="preserve">nr </w:t>
      </w:r>
      <w:r>
        <w:rPr>
          <w:rFonts w:cs="Arial"/>
        </w:rPr>
        <w:t>7</w:t>
      </w:r>
      <w:r>
        <w:rPr>
          <w:rFonts w:cs="Arial"/>
        </w:rPr>
        <w:t>3/</w:t>
      </w:r>
      <w:r>
        <w:rPr>
          <w:rFonts w:cs="Arial"/>
        </w:rPr>
        <w:t>2, w celu poprawy warunków jej zagospodarowania.</w:t>
      </w:r>
      <w:bookmarkEnd w:id="1"/>
    </w:p>
    <w:p w14:paraId="0E2D46FE" w14:textId="289BB31D" w:rsidR="00000000" w:rsidRDefault="00000000" w:rsidP="002A1BEF">
      <w:pPr>
        <w:rPr>
          <w:rFonts w:cs="Arial"/>
          <w:szCs w:val="24"/>
        </w:rPr>
      </w:pPr>
      <w:r>
        <w:rPr>
          <w:rFonts w:cs="Arial"/>
          <w:szCs w:val="24"/>
        </w:rPr>
        <w:t>§ 2. Zgoda na dokonanie czynności opisanej w § 1 ważna jest przez okres 1 roku od dnia jej udzielenia.</w:t>
      </w:r>
    </w:p>
    <w:p w14:paraId="7A094201" w14:textId="77777777" w:rsidR="00000000" w:rsidRDefault="00000000" w:rsidP="002A1BEF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>§ 3. Zarządzenie wchodzi w życie z dniem podpisania</w:t>
      </w:r>
      <w:r>
        <w:rPr>
          <w:rFonts w:cs="Arial"/>
          <w:b w:val="0"/>
          <w:bCs/>
          <w:sz w:val="24"/>
          <w:szCs w:val="24"/>
        </w:rPr>
        <w:t>.</w:t>
      </w:r>
    </w:p>
    <w:p w14:paraId="4A4B1A95" w14:textId="77777777" w:rsidR="00023173" w:rsidRDefault="00023173" w:rsidP="00023173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5036285C" w14:textId="5F4C022F" w:rsidR="00000000" w:rsidRPr="00023173" w:rsidRDefault="00023173" w:rsidP="00023173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65D8E" w:rsidRPr="00023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79"/>
    <w:rsid w:val="00023173"/>
    <w:rsid w:val="000B5156"/>
    <w:rsid w:val="00543F79"/>
    <w:rsid w:val="0093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3E6D"/>
  <w15:docId w15:val="{6947F61E-B532-4E9E-9764-AA90B0F3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</dc:title>
  <dc:creator>Maria Leszczyńska</dc:creator>
  <cp:keywords>zarządzenie - sprzedaż</cp:keywords>
  <cp:lastModifiedBy>Karolina Szulgo</cp:lastModifiedBy>
  <cp:revision>3</cp:revision>
  <cp:lastPrinted>2017-01-05T08:10:00Z</cp:lastPrinted>
  <dcterms:created xsi:type="dcterms:W3CDTF">2024-09-18T06:07:00Z</dcterms:created>
  <dcterms:modified xsi:type="dcterms:W3CDTF">2024-09-18T06:09:00Z</dcterms:modified>
</cp:coreProperties>
</file>