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72FD" w14:textId="77777777" w:rsidR="001A11EA" w:rsidRPr="00CF5FDC" w:rsidRDefault="001A11EA" w:rsidP="001A11EA">
      <w:pPr>
        <w:pStyle w:val="Nagwek1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F5FDC">
        <w:rPr>
          <w:rFonts w:ascii="Arial" w:hAnsi="Arial" w:cs="Arial"/>
          <w:b/>
          <w:color w:val="FF0000"/>
          <w:sz w:val="22"/>
          <w:szCs w:val="22"/>
        </w:rPr>
        <w:t>projekt</w:t>
      </w:r>
    </w:p>
    <w:p w14:paraId="19C74B59" w14:textId="77777777" w:rsidR="001A11EA" w:rsidRPr="00CF5FDC" w:rsidRDefault="001A11EA" w:rsidP="001A11EA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  <w:r w:rsidRPr="00CF5FDC">
        <w:rPr>
          <w:rFonts w:ascii="Arial" w:hAnsi="Arial" w:cs="Arial"/>
          <w:b/>
          <w:sz w:val="22"/>
          <w:szCs w:val="22"/>
        </w:rPr>
        <w:t>ZARZĄDZENIE</w:t>
      </w:r>
    </w:p>
    <w:p w14:paraId="0DA25D7E" w14:textId="77777777" w:rsidR="001A11EA" w:rsidRPr="00CF5FDC" w:rsidRDefault="001A11EA" w:rsidP="001A11EA">
      <w:pPr>
        <w:spacing w:line="360" w:lineRule="auto"/>
        <w:jc w:val="center"/>
        <w:rPr>
          <w:rFonts w:ascii="Arial" w:hAnsi="Arial" w:cs="Arial"/>
          <w:b/>
        </w:rPr>
      </w:pPr>
      <w:r w:rsidRPr="00CF5FDC">
        <w:rPr>
          <w:rFonts w:ascii="Arial" w:hAnsi="Arial" w:cs="Arial"/>
          <w:b/>
        </w:rPr>
        <w:t>REGIONALNEGO DYREKTORA</w:t>
      </w:r>
    </w:p>
    <w:p w14:paraId="28E95B2E" w14:textId="77777777" w:rsidR="001A11EA" w:rsidRPr="00CF5FDC" w:rsidRDefault="001A11EA" w:rsidP="001A11EA">
      <w:pPr>
        <w:spacing w:line="360" w:lineRule="auto"/>
        <w:jc w:val="center"/>
        <w:rPr>
          <w:rFonts w:ascii="Arial" w:hAnsi="Arial" w:cs="Arial"/>
          <w:b/>
        </w:rPr>
      </w:pPr>
      <w:r w:rsidRPr="00CF5FDC">
        <w:rPr>
          <w:rFonts w:ascii="Arial" w:hAnsi="Arial" w:cs="Arial"/>
          <w:b/>
        </w:rPr>
        <w:t>OCHRONY ŚRODOWISKA W GDAŃSKU</w:t>
      </w:r>
    </w:p>
    <w:p w14:paraId="1B5BB43A" w14:textId="77777777" w:rsidR="001A11EA" w:rsidRPr="00CF5FDC" w:rsidRDefault="001A11EA" w:rsidP="001A11EA">
      <w:pPr>
        <w:spacing w:line="360" w:lineRule="auto"/>
        <w:jc w:val="center"/>
        <w:rPr>
          <w:rFonts w:ascii="Arial" w:hAnsi="Arial" w:cs="Arial"/>
          <w:b/>
        </w:rPr>
      </w:pPr>
      <w:r w:rsidRPr="00CF5FDC">
        <w:rPr>
          <w:rFonts w:ascii="Arial" w:hAnsi="Arial" w:cs="Arial"/>
          <w:b/>
        </w:rPr>
        <w:t>z dnia ……………………..………</w:t>
      </w:r>
      <w:r>
        <w:rPr>
          <w:rFonts w:ascii="Arial" w:hAnsi="Arial" w:cs="Arial"/>
          <w:b/>
        </w:rPr>
        <w:t>2022</w:t>
      </w:r>
      <w:r w:rsidRPr="00CF5FDC">
        <w:rPr>
          <w:rFonts w:ascii="Arial" w:hAnsi="Arial" w:cs="Arial"/>
          <w:b/>
        </w:rPr>
        <w:t xml:space="preserve"> r.</w:t>
      </w:r>
    </w:p>
    <w:p w14:paraId="281DD79C" w14:textId="77777777" w:rsidR="001A11EA" w:rsidRPr="00CF5FDC" w:rsidRDefault="001A11EA" w:rsidP="001A11EA">
      <w:pPr>
        <w:spacing w:line="360" w:lineRule="auto"/>
        <w:jc w:val="center"/>
        <w:rPr>
          <w:rFonts w:ascii="Arial" w:hAnsi="Arial" w:cs="Arial"/>
          <w:b/>
        </w:rPr>
      </w:pPr>
      <w:r w:rsidRPr="00CF5FDC">
        <w:rPr>
          <w:rFonts w:ascii="Arial" w:hAnsi="Arial" w:cs="Arial"/>
          <w:b/>
        </w:rPr>
        <w:t xml:space="preserve">zmieniające zarządzenie w sprawie ustanowienia planu ochrony </w:t>
      </w:r>
    </w:p>
    <w:p w14:paraId="1BE53A8A" w14:textId="77777777" w:rsidR="001A11EA" w:rsidRPr="00CF5FDC" w:rsidRDefault="001A11EA" w:rsidP="001A11EA">
      <w:pPr>
        <w:spacing w:line="360" w:lineRule="auto"/>
        <w:jc w:val="center"/>
        <w:rPr>
          <w:rFonts w:ascii="Arial" w:hAnsi="Arial" w:cs="Arial"/>
          <w:b/>
        </w:rPr>
      </w:pPr>
      <w:r w:rsidRPr="00CF5FDC">
        <w:rPr>
          <w:rFonts w:ascii="Arial" w:hAnsi="Arial" w:cs="Arial"/>
          <w:b/>
        </w:rPr>
        <w:t>dla rezerwatu przyrody „Lewice”</w:t>
      </w:r>
    </w:p>
    <w:p w14:paraId="440382D2" w14:textId="77777777" w:rsidR="001A11EA" w:rsidRPr="00CF5FDC" w:rsidRDefault="001A11EA" w:rsidP="001A11EA">
      <w:pPr>
        <w:spacing w:line="276" w:lineRule="auto"/>
        <w:jc w:val="center"/>
        <w:rPr>
          <w:rFonts w:ascii="Arial" w:hAnsi="Arial" w:cs="Arial"/>
        </w:rPr>
      </w:pPr>
    </w:p>
    <w:p w14:paraId="55BE7F17" w14:textId="7EFF1101" w:rsidR="001A11EA" w:rsidRPr="00CF5FDC" w:rsidRDefault="001A11EA" w:rsidP="001A11EA">
      <w:pPr>
        <w:spacing w:after="240" w:line="276" w:lineRule="auto"/>
        <w:jc w:val="both"/>
        <w:rPr>
          <w:rFonts w:ascii="Arial" w:hAnsi="Arial" w:cs="Arial"/>
        </w:rPr>
      </w:pPr>
      <w:r w:rsidRPr="00CF5FDC">
        <w:rPr>
          <w:rFonts w:ascii="Arial" w:hAnsi="Arial" w:cs="Arial"/>
        </w:rPr>
        <w:t>Na podstawie art. 19 ust. 6 ustawy z dnia 16 kwietnia 2004 roku o ochronie przyrody (Dz. U. z</w:t>
      </w:r>
      <w:r>
        <w:rPr>
          <w:rFonts w:ascii="Arial" w:hAnsi="Arial" w:cs="Arial"/>
        </w:rPr>
        <w:t> </w:t>
      </w:r>
      <w:r w:rsidRPr="00CF5FDC">
        <w:rPr>
          <w:rFonts w:ascii="Arial" w:hAnsi="Arial" w:cs="Arial"/>
        </w:rPr>
        <w:t>2021 r. poz. 1098</w:t>
      </w:r>
      <w:r>
        <w:rPr>
          <w:rFonts w:ascii="Arial" w:hAnsi="Arial" w:cs="Arial"/>
        </w:rPr>
        <w:t>,</w:t>
      </w:r>
      <w:r w:rsidRPr="00CF5FDC">
        <w:rPr>
          <w:rFonts w:ascii="Arial" w:hAnsi="Arial" w:cs="Arial"/>
        </w:rPr>
        <w:t xml:space="preserve"> 1718</w:t>
      </w:r>
      <w:r>
        <w:rPr>
          <w:rFonts w:ascii="Arial" w:hAnsi="Arial" w:cs="Arial"/>
        </w:rPr>
        <w:t xml:space="preserve"> i </w:t>
      </w:r>
      <w:r w:rsidR="00183489">
        <w:rPr>
          <w:rFonts w:ascii="Arial" w:hAnsi="Arial" w:cs="Arial"/>
        </w:rPr>
        <w:t>z 2022 r. poz. 84</w:t>
      </w:r>
      <w:r w:rsidRPr="00CF5FDC">
        <w:rPr>
          <w:rFonts w:ascii="Arial" w:hAnsi="Arial" w:cs="Arial"/>
        </w:rPr>
        <w:t>) zarządza się, co następuje:</w:t>
      </w:r>
    </w:p>
    <w:p w14:paraId="081E762B" w14:textId="77777777" w:rsidR="001A11EA" w:rsidRPr="00CF5FDC" w:rsidRDefault="001A11EA" w:rsidP="001A11EA">
      <w:pPr>
        <w:spacing w:line="276" w:lineRule="auto"/>
        <w:jc w:val="both"/>
        <w:rPr>
          <w:rFonts w:ascii="Arial" w:hAnsi="Arial" w:cs="Arial"/>
        </w:rPr>
      </w:pPr>
      <w:r w:rsidRPr="00CF5FDC">
        <w:rPr>
          <w:rFonts w:ascii="Arial" w:hAnsi="Arial" w:cs="Arial"/>
        </w:rPr>
        <w:t>§ 1. W zarządzeniu nr 26/2012 Regionalnego Dyrektora Ochrony Środowiska w Gdańsku z</w:t>
      </w:r>
      <w:r>
        <w:rPr>
          <w:rFonts w:ascii="Arial" w:hAnsi="Arial" w:cs="Arial"/>
        </w:rPr>
        <w:t> </w:t>
      </w:r>
      <w:r w:rsidRPr="00CF5FDC">
        <w:rPr>
          <w:rFonts w:ascii="Arial" w:hAnsi="Arial" w:cs="Arial"/>
        </w:rPr>
        <w:t>dnia 28 września 2012 r. w sprawie ustanowienia planu ochrony dla rezerwatu przyrody „Lewice” (</w:t>
      </w:r>
      <w:r w:rsidRPr="00CF5FDC">
        <w:rPr>
          <w:rFonts w:ascii="Arial" w:hAnsi="Arial" w:cs="Arial"/>
          <w:shd w:val="clear" w:color="auto" w:fill="FFFFFF"/>
        </w:rPr>
        <w:t>Dz. Urz. Woj. Pom. z 2012 r. poz. 3435)</w:t>
      </w:r>
      <w:r>
        <w:rPr>
          <w:rFonts w:ascii="Arial" w:hAnsi="Arial" w:cs="Arial"/>
          <w:shd w:val="clear" w:color="auto" w:fill="FFFFFF"/>
        </w:rPr>
        <w:t xml:space="preserve">, zmienionym zarządzeniem </w:t>
      </w:r>
      <w:r w:rsidRPr="00CF5FDC">
        <w:rPr>
          <w:rFonts w:ascii="Arial" w:hAnsi="Arial" w:cs="Arial"/>
        </w:rPr>
        <w:t xml:space="preserve">Regionalnego Dyrektora Ochrony Środowiska w Gdańsku </w:t>
      </w:r>
      <w:r>
        <w:rPr>
          <w:rFonts w:ascii="Arial" w:hAnsi="Arial" w:cs="Arial"/>
          <w:shd w:val="clear" w:color="auto" w:fill="FFFFFF"/>
        </w:rPr>
        <w:t>z dnia 1 czerwca 2016 r. (Dz. Urz. Woj. Pom. z 2016 r. poz. 2040),</w:t>
      </w:r>
      <w:r w:rsidRPr="00CF5FDC">
        <w:rPr>
          <w:rFonts w:ascii="Arial" w:hAnsi="Arial" w:cs="Arial"/>
          <w:shd w:val="clear" w:color="auto" w:fill="FFFFFF"/>
        </w:rPr>
        <w:t xml:space="preserve"> </w:t>
      </w:r>
      <w:r w:rsidRPr="00CF5FDC">
        <w:rPr>
          <w:rFonts w:ascii="Arial" w:hAnsi="Arial" w:cs="Arial"/>
        </w:rPr>
        <w:t>załącznik nr 5 otrzymuje brzmienie określone w załączniku do niniejszego zarządzenia.</w:t>
      </w:r>
    </w:p>
    <w:p w14:paraId="13A7F6D0" w14:textId="77777777" w:rsidR="001A11EA" w:rsidRPr="00CF5FDC" w:rsidRDefault="001A11EA" w:rsidP="001A11EA">
      <w:pPr>
        <w:spacing w:line="276" w:lineRule="auto"/>
        <w:jc w:val="both"/>
        <w:rPr>
          <w:rFonts w:ascii="Arial" w:hAnsi="Arial" w:cs="Arial"/>
        </w:rPr>
      </w:pPr>
    </w:p>
    <w:p w14:paraId="2DB43CF7" w14:textId="77777777" w:rsidR="001A11EA" w:rsidRPr="00CF5FDC" w:rsidRDefault="001A11EA" w:rsidP="001A11EA">
      <w:pPr>
        <w:spacing w:line="276" w:lineRule="auto"/>
        <w:jc w:val="both"/>
        <w:rPr>
          <w:rFonts w:ascii="Arial" w:hAnsi="Arial" w:cs="Arial"/>
        </w:rPr>
      </w:pPr>
      <w:r w:rsidRPr="00CF5FDC">
        <w:rPr>
          <w:rFonts w:ascii="Arial" w:hAnsi="Arial" w:cs="Arial"/>
        </w:rPr>
        <w:t>§ 2. Zarządzenie wchodzi w życie po upływie 14 dni od dnia ogłoszenia.</w:t>
      </w:r>
    </w:p>
    <w:p w14:paraId="76939A6E" w14:textId="77777777" w:rsidR="001A11EA" w:rsidRPr="00CF5FDC" w:rsidRDefault="001A11EA" w:rsidP="001A11EA">
      <w:pPr>
        <w:spacing w:line="276" w:lineRule="auto"/>
        <w:jc w:val="both"/>
        <w:rPr>
          <w:rFonts w:ascii="Arial" w:hAnsi="Arial" w:cs="Arial"/>
        </w:rPr>
      </w:pPr>
    </w:p>
    <w:p w14:paraId="179871D6" w14:textId="77777777" w:rsidR="001A11EA" w:rsidRPr="00CF5FDC" w:rsidRDefault="001A11EA" w:rsidP="001A11EA">
      <w:pPr>
        <w:rPr>
          <w:rFonts w:ascii="Arial" w:hAnsi="Arial" w:cs="Arial"/>
        </w:rPr>
        <w:sectPr w:rsidR="001A11EA" w:rsidRPr="00CF5FD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3EC98" w14:textId="77777777" w:rsidR="001A11EA" w:rsidRPr="00CF5FDC" w:rsidRDefault="001A11EA" w:rsidP="001A11EA">
      <w:pPr>
        <w:jc w:val="right"/>
        <w:rPr>
          <w:rFonts w:ascii="Arial" w:hAnsi="Arial" w:cs="Arial"/>
        </w:rPr>
      </w:pPr>
      <w:r w:rsidRPr="00CF5FDC">
        <w:rPr>
          <w:rFonts w:ascii="Arial" w:hAnsi="Arial" w:cs="Arial"/>
        </w:rPr>
        <w:lastRenderedPageBreak/>
        <w:t>Załącznik do zarządzenia</w:t>
      </w:r>
    </w:p>
    <w:p w14:paraId="04A8527F" w14:textId="77777777" w:rsidR="001A11EA" w:rsidRPr="00CF5FDC" w:rsidRDefault="001A11EA" w:rsidP="001A11EA">
      <w:pPr>
        <w:jc w:val="right"/>
        <w:rPr>
          <w:rFonts w:ascii="Arial" w:hAnsi="Arial" w:cs="Arial"/>
        </w:rPr>
      </w:pPr>
      <w:r w:rsidRPr="00CF5FDC">
        <w:rPr>
          <w:rFonts w:ascii="Arial" w:hAnsi="Arial" w:cs="Arial"/>
        </w:rPr>
        <w:t xml:space="preserve">Regionalnego Dyrektora Ochrony Środowiska w Gdańsku </w:t>
      </w:r>
    </w:p>
    <w:p w14:paraId="48718C5B" w14:textId="77777777" w:rsidR="001A11EA" w:rsidRPr="00CF5FDC" w:rsidRDefault="001A11EA" w:rsidP="001A11EA">
      <w:pPr>
        <w:jc w:val="right"/>
        <w:rPr>
          <w:rFonts w:ascii="Arial" w:hAnsi="Arial" w:cs="Arial"/>
        </w:rPr>
      </w:pPr>
      <w:r w:rsidRPr="00CF5FDC">
        <w:rPr>
          <w:rFonts w:ascii="Arial" w:hAnsi="Arial" w:cs="Arial"/>
        </w:rPr>
        <w:t>z dnia ........................................</w:t>
      </w:r>
      <w:r>
        <w:rPr>
          <w:rFonts w:ascii="Arial" w:hAnsi="Arial" w:cs="Arial"/>
        </w:rPr>
        <w:t>2022 r.</w:t>
      </w:r>
    </w:p>
    <w:p w14:paraId="47225E11" w14:textId="77777777" w:rsidR="001A11EA" w:rsidRPr="00CF5FDC" w:rsidRDefault="001A11EA" w:rsidP="001A11EA">
      <w:pPr>
        <w:spacing w:line="276" w:lineRule="auto"/>
        <w:rPr>
          <w:rFonts w:ascii="Arial" w:hAnsi="Arial" w:cs="Arial"/>
          <w:b/>
          <w:bCs/>
        </w:rPr>
      </w:pPr>
    </w:p>
    <w:p w14:paraId="0C7F984E" w14:textId="77777777" w:rsidR="001A11EA" w:rsidRPr="00CF5FDC" w:rsidRDefault="001A11EA" w:rsidP="001A11EA">
      <w:pPr>
        <w:spacing w:line="276" w:lineRule="auto"/>
        <w:jc w:val="both"/>
        <w:rPr>
          <w:rFonts w:ascii="Arial" w:hAnsi="Arial" w:cs="Arial"/>
          <w:b/>
          <w:bCs/>
        </w:rPr>
      </w:pPr>
      <w:r w:rsidRPr="00CF5FDC">
        <w:rPr>
          <w:rFonts w:ascii="Arial" w:hAnsi="Arial" w:cs="Arial"/>
        </w:rPr>
        <w:t>Cele działań ochronnych w stosunku do poszczególnych przedmiotów ochrony obszaru Natura 2000 Biała PLH220016.</w:t>
      </w:r>
    </w:p>
    <w:p w14:paraId="1602B1EB" w14:textId="77777777" w:rsidR="001A11EA" w:rsidRPr="00CF5FDC" w:rsidRDefault="001A11EA" w:rsidP="001A11EA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13"/>
        <w:gridCol w:w="1794"/>
        <w:gridCol w:w="6655"/>
      </w:tblGrid>
      <w:tr w:rsidR="001A11EA" w:rsidRPr="00CF5FDC" w14:paraId="2A7E6CFB" w14:textId="77777777" w:rsidTr="002B4615">
        <w:tc>
          <w:tcPr>
            <w:tcW w:w="339" w:type="pct"/>
          </w:tcPr>
          <w:p w14:paraId="00704616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989" w:type="pct"/>
          </w:tcPr>
          <w:p w14:paraId="6E3D78EE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</w:rPr>
              <w:t>Przedmiot ochrony</w:t>
            </w:r>
          </w:p>
        </w:tc>
        <w:tc>
          <w:tcPr>
            <w:tcW w:w="3672" w:type="pct"/>
          </w:tcPr>
          <w:p w14:paraId="4755327B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CF5FDC">
              <w:rPr>
                <w:rFonts w:ascii="Arial" w:hAnsi="Arial" w:cs="Arial"/>
              </w:rPr>
              <w:t>Cele działań ochronnych</w:t>
            </w:r>
            <w:r w:rsidRPr="00CF5FDC">
              <w:rPr>
                <w:rStyle w:val="Odwoanieprzypisudolnego"/>
                <w:rFonts w:ascii="Arial" w:hAnsi="Arial" w:cs="Arial"/>
              </w:rPr>
              <w:footnoteReference w:id="1"/>
            </w:r>
            <w:r w:rsidRPr="00CF5FDC">
              <w:rPr>
                <w:rFonts w:ascii="Arial" w:hAnsi="Arial" w:cs="Arial"/>
                <w:vertAlign w:val="superscript"/>
              </w:rPr>
              <w:t>)</w:t>
            </w:r>
            <w:r w:rsidRPr="00CF5FDC">
              <w:rPr>
                <w:rFonts w:ascii="Arial" w:hAnsi="Arial" w:cs="Arial"/>
              </w:rPr>
              <w:t xml:space="preserve">, </w:t>
            </w:r>
            <w:r w:rsidRPr="00CF5FDC">
              <w:rPr>
                <w:rStyle w:val="Odwoanieprzypisudolnego"/>
                <w:rFonts w:ascii="Arial" w:hAnsi="Arial" w:cs="Arial"/>
              </w:rPr>
              <w:footnoteReference w:id="2"/>
            </w:r>
            <w:r w:rsidRPr="00CF5FDC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1A11EA" w:rsidRPr="00CF5FDC" w14:paraId="6AE576CA" w14:textId="77777777" w:rsidTr="002B4615">
        <w:tc>
          <w:tcPr>
            <w:tcW w:w="339" w:type="pct"/>
            <w:vMerge w:val="restart"/>
          </w:tcPr>
          <w:p w14:paraId="4F2799EC" w14:textId="77777777" w:rsidR="001A11EA" w:rsidRPr="00CF5FDC" w:rsidRDefault="001A11EA" w:rsidP="002B4615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 w:val="restart"/>
          </w:tcPr>
          <w:p w14:paraId="3D48CA2D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  <w:b/>
                <w:bCs/>
              </w:rPr>
              <w:t xml:space="preserve">7110 </w:t>
            </w:r>
            <w:r w:rsidRPr="00CF5FDC">
              <w:rPr>
                <w:rFonts w:ascii="Arial" w:hAnsi="Arial" w:cs="Arial"/>
              </w:rPr>
              <w:t>Torfowiska wysokie z roślinnością torfotwórczą (żywe).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2" w:type="pct"/>
          </w:tcPr>
          <w:p w14:paraId="2C80F937" w14:textId="77777777" w:rsidR="001A11EA" w:rsidRPr="00CF5FDC" w:rsidRDefault="001A11EA" w:rsidP="002B461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  <w:b/>
                <w:bCs/>
              </w:rPr>
              <w:t>Powierzchnia siedliska:</w:t>
            </w:r>
            <w:r w:rsidRPr="00CF5FDC">
              <w:rPr>
                <w:rFonts w:ascii="Arial" w:hAnsi="Arial" w:cs="Arial"/>
              </w:rPr>
              <w:t xml:space="preserve"> utrzymanie siedliska na powierzchni nie mniejszej niż 0,82 ha. </w:t>
            </w:r>
          </w:p>
        </w:tc>
      </w:tr>
      <w:tr w:rsidR="001A11EA" w:rsidRPr="00CF5FDC" w14:paraId="2BFD0372" w14:textId="77777777" w:rsidTr="002B4615">
        <w:tc>
          <w:tcPr>
            <w:tcW w:w="339" w:type="pct"/>
            <w:vMerge/>
          </w:tcPr>
          <w:p w14:paraId="000B0BFD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42D78BE7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621EF017" w14:textId="77777777" w:rsidR="001A11EA" w:rsidRPr="00CF5FDC" w:rsidRDefault="001A11EA" w:rsidP="002B461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  <w:b/>
                <w:bCs/>
              </w:rPr>
              <w:t>Gatunki charakterystyczne:</w:t>
            </w:r>
            <w:r w:rsidRPr="00CF5FDC">
              <w:rPr>
                <w:rFonts w:ascii="Arial" w:hAnsi="Arial" w:cs="Arial"/>
              </w:rPr>
              <w:t xml:space="preserve"> utrzymanie wskaźnika na właściwym poziomie FV, tj. co najmniej 3 gatunki torfowców i </w:t>
            </w:r>
            <w:r>
              <w:rPr>
                <w:rFonts w:ascii="Arial" w:hAnsi="Arial" w:cs="Arial"/>
              </w:rPr>
              <w:t>przynajmniej 6 gatunków</w:t>
            </w:r>
            <w:r w:rsidRPr="00CF5FDC">
              <w:rPr>
                <w:rFonts w:ascii="Arial" w:hAnsi="Arial" w:cs="Arial"/>
              </w:rPr>
              <w:t xml:space="preserve"> roślin naczyniowych spośród wymienionych gatunków charakterystycznych</w:t>
            </w:r>
            <w:r>
              <w:rPr>
                <w:rFonts w:ascii="Arial" w:hAnsi="Arial" w:cs="Arial"/>
              </w:rPr>
              <w:t>:</w:t>
            </w:r>
          </w:p>
          <w:p w14:paraId="57ED7B4B" w14:textId="77777777" w:rsidR="001A11EA" w:rsidRPr="00CF5FDC" w:rsidRDefault="001A11EA" w:rsidP="002B4615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FC1485">
              <w:rPr>
                <w:rFonts w:ascii="Arial" w:hAnsi="Arial" w:cs="Arial"/>
              </w:rPr>
              <w:t xml:space="preserve">torfowiec </w:t>
            </w:r>
            <w:proofErr w:type="spellStart"/>
            <w:r w:rsidRPr="00FC1485">
              <w:rPr>
                <w:rFonts w:ascii="Arial" w:hAnsi="Arial" w:cs="Arial"/>
              </w:rPr>
              <w:t>magellański</w:t>
            </w:r>
            <w:proofErr w:type="spellEnd"/>
            <w:r w:rsidRPr="00CF5FDC">
              <w:rPr>
                <w:rFonts w:ascii="Arial" w:hAnsi="Arial" w:cs="Arial"/>
              </w:rPr>
              <w:t xml:space="preserve"> </w:t>
            </w:r>
            <w:r w:rsidRPr="00CF5FDC">
              <w:rPr>
                <w:rFonts w:ascii="Arial" w:hAnsi="Arial" w:cs="Arial"/>
                <w:i/>
                <w:iCs/>
              </w:rPr>
              <w:t xml:space="preserve">Sphagnum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magellanicum</w:t>
            </w:r>
            <w:proofErr w:type="spellEnd"/>
            <w:r w:rsidRPr="00CF5FD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a w dolinkach: torfowiec </w:t>
            </w:r>
            <w:proofErr w:type="spellStart"/>
            <w:r>
              <w:rPr>
                <w:rFonts w:ascii="Arial" w:hAnsi="Arial" w:cs="Arial"/>
              </w:rPr>
              <w:t>spiczastolistny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C1485">
              <w:rPr>
                <w:rFonts w:ascii="Arial" w:hAnsi="Arial" w:cs="Arial"/>
                <w:i/>
                <w:iCs/>
              </w:rPr>
              <w:t xml:space="preserve">S. </w:t>
            </w:r>
            <w:proofErr w:type="spellStart"/>
            <w:r w:rsidRPr="00FC1485">
              <w:rPr>
                <w:rFonts w:ascii="Arial" w:hAnsi="Arial" w:cs="Arial"/>
                <w:i/>
                <w:iCs/>
              </w:rPr>
              <w:t>cuspidatum</w:t>
            </w:r>
            <w:proofErr w:type="spellEnd"/>
            <w:r>
              <w:rPr>
                <w:rFonts w:ascii="Arial" w:hAnsi="Arial" w:cs="Arial"/>
              </w:rPr>
              <w:t xml:space="preserve"> i kończysty </w:t>
            </w:r>
            <w:r w:rsidRPr="00FC1485">
              <w:rPr>
                <w:rFonts w:ascii="Arial" w:hAnsi="Arial" w:cs="Arial"/>
                <w:i/>
                <w:iCs/>
              </w:rPr>
              <w:t>S. </w:t>
            </w:r>
            <w:proofErr w:type="spellStart"/>
            <w:r w:rsidRPr="00FC1485">
              <w:rPr>
                <w:rFonts w:ascii="Arial" w:hAnsi="Arial" w:cs="Arial"/>
                <w:i/>
                <w:iCs/>
              </w:rPr>
              <w:t>fallax</w:t>
            </w:r>
            <w:proofErr w:type="spellEnd"/>
            <w:r w:rsidRPr="00CF5FDC">
              <w:rPr>
                <w:rFonts w:ascii="Arial" w:hAnsi="Arial" w:cs="Arial"/>
              </w:rPr>
              <w:t xml:space="preserve">, </w:t>
            </w:r>
          </w:p>
          <w:p w14:paraId="4C9FDD63" w14:textId="77777777" w:rsidR="001A11EA" w:rsidRPr="00CF5FDC" w:rsidRDefault="001A11EA" w:rsidP="002B4615">
            <w:pPr>
              <w:pStyle w:val="Akapitzlist"/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714F3C">
              <w:rPr>
                <w:rFonts w:ascii="Arial" w:hAnsi="Arial" w:cs="Arial"/>
              </w:rPr>
              <w:t>ośliny naczyniowe</w:t>
            </w:r>
            <w:r w:rsidRPr="00CF5FDC">
              <w:rPr>
                <w:rFonts w:ascii="Arial" w:hAnsi="Arial" w:cs="Arial"/>
              </w:rPr>
              <w:t xml:space="preserve">: rosiczka okrągłolistna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Drosera</w:t>
            </w:r>
            <w:proofErr w:type="spellEnd"/>
            <w:r w:rsidRPr="00CF5FD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roundifolia</w:t>
            </w:r>
            <w:proofErr w:type="spellEnd"/>
            <w:r w:rsidRPr="00CF5FDC">
              <w:rPr>
                <w:rFonts w:ascii="Arial" w:hAnsi="Arial" w:cs="Arial"/>
              </w:rPr>
              <w:t xml:space="preserve">, modrzewnica zwyczajna </w:t>
            </w:r>
            <w:r w:rsidRPr="00CF5FDC">
              <w:rPr>
                <w:rFonts w:ascii="Arial" w:hAnsi="Arial" w:cs="Arial"/>
                <w:i/>
                <w:iCs/>
              </w:rPr>
              <w:t xml:space="preserve">Andromeda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polifolia</w:t>
            </w:r>
            <w:proofErr w:type="spellEnd"/>
            <w:r w:rsidRPr="00CF5FDC">
              <w:rPr>
                <w:rFonts w:ascii="Arial" w:hAnsi="Arial" w:cs="Arial"/>
              </w:rPr>
              <w:t xml:space="preserve">, żurawina błotna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Oxycoccus</w:t>
            </w:r>
            <w:proofErr w:type="spellEnd"/>
            <w:r w:rsidRPr="00CF5FD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palustris</w:t>
            </w:r>
            <w:proofErr w:type="spellEnd"/>
            <w:r w:rsidRPr="00CF5FDC">
              <w:rPr>
                <w:rFonts w:ascii="Arial" w:hAnsi="Arial" w:cs="Arial"/>
              </w:rPr>
              <w:t xml:space="preserve">, wełnianka pochwowata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Eriophorum</w:t>
            </w:r>
            <w:proofErr w:type="spellEnd"/>
            <w:r w:rsidRPr="00CF5FD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vaginatum</w:t>
            </w:r>
            <w:proofErr w:type="spellEnd"/>
            <w:r w:rsidRPr="00CF5FDC">
              <w:rPr>
                <w:rFonts w:ascii="Arial" w:hAnsi="Arial" w:cs="Arial"/>
              </w:rPr>
              <w:t xml:space="preserve">, wrzosiec bagienny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Erica</w:t>
            </w:r>
            <w:proofErr w:type="spellEnd"/>
            <w:r w:rsidRPr="00CF5FD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tetralix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FC1485">
              <w:rPr>
                <w:rFonts w:ascii="Arial" w:hAnsi="Arial" w:cs="Arial"/>
              </w:rPr>
              <w:t>w dolin</w:t>
            </w:r>
            <w:r>
              <w:rPr>
                <w:rFonts w:ascii="Arial" w:hAnsi="Arial" w:cs="Arial"/>
              </w:rPr>
              <w:t>k</w:t>
            </w:r>
            <w:r w:rsidRPr="00FC1485">
              <w:rPr>
                <w:rFonts w:ascii="Arial" w:hAnsi="Arial" w:cs="Arial"/>
              </w:rPr>
              <w:t>ach:</w:t>
            </w:r>
            <w:r>
              <w:rPr>
                <w:rFonts w:ascii="Arial" w:hAnsi="Arial" w:cs="Arial"/>
              </w:rPr>
              <w:t xml:space="preserve"> turzyca bagienne </w:t>
            </w:r>
            <w:proofErr w:type="spellStart"/>
            <w:r w:rsidRPr="00714F3C">
              <w:rPr>
                <w:rFonts w:ascii="Arial" w:hAnsi="Arial" w:cs="Arial"/>
                <w:i/>
                <w:iCs/>
              </w:rPr>
              <w:t>Carex</w:t>
            </w:r>
            <w:proofErr w:type="spellEnd"/>
            <w:r w:rsidRPr="00714F3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14F3C">
              <w:rPr>
                <w:rFonts w:ascii="Arial" w:hAnsi="Arial" w:cs="Arial"/>
                <w:i/>
                <w:iCs/>
              </w:rPr>
              <w:t>limosa</w:t>
            </w:r>
            <w:proofErr w:type="spellEnd"/>
            <w:r>
              <w:rPr>
                <w:rFonts w:ascii="Arial" w:hAnsi="Arial" w:cs="Arial"/>
              </w:rPr>
              <w:t xml:space="preserve">, przygiełka biała </w:t>
            </w:r>
            <w:proofErr w:type="spellStart"/>
            <w:r w:rsidRPr="00714F3C">
              <w:rPr>
                <w:rFonts w:ascii="Arial" w:hAnsi="Arial" w:cs="Arial"/>
                <w:i/>
                <w:iCs/>
              </w:rPr>
              <w:t>Rhynchospora</w:t>
            </w:r>
            <w:proofErr w:type="spellEnd"/>
            <w:r w:rsidRPr="00714F3C">
              <w:rPr>
                <w:rFonts w:ascii="Arial" w:hAnsi="Arial" w:cs="Arial"/>
                <w:i/>
                <w:iCs/>
              </w:rPr>
              <w:t xml:space="preserve"> alba</w:t>
            </w:r>
            <w:r>
              <w:rPr>
                <w:rFonts w:ascii="Arial" w:hAnsi="Arial" w:cs="Arial"/>
              </w:rPr>
              <w:t xml:space="preserve">, bagnica torfowa </w:t>
            </w:r>
            <w:proofErr w:type="spellStart"/>
            <w:r w:rsidRPr="00714F3C">
              <w:rPr>
                <w:rFonts w:ascii="Arial" w:hAnsi="Arial" w:cs="Arial"/>
                <w:i/>
                <w:iCs/>
              </w:rPr>
              <w:t>Scheuchzeria</w:t>
            </w:r>
            <w:proofErr w:type="spellEnd"/>
            <w:r w:rsidRPr="00714F3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14F3C">
              <w:rPr>
                <w:rFonts w:ascii="Arial" w:hAnsi="Arial" w:cs="Arial"/>
                <w:i/>
                <w:iCs/>
              </w:rPr>
              <w:t>palustris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A11EA" w:rsidRPr="00CF5FDC" w14:paraId="7008702B" w14:textId="77777777" w:rsidTr="002B4615">
        <w:tc>
          <w:tcPr>
            <w:tcW w:w="339" w:type="pct"/>
            <w:vMerge/>
          </w:tcPr>
          <w:p w14:paraId="2479F625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75E4B916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629D846A" w14:textId="77777777" w:rsidR="001A11EA" w:rsidRPr="00CF5FDC" w:rsidRDefault="001A11EA" w:rsidP="002B4615">
            <w:pPr>
              <w:pStyle w:val="Akapitzlist"/>
              <w:numPr>
                <w:ilvl w:val="0"/>
                <w:numId w:val="2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  <w:b/>
                <w:bCs/>
              </w:rPr>
              <w:t>Pokrycie i struktura gatunkowa torfowców</w:t>
            </w:r>
            <w:r w:rsidRPr="00CF5FDC">
              <w:rPr>
                <w:rFonts w:ascii="Arial" w:hAnsi="Arial" w:cs="Arial"/>
              </w:rPr>
              <w:t xml:space="preserve">: utrzymanie wskaźnika na właściwym poziomie FV, tj. </w:t>
            </w:r>
          </w:p>
          <w:p w14:paraId="4FEDC76D" w14:textId="77777777" w:rsidR="001A11EA" w:rsidRPr="00CF5FDC" w:rsidRDefault="001A11EA" w:rsidP="002B4615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</w:rPr>
              <w:t xml:space="preserve">udział torfowców w ogólnym pokryciu siedliska wynosi </w:t>
            </w:r>
            <w:r>
              <w:rPr>
                <w:rFonts w:ascii="Arial" w:hAnsi="Arial" w:cs="Arial"/>
              </w:rPr>
              <w:t>&gt;95</w:t>
            </w:r>
            <w:r w:rsidRPr="00CF5FDC">
              <w:rPr>
                <w:rFonts w:ascii="Arial" w:hAnsi="Arial" w:cs="Arial"/>
              </w:rPr>
              <w:t xml:space="preserve">%, w tym </w:t>
            </w:r>
            <w:r w:rsidRPr="00CF5FDC">
              <w:rPr>
                <w:rFonts w:ascii="Arial" w:hAnsi="Arial" w:cs="Arial"/>
                <w:i/>
                <w:iCs/>
              </w:rPr>
              <w:t xml:space="preserve">Sphagnum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magellanicum</w:t>
            </w:r>
            <w:proofErr w:type="spellEnd"/>
            <w:r w:rsidRPr="00CF5FDC">
              <w:rPr>
                <w:rFonts w:ascii="Arial" w:hAnsi="Arial" w:cs="Arial"/>
              </w:rPr>
              <w:t xml:space="preserve"> ma pokrycie &gt; 75%.</w:t>
            </w:r>
          </w:p>
        </w:tc>
      </w:tr>
      <w:tr w:rsidR="001A11EA" w:rsidRPr="00CF5FDC" w14:paraId="68B67C79" w14:textId="77777777" w:rsidTr="002B4615">
        <w:tc>
          <w:tcPr>
            <w:tcW w:w="339" w:type="pct"/>
            <w:vMerge/>
          </w:tcPr>
          <w:p w14:paraId="0EC41E15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14C2B3DE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0C7B13E2" w14:textId="77777777" w:rsidR="001A11EA" w:rsidRPr="00CF5FDC" w:rsidRDefault="001A11EA" w:rsidP="002B461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  <w:b/>
                <w:bCs/>
              </w:rPr>
              <w:t>Rodzime gatunki ekspansywne roślin zielnych</w:t>
            </w:r>
            <w:r w:rsidRPr="00CF5FDC">
              <w:rPr>
                <w:rFonts w:ascii="Arial" w:hAnsi="Arial" w:cs="Arial"/>
              </w:rPr>
              <w:t xml:space="preserve">: utrzymanie wskaźnika na </w:t>
            </w:r>
            <w:r w:rsidRPr="00CF5FDC">
              <w:rPr>
                <w:rFonts w:ascii="Arial" w:hAnsi="Arial" w:cs="Arial"/>
                <w:bCs/>
              </w:rPr>
              <w:t>właściwym poziomie FV, tj. brak gatunków ekspansywnych roślin zielnych.</w:t>
            </w:r>
          </w:p>
        </w:tc>
      </w:tr>
      <w:tr w:rsidR="001A11EA" w:rsidRPr="00CF5FDC" w14:paraId="1CFC0AB7" w14:textId="77777777" w:rsidTr="002B4615">
        <w:tc>
          <w:tcPr>
            <w:tcW w:w="339" w:type="pct"/>
            <w:vMerge/>
          </w:tcPr>
          <w:p w14:paraId="3BD210B7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04D7FF65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6D6D8108" w14:textId="77777777" w:rsidR="001A11EA" w:rsidRPr="00CF5FDC" w:rsidRDefault="001A11EA" w:rsidP="002B461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  <w:b/>
                <w:bCs/>
              </w:rPr>
              <w:t>Odpowiednie uwodnienie:</w:t>
            </w:r>
            <w:r w:rsidRPr="00CF5FDC">
              <w:rPr>
                <w:rFonts w:ascii="Arial" w:hAnsi="Arial" w:cs="Arial"/>
              </w:rPr>
              <w:t xml:space="preserve"> utrzymanie wskaźnika na właściwym poziomie FV, tj. poziom wody mierzony w piezometrze równo lub poniżej 10 cm w stosunku do powierzchni torfowiska - warstwy torfowców.</w:t>
            </w:r>
          </w:p>
        </w:tc>
      </w:tr>
      <w:tr w:rsidR="001A11EA" w:rsidRPr="00CF5FDC" w14:paraId="07717509" w14:textId="77777777" w:rsidTr="002B4615">
        <w:tc>
          <w:tcPr>
            <w:tcW w:w="339" w:type="pct"/>
            <w:vMerge/>
          </w:tcPr>
          <w:p w14:paraId="0C33DD3C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3CBAF69A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6B934770" w14:textId="77777777" w:rsidR="001A11EA" w:rsidRPr="00A3688F" w:rsidRDefault="001A11EA" w:rsidP="002B461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 w:rsidRPr="00A3688F">
              <w:rPr>
                <w:rFonts w:ascii="Arial" w:hAnsi="Arial" w:cs="Arial"/>
                <w:b/>
                <w:bCs/>
              </w:rPr>
              <w:t>Struktura powierzchni torfowiska (obecność dolinek i kęp).</w:t>
            </w:r>
          </w:p>
          <w:p w14:paraId="0C287732" w14:textId="77777777" w:rsidR="001A11EA" w:rsidRPr="00A3688F" w:rsidRDefault="001A11EA" w:rsidP="002B4615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A3688F">
              <w:rPr>
                <w:rFonts w:ascii="Arial" w:hAnsi="Arial" w:cs="Arial"/>
              </w:rPr>
              <w:t xml:space="preserve">Utrzymanie wskaźnika na </w:t>
            </w:r>
            <w:r w:rsidRPr="00A3688F">
              <w:rPr>
                <w:rFonts w:ascii="Arial" w:hAnsi="Arial" w:cs="Arial"/>
                <w:bCs/>
              </w:rPr>
              <w:t>właściwym poziomie FV</w:t>
            </w:r>
            <w:r w:rsidRPr="00A3688F">
              <w:rPr>
                <w:rFonts w:ascii="Arial" w:hAnsi="Arial" w:cs="Arial"/>
              </w:rPr>
              <w:t>, tj. dobrze wykształcony mszar kępkowo-dolinkowy, gdzie w rejonie kęp (najczęściej wyniesionych więcej niż 10 cm w stosunku do dolinek) występują licznie torfowce (</w:t>
            </w:r>
            <w:r w:rsidRPr="00FC1485">
              <w:rPr>
                <w:rFonts w:ascii="Arial" w:hAnsi="Arial" w:cs="Arial"/>
              </w:rPr>
              <w:t xml:space="preserve">torfowiec </w:t>
            </w:r>
            <w:proofErr w:type="spellStart"/>
            <w:r w:rsidRPr="00FC1485">
              <w:rPr>
                <w:rFonts w:ascii="Arial" w:hAnsi="Arial" w:cs="Arial"/>
              </w:rPr>
              <w:t>magellański</w:t>
            </w:r>
            <w:proofErr w:type="spellEnd"/>
            <w:r w:rsidRPr="00CF5FDC">
              <w:rPr>
                <w:rFonts w:ascii="Arial" w:hAnsi="Arial" w:cs="Arial"/>
              </w:rPr>
              <w:t xml:space="preserve"> </w:t>
            </w:r>
            <w:r w:rsidRPr="00CF5FDC">
              <w:rPr>
                <w:rFonts w:ascii="Arial" w:hAnsi="Arial" w:cs="Arial"/>
                <w:i/>
                <w:iCs/>
              </w:rPr>
              <w:t xml:space="preserve">Sphagnum 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magellanicum</w:t>
            </w:r>
            <w:proofErr w:type="spellEnd"/>
            <w:r w:rsidRPr="00A3688F">
              <w:rPr>
                <w:rFonts w:ascii="Arial" w:hAnsi="Arial" w:cs="Arial"/>
              </w:rPr>
              <w:t xml:space="preserve"> lub inne o zabarwieniu najczęściej brunatnym lub czerwonawym), mchy z rodzaju płonnik</w:t>
            </w:r>
            <w:r w:rsidRPr="00A3688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3688F">
              <w:rPr>
                <w:rFonts w:ascii="Arial" w:hAnsi="Arial" w:cs="Arial"/>
                <w:i/>
                <w:iCs/>
              </w:rPr>
              <w:t>Polytrichum</w:t>
            </w:r>
            <w:proofErr w:type="spellEnd"/>
            <w:r w:rsidRPr="00A3688F">
              <w:rPr>
                <w:rFonts w:ascii="Arial" w:hAnsi="Arial" w:cs="Arial"/>
              </w:rPr>
              <w:t xml:space="preserve"> z dość licznym udziałem krzewinek oraz innych </w:t>
            </w:r>
            <w:r w:rsidRPr="00A3688F">
              <w:rPr>
                <w:rFonts w:ascii="Arial" w:hAnsi="Arial" w:cs="Arial"/>
              </w:rPr>
              <w:lastRenderedPageBreak/>
              <w:t>roślin naczyniowych, natomiast dolinki dobrze uwodnione zajęte przez różne gatunki torfowców oraz roślinny naczyniowe</w:t>
            </w:r>
            <w:r>
              <w:rPr>
                <w:rFonts w:ascii="Arial" w:hAnsi="Arial" w:cs="Arial"/>
              </w:rPr>
              <w:t>.</w:t>
            </w:r>
          </w:p>
        </w:tc>
      </w:tr>
      <w:tr w:rsidR="001A11EA" w:rsidRPr="00CF5FDC" w14:paraId="355B3E5B" w14:textId="77777777" w:rsidTr="002B4615">
        <w:trPr>
          <w:trHeight w:val="1733"/>
        </w:trPr>
        <w:tc>
          <w:tcPr>
            <w:tcW w:w="339" w:type="pct"/>
            <w:vMerge/>
          </w:tcPr>
          <w:p w14:paraId="26A392C4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6C424164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44D39183" w14:textId="77777777" w:rsidR="001A11EA" w:rsidRPr="000D32F6" w:rsidRDefault="001A11EA" w:rsidP="002B461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 w:rsidRPr="000D32F6">
              <w:rPr>
                <w:rFonts w:ascii="Arial" w:hAnsi="Arial" w:cs="Arial"/>
                <w:b/>
                <w:bCs/>
              </w:rPr>
              <w:t>Pozyskanie torfu</w:t>
            </w:r>
            <w:r w:rsidRPr="000D32F6">
              <w:rPr>
                <w:rFonts w:ascii="Arial" w:hAnsi="Arial" w:cs="Arial"/>
              </w:rPr>
              <w:t xml:space="preserve">: utrzymanie wskaźnika na </w:t>
            </w:r>
            <w:r w:rsidRPr="000D32F6">
              <w:rPr>
                <w:rFonts w:ascii="Arial" w:hAnsi="Arial" w:cs="Arial"/>
                <w:bCs/>
              </w:rPr>
              <w:t>właściwym poziomie FV</w:t>
            </w:r>
            <w:r w:rsidRPr="000D32F6">
              <w:rPr>
                <w:rFonts w:ascii="Arial" w:hAnsi="Arial" w:cs="Arial"/>
              </w:rPr>
              <w:t>, tj. brak pozyskania torfu obecnie, jeżeli w przeszłości (powyżej 30 lat) to na niewielką skalę (do 5% torfowiska), słabo zauważalne w terenie ślady pozyskiwania w przeszłości.</w:t>
            </w:r>
          </w:p>
          <w:p w14:paraId="038235EC" w14:textId="77777777" w:rsidR="001A11EA" w:rsidRPr="000D32F6" w:rsidRDefault="001A11EA" w:rsidP="002B4615">
            <w:pPr>
              <w:pStyle w:val="Akapitzlist"/>
              <w:spacing w:after="0" w:line="276" w:lineRule="auto"/>
              <w:ind w:left="360"/>
              <w:rPr>
                <w:rFonts w:ascii="Arial" w:hAnsi="Arial" w:cs="Arial"/>
              </w:rPr>
            </w:pPr>
            <w:r w:rsidRPr="000D32F6">
              <w:rPr>
                <w:rFonts w:ascii="Arial" w:hAnsi="Arial" w:cs="Arial"/>
              </w:rPr>
              <w:t>Brak widocznych śladów pozyskania torfu w obrębie siedliska.</w:t>
            </w:r>
          </w:p>
        </w:tc>
      </w:tr>
      <w:tr w:rsidR="001A11EA" w:rsidRPr="00CF5FDC" w14:paraId="03373601" w14:textId="77777777" w:rsidTr="002B4615">
        <w:tc>
          <w:tcPr>
            <w:tcW w:w="339" w:type="pct"/>
            <w:vMerge/>
          </w:tcPr>
          <w:p w14:paraId="0873F590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63A05A3F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19B300ED" w14:textId="77777777" w:rsidR="001A11EA" w:rsidRPr="006C2358" w:rsidRDefault="001A11EA" w:rsidP="002B461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 w:rsidRPr="006C2358">
              <w:rPr>
                <w:rFonts w:ascii="Arial" w:hAnsi="Arial" w:cs="Arial"/>
                <w:b/>
                <w:bCs/>
              </w:rPr>
              <w:t>Melioracje odwadniające</w:t>
            </w:r>
            <w:r w:rsidRPr="006C2358">
              <w:rPr>
                <w:rFonts w:ascii="Arial" w:hAnsi="Arial" w:cs="Arial"/>
              </w:rPr>
              <w:t xml:space="preserve">: utrzymanie wskaźnika na </w:t>
            </w:r>
            <w:r w:rsidRPr="006C2358">
              <w:rPr>
                <w:rFonts w:ascii="Arial" w:hAnsi="Arial" w:cs="Arial"/>
                <w:bCs/>
              </w:rPr>
              <w:t>właściwym poziomie FV</w:t>
            </w:r>
            <w:r w:rsidRPr="006C2358">
              <w:rPr>
                <w:rFonts w:ascii="Arial" w:hAnsi="Arial" w:cs="Arial"/>
              </w:rPr>
              <w:t>, tj. brak sieci rowów i kanałów melioracyjnych oraz innych elementów infrastruktury melioracyjnej odwadniających torfowisko bądź infrastruktura melioracyjna w wystarczającym stopniu zneutralizowana na skutek podjętych działań ochronnych (zasypywanie rowów, budowa zastawek itp.).</w:t>
            </w:r>
          </w:p>
        </w:tc>
      </w:tr>
      <w:tr w:rsidR="001A11EA" w:rsidRPr="00CF5FDC" w14:paraId="73E88020" w14:textId="77777777" w:rsidTr="002B4615">
        <w:tc>
          <w:tcPr>
            <w:tcW w:w="339" w:type="pct"/>
            <w:vMerge/>
          </w:tcPr>
          <w:p w14:paraId="781F76C9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6A1D0697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7692AC4A" w14:textId="77777777" w:rsidR="001A11EA" w:rsidRPr="006C2358" w:rsidRDefault="001A11EA" w:rsidP="002B461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 w:rsidRPr="006C2358">
              <w:rPr>
                <w:rFonts w:ascii="Arial" w:hAnsi="Arial" w:cs="Arial"/>
                <w:b/>
                <w:bCs/>
              </w:rPr>
              <w:t>Obecność krzewów i drzew</w:t>
            </w:r>
            <w:r w:rsidRPr="006C2358">
              <w:rPr>
                <w:rFonts w:ascii="Arial" w:hAnsi="Arial" w:cs="Arial"/>
              </w:rPr>
              <w:t xml:space="preserve">: utrzymanie wskaźnika na </w:t>
            </w:r>
            <w:r w:rsidRPr="006C2358">
              <w:rPr>
                <w:rFonts w:ascii="Arial" w:hAnsi="Arial" w:cs="Arial"/>
                <w:bCs/>
              </w:rPr>
              <w:t>właściwym poziomie FV, tj. p</w:t>
            </w:r>
            <w:r w:rsidRPr="006C2358">
              <w:rPr>
                <w:rFonts w:ascii="Arial" w:hAnsi="Arial" w:cs="Arial"/>
              </w:rPr>
              <w:t xml:space="preserve">okrycie drzew poniżej 10%, krzewów (borówka bagienna </w:t>
            </w:r>
            <w:proofErr w:type="spellStart"/>
            <w:r w:rsidRPr="006C2358">
              <w:rPr>
                <w:rFonts w:ascii="Arial" w:hAnsi="Arial" w:cs="Arial"/>
                <w:i/>
                <w:iCs/>
              </w:rPr>
              <w:t>Vaccinium</w:t>
            </w:r>
            <w:proofErr w:type="spellEnd"/>
            <w:r w:rsidRPr="006C235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C2358">
              <w:rPr>
                <w:rFonts w:ascii="Arial" w:hAnsi="Arial" w:cs="Arial"/>
                <w:i/>
                <w:iCs/>
              </w:rPr>
              <w:t>uliginosum</w:t>
            </w:r>
            <w:proofErr w:type="spellEnd"/>
            <w:r w:rsidRPr="006C2358">
              <w:rPr>
                <w:rFonts w:ascii="Arial" w:hAnsi="Arial" w:cs="Arial"/>
              </w:rPr>
              <w:t xml:space="preserve">, bagno zwyczajne </w:t>
            </w:r>
            <w:proofErr w:type="spellStart"/>
            <w:r w:rsidRPr="006C2358">
              <w:rPr>
                <w:rFonts w:ascii="Arial" w:hAnsi="Arial" w:cs="Arial"/>
                <w:i/>
                <w:iCs/>
              </w:rPr>
              <w:t>Ledum</w:t>
            </w:r>
            <w:proofErr w:type="spellEnd"/>
            <w:r w:rsidRPr="006C235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C2358">
              <w:rPr>
                <w:rFonts w:ascii="Arial" w:hAnsi="Arial" w:cs="Arial"/>
                <w:i/>
                <w:iCs/>
              </w:rPr>
              <w:t>palustre</w:t>
            </w:r>
            <w:proofErr w:type="spellEnd"/>
            <w:r w:rsidRPr="006C2358">
              <w:rPr>
                <w:rFonts w:ascii="Arial" w:hAnsi="Arial" w:cs="Arial"/>
              </w:rPr>
              <w:t xml:space="preserve"> itp.) poniżej 30%.</w:t>
            </w:r>
          </w:p>
        </w:tc>
      </w:tr>
      <w:tr w:rsidR="001A11EA" w:rsidRPr="00CF5FDC" w14:paraId="3A0C6F9A" w14:textId="77777777" w:rsidTr="002B4615">
        <w:tc>
          <w:tcPr>
            <w:tcW w:w="339" w:type="pct"/>
            <w:vMerge w:val="restart"/>
          </w:tcPr>
          <w:p w14:paraId="39884589" w14:textId="77777777" w:rsidR="001A11EA" w:rsidRPr="00CF5FDC" w:rsidRDefault="001A11EA" w:rsidP="002B4615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 w:val="restart"/>
          </w:tcPr>
          <w:p w14:paraId="3BE060A0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  <w:b/>
                <w:bCs/>
              </w:rPr>
              <w:t xml:space="preserve">7140 </w:t>
            </w:r>
            <w:r w:rsidRPr="00CF5FDC">
              <w:rPr>
                <w:rFonts w:ascii="Arial" w:hAnsi="Arial" w:cs="Arial"/>
              </w:rPr>
              <w:t>Torfowiska przejściowe i trzęsawiska (przeważnie z roślinnością z </w:t>
            </w:r>
            <w:proofErr w:type="spellStart"/>
            <w:r w:rsidRPr="00CF5FDC">
              <w:rPr>
                <w:rFonts w:ascii="Arial" w:hAnsi="Arial" w:cs="Arial"/>
                <w:i/>
                <w:iCs/>
              </w:rPr>
              <w:t>Scheuchzerio-Caricetea</w:t>
            </w:r>
            <w:proofErr w:type="spellEnd"/>
          </w:p>
        </w:tc>
        <w:tc>
          <w:tcPr>
            <w:tcW w:w="3672" w:type="pct"/>
          </w:tcPr>
          <w:p w14:paraId="29E7BB62" w14:textId="77777777" w:rsidR="001A11EA" w:rsidRPr="006C2358" w:rsidRDefault="001A11EA" w:rsidP="002B4615">
            <w:pPr>
              <w:pStyle w:val="Akapitzlist"/>
              <w:numPr>
                <w:ilvl w:val="0"/>
                <w:numId w:val="3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6C2358">
              <w:rPr>
                <w:rFonts w:ascii="Arial" w:hAnsi="Arial" w:cs="Arial"/>
                <w:b/>
                <w:bCs/>
              </w:rPr>
              <w:t>Powierzchnia siedliska</w:t>
            </w:r>
            <w:r w:rsidRPr="006C2358">
              <w:rPr>
                <w:rFonts w:ascii="Arial" w:hAnsi="Arial" w:cs="Arial"/>
              </w:rPr>
              <w:t>: utrzymanie siedliska na powierzchni nie mniejszej 0,72 ha.</w:t>
            </w:r>
          </w:p>
        </w:tc>
      </w:tr>
      <w:tr w:rsidR="001A11EA" w:rsidRPr="00CF5FDC" w14:paraId="5974D469" w14:textId="77777777" w:rsidTr="002B4615">
        <w:tc>
          <w:tcPr>
            <w:tcW w:w="339" w:type="pct"/>
            <w:vMerge/>
          </w:tcPr>
          <w:p w14:paraId="0A2227FD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5B64BB7F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4279E5E2" w14:textId="77777777" w:rsidR="001A11EA" w:rsidRPr="00803DEC" w:rsidRDefault="001A11EA" w:rsidP="002B4615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803DEC">
              <w:rPr>
                <w:rFonts w:ascii="Arial" w:hAnsi="Arial" w:cs="Arial"/>
                <w:b/>
              </w:rPr>
              <w:t>Gatunki charakterystyczne</w:t>
            </w:r>
            <w:r w:rsidRPr="00803DEC">
              <w:rPr>
                <w:rFonts w:ascii="Arial" w:hAnsi="Arial" w:cs="Arial"/>
                <w:bCs/>
              </w:rPr>
              <w:t xml:space="preserve">: utrzymanie wskaźnika na właściwym poziomie FV, tj. powyżej 6 gatunków charakterystycznych lub mniej, lecz pokrycie gatunków charakterystycznych na </w:t>
            </w:r>
            <w:proofErr w:type="spellStart"/>
            <w:r w:rsidRPr="00803DEC">
              <w:rPr>
                <w:rFonts w:ascii="Arial" w:hAnsi="Arial" w:cs="Arial"/>
                <w:bCs/>
              </w:rPr>
              <w:t>transekcie</w:t>
            </w:r>
            <w:proofErr w:type="spellEnd"/>
            <w:r w:rsidRPr="00803DEC">
              <w:rPr>
                <w:rFonts w:ascii="Arial" w:hAnsi="Arial" w:cs="Arial"/>
                <w:bCs/>
              </w:rPr>
              <w:t xml:space="preserve"> powyżej 50%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A11EA" w:rsidRPr="00CF5FDC" w14:paraId="48FBCF38" w14:textId="77777777" w:rsidTr="002B4615">
        <w:tc>
          <w:tcPr>
            <w:tcW w:w="339" w:type="pct"/>
            <w:vMerge/>
          </w:tcPr>
          <w:p w14:paraId="72059AA8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5C0B090E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2E6738D3" w14:textId="77777777" w:rsidR="001A11EA" w:rsidRPr="00962196" w:rsidRDefault="001A11EA" w:rsidP="002B4615">
            <w:pPr>
              <w:pStyle w:val="Akapitzlist"/>
              <w:numPr>
                <w:ilvl w:val="0"/>
                <w:numId w:val="5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962196">
              <w:rPr>
                <w:rFonts w:ascii="Arial" w:hAnsi="Arial" w:cs="Arial"/>
                <w:b/>
                <w:bCs/>
              </w:rPr>
              <w:t>Gatunki dominujące</w:t>
            </w:r>
            <w:r w:rsidRPr="00962196">
              <w:rPr>
                <w:rFonts w:ascii="Arial" w:hAnsi="Arial" w:cs="Arial"/>
              </w:rPr>
              <w:t>: utrzymanie wskaźnika na właściwym poziomie FV, tj. dominują gatunki charakterystyczne dla siedliska lub brak dominanta, lecz przeważają gatunki charakterystyczne.</w:t>
            </w:r>
          </w:p>
        </w:tc>
      </w:tr>
      <w:tr w:rsidR="001A11EA" w:rsidRPr="00CF5FDC" w14:paraId="34DDEA4B" w14:textId="77777777" w:rsidTr="002B4615">
        <w:tc>
          <w:tcPr>
            <w:tcW w:w="339" w:type="pct"/>
            <w:vMerge/>
          </w:tcPr>
          <w:p w14:paraId="7F4965A4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3DCD3DAA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05C36A9E" w14:textId="77777777" w:rsidR="001A11EA" w:rsidRPr="00962196" w:rsidRDefault="001A11EA" w:rsidP="002B4615">
            <w:pPr>
              <w:pStyle w:val="Akapitzlist"/>
              <w:numPr>
                <w:ilvl w:val="0"/>
                <w:numId w:val="5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962196">
              <w:rPr>
                <w:rFonts w:ascii="Arial" w:hAnsi="Arial" w:cs="Arial"/>
                <w:b/>
              </w:rPr>
              <w:t>Pokrycie i struktura gatunkowa mchów</w:t>
            </w:r>
            <w:r w:rsidRPr="00962196">
              <w:rPr>
                <w:rFonts w:ascii="Arial" w:hAnsi="Arial" w:cs="Arial"/>
                <w:bCs/>
              </w:rPr>
              <w:t>: utrzymanie wskaźnika na właściwym poziomie FV, tj. całkowite pokrycie mchów ponad 50 % i mchy torfowce zajmują łącznie ponad 50 % całkowitej powierzchni porośniętej przez wszystkie gatunki mchów.</w:t>
            </w:r>
          </w:p>
        </w:tc>
      </w:tr>
      <w:tr w:rsidR="001A11EA" w:rsidRPr="00CF5FDC" w14:paraId="6BF5F12D" w14:textId="77777777" w:rsidTr="002B4615">
        <w:tc>
          <w:tcPr>
            <w:tcW w:w="339" w:type="pct"/>
            <w:vMerge/>
          </w:tcPr>
          <w:p w14:paraId="4072103E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72E601EC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7CE4AE0C" w14:textId="77777777" w:rsidR="001A11EA" w:rsidRPr="00962196" w:rsidRDefault="001A11EA" w:rsidP="002B4615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rPr>
                <w:rFonts w:ascii="Arial" w:hAnsi="Arial" w:cs="Arial"/>
                <w:bCs/>
              </w:rPr>
            </w:pPr>
            <w:r w:rsidRPr="00962196">
              <w:rPr>
                <w:rFonts w:ascii="Arial" w:hAnsi="Arial" w:cs="Arial"/>
                <w:b/>
              </w:rPr>
              <w:t>Obce gatunki inwazyjne</w:t>
            </w:r>
            <w:r w:rsidRPr="00962196">
              <w:rPr>
                <w:rFonts w:ascii="Arial" w:hAnsi="Arial" w:cs="Arial"/>
                <w:bCs/>
              </w:rPr>
              <w:t>: utrzymanie wskaźnika na właściwym poziomie FV, tj. brak gatunków obcych.</w:t>
            </w:r>
          </w:p>
        </w:tc>
      </w:tr>
      <w:tr w:rsidR="001A11EA" w:rsidRPr="00CF5FDC" w14:paraId="4903E2BF" w14:textId="77777777" w:rsidTr="002B4615">
        <w:tc>
          <w:tcPr>
            <w:tcW w:w="339" w:type="pct"/>
            <w:vMerge/>
          </w:tcPr>
          <w:p w14:paraId="55323E10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0383C941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71CC6321" w14:textId="77777777" w:rsidR="001A11EA" w:rsidRPr="00962196" w:rsidRDefault="001A11EA" w:rsidP="002B4615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962196">
              <w:rPr>
                <w:rFonts w:ascii="Arial" w:hAnsi="Arial" w:cs="Arial"/>
                <w:b/>
              </w:rPr>
              <w:t>Gatunki ekspansywne roślin zielnych</w:t>
            </w:r>
            <w:r w:rsidRPr="00962196">
              <w:rPr>
                <w:rFonts w:ascii="Arial" w:hAnsi="Arial" w:cs="Arial"/>
                <w:bCs/>
              </w:rPr>
              <w:t>: utrzymanie wskaźnika na właściwym poziomie FV, tj. brak gatunków ekspansywnych.</w:t>
            </w:r>
          </w:p>
        </w:tc>
      </w:tr>
      <w:tr w:rsidR="001A11EA" w:rsidRPr="00CF5FDC" w14:paraId="6F3C5D3E" w14:textId="77777777" w:rsidTr="002B4615">
        <w:tc>
          <w:tcPr>
            <w:tcW w:w="339" w:type="pct"/>
            <w:vMerge/>
          </w:tcPr>
          <w:p w14:paraId="351E99AC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71FA1E9E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23758A03" w14:textId="77777777" w:rsidR="001A11EA" w:rsidRPr="007663B8" w:rsidRDefault="001A11EA" w:rsidP="002B4615">
            <w:pPr>
              <w:pStyle w:val="Akapitzlist"/>
              <w:numPr>
                <w:ilvl w:val="0"/>
                <w:numId w:val="8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7663B8">
              <w:rPr>
                <w:rFonts w:ascii="Arial" w:hAnsi="Arial" w:cs="Arial"/>
                <w:b/>
              </w:rPr>
              <w:t>Obecność krzewów i podrostu drzew</w:t>
            </w:r>
            <w:r w:rsidRPr="007663B8">
              <w:rPr>
                <w:rFonts w:ascii="Arial" w:hAnsi="Arial" w:cs="Arial"/>
                <w:bCs/>
              </w:rPr>
              <w:t>: utrzymanie wskaźnika na właściwym poziomie FV, tj. brak lub pojedyncze.</w:t>
            </w:r>
          </w:p>
        </w:tc>
      </w:tr>
      <w:tr w:rsidR="001A11EA" w:rsidRPr="00CF5FDC" w14:paraId="2655C993" w14:textId="77777777" w:rsidTr="002B4615">
        <w:tc>
          <w:tcPr>
            <w:tcW w:w="339" w:type="pct"/>
            <w:vMerge/>
          </w:tcPr>
          <w:p w14:paraId="79D210A7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0AD5BDB3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44DB2636" w14:textId="77777777" w:rsidR="001A11EA" w:rsidRPr="007663B8" w:rsidRDefault="001A11EA" w:rsidP="002B4615">
            <w:pPr>
              <w:pStyle w:val="Akapitzlist"/>
              <w:numPr>
                <w:ilvl w:val="0"/>
                <w:numId w:val="9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7663B8">
              <w:rPr>
                <w:rFonts w:ascii="Arial" w:hAnsi="Arial" w:cs="Arial"/>
                <w:b/>
              </w:rPr>
              <w:t>Stopień uwodnienia</w:t>
            </w:r>
            <w:r w:rsidRPr="007663B8">
              <w:rPr>
                <w:rFonts w:ascii="Arial" w:hAnsi="Arial" w:cs="Arial"/>
                <w:bCs/>
              </w:rPr>
              <w:t>: utrzymanie wskaźnika na właściwym poziomie FV, tj. poziom wody mierzony w piezometrze - powyżej, równo lub do 10 cm poniżej powierzchni torfowiska.</w:t>
            </w:r>
          </w:p>
        </w:tc>
      </w:tr>
      <w:tr w:rsidR="001A11EA" w:rsidRPr="00CF5FDC" w14:paraId="0C4F4309" w14:textId="77777777" w:rsidTr="002B4615">
        <w:tc>
          <w:tcPr>
            <w:tcW w:w="339" w:type="pct"/>
            <w:vMerge/>
          </w:tcPr>
          <w:p w14:paraId="4422CBB8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05EE17FB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1A1AAC43" w14:textId="77777777" w:rsidR="001A11EA" w:rsidRPr="007663B8" w:rsidRDefault="001A11EA" w:rsidP="002B4615">
            <w:pPr>
              <w:pStyle w:val="Akapitzlist"/>
              <w:numPr>
                <w:ilvl w:val="0"/>
                <w:numId w:val="10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7663B8">
              <w:rPr>
                <w:rFonts w:ascii="Arial" w:hAnsi="Arial" w:cs="Arial"/>
                <w:b/>
                <w:bCs/>
              </w:rPr>
              <w:t>Pozyskanie torfu</w:t>
            </w:r>
            <w:r w:rsidRPr="007663B8">
              <w:rPr>
                <w:rFonts w:ascii="Arial" w:hAnsi="Arial" w:cs="Arial"/>
              </w:rPr>
              <w:t xml:space="preserve">: utrzymanie wskaźnika na </w:t>
            </w:r>
            <w:r w:rsidRPr="007663B8">
              <w:rPr>
                <w:rFonts w:ascii="Arial" w:hAnsi="Arial" w:cs="Arial"/>
                <w:bCs/>
              </w:rPr>
              <w:t>właściwym poziomie FV</w:t>
            </w:r>
            <w:r w:rsidRPr="007663B8">
              <w:rPr>
                <w:rFonts w:ascii="Arial" w:hAnsi="Arial" w:cs="Arial"/>
              </w:rPr>
              <w:t>, tj. brak pozyskania torfu obecnie, jeżeli w przeszłości (powyżej 30 lat) to na niewielką skalę (do 5% torfowiska), słabo zauważalne w terenie ślady pozyskiwania w przeszłości.</w:t>
            </w:r>
          </w:p>
        </w:tc>
      </w:tr>
      <w:tr w:rsidR="001A11EA" w:rsidRPr="00CF5FDC" w14:paraId="772D13B6" w14:textId="77777777" w:rsidTr="002B4615">
        <w:trPr>
          <w:trHeight w:val="1967"/>
        </w:trPr>
        <w:tc>
          <w:tcPr>
            <w:tcW w:w="339" w:type="pct"/>
            <w:vMerge/>
          </w:tcPr>
          <w:p w14:paraId="57CB68B0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317C1F86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01D22DA0" w14:textId="77777777" w:rsidR="001A11EA" w:rsidRPr="007663B8" w:rsidRDefault="001A11EA" w:rsidP="002B4615">
            <w:pPr>
              <w:pStyle w:val="Akapitzlist"/>
              <w:numPr>
                <w:ilvl w:val="0"/>
                <w:numId w:val="11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7663B8">
              <w:rPr>
                <w:rFonts w:ascii="Arial" w:hAnsi="Arial" w:cs="Arial"/>
                <w:b/>
                <w:bCs/>
              </w:rPr>
              <w:t>Melioracje odwadniające:</w:t>
            </w:r>
            <w:r w:rsidRPr="007663B8">
              <w:rPr>
                <w:rFonts w:ascii="Arial" w:hAnsi="Arial" w:cs="Arial"/>
              </w:rPr>
              <w:t xml:space="preserve"> utrzymanie wskaźnika na </w:t>
            </w:r>
            <w:r w:rsidRPr="007663B8">
              <w:rPr>
                <w:rFonts w:ascii="Arial" w:hAnsi="Arial" w:cs="Arial"/>
                <w:bCs/>
              </w:rPr>
              <w:t>właściwym poziomie FV</w:t>
            </w:r>
            <w:r w:rsidRPr="007663B8">
              <w:rPr>
                <w:rFonts w:ascii="Arial" w:hAnsi="Arial" w:cs="Arial"/>
              </w:rPr>
              <w:t>, tj. brak sieci rowów i kanałów melioracyjnych oraz innych elementów infrastruktury melioracyjnej odwadniających torfowisko bądź infrastruktura melioracyjna w wystarczającym stopniu zneutralizowana na skutek podjętych działań ochronnych (zasypywanie rowów, budowa zastawek itp.).</w:t>
            </w:r>
          </w:p>
        </w:tc>
      </w:tr>
      <w:tr w:rsidR="001A11EA" w:rsidRPr="00CF5FDC" w14:paraId="7D364260" w14:textId="77777777" w:rsidTr="002B4615">
        <w:tc>
          <w:tcPr>
            <w:tcW w:w="339" w:type="pct"/>
            <w:vMerge w:val="restart"/>
          </w:tcPr>
          <w:p w14:paraId="175A1CFE" w14:textId="77777777" w:rsidR="001A11EA" w:rsidRPr="00CF5FDC" w:rsidRDefault="001A11EA" w:rsidP="002B4615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 w:val="restart"/>
          </w:tcPr>
          <w:p w14:paraId="7716E7A7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  <w:b/>
              </w:rPr>
            </w:pPr>
            <w:r w:rsidRPr="00CF5FDC">
              <w:rPr>
                <w:rFonts w:ascii="Arial" w:hAnsi="Arial" w:cs="Arial"/>
                <w:b/>
              </w:rPr>
              <w:t>9110</w:t>
            </w:r>
          </w:p>
          <w:p w14:paraId="44C1F864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  <w:bCs/>
              </w:rPr>
            </w:pPr>
            <w:r w:rsidRPr="00CF5FDC">
              <w:rPr>
                <w:rFonts w:ascii="Arial" w:hAnsi="Arial" w:cs="Arial"/>
                <w:bCs/>
              </w:rPr>
              <w:t xml:space="preserve">Kwaśne buczyny </w:t>
            </w:r>
          </w:p>
          <w:p w14:paraId="6062DE95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  <w:bCs/>
                <w:i/>
                <w:iCs/>
              </w:rPr>
              <w:t>(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Luzulo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Fagetum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>)</w:t>
            </w:r>
            <w:r w:rsidRPr="00CF5FD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672" w:type="pct"/>
          </w:tcPr>
          <w:p w14:paraId="4C01D431" w14:textId="77777777" w:rsidR="001A11EA" w:rsidRPr="007663B8" w:rsidRDefault="001A11EA" w:rsidP="002B4615">
            <w:pPr>
              <w:pStyle w:val="Akapitzlist"/>
              <w:numPr>
                <w:ilvl w:val="0"/>
                <w:numId w:val="12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7663B8">
              <w:rPr>
                <w:rFonts w:ascii="Arial" w:hAnsi="Arial" w:cs="Arial"/>
                <w:b/>
              </w:rPr>
              <w:t>Powierzchnia siedliska</w:t>
            </w:r>
            <w:r w:rsidRPr="007663B8">
              <w:rPr>
                <w:rFonts w:ascii="Arial" w:hAnsi="Arial" w:cs="Arial"/>
                <w:bCs/>
              </w:rPr>
              <w:t xml:space="preserve">: utrzymanie siedliska na powierzchni  nie mniejszej niż 13,6 ha. </w:t>
            </w:r>
          </w:p>
        </w:tc>
      </w:tr>
      <w:tr w:rsidR="001A11EA" w:rsidRPr="00CF5FDC" w14:paraId="767A1A51" w14:textId="77777777" w:rsidTr="002B4615">
        <w:tc>
          <w:tcPr>
            <w:tcW w:w="339" w:type="pct"/>
            <w:vMerge/>
          </w:tcPr>
          <w:p w14:paraId="259D5044" w14:textId="77777777" w:rsidR="001A11EA" w:rsidRPr="00CF5FDC" w:rsidRDefault="001A11EA" w:rsidP="002B4615">
            <w:pPr>
              <w:pStyle w:val="Akapitzlist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1F1D100E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38FDAA46" w14:textId="77777777" w:rsidR="001A11EA" w:rsidRPr="007F6DD5" w:rsidRDefault="001A11EA" w:rsidP="002B4615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before="120" w:after="0" w:line="276" w:lineRule="auto"/>
              <w:rPr>
                <w:rFonts w:ascii="Arial" w:hAnsi="Arial" w:cs="Arial"/>
              </w:rPr>
            </w:pPr>
            <w:r w:rsidRPr="007F6DD5">
              <w:rPr>
                <w:rFonts w:ascii="Arial" w:hAnsi="Arial" w:cs="Arial"/>
                <w:b/>
                <w:bCs/>
              </w:rPr>
              <w:t>Charakterystyczna kombinacja florystyczna:</w:t>
            </w:r>
            <w:r w:rsidRPr="007F6DD5">
              <w:rPr>
                <w:rFonts w:ascii="Arial" w:hAnsi="Arial" w:cs="Arial"/>
              </w:rPr>
              <w:t xml:space="preserve"> utrzymanie wskaźnika na właściwym poziomie FV, tj. typowa, właściwa dla siedliska przyrodniczego.</w:t>
            </w:r>
          </w:p>
        </w:tc>
      </w:tr>
      <w:tr w:rsidR="001A11EA" w:rsidRPr="00CF5FDC" w14:paraId="1A197A33" w14:textId="77777777" w:rsidTr="002B4615">
        <w:tc>
          <w:tcPr>
            <w:tcW w:w="339" w:type="pct"/>
            <w:vMerge/>
          </w:tcPr>
          <w:p w14:paraId="45507BED" w14:textId="77777777" w:rsidR="001A11EA" w:rsidRPr="00CF5FDC" w:rsidRDefault="001A11EA" w:rsidP="002B4615">
            <w:pPr>
              <w:pStyle w:val="Akapitzlist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3BAF1F85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485904C9" w14:textId="77777777" w:rsidR="001A11EA" w:rsidRPr="007F6DD5" w:rsidRDefault="001A11EA" w:rsidP="002B4615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7F6DD5">
              <w:rPr>
                <w:rFonts w:ascii="Arial" w:hAnsi="Arial" w:cs="Arial"/>
                <w:b/>
                <w:bCs/>
              </w:rPr>
              <w:t>Skład drzewostanu</w:t>
            </w:r>
            <w:r w:rsidRPr="007F6DD5">
              <w:rPr>
                <w:rFonts w:ascii="Arial" w:hAnsi="Arial" w:cs="Arial"/>
              </w:rPr>
              <w:t>: poprawa złego stanu wskaźnika U2 poprzez naturalne zamieranie gatunków ekologicznie obcych oraz stopniowe usuwanie świerka z drzewostanu. Z uwagi na dominację w drzewostanie gatunków obcych ekologicznie poprawa wskaźnika przynajmniej do poziomu niezadawalającego U1 może wykraczać poza okres obowiązywania planu ochrony.</w:t>
            </w:r>
          </w:p>
        </w:tc>
      </w:tr>
      <w:tr w:rsidR="001A11EA" w:rsidRPr="00CF5FDC" w14:paraId="6F3871FC" w14:textId="77777777" w:rsidTr="002B4615">
        <w:tc>
          <w:tcPr>
            <w:tcW w:w="339" w:type="pct"/>
            <w:vMerge/>
          </w:tcPr>
          <w:p w14:paraId="5E71AE92" w14:textId="77777777" w:rsidR="001A11EA" w:rsidRPr="00CF5FDC" w:rsidRDefault="001A11EA" w:rsidP="002B4615">
            <w:pPr>
              <w:pStyle w:val="Akapitzlist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4A431225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0A1BFFFE" w14:textId="77777777" w:rsidR="001A11EA" w:rsidRPr="00D40B74" w:rsidRDefault="001A11EA" w:rsidP="002B4615">
            <w:pPr>
              <w:pStyle w:val="Akapitzlist"/>
              <w:numPr>
                <w:ilvl w:val="0"/>
                <w:numId w:val="14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D40B74">
              <w:rPr>
                <w:rFonts w:ascii="Arial" w:hAnsi="Arial" w:cs="Arial"/>
                <w:b/>
                <w:bCs/>
              </w:rPr>
              <w:t>Inwazyjne gatunki obce w podszycie i runie</w:t>
            </w:r>
            <w:r w:rsidRPr="00D40B74">
              <w:rPr>
                <w:rFonts w:ascii="Arial" w:hAnsi="Arial" w:cs="Arial"/>
              </w:rPr>
              <w:t>: poprawa złego stanu wskaźnika U2 (na 1 stanowisku) i niezadawalającego stanu wskaźnika U1 (na 3 stanowiskach) poprzez naturalne wydzielanie się oraz stopniowe usuwanie świerka. Z uwagi na znaczny udział świerka w drzewostanie i</w:t>
            </w:r>
            <w:r>
              <w:rPr>
                <w:rFonts w:ascii="Arial" w:hAnsi="Arial" w:cs="Arial"/>
              </w:rPr>
              <w:t> </w:t>
            </w:r>
            <w:r w:rsidRPr="00D40B74">
              <w:rPr>
                <w:rFonts w:ascii="Arial" w:hAnsi="Arial" w:cs="Arial"/>
              </w:rPr>
              <w:t>jego odnawianie się, poprawa wskaźnika przynajmniej do poziomu niezadawalającego U1</w:t>
            </w:r>
            <w:r>
              <w:rPr>
                <w:rFonts w:ascii="Arial" w:hAnsi="Arial" w:cs="Arial"/>
              </w:rPr>
              <w:t xml:space="preserve"> (na 1 stanowisku) i do poziomu właściwego FV (na pozostałych stanowiskach), </w:t>
            </w:r>
            <w:r w:rsidRPr="00D40B74">
              <w:rPr>
                <w:rFonts w:ascii="Arial" w:hAnsi="Arial" w:cs="Arial"/>
              </w:rPr>
              <w:t>może wykraczać poza okres obowiązywania planu ochrony.</w:t>
            </w:r>
          </w:p>
        </w:tc>
      </w:tr>
      <w:tr w:rsidR="001A11EA" w:rsidRPr="00CF5FDC" w14:paraId="38F5A2CC" w14:textId="77777777" w:rsidTr="002B4615">
        <w:tc>
          <w:tcPr>
            <w:tcW w:w="339" w:type="pct"/>
            <w:vMerge/>
          </w:tcPr>
          <w:p w14:paraId="6379D205" w14:textId="77777777" w:rsidR="001A11EA" w:rsidRPr="00CF5FDC" w:rsidRDefault="001A11EA" w:rsidP="002B4615">
            <w:pPr>
              <w:pStyle w:val="Akapitzlist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537B0539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31843BC4" w14:textId="77777777" w:rsidR="001A11EA" w:rsidRPr="00D40B74" w:rsidRDefault="001A11EA" w:rsidP="002B4615">
            <w:pPr>
              <w:pStyle w:val="Akapitzlist"/>
              <w:numPr>
                <w:ilvl w:val="0"/>
                <w:numId w:val="15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D40B74">
              <w:rPr>
                <w:rFonts w:ascii="Arial" w:hAnsi="Arial" w:cs="Arial"/>
                <w:b/>
                <w:bCs/>
              </w:rPr>
              <w:t>Ekspansywne gatunki rodzime w runie:</w:t>
            </w:r>
            <w:r w:rsidRPr="00D40B74">
              <w:rPr>
                <w:rFonts w:ascii="Arial" w:hAnsi="Arial" w:cs="Arial"/>
              </w:rPr>
              <w:t xml:space="preserve"> utrzymanie wskaźnika na właściwym poziomie FV. </w:t>
            </w:r>
          </w:p>
        </w:tc>
      </w:tr>
      <w:tr w:rsidR="001A11EA" w:rsidRPr="00CF5FDC" w14:paraId="366408D9" w14:textId="77777777" w:rsidTr="002B4615">
        <w:tc>
          <w:tcPr>
            <w:tcW w:w="339" w:type="pct"/>
            <w:vMerge/>
          </w:tcPr>
          <w:p w14:paraId="427348B9" w14:textId="77777777" w:rsidR="001A11EA" w:rsidRPr="00CF5FDC" w:rsidRDefault="001A11EA" w:rsidP="002B4615">
            <w:pPr>
              <w:pStyle w:val="Akapitzlist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5BB9A82A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7C752D9E" w14:textId="77777777" w:rsidR="001A11EA" w:rsidRPr="00714CDD" w:rsidRDefault="001A11EA" w:rsidP="002B4615">
            <w:pPr>
              <w:pStyle w:val="Akapitzlist"/>
              <w:numPr>
                <w:ilvl w:val="0"/>
                <w:numId w:val="16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714CDD">
              <w:rPr>
                <w:rFonts w:ascii="Arial" w:hAnsi="Arial" w:cs="Arial"/>
                <w:b/>
                <w:bCs/>
              </w:rPr>
              <w:t>Wiek drzewostanu (udział starodrzewu):</w:t>
            </w:r>
            <w:r w:rsidRPr="00714CDD">
              <w:rPr>
                <w:rFonts w:ascii="Arial" w:hAnsi="Arial" w:cs="Arial"/>
              </w:rPr>
              <w:t xml:space="preserve"> poprawa niezadawalającego stanu wskaźnika U1 nastąpi w sposób naturalny, wraz z dojrzewaniem drzewostanu. Poziom właściwy FV (tj. &gt;10% udziału drzew starszych niż 100 lat) zostanie osiągnięty w okresie obowiązywania planu ochrony, ale wiek ten osiągną głównie osobniki gatunków obcych ekologicznie (sosna i świerk).</w:t>
            </w:r>
          </w:p>
        </w:tc>
      </w:tr>
      <w:tr w:rsidR="001A11EA" w:rsidRPr="00CF5FDC" w14:paraId="4617D823" w14:textId="77777777" w:rsidTr="002B4615">
        <w:tc>
          <w:tcPr>
            <w:tcW w:w="339" w:type="pct"/>
            <w:vMerge/>
          </w:tcPr>
          <w:p w14:paraId="36B44FD0" w14:textId="77777777" w:rsidR="001A11EA" w:rsidRPr="00CF5FDC" w:rsidRDefault="001A11EA" w:rsidP="002B4615">
            <w:pPr>
              <w:pStyle w:val="Akapitzlist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3E66B661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056F7C96" w14:textId="77777777" w:rsidR="001A11EA" w:rsidRPr="00714CDD" w:rsidRDefault="001A11EA" w:rsidP="002B4615">
            <w:pPr>
              <w:pStyle w:val="Akapitzlist"/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714CDD">
              <w:rPr>
                <w:rFonts w:ascii="Arial" w:hAnsi="Arial" w:cs="Arial"/>
                <w:b/>
                <w:bCs/>
              </w:rPr>
              <w:t>Naturalne odnowienie drzewostanu</w:t>
            </w:r>
            <w:r w:rsidRPr="00714CDD">
              <w:rPr>
                <w:rFonts w:ascii="Arial" w:hAnsi="Arial" w:cs="Arial"/>
              </w:rPr>
              <w:t>: utrzymanie wskaźnika na właściwym poziomie FV.</w:t>
            </w:r>
          </w:p>
          <w:p w14:paraId="210B35B3" w14:textId="77777777" w:rsidR="001A11EA" w:rsidRPr="00714CDD" w:rsidRDefault="001A11EA" w:rsidP="002B4615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714CDD">
              <w:rPr>
                <w:rFonts w:ascii="Arial" w:hAnsi="Arial" w:cs="Arial"/>
                <w:bCs/>
              </w:rPr>
              <w:t xml:space="preserve">W obrębie siedliska występuje naturalne i liczne odnowienie buka. </w:t>
            </w:r>
          </w:p>
        </w:tc>
      </w:tr>
      <w:tr w:rsidR="001A11EA" w:rsidRPr="00CF5FDC" w14:paraId="731DDA14" w14:textId="77777777" w:rsidTr="002B4615">
        <w:tc>
          <w:tcPr>
            <w:tcW w:w="339" w:type="pct"/>
            <w:vMerge/>
          </w:tcPr>
          <w:p w14:paraId="1BCB94D4" w14:textId="77777777" w:rsidR="001A11EA" w:rsidRPr="00CF5FDC" w:rsidRDefault="001A11EA" w:rsidP="002B4615">
            <w:pPr>
              <w:pStyle w:val="Akapitzlist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6C1941E2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20017623" w14:textId="77777777" w:rsidR="001A11EA" w:rsidRPr="001428F1" w:rsidRDefault="001A11EA" w:rsidP="002B4615">
            <w:pPr>
              <w:pStyle w:val="Akapitzlist"/>
              <w:numPr>
                <w:ilvl w:val="0"/>
                <w:numId w:val="18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1428F1">
              <w:rPr>
                <w:rFonts w:ascii="Arial" w:hAnsi="Arial" w:cs="Arial"/>
                <w:b/>
                <w:bCs/>
              </w:rPr>
              <w:t>Martwe drewno  (łączne zasoby</w:t>
            </w:r>
            <w:r w:rsidRPr="001428F1">
              <w:rPr>
                <w:rFonts w:ascii="Arial" w:hAnsi="Arial" w:cs="Arial"/>
              </w:rPr>
              <w:t>): poprawa złego stanu wskaźnika U2 w miarę starzenia się  drzewostanów i</w:t>
            </w:r>
            <w:r>
              <w:rPr>
                <w:rFonts w:ascii="Arial" w:hAnsi="Arial" w:cs="Arial"/>
              </w:rPr>
              <w:t> </w:t>
            </w:r>
            <w:r w:rsidRPr="001428F1">
              <w:rPr>
                <w:rFonts w:ascii="Arial" w:hAnsi="Arial" w:cs="Arial"/>
              </w:rPr>
              <w:t>zamierania najstarszych drzew, a także zamierania drzew na skutek czynników biotycznych lub abiotycznych, np. żerowania owadów lub działania wiatru.</w:t>
            </w:r>
            <w:r w:rsidRPr="00777203">
              <w:rPr>
                <w:rFonts w:ascii="Arial" w:hAnsi="Arial" w:cs="Arial"/>
              </w:rPr>
              <w:t xml:space="preserve"> Dla poprawy wartości wskaźnika można również pozostawić część świerków wyci</w:t>
            </w:r>
            <w:r>
              <w:rPr>
                <w:rFonts w:ascii="Arial" w:hAnsi="Arial" w:cs="Arial"/>
              </w:rPr>
              <w:t>nanych</w:t>
            </w:r>
            <w:r w:rsidRPr="00777203">
              <w:rPr>
                <w:rFonts w:ascii="Arial" w:hAnsi="Arial" w:cs="Arial"/>
              </w:rPr>
              <w:t xml:space="preserve"> w ramach działań ochronnych służących poprawie struktury drzewostanu. </w:t>
            </w:r>
            <w:r w:rsidRPr="001428F1">
              <w:rPr>
                <w:rFonts w:ascii="Arial" w:hAnsi="Arial" w:cs="Arial"/>
              </w:rPr>
              <w:t>Osiągnięcie przynajmniej stanu niezadawalającego U1 (tj. 10-20 m</w:t>
            </w:r>
            <w:r w:rsidRPr="001428F1">
              <w:rPr>
                <w:rFonts w:ascii="Arial" w:hAnsi="Arial" w:cs="Arial"/>
                <w:vertAlign w:val="superscript"/>
              </w:rPr>
              <w:t>3</w:t>
            </w:r>
            <w:r w:rsidRPr="001428F1">
              <w:rPr>
                <w:rFonts w:ascii="Arial" w:hAnsi="Arial" w:cs="Arial"/>
              </w:rPr>
              <w:t>/ha) może wykraczać poza okres obowiązywania planu ochrony.</w:t>
            </w:r>
          </w:p>
        </w:tc>
      </w:tr>
      <w:tr w:rsidR="001A11EA" w:rsidRPr="00CF5FDC" w14:paraId="188ADE31" w14:textId="77777777" w:rsidTr="002B4615">
        <w:tc>
          <w:tcPr>
            <w:tcW w:w="339" w:type="pct"/>
            <w:vMerge/>
          </w:tcPr>
          <w:p w14:paraId="5B442866" w14:textId="77777777" w:rsidR="001A11EA" w:rsidRPr="00CF5FDC" w:rsidRDefault="001A11EA" w:rsidP="002B4615">
            <w:pPr>
              <w:pStyle w:val="Akapitzlist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60CECA10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782AAF10" w14:textId="77777777" w:rsidR="001A11EA" w:rsidRPr="00777203" w:rsidRDefault="001A11EA" w:rsidP="002B4615">
            <w:pPr>
              <w:pStyle w:val="Akapitzlist"/>
              <w:numPr>
                <w:ilvl w:val="0"/>
                <w:numId w:val="18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777203">
              <w:rPr>
                <w:rFonts w:ascii="Arial" w:hAnsi="Arial" w:cs="Arial"/>
                <w:b/>
                <w:bCs/>
              </w:rPr>
              <w:t>Martwe drewno wielkowymiarowe</w:t>
            </w:r>
            <w:r w:rsidRPr="00777203">
              <w:rPr>
                <w:rFonts w:ascii="Arial" w:hAnsi="Arial" w:cs="Arial"/>
              </w:rPr>
              <w:t>: poprawa złego stanu wskaźnika U2 w miarę dojrzewania drzewostanów i</w:t>
            </w:r>
            <w:r>
              <w:rPr>
                <w:rFonts w:ascii="Arial" w:hAnsi="Arial" w:cs="Arial"/>
              </w:rPr>
              <w:t> </w:t>
            </w:r>
            <w:r w:rsidRPr="00777203">
              <w:rPr>
                <w:rFonts w:ascii="Arial" w:hAnsi="Arial" w:cs="Arial"/>
              </w:rPr>
              <w:t>zamierania najstarszych drzew, a także zamierania drzew na skutek czynników biotycznych lub abiotycznych, np. żerowania owadów lub działania wiatru. Dla poprawy wartości wskaźnika można również pozostawić część świerków wyci</w:t>
            </w:r>
            <w:r>
              <w:rPr>
                <w:rFonts w:ascii="Arial" w:hAnsi="Arial" w:cs="Arial"/>
              </w:rPr>
              <w:t>nanych</w:t>
            </w:r>
            <w:r w:rsidRPr="00777203">
              <w:rPr>
                <w:rFonts w:ascii="Arial" w:hAnsi="Arial" w:cs="Arial"/>
              </w:rPr>
              <w:t xml:space="preserve"> w ramach działań ochronnych służących poprawie struktury drzewostanu. Osiągnięcie przynajmniej stanu niezadawalającego U1 (tj. 3-5 szt./ha) może wykraczać poza okres obowiązywania planu ochrony.</w:t>
            </w:r>
          </w:p>
        </w:tc>
      </w:tr>
      <w:tr w:rsidR="001A11EA" w:rsidRPr="00CF5FDC" w14:paraId="313AB492" w14:textId="77777777" w:rsidTr="002B4615">
        <w:trPr>
          <w:trHeight w:val="1162"/>
        </w:trPr>
        <w:tc>
          <w:tcPr>
            <w:tcW w:w="339" w:type="pct"/>
            <w:vMerge/>
          </w:tcPr>
          <w:p w14:paraId="227ACE80" w14:textId="77777777" w:rsidR="001A11EA" w:rsidRPr="00CF5FDC" w:rsidRDefault="001A11EA" w:rsidP="002B4615">
            <w:pPr>
              <w:pStyle w:val="Akapitzlist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5C50D007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234979FB" w14:textId="77777777" w:rsidR="001A11EA" w:rsidRPr="00777203" w:rsidRDefault="001A11EA" w:rsidP="002B4615">
            <w:pPr>
              <w:pStyle w:val="Akapitzlist"/>
              <w:numPr>
                <w:ilvl w:val="0"/>
                <w:numId w:val="18"/>
              </w:numPr>
              <w:spacing w:after="0" w:line="276" w:lineRule="auto"/>
              <w:rPr>
                <w:rFonts w:ascii="Arial" w:hAnsi="Arial" w:cs="Arial"/>
              </w:rPr>
            </w:pPr>
            <w:r w:rsidRPr="00777203">
              <w:rPr>
                <w:rFonts w:ascii="Arial" w:hAnsi="Arial" w:cs="Arial"/>
                <w:b/>
                <w:bCs/>
              </w:rPr>
              <w:t>Inne zniszczenia, w tym zniszczenia runa i gleby związane z pozyskaniem drewna</w:t>
            </w:r>
            <w:r w:rsidRPr="00777203">
              <w:rPr>
                <w:rFonts w:ascii="Arial" w:hAnsi="Arial" w:cs="Arial"/>
              </w:rPr>
              <w:t>: utrzymanie  stanu wskaźnika we właściwym stanie ochrony FV – brak.</w:t>
            </w:r>
          </w:p>
          <w:p w14:paraId="54D95911" w14:textId="77777777" w:rsidR="001A11EA" w:rsidRPr="00777203" w:rsidRDefault="001A11EA" w:rsidP="002B4615">
            <w:pPr>
              <w:pStyle w:val="Akapitzlist"/>
              <w:spacing w:after="0" w:line="276" w:lineRule="auto"/>
              <w:ind w:left="360"/>
              <w:rPr>
                <w:rFonts w:ascii="Arial" w:hAnsi="Arial" w:cs="Arial"/>
              </w:rPr>
            </w:pPr>
            <w:r w:rsidRPr="00777203">
              <w:rPr>
                <w:rFonts w:ascii="Arial" w:hAnsi="Arial" w:cs="Arial"/>
              </w:rPr>
              <w:t>W rezerwacie nie pozyskuje się drewna.</w:t>
            </w:r>
            <w:r w:rsidRPr="0077720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A11EA" w:rsidRPr="00CF5FDC" w14:paraId="606F8DC1" w14:textId="77777777" w:rsidTr="002B4615">
        <w:tc>
          <w:tcPr>
            <w:tcW w:w="339" w:type="pct"/>
            <w:vMerge w:val="restart"/>
          </w:tcPr>
          <w:p w14:paraId="342E253F" w14:textId="77777777" w:rsidR="001A11EA" w:rsidRPr="00CF5FDC" w:rsidRDefault="001A11EA" w:rsidP="002B4615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 w:val="restart"/>
          </w:tcPr>
          <w:p w14:paraId="6957C46A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  <w:b/>
              </w:rPr>
            </w:pPr>
            <w:r w:rsidRPr="00CF5FDC">
              <w:rPr>
                <w:rFonts w:ascii="Arial" w:hAnsi="Arial" w:cs="Arial"/>
                <w:b/>
              </w:rPr>
              <w:t xml:space="preserve">91D0 </w:t>
            </w:r>
          </w:p>
          <w:p w14:paraId="6717113D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  <w:r w:rsidRPr="00CF5FDC">
              <w:rPr>
                <w:rFonts w:ascii="Arial" w:hAnsi="Arial" w:cs="Arial"/>
                <w:bCs/>
              </w:rPr>
              <w:t>Bory i lasy bagienne  (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Vaccinio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uliginosi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Betuletum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pubescentis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,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Vaccinio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uliginosi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Pinetum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,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Pino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mugo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-Sphagnetum,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Sphagno</w:t>
            </w:r>
            <w:proofErr w:type="spellEnd"/>
            <w:r w:rsidRPr="00CF5FDC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CF5FDC">
              <w:rPr>
                <w:rFonts w:ascii="Arial" w:hAnsi="Arial" w:cs="Arial"/>
                <w:bCs/>
                <w:i/>
                <w:iCs/>
              </w:rPr>
              <w:t>girgensohnii-Piceetum</w:t>
            </w:r>
            <w:proofErr w:type="spellEnd"/>
            <w:r w:rsidRPr="00CF5FDC">
              <w:rPr>
                <w:rFonts w:ascii="Arial" w:hAnsi="Arial" w:cs="Arial"/>
                <w:bCs/>
              </w:rPr>
              <w:t>) i brzozowo-sosnowe bagienne lasy borealne.</w:t>
            </w:r>
          </w:p>
        </w:tc>
        <w:tc>
          <w:tcPr>
            <w:tcW w:w="3672" w:type="pct"/>
          </w:tcPr>
          <w:p w14:paraId="7AFD3F3A" w14:textId="77777777" w:rsidR="001A11EA" w:rsidRPr="00777203" w:rsidRDefault="001A11EA" w:rsidP="002B4615">
            <w:pPr>
              <w:pStyle w:val="Akapitzlist"/>
              <w:numPr>
                <w:ilvl w:val="0"/>
                <w:numId w:val="19"/>
              </w:numPr>
              <w:suppressAutoHyphens/>
              <w:spacing w:after="0" w:line="276" w:lineRule="auto"/>
              <w:rPr>
                <w:rFonts w:ascii="Arial" w:hAnsi="Arial" w:cs="Arial"/>
              </w:rPr>
            </w:pPr>
            <w:r w:rsidRPr="00777203">
              <w:rPr>
                <w:rFonts w:ascii="Arial" w:eastAsia="Times New Roman" w:hAnsi="Arial" w:cs="Arial"/>
                <w:b/>
                <w:bCs/>
                <w:lang w:eastAsia="pl-PL"/>
              </w:rPr>
              <w:t>Powierzchnia siedliska</w:t>
            </w:r>
            <w:r w:rsidRPr="00777203">
              <w:rPr>
                <w:rFonts w:ascii="Arial" w:eastAsia="Times New Roman" w:hAnsi="Arial" w:cs="Arial"/>
                <w:lang w:eastAsia="pl-PL"/>
              </w:rPr>
              <w:t>: u</w:t>
            </w:r>
            <w:r w:rsidRPr="00777203">
              <w:rPr>
                <w:rFonts w:ascii="Arial" w:hAnsi="Arial" w:cs="Arial"/>
                <w:bCs/>
              </w:rPr>
              <w:t>trzymanie siedliska na powierzchni nie mniejszej 6,75 ha.</w:t>
            </w:r>
          </w:p>
        </w:tc>
      </w:tr>
      <w:tr w:rsidR="001A11EA" w:rsidRPr="00CF5FDC" w14:paraId="3B2B54D2" w14:textId="77777777" w:rsidTr="002B4615">
        <w:tc>
          <w:tcPr>
            <w:tcW w:w="339" w:type="pct"/>
            <w:vMerge/>
          </w:tcPr>
          <w:p w14:paraId="329DFE5B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7233A958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42F48F54" w14:textId="77777777" w:rsidR="001A11EA" w:rsidRPr="002851F8" w:rsidRDefault="001A11EA" w:rsidP="002B46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rPr>
                <w:rFonts w:ascii="Arial" w:hAnsi="Arial" w:cs="Arial"/>
                <w:bCs/>
              </w:rPr>
            </w:pPr>
            <w:r w:rsidRPr="002851F8">
              <w:rPr>
                <w:rFonts w:ascii="Arial" w:eastAsia="Times New Roman" w:hAnsi="Arial" w:cs="Arial"/>
                <w:b/>
                <w:bCs/>
                <w:lang w:eastAsia="pl-PL"/>
              </w:rPr>
              <w:t>Gatunki charakterystyczne</w:t>
            </w:r>
            <w:r w:rsidRPr="002851F8">
              <w:rPr>
                <w:rFonts w:ascii="Arial" w:eastAsia="Times New Roman" w:hAnsi="Arial" w:cs="Arial"/>
                <w:lang w:eastAsia="pl-PL"/>
              </w:rPr>
              <w:t>: utrzymanie wskaźnika na właściwym poziomie FV, tj. obecnych &gt;60% listy gatunków charakterystycznych dla siedliska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1A11EA" w:rsidRPr="00CF5FDC" w14:paraId="7EB6D367" w14:textId="77777777" w:rsidTr="002B4615">
        <w:tc>
          <w:tcPr>
            <w:tcW w:w="339" w:type="pct"/>
            <w:vMerge/>
          </w:tcPr>
          <w:p w14:paraId="0861C4D3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29C87F89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0BD17D0B" w14:textId="77777777" w:rsidR="001A11EA" w:rsidRPr="008E767A" w:rsidRDefault="001A11EA" w:rsidP="002B46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8E767A">
              <w:rPr>
                <w:rFonts w:ascii="Arial" w:eastAsia="Times New Roman" w:hAnsi="Arial" w:cs="Arial"/>
                <w:b/>
                <w:bCs/>
                <w:lang w:eastAsia="pl-PL"/>
              </w:rPr>
              <w:t>Gatunki dominujące</w:t>
            </w:r>
            <w:r w:rsidRPr="008E767A">
              <w:rPr>
                <w:rFonts w:ascii="Arial" w:eastAsia="Times New Roman" w:hAnsi="Arial" w:cs="Arial"/>
                <w:lang w:eastAsia="pl-PL"/>
              </w:rPr>
              <w:t xml:space="preserve">: utrzymanie właściwego stanu wskaźnika FV - </w:t>
            </w:r>
            <w:r w:rsidRPr="008E767A">
              <w:rPr>
                <w:rFonts w:ascii="Arial" w:hAnsi="Arial" w:cs="Arial"/>
              </w:rPr>
              <w:t>we wszystkich warstwach dominują gatunki, które dominują w naturalnym zbiorowisku roślinnym, a stosunki ilościowe ich dominacji są naturalne.</w:t>
            </w:r>
          </w:p>
        </w:tc>
      </w:tr>
      <w:tr w:rsidR="001A11EA" w:rsidRPr="00CF5FDC" w14:paraId="5965E3E0" w14:textId="77777777" w:rsidTr="002B4615">
        <w:tc>
          <w:tcPr>
            <w:tcW w:w="339" w:type="pct"/>
            <w:vMerge/>
          </w:tcPr>
          <w:p w14:paraId="46D91067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10570E2C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76C75DC9" w14:textId="77777777" w:rsidR="001A11EA" w:rsidRPr="000040E1" w:rsidRDefault="001A11EA" w:rsidP="002B4615">
            <w:pPr>
              <w:pStyle w:val="Akapitzlist"/>
              <w:numPr>
                <w:ilvl w:val="0"/>
                <w:numId w:val="21"/>
              </w:numPr>
              <w:suppressAutoHyphens/>
              <w:spacing w:after="0" w:line="276" w:lineRule="auto"/>
              <w:rPr>
                <w:rFonts w:ascii="Arial" w:hAnsi="Arial" w:cs="Arial"/>
                <w:bCs/>
              </w:rPr>
            </w:pPr>
            <w:r w:rsidRPr="000040E1">
              <w:rPr>
                <w:rFonts w:ascii="Arial" w:eastAsia="Times New Roman" w:hAnsi="Arial" w:cs="Arial"/>
                <w:b/>
                <w:bCs/>
                <w:lang w:eastAsia="pl-PL"/>
              </w:rPr>
              <w:t>Inwazyjne gatunki obce w runie</w:t>
            </w:r>
            <w:r w:rsidRPr="000040E1">
              <w:rPr>
                <w:rFonts w:ascii="Arial" w:eastAsia="Times New Roman" w:hAnsi="Arial" w:cs="Arial"/>
                <w:lang w:eastAsia="pl-PL"/>
              </w:rPr>
              <w:t xml:space="preserve">: utrzymanie właściwego stanu wskaźnika FV na stanowiskach boru bagiennego oraz poprawa </w:t>
            </w:r>
            <w:r w:rsidRPr="000040E1">
              <w:rPr>
                <w:rFonts w:ascii="Arial" w:hAnsi="Arial" w:cs="Arial"/>
              </w:rPr>
              <w:t xml:space="preserve">niezadawalającego stanu wskaźnika U1 na stanowiskach brzeziny bagiennej, w których występuje nalot świerka </w:t>
            </w:r>
            <w:proofErr w:type="spellStart"/>
            <w:r w:rsidRPr="000040E1">
              <w:rPr>
                <w:rFonts w:ascii="Arial" w:hAnsi="Arial" w:cs="Arial"/>
                <w:i/>
                <w:iCs/>
              </w:rPr>
              <w:t>Picea</w:t>
            </w:r>
            <w:proofErr w:type="spellEnd"/>
            <w:r w:rsidRPr="000040E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040E1">
              <w:rPr>
                <w:rFonts w:ascii="Arial" w:hAnsi="Arial" w:cs="Arial"/>
                <w:i/>
                <w:iCs/>
              </w:rPr>
              <w:t>abies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30D2F">
              <w:rPr>
                <w:rFonts w:ascii="Arial" w:hAnsi="Arial" w:cs="Arial"/>
              </w:rPr>
              <w:t xml:space="preserve">do stanu </w:t>
            </w:r>
            <w:r>
              <w:rPr>
                <w:rFonts w:ascii="Arial" w:hAnsi="Arial" w:cs="Arial"/>
              </w:rPr>
              <w:t xml:space="preserve">właściwego </w:t>
            </w:r>
            <w:r w:rsidRPr="00530D2F">
              <w:rPr>
                <w:rFonts w:ascii="Arial" w:hAnsi="Arial" w:cs="Arial"/>
              </w:rPr>
              <w:t>FV</w:t>
            </w:r>
            <w:r>
              <w:rPr>
                <w:rFonts w:ascii="Arial" w:hAnsi="Arial" w:cs="Arial"/>
              </w:rPr>
              <w:t>, tj. brak  gatunków obcych w runie.</w:t>
            </w:r>
          </w:p>
        </w:tc>
      </w:tr>
      <w:tr w:rsidR="001A11EA" w:rsidRPr="00CF5FDC" w14:paraId="1B715909" w14:textId="77777777" w:rsidTr="002B4615">
        <w:tc>
          <w:tcPr>
            <w:tcW w:w="339" w:type="pct"/>
            <w:vMerge/>
          </w:tcPr>
          <w:p w14:paraId="34E3EBF5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26DFD8D8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748E8AD7" w14:textId="77777777" w:rsidR="001A11EA" w:rsidRPr="000040E1" w:rsidRDefault="001A11EA" w:rsidP="002B4615">
            <w:pPr>
              <w:pStyle w:val="Akapitzlist"/>
              <w:numPr>
                <w:ilvl w:val="0"/>
                <w:numId w:val="21"/>
              </w:num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040E1">
              <w:rPr>
                <w:rFonts w:ascii="Arial" w:eastAsia="Times New Roman" w:hAnsi="Arial" w:cs="Arial"/>
                <w:b/>
                <w:bCs/>
                <w:lang w:eastAsia="pl-PL"/>
              </w:rPr>
              <w:t>Rodzime gatunki ekspansywne roślin zielnych</w:t>
            </w:r>
            <w:r w:rsidRPr="000040E1">
              <w:rPr>
                <w:rFonts w:ascii="Arial" w:eastAsia="Times New Roman" w:hAnsi="Arial" w:cs="Arial"/>
                <w:lang w:eastAsia="pl-PL"/>
              </w:rPr>
              <w:t xml:space="preserve">: utrzymanie właściwego stanu wskaźnika FV, tj. brak rodzimych gatunków ekspansywnych roślin zielnych na przynajmniej 75% stanowisk. </w:t>
            </w:r>
          </w:p>
        </w:tc>
      </w:tr>
      <w:tr w:rsidR="001A11EA" w:rsidRPr="00CF5FDC" w14:paraId="127F2554" w14:textId="77777777" w:rsidTr="002B4615">
        <w:tc>
          <w:tcPr>
            <w:tcW w:w="339" w:type="pct"/>
            <w:vMerge/>
          </w:tcPr>
          <w:p w14:paraId="66717CB8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2ACA7F81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358A377A" w14:textId="77777777" w:rsidR="001A11EA" w:rsidRPr="002B6B32" w:rsidRDefault="001A11EA" w:rsidP="002B4615">
            <w:pPr>
              <w:pStyle w:val="Akapitzlist"/>
              <w:numPr>
                <w:ilvl w:val="0"/>
                <w:numId w:val="21"/>
              </w:num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B6B32">
              <w:rPr>
                <w:rFonts w:ascii="Arial" w:eastAsia="Times New Roman" w:hAnsi="Arial" w:cs="Arial"/>
                <w:b/>
                <w:bCs/>
                <w:lang w:eastAsia="pl-PL"/>
              </w:rPr>
              <w:t>Uwodnienie</w:t>
            </w:r>
            <w:r w:rsidRPr="002B6B32">
              <w:rPr>
                <w:rFonts w:ascii="Arial" w:eastAsia="Times New Roman" w:hAnsi="Arial" w:cs="Arial"/>
                <w:lang w:eastAsia="pl-PL"/>
              </w:rPr>
              <w:t xml:space="preserve">: utrzymanie właściwego stanu wskaźnika FV na przynajmniej 75% stanowisk.  </w:t>
            </w:r>
          </w:p>
        </w:tc>
      </w:tr>
      <w:tr w:rsidR="001A11EA" w:rsidRPr="00CF5FDC" w14:paraId="42F24F64" w14:textId="77777777" w:rsidTr="002B4615">
        <w:trPr>
          <w:trHeight w:val="1196"/>
        </w:trPr>
        <w:tc>
          <w:tcPr>
            <w:tcW w:w="339" w:type="pct"/>
            <w:vMerge/>
          </w:tcPr>
          <w:p w14:paraId="32C7D179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36BBCD26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5DB9FB80" w14:textId="77777777" w:rsidR="001A11EA" w:rsidRPr="002B6B32" w:rsidRDefault="001A11EA" w:rsidP="002B4615">
            <w:pPr>
              <w:pStyle w:val="Akapitzlist"/>
              <w:numPr>
                <w:ilvl w:val="0"/>
                <w:numId w:val="21"/>
              </w:num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B6B32">
              <w:rPr>
                <w:rFonts w:ascii="Arial" w:eastAsia="Times New Roman" w:hAnsi="Arial" w:cs="Arial"/>
                <w:b/>
                <w:bCs/>
                <w:lang w:eastAsia="pl-PL"/>
              </w:rPr>
              <w:t>Wiek drzewostanu</w:t>
            </w:r>
            <w:r w:rsidRPr="002B6B32">
              <w:rPr>
                <w:rFonts w:ascii="Arial" w:eastAsia="Times New Roman" w:hAnsi="Arial" w:cs="Arial"/>
                <w:lang w:eastAsia="pl-PL"/>
              </w:rPr>
              <w:t>: p</w:t>
            </w:r>
            <w:r w:rsidRPr="002B6B32">
              <w:rPr>
                <w:rFonts w:ascii="Arial" w:hAnsi="Arial" w:cs="Arial"/>
              </w:rPr>
              <w:t>olepszenie niezadawalającego U1 stanu wskaźnika i osiągnięcie stanu właściwego FV (&gt;20% udział objętościowy drzew starszych niż 100 lat) w miarę dojrzewania drzewostanu, w okresie obowiązywania planu ochrony.</w:t>
            </w:r>
          </w:p>
        </w:tc>
      </w:tr>
      <w:tr w:rsidR="001A11EA" w:rsidRPr="00CF5FDC" w14:paraId="4A658B3F" w14:textId="77777777" w:rsidTr="002B4615">
        <w:tc>
          <w:tcPr>
            <w:tcW w:w="339" w:type="pct"/>
            <w:vMerge/>
          </w:tcPr>
          <w:p w14:paraId="64DC8CC3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7C110215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3389D963" w14:textId="77777777" w:rsidR="001A11EA" w:rsidRPr="003F74EC" w:rsidRDefault="001A11EA" w:rsidP="002B4615">
            <w:pPr>
              <w:pStyle w:val="Akapitzlist"/>
              <w:numPr>
                <w:ilvl w:val="0"/>
                <w:numId w:val="22"/>
              </w:numPr>
              <w:suppressAutoHyphens/>
              <w:spacing w:after="0" w:line="276" w:lineRule="auto"/>
              <w:rPr>
                <w:rFonts w:ascii="Arial" w:hAnsi="Arial" w:cs="Arial"/>
                <w:bCs/>
              </w:rPr>
            </w:pPr>
            <w:r w:rsidRPr="003F74EC">
              <w:rPr>
                <w:rFonts w:ascii="Arial" w:eastAsia="Times New Roman" w:hAnsi="Arial" w:cs="Arial"/>
                <w:b/>
                <w:bCs/>
                <w:lang w:eastAsia="pl-PL"/>
              </w:rPr>
              <w:t>Gatunki obce geograficznie w drzewostanie</w:t>
            </w:r>
            <w:r w:rsidRPr="003F74EC">
              <w:rPr>
                <w:rFonts w:ascii="Arial" w:eastAsia="Times New Roman" w:hAnsi="Arial" w:cs="Arial"/>
                <w:lang w:eastAsia="pl-PL"/>
              </w:rPr>
              <w:t>: n</w:t>
            </w:r>
            <w:r w:rsidRPr="003F74EC">
              <w:rPr>
                <w:rFonts w:ascii="Arial" w:hAnsi="Arial" w:cs="Arial"/>
                <w:bCs/>
              </w:rPr>
              <w:t xml:space="preserve">iepogorszenie właściwego stanu wskaźnika FV na stanowiskach boru bagiennego oraz umożliwienie naturalnych procesów prowadzących do zamierania świerka i poprawy stanu wskaźnika przynajmniej do poziomu niezadawalającego U1 na stanowisku brzeziny bagiennej w złym stanie wskaźnika U2. </w:t>
            </w:r>
          </w:p>
        </w:tc>
      </w:tr>
      <w:tr w:rsidR="001A11EA" w:rsidRPr="00CF5FDC" w14:paraId="406CF69D" w14:textId="77777777" w:rsidTr="002B4615">
        <w:tc>
          <w:tcPr>
            <w:tcW w:w="339" w:type="pct"/>
            <w:vMerge/>
          </w:tcPr>
          <w:p w14:paraId="349BD963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59EF7B36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5356B510" w14:textId="77777777" w:rsidR="001A11EA" w:rsidRPr="003627ED" w:rsidRDefault="001A11EA" w:rsidP="002B4615">
            <w:pPr>
              <w:pStyle w:val="Akapitzlist"/>
              <w:numPr>
                <w:ilvl w:val="0"/>
                <w:numId w:val="23"/>
              </w:numPr>
              <w:suppressAutoHyphens/>
              <w:spacing w:after="0" w:line="276" w:lineRule="auto"/>
              <w:rPr>
                <w:rFonts w:ascii="Arial" w:hAnsi="Arial" w:cs="Arial"/>
                <w:bCs/>
              </w:rPr>
            </w:pPr>
            <w:r w:rsidRPr="003627ED">
              <w:rPr>
                <w:rFonts w:ascii="Arial" w:eastAsia="Times New Roman" w:hAnsi="Arial" w:cs="Arial"/>
                <w:b/>
                <w:bCs/>
                <w:lang w:eastAsia="pl-PL"/>
              </w:rPr>
              <w:t>Gatunki obce ekologicznie w drzewostanie</w:t>
            </w:r>
            <w:r w:rsidRPr="003627ED">
              <w:rPr>
                <w:rFonts w:ascii="Arial" w:eastAsia="Times New Roman" w:hAnsi="Arial" w:cs="Arial"/>
                <w:lang w:eastAsia="pl-PL"/>
              </w:rPr>
              <w:t>: utrzymanie właściwego stanu wskaźnika FV – brak gatunków ekologicznie obcych.</w:t>
            </w:r>
          </w:p>
        </w:tc>
      </w:tr>
      <w:tr w:rsidR="001A11EA" w:rsidRPr="00CF5FDC" w14:paraId="2CC44CBE" w14:textId="77777777" w:rsidTr="002B4615">
        <w:tc>
          <w:tcPr>
            <w:tcW w:w="339" w:type="pct"/>
            <w:vMerge/>
          </w:tcPr>
          <w:p w14:paraId="2F3DA9AC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6BA2EDA5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6483BBB0" w14:textId="77777777" w:rsidR="001A11EA" w:rsidRPr="00AE4AB9" w:rsidRDefault="001A11EA" w:rsidP="002B4615">
            <w:pPr>
              <w:pStyle w:val="Akapitzlist"/>
              <w:numPr>
                <w:ilvl w:val="0"/>
                <w:numId w:val="24"/>
              </w:numPr>
              <w:suppressAutoHyphens/>
              <w:spacing w:after="0" w:line="276" w:lineRule="auto"/>
              <w:rPr>
                <w:rFonts w:ascii="Arial" w:hAnsi="Arial" w:cs="Arial"/>
                <w:bCs/>
              </w:rPr>
            </w:pPr>
            <w:r w:rsidRPr="00AE4AB9">
              <w:rPr>
                <w:rFonts w:ascii="Arial" w:eastAsia="Times New Roman" w:hAnsi="Arial" w:cs="Arial"/>
                <w:b/>
                <w:bCs/>
                <w:lang w:eastAsia="pl-PL"/>
              </w:rPr>
              <w:t>Naturalne odnowienie drzewostanu</w:t>
            </w:r>
            <w:r w:rsidRPr="00AE4AB9">
              <w:rPr>
                <w:rFonts w:ascii="Arial" w:eastAsia="Times New Roman" w:hAnsi="Arial" w:cs="Arial"/>
                <w:lang w:eastAsia="pl-PL"/>
              </w:rPr>
              <w:t xml:space="preserve">: utrzymanie właściwego stanu wskaźnika FV – występuje odnowienia gatunków właściwych dla siedliska. </w:t>
            </w:r>
          </w:p>
        </w:tc>
      </w:tr>
      <w:tr w:rsidR="001A11EA" w:rsidRPr="00CF5FDC" w14:paraId="2AD59249" w14:textId="77777777" w:rsidTr="002B4615">
        <w:tc>
          <w:tcPr>
            <w:tcW w:w="339" w:type="pct"/>
            <w:vMerge/>
          </w:tcPr>
          <w:p w14:paraId="01C0EDE4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617307A3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14F8E0D2" w14:textId="77777777" w:rsidR="001A11EA" w:rsidRPr="00AE4AB9" w:rsidRDefault="001A11EA" w:rsidP="002B4615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rPr>
                <w:rFonts w:ascii="Arial" w:hAnsi="Arial" w:cs="Arial"/>
                <w:bCs/>
              </w:rPr>
            </w:pPr>
            <w:r w:rsidRPr="00AE4AB9">
              <w:rPr>
                <w:rFonts w:ascii="Arial" w:eastAsia="Times New Roman" w:hAnsi="Arial" w:cs="Arial"/>
                <w:b/>
                <w:bCs/>
                <w:lang w:eastAsia="pl-PL"/>
              </w:rPr>
              <w:t>Występowanie mchów torfowców</w:t>
            </w:r>
            <w:r w:rsidRPr="00AE4AB9">
              <w:rPr>
                <w:rFonts w:ascii="Arial" w:eastAsia="Times New Roman" w:hAnsi="Arial" w:cs="Arial"/>
                <w:lang w:eastAsia="pl-PL"/>
              </w:rPr>
              <w:t xml:space="preserve">: utrzymanie właściwego stanu wskaźnika FV  - </w:t>
            </w:r>
            <w:r w:rsidRPr="00AE4AB9">
              <w:rPr>
                <w:rFonts w:ascii="Arial" w:hAnsi="Arial" w:cs="Arial"/>
              </w:rPr>
              <w:t>dominują w runie, normalne zróżnicowanie gatunkowe.</w:t>
            </w:r>
          </w:p>
        </w:tc>
      </w:tr>
      <w:tr w:rsidR="001A11EA" w:rsidRPr="00CF5FDC" w14:paraId="7F1076D0" w14:textId="77777777" w:rsidTr="002B4615">
        <w:tc>
          <w:tcPr>
            <w:tcW w:w="339" w:type="pct"/>
            <w:vMerge/>
          </w:tcPr>
          <w:p w14:paraId="5E59C49F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34D8FA41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03055813" w14:textId="77777777" w:rsidR="001A11EA" w:rsidRPr="00AE4AB9" w:rsidRDefault="001A11EA" w:rsidP="002B4615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AE4AB9">
              <w:rPr>
                <w:rFonts w:ascii="Arial" w:hAnsi="Arial" w:cs="Arial"/>
                <w:b/>
              </w:rPr>
              <w:t>Występowanie charakterystycznych krzewinek</w:t>
            </w:r>
            <w:r w:rsidRPr="00AE4AB9">
              <w:rPr>
                <w:rFonts w:ascii="Arial" w:hAnsi="Arial" w:cs="Arial"/>
                <w:bCs/>
              </w:rPr>
              <w:t>: n</w:t>
            </w:r>
            <w:r w:rsidRPr="00AE4AB9">
              <w:rPr>
                <w:rFonts w:ascii="Arial" w:eastAsia="Times New Roman" w:hAnsi="Arial" w:cs="Arial"/>
                <w:lang w:eastAsia="pl-PL"/>
              </w:rPr>
              <w:t xml:space="preserve">iepogorszenie niezadawalającego stanu wskaźnika U1 – charakterystyczne krzewinki występują skąpo. </w:t>
            </w:r>
            <w:r w:rsidRPr="00AE4AB9">
              <w:rPr>
                <w:rFonts w:ascii="Arial" w:hAnsi="Arial" w:cs="Arial"/>
                <w:bCs/>
              </w:rPr>
              <w:t>Polepszenie stanu wskaźnika (do poziomu FV) może nie być możliwe w</w:t>
            </w:r>
            <w:r>
              <w:rPr>
                <w:rFonts w:ascii="Arial" w:hAnsi="Arial" w:cs="Arial"/>
                <w:bCs/>
              </w:rPr>
              <w:t> </w:t>
            </w:r>
            <w:r w:rsidRPr="00AE4AB9">
              <w:rPr>
                <w:rFonts w:ascii="Arial" w:hAnsi="Arial" w:cs="Arial"/>
                <w:bCs/>
              </w:rPr>
              <w:t>okresie obowiązywania planu ochrony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A11EA" w:rsidRPr="00CF5FDC" w14:paraId="656C1FAF" w14:textId="77777777" w:rsidTr="002B4615">
        <w:tc>
          <w:tcPr>
            <w:tcW w:w="339" w:type="pct"/>
            <w:vMerge/>
          </w:tcPr>
          <w:p w14:paraId="35AB0652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7D1E52D3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0F5C5D18" w14:textId="77777777" w:rsidR="001A11EA" w:rsidRPr="00F62EFD" w:rsidRDefault="001A11EA" w:rsidP="002B4615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F62EFD">
              <w:rPr>
                <w:rFonts w:ascii="Arial" w:eastAsia="Times New Roman" w:hAnsi="Arial" w:cs="Arial"/>
                <w:b/>
                <w:bCs/>
                <w:lang w:eastAsia="pl-PL"/>
              </w:rPr>
              <w:t>Pionowa struktura roślinności:</w:t>
            </w:r>
            <w:r w:rsidRPr="00F62EFD">
              <w:rPr>
                <w:rFonts w:ascii="Arial" w:eastAsia="Times New Roman" w:hAnsi="Arial" w:cs="Arial"/>
                <w:lang w:eastAsia="pl-PL"/>
              </w:rPr>
              <w:t xml:space="preserve"> utrzymanie właściwego stanu wskaźnika FV – struktura naturalna, zróżnicowana.</w:t>
            </w:r>
          </w:p>
        </w:tc>
      </w:tr>
      <w:tr w:rsidR="001A11EA" w:rsidRPr="00CF5FDC" w14:paraId="55F00BA8" w14:textId="77777777" w:rsidTr="002B4615">
        <w:trPr>
          <w:trHeight w:val="767"/>
        </w:trPr>
        <w:tc>
          <w:tcPr>
            <w:tcW w:w="339" w:type="pct"/>
            <w:vMerge/>
          </w:tcPr>
          <w:p w14:paraId="00085EBC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9" w:type="pct"/>
            <w:vMerge/>
          </w:tcPr>
          <w:p w14:paraId="5C2703D3" w14:textId="77777777" w:rsidR="001A11EA" w:rsidRPr="00CF5FDC" w:rsidRDefault="001A11EA" w:rsidP="002B461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72" w:type="pct"/>
          </w:tcPr>
          <w:p w14:paraId="5FCA91F7" w14:textId="77777777" w:rsidR="001A11EA" w:rsidRPr="00F62EFD" w:rsidRDefault="001A11EA" w:rsidP="002B4615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F62EFD">
              <w:rPr>
                <w:rFonts w:ascii="Arial" w:eastAsia="Times New Roman" w:hAnsi="Arial" w:cs="Arial"/>
                <w:b/>
                <w:bCs/>
                <w:lang w:eastAsia="pl-PL"/>
              </w:rPr>
              <w:t>Zniszczenia runa i gleby związane z pozyskaniem drewna</w:t>
            </w:r>
            <w:r w:rsidRPr="00F62EFD">
              <w:rPr>
                <w:rFonts w:ascii="Arial" w:eastAsia="Times New Roman" w:hAnsi="Arial" w:cs="Arial"/>
                <w:lang w:eastAsia="pl-PL"/>
              </w:rPr>
              <w:t xml:space="preserve">: utrzymanie właściwego stanu wskaźnika FV – brak zniszczeń. </w:t>
            </w:r>
          </w:p>
          <w:p w14:paraId="794E8FD0" w14:textId="77777777" w:rsidR="001A11EA" w:rsidRPr="00F62EFD" w:rsidRDefault="001A11EA" w:rsidP="002B4615">
            <w:pPr>
              <w:spacing w:line="276" w:lineRule="auto"/>
              <w:ind w:left="360"/>
              <w:rPr>
                <w:rFonts w:ascii="Arial" w:hAnsi="Arial" w:cs="Arial"/>
                <w:bCs/>
              </w:rPr>
            </w:pPr>
            <w:r w:rsidRPr="00F62EFD">
              <w:rPr>
                <w:rFonts w:ascii="Arial" w:hAnsi="Arial" w:cs="Arial"/>
                <w:bCs/>
              </w:rPr>
              <w:t>W obrębie siedliska nie pozyskuje się drewna.</w:t>
            </w:r>
          </w:p>
        </w:tc>
      </w:tr>
    </w:tbl>
    <w:p w14:paraId="74FC17DA" w14:textId="77777777" w:rsidR="001A11EA" w:rsidRDefault="001A11EA" w:rsidP="001A11EA">
      <w:pPr>
        <w:jc w:val="center"/>
        <w:rPr>
          <w:rFonts w:ascii="Arial" w:hAnsi="Arial" w:cs="Arial"/>
        </w:rPr>
        <w:sectPr w:rsidR="001A11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2BEEA6" w14:textId="77777777" w:rsidR="001A11EA" w:rsidRPr="00CF5FDC" w:rsidRDefault="001A11EA" w:rsidP="001A11EA">
      <w:pPr>
        <w:jc w:val="center"/>
        <w:rPr>
          <w:rFonts w:ascii="Arial" w:hAnsi="Arial" w:cs="Arial"/>
        </w:rPr>
      </w:pPr>
      <w:r w:rsidRPr="00CF5FDC">
        <w:rPr>
          <w:rFonts w:ascii="Arial" w:hAnsi="Arial" w:cs="Arial"/>
        </w:rPr>
        <w:lastRenderedPageBreak/>
        <w:t>Uzasadnienie</w:t>
      </w:r>
    </w:p>
    <w:p w14:paraId="5E6F11DF" w14:textId="77777777" w:rsidR="001A11EA" w:rsidRPr="00CF5FDC" w:rsidRDefault="001A11EA" w:rsidP="001A11EA">
      <w:pPr>
        <w:rPr>
          <w:rFonts w:ascii="Arial" w:hAnsi="Arial" w:cs="Arial"/>
        </w:rPr>
      </w:pPr>
    </w:p>
    <w:p w14:paraId="660D815C" w14:textId="20F32651" w:rsidR="001A11EA" w:rsidRPr="00CF5FDC" w:rsidRDefault="001A11EA" w:rsidP="001A11EA">
      <w:pPr>
        <w:spacing w:after="240" w:line="276" w:lineRule="auto"/>
        <w:jc w:val="both"/>
        <w:rPr>
          <w:rFonts w:ascii="Arial" w:hAnsi="Arial" w:cs="Arial"/>
        </w:rPr>
      </w:pPr>
      <w:r w:rsidRPr="00CF5FDC">
        <w:rPr>
          <w:rFonts w:ascii="Arial" w:hAnsi="Arial" w:cs="Arial"/>
        </w:rPr>
        <w:tab/>
        <w:t>Regionalny dyrektor ochrony środowiska, na podstawie art. 19 ust. 6 ustawy z dnia 16 kwietnia 2004 r. o ochronie przyrody (Dz. U. z 2021 r. poz. 1098</w:t>
      </w:r>
      <w:r w:rsidR="00357729">
        <w:rPr>
          <w:rFonts w:ascii="Arial" w:hAnsi="Arial" w:cs="Arial"/>
        </w:rPr>
        <w:t xml:space="preserve"> ze zm.</w:t>
      </w:r>
      <w:r w:rsidRPr="00CF5FDC">
        <w:rPr>
          <w:rFonts w:ascii="Arial" w:hAnsi="Arial" w:cs="Arial"/>
        </w:rPr>
        <w:t>), ustanawia plany ochrony dla rezerwatów przyrody. W tej sytuacji należy stwierdzić, że organ posiada również kompetencje do zmiany zarządzeń stanowiących plany ochrony dla rezerwatów przyrody.</w:t>
      </w:r>
    </w:p>
    <w:p w14:paraId="2F288F19" w14:textId="77777777" w:rsidR="001A11EA" w:rsidRDefault="001A11EA" w:rsidP="001A11EA">
      <w:pPr>
        <w:spacing w:line="276" w:lineRule="auto"/>
        <w:jc w:val="both"/>
        <w:rPr>
          <w:rFonts w:ascii="Arial" w:hAnsi="Arial" w:cs="Arial"/>
        </w:rPr>
      </w:pPr>
      <w:r w:rsidRPr="00CF5FDC">
        <w:rPr>
          <w:rFonts w:ascii="Arial" w:hAnsi="Arial" w:cs="Arial"/>
        </w:rPr>
        <w:tab/>
        <w:t>Regionalny Dyrektor Ochrony Środowiska w Gdańsku wydał dnia 28 września 2012 r. zarządzenie w sprawie ustanowienia planu ochrony dla rezerwatu przyrody „Lewice”. Zarządzenie zostało opublikowane w Dzienniku Urzędowym Województwa Pomorskiego dnia 5 listopada 2021 r. (poz. 3435). Zmiany do ww. aktu wprowadzone zostały na mocy zarządzenia Regionalnego Dyrektora Ochrony Środowiska w Gdańsku z dnia 1 czerwca 2016 r. zmieniającego zarządzenie w sprawie ustanowienia planu ochrony dla rezerwatu przyrody „Lewice” (Dz. Urz. Woj. Pom. z 2016 r. poz. 2024). Zarządzenie Regionalnego Dyrektora Ochrony Środowiska w Gdańsku z dnia 1 czerwca 2016 r. nie wprowadzało zmian do celów działań ochronnych w stosunku do poszczególnych przedmiotów ochrony obszaru Natura 2000 Biała PLH220016</w:t>
      </w:r>
      <w:r>
        <w:rPr>
          <w:rFonts w:ascii="Arial" w:hAnsi="Arial" w:cs="Arial"/>
        </w:rPr>
        <w:t>.</w:t>
      </w:r>
    </w:p>
    <w:p w14:paraId="42068268" w14:textId="77777777" w:rsidR="001A11EA" w:rsidRPr="00CF5FDC" w:rsidRDefault="001A11EA" w:rsidP="001A11EA">
      <w:pPr>
        <w:spacing w:line="276" w:lineRule="auto"/>
        <w:ind w:firstLine="708"/>
        <w:jc w:val="both"/>
        <w:rPr>
          <w:rFonts w:ascii="Arial" w:hAnsi="Arial" w:cs="Arial"/>
        </w:rPr>
      </w:pPr>
      <w:r w:rsidRPr="00CF5FDC">
        <w:rPr>
          <w:rFonts w:ascii="Arial" w:hAnsi="Arial" w:cs="Arial"/>
        </w:rPr>
        <w:t xml:space="preserve">Rezerwat przyrody „Lewice” położony jest w obrębie obszaru Natura 2000 Biała PLH220016, a więc zgodnie z art. 20 ust. 5 ustawy o ochronie przyrody, </w:t>
      </w:r>
      <w:r>
        <w:rPr>
          <w:rFonts w:ascii="Arial" w:hAnsi="Arial" w:cs="Arial"/>
        </w:rPr>
        <w:t xml:space="preserve">plan ochrony </w:t>
      </w:r>
      <w:r w:rsidRPr="00CF5FDC">
        <w:rPr>
          <w:rFonts w:ascii="Arial" w:hAnsi="Arial" w:cs="Arial"/>
        </w:rPr>
        <w:t>zawiera zakres wskazany w art. 28 ust. 10 tejże ustawy, tj.</w:t>
      </w:r>
      <w:r>
        <w:rPr>
          <w:rFonts w:ascii="Arial" w:hAnsi="Arial" w:cs="Arial"/>
        </w:rPr>
        <w:t> </w:t>
      </w:r>
      <w:r w:rsidRPr="00CF5FDC">
        <w:rPr>
          <w:rFonts w:ascii="Arial" w:hAnsi="Arial" w:cs="Arial"/>
        </w:rPr>
        <w:t xml:space="preserve">zakres planu zadań ochronnych dla obszaru Natura 2000 (w granicach rezerwatu). </w:t>
      </w:r>
    </w:p>
    <w:p w14:paraId="0EC59ED5" w14:textId="77777777" w:rsidR="001A11EA" w:rsidRPr="00CF5FDC" w:rsidRDefault="001A11EA" w:rsidP="001A11EA">
      <w:pPr>
        <w:spacing w:line="276" w:lineRule="auto"/>
        <w:jc w:val="both"/>
        <w:rPr>
          <w:rFonts w:ascii="Arial" w:hAnsi="Arial" w:cs="Arial"/>
        </w:rPr>
      </w:pPr>
    </w:p>
    <w:p w14:paraId="4E6B1D0E" w14:textId="77777777" w:rsidR="001A11EA" w:rsidRPr="0029036C" w:rsidRDefault="001A11EA" w:rsidP="001A11EA">
      <w:pPr>
        <w:spacing w:line="276" w:lineRule="auto"/>
        <w:ind w:firstLine="708"/>
        <w:jc w:val="both"/>
        <w:rPr>
          <w:rFonts w:ascii="Arial" w:hAnsi="Arial" w:cs="Arial"/>
        </w:rPr>
      </w:pPr>
      <w:r w:rsidRPr="0029036C">
        <w:rPr>
          <w:rFonts w:ascii="Arial" w:hAnsi="Arial" w:cs="Arial"/>
        </w:rPr>
        <w:t>Zmiana planu ochrony rezerwatu polegająca na doprecyzowaniu celów działań ochronnych wynika z zarzutów formalnych Komisji Europejskiej z dnia 9 czerwca 2021 r.</w:t>
      </w:r>
      <w:r>
        <w:rPr>
          <w:rFonts w:ascii="Arial" w:hAnsi="Arial" w:cs="Arial"/>
        </w:rPr>
        <w:t xml:space="preserve"> </w:t>
      </w:r>
      <w:r w:rsidRPr="0029036C">
        <w:rPr>
          <w:rFonts w:ascii="Arial" w:hAnsi="Arial" w:cs="Arial"/>
        </w:rPr>
        <w:t>INFR(2021)2025 C(2021)2179, w sprawie obowiązku ustalenia precyzyjnych celów ochrony dla każdego obszaru Natura 2000. Zgodnie z ww. stanowiskiem Komisji Europejskiej funkcja celów ochrony polega na określeniu, jaki stan gatunków i typów siedlisk na danym obszarze należy osiągnąć, tak aby obszar ten mógł przyczynić się do osiągnięcia ogólnego celu, jakim jest właściwy stan ochrony tych gatunków i typów siedlisk (art. 2 ust. 2 Dyrektywy siedliskowej) na poziomie krajowym, biogeograficznym lub europejskim. Zgodnie z wykładnią przedstawioną przez Komisję Europejską aby spełnić tę funkcję, cele ochrony muszą być:</w:t>
      </w:r>
    </w:p>
    <w:p w14:paraId="7E468D74" w14:textId="77777777" w:rsidR="001A11EA" w:rsidRPr="00CF5FDC" w:rsidRDefault="001A11EA" w:rsidP="001A11EA">
      <w:pPr>
        <w:pStyle w:val="Tekstkomentarza"/>
        <w:numPr>
          <w:ilvl w:val="0"/>
          <w:numId w:val="2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5FDC">
        <w:rPr>
          <w:rFonts w:ascii="Arial" w:hAnsi="Arial" w:cs="Arial"/>
          <w:sz w:val="22"/>
          <w:szCs w:val="22"/>
        </w:rPr>
        <w:t>indywidualnie określone dla danego obszaru, tj. ustalone na poziomie obszaru;</w:t>
      </w:r>
    </w:p>
    <w:p w14:paraId="73ADA681" w14:textId="77777777" w:rsidR="001A11EA" w:rsidRPr="00CF5FDC" w:rsidRDefault="001A11EA" w:rsidP="001A11EA">
      <w:pPr>
        <w:pStyle w:val="Tekstkomentarza"/>
        <w:numPr>
          <w:ilvl w:val="0"/>
          <w:numId w:val="2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5FDC">
        <w:rPr>
          <w:rFonts w:ascii="Arial" w:hAnsi="Arial" w:cs="Arial"/>
          <w:sz w:val="22"/>
          <w:szCs w:val="22"/>
        </w:rPr>
        <w:t>kompleksowe, tj. obejmujące wszystkie gatunki i typy siedlisk będące przedmiotem zainteresowania Wspólnoty na mocy dyrektywy siedliskowej, które występują w obszarze Natura 2000;</w:t>
      </w:r>
    </w:p>
    <w:p w14:paraId="67D99D5E" w14:textId="77777777" w:rsidR="001A11EA" w:rsidRPr="00CF5FDC" w:rsidRDefault="001A11EA" w:rsidP="001A11EA">
      <w:pPr>
        <w:pStyle w:val="Tekstkomentarza"/>
        <w:numPr>
          <w:ilvl w:val="0"/>
          <w:numId w:val="2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5FDC">
        <w:rPr>
          <w:rFonts w:ascii="Arial" w:hAnsi="Arial" w:cs="Arial"/>
          <w:sz w:val="22"/>
          <w:szCs w:val="22"/>
        </w:rPr>
        <w:t>indywidualnie określone dla przedmiotu ochrony, tj. jasno wskazywać konkretny typ siedliska lub gatunek na danym obszarze;</w:t>
      </w:r>
    </w:p>
    <w:p w14:paraId="22771EC1" w14:textId="77777777" w:rsidR="001A11EA" w:rsidRPr="00CF5FDC" w:rsidRDefault="001A11EA" w:rsidP="001A11EA">
      <w:pPr>
        <w:pStyle w:val="Tekstkomentarza"/>
        <w:numPr>
          <w:ilvl w:val="0"/>
          <w:numId w:val="2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5FDC">
        <w:rPr>
          <w:rFonts w:ascii="Arial" w:hAnsi="Arial" w:cs="Arial"/>
          <w:sz w:val="22"/>
          <w:szCs w:val="22"/>
        </w:rPr>
        <w:t>indywidualnie określone pod kątem pożądanego stanu ochrony, tj. wyraźnie określające stan, jaki typ siedliska i gatunek na danym obszarze mają osiągnąć; pożądany stan musi być:</w:t>
      </w:r>
    </w:p>
    <w:p w14:paraId="4EE39267" w14:textId="77777777" w:rsidR="001A11EA" w:rsidRPr="00CF5FDC" w:rsidRDefault="001A11EA" w:rsidP="001A11EA">
      <w:pPr>
        <w:pStyle w:val="Tekstkomentarza"/>
        <w:numPr>
          <w:ilvl w:val="0"/>
          <w:numId w:val="26"/>
        </w:numPr>
        <w:suppressAutoHyphens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F5FDC">
        <w:rPr>
          <w:rFonts w:ascii="Arial" w:hAnsi="Arial" w:cs="Arial"/>
          <w:sz w:val="22"/>
          <w:szCs w:val="22"/>
        </w:rPr>
        <w:t xml:space="preserve">ilościowy i mierzalny (cele ilościowe, które mogą być uzupełnione celami jakościowymi, takimi jak opis właściwego stanu siedliska lub struktury populacji), jak również </w:t>
      </w:r>
      <w:proofErr w:type="spellStart"/>
      <w:r w:rsidRPr="00CF5FDC">
        <w:rPr>
          <w:rFonts w:ascii="Arial" w:hAnsi="Arial" w:cs="Arial"/>
          <w:sz w:val="22"/>
          <w:szCs w:val="22"/>
        </w:rPr>
        <w:t>raportowalny</w:t>
      </w:r>
      <w:proofErr w:type="spellEnd"/>
      <w:r w:rsidRPr="00CF5FDC">
        <w:rPr>
          <w:rFonts w:ascii="Arial" w:hAnsi="Arial" w:cs="Arial"/>
          <w:sz w:val="22"/>
          <w:szCs w:val="22"/>
        </w:rPr>
        <w:t xml:space="preserve"> (umożliwiający monitorowanie),</w:t>
      </w:r>
    </w:p>
    <w:p w14:paraId="0B744D6B" w14:textId="77777777" w:rsidR="001A11EA" w:rsidRPr="00CF5FDC" w:rsidRDefault="001A11EA" w:rsidP="001A11EA">
      <w:pPr>
        <w:pStyle w:val="Tekstkomentarza"/>
        <w:numPr>
          <w:ilvl w:val="0"/>
          <w:numId w:val="26"/>
        </w:numPr>
        <w:suppressAutoHyphens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F5FDC">
        <w:rPr>
          <w:rFonts w:ascii="Arial" w:hAnsi="Arial" w:cs="Arial"/>
          <w:sz w:val="22"/>
          <w:szCs w:val="22"/>
        </w:rPr>
        <w:t>realistyczny (uwzględniający rozsądne ramy czasowe i nakłady), spójny (umożliwiający zastosowanie takich samych atrybutów i wskaźników dla przedmiotów ochrony w</w:t>
      </w:r>
      <w:r>
        <w:rPr>
          <w:rFonts w:ascii="Arial" w:hAnsi="Arial" w:cs="Arial"/>
          <w:sz w:val="22"/>
          <w:szCs w:val="22"/>
        </w:rPr>
        <w:t> </w:t>
      </w:r>
      <w:r w:rsidRPr="00CF5FDC">
        <w:rPr>
          <w:rFonts w:ascii="Arial" w:hAnsi="Arial" w:cs="Arial"/>
          <w:sz w:val="22"/>
          <w:szCs w:val="22"/>
        </w:rPr>
        <w:t>różnych obszarach),</w:t>
      </w:r>
    </w:p>
    <w:p w14:paraId="07CAA6BD" w14:textId="77777777" w:rsidR="001A11EA" w:rsidRPr="00CF5FDC" w:rsidRDefault="001A11EA" w:rsidP="001A11EA">
      <w:pPr>
        <w:pStyle w:val="Tekstkomentarza"/>
        <w:numPr>
          <w:ilvl w:val="0"/>
          <w:numId w:val="26"/>
        </w:numPr>
        <w:suppressAutoHyphens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F5FDC">
        <w:rPr>
          <w:rFonts w:ascii="Arial" w:hAnsi="Arial" w:cs="Arial"/>
          <w:sz w:val="22"/>
          <w:szCs w:val="22"/>
        </w:rPr>
        <w:t>kompleksowy (atrybuty i cele powinny obejmować specyfikę danego przedmiotu ochrony i umożliwiać opisanie jego stanu ochrony jako właściwy lub niewłaściwy),</w:t>
      </w:r>
    </w:p>
    <w:p w14:paraId="046B623A" w14:textId="77777777" w:rsidR="001A11EA" w:rsidRPr="00CF5FDC" w:rsidRDefault="001A11EA" w:rsidP="001A11EA">
      <w:pPr>
        <w:pStyle w:val="Tekstkomentarza"/>
        <w:numPr>
          <w:ilvl w:val="0"/>
          <w:numId w:val="26"/>
        </w:numPr>
        <w:suppressAutoHyphens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F5FDC">
        <w:rPr>
          <w:rFonts w:ascii="Arial" w:hAnsi="Arial" w:cs="Arial"/>
          <w:sz w:val="22"/>
          <w:szCs w:val="22"/>
        </w:rPr>
        <w:lastRenderedPageBreak/>
        <w:t>precyzyjne w odniesieniu do „utrzymania” lub „odtworzenia” stanu ochrony przedmiotu ochrony (odpowiedni poziom ambicji określający niezbędne środki ochrony),</w:t>
      </w:r>
    </w:p>
    <w:p w14:paraId="26A3FC13" w14:textId="77777777" w:rsidR="001A11EA" w:rsidRPr="00CF5FDC" w:rsidRDefault="001A11EA" w:rsidP="001A11EA">
      <w:pPr>
        <w:pStyle w:val="Tekstkomentarza"/>
        <w:numPr>
          <w:ilvl w:val="0"/>
          <w:numId w:val="26"/>
        </w:numPr>
        <w:suppressAutoHyphens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F5FDC">
        <w:rPr>
          <w:rFonts w:ascii="Arial" w:hAnsi="Arial" w:cs="Arial"/>
          <w:sz w:val="22"/>
          <w:szCs w:val="22"/>
        </w:rPr>
        <w:t xml:space="preserve">odpowiadać ekologicznym wymaganiom dotyczącym typów siedlisk przyrodniczych wymienionych w załączniku I </w:t>
      </w:r>
      <w:proofErr w:type="spellStart"/>
      <w:r w:rsidRPr="00CF5FDC">
        <w:rPr>
          <w:rFonts w:ascii="Arial" w:hAnsi="Arial" w:cs="Arial"/>
          <w:sz w:val="22"/>
          <w:szCs w:val="22"/>
        </w:rPr>
        <w:t>i</w:t>
      </w:r>
      <w:proofErr w:type="spellEnd"/>
      <w:r w:rsidRPr="00CF5FDC">
        <w:rPr>
          <w:rFonts w:ascii="Arial" w:hAnsi="Arial" w:cs="Arial"/>
          <w:sz w:val="22"/>
          <w:szCs w:val="22"/>
        </w:rPr>
        <w:t xml:space="preserve"> gatunków wymienionych w załączniku II występujących na tych obszarach,</w:t>
      </w:r>
    </w:p>
    <w:p w14:paraId="7C0A36CC" w14:textId="77777777" w:rsidR="001A11EA" w:rsidRPr="00CF5FDC" w:rsidRDefault="001A11EA" w:rsidP="001A11EA">
      <w:pPr>
        <w:pStyle w:val="Tekstkomentarza"/>
        <w:numPr>
          <w:ilvl w:val="0"/>
          <w:numId w:val="26"/>
        </w:numPr>
        <w:suppressAutoHyphens w:val="0"/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F5FDC">
        <w:rPr>
          <w:rFonts w:ascii="Arial" w:hAnsi="Arial" w:cs="Arial"/>
          <w:sz w:val="22"/>
          <w:szCs w:val="22"/>
        </w:rPr>
        <w:t xml:space="preserve">odzwierciedlać znaczenie obszaru dla zachowania lub odtworzenia, we właściwym stanie ochrony, typów siedlisk i gatunków. </w:t>
      </w:r>
    </w:p>
    <w:p w14:paraId="2EE51E68" w14:textId="77777777" w:rsidR="001A11EA" w:rsidRDefault="001A11EA" w:rsidP="001A11EA">
      <w:pPr>
        <w:spacing w:line="276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F5FDC">
        <w:rPr>
          <w:rFonts w:ascii="Arial" w:hAnsi="Arial" w:cs="Arial"/>
        </w:rPr>
        <w:t xml:space="preserve">zczegółowe cele działań ochronnych określono na poziomie wskaźników stanu ochrony odpowiadających poszczególnym parametrom stanu ochrony w </w:t>
      </w:r>
      <w:r>
        <w:rPr>
          <w:rFonts w:ascii="Arial" w:hAnsi="Arial" w:cs="Arial"/>
        </w:rPr>
        <w:t>taki</w:t>
      </w:r>
      <w:r w:rsidRPr="00CF5FDC">
        <w:rPr>
          <w:rFonts w:ascii="Arial" w:hAnsi="Arial" w:cs="Arial"/>
        </w:rPr>
        <w:t xml:space="preserve"> sposób, żeby były określone docelowe, wynikające z metodyki PMŚ GIOŚ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  <w:vertAlign w:val="superscript"/>
        </w:rPr>
        <w:t>)</w:t>
      </w:r>
      <w:r w:rsidRPr="00CF5FDC">
        <w:rPr>
          <w:rFonts w:ascii="Arial" w:hAnsi="Arial" w:cs="Arial"/>
        </w:rPr>
        <w:t>, konkretne miary wskaźników.</w:t>
      </w:r>
      <w:r>
        <w:rPr>
          <w:rFonts w:ascii="Arial" w:hAnsi="Arial" w:cs="Arial"/>
        </w:rPr>
        <w:t xml:space="preserve"> Wartości tych wskaźników określono na podstawie materiałów zawartych w dokumentacji do planu ochrony dla rezerwatu „Lewice” sporządzonej przez Biuro Urządzania Lasu i Geodezji Leśnej o. w Gdyni w roku 2011. Wykorzystano w tym celu karty obserwacji siedlisk przyrodniczych, a w sytuacjach, gdy dane tam zawarte były niewystarczające, oparto się na analizie zdjęć fitosocjologicznych oraz danych zawartych w tekście dokumentu. </w:t>
      </w:r>
    </w:p>
    <w:p w14:paraId="26CC3DA5" w14:textId="77777777" w:rsidR="001A11EA" w:rsidRDefault="001A11EA" w:rsidP="001A11EA">
      <w:pPr>
        <w:spacing w:line="276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 odniesieniu do stanowisk, w których stwierdzone wartości przyrodnicze są znaczne i przewyższają wartości FV przypisane konkretnym wskaźnikom w metodyce GIOŚ, opisano stan właściwy na poziomie stwierdzonym na tych stanowiskach. Dotyczy to wskaźników opisujących „gatunki charakterystyczne”, „pokrycie i strukturę torfowców”, ocenionych dla siedliska </w:t>
      </w:r>
      <w:r w:rsidRPr="003F74EC">
        <w:rPr>
          <w:rFonts w:ascii="Arial" w:hAnsi="Arial" w:cs="Arial"/>
        </w:rPr>
        <w:t>7110</w:t>
      </w:r>
      <w:r>
        <w:rPr>
          <w:rFonts w:ascii="Arial" w:hAnsi="Arial" w:cs="Arial"/>
        </w:rPr>
        <w:t>. Ograniczenie wartości opisujących wskaźniki do poziomów wskazanych w metodyce GIOŚ, mogłoby skutkować utratą bogactwa biocenotycznego i realnym pogorszeniem stanu siedliska, co nie byłoby ujawnione w ocenie siedliska przeprowadzonej zgodnie z ww. metodyką.</w:t>
      </w:r>
    </w:p>
    <w:p w14:paraId="0465AFD2" w14:textId="77777777" w:rsidR="001A11EA" w:rsidRDefault="001A11EA" w:rsidP="001A11EA">
      <w:pPr>
        <w:spacing w:after="240" w:line="276" w:lineRule="auto"/>
        <w:ind w:firstLine="284"/>
        <w:jc w:val="both"/>
        <w:rPr>
          <w:rFonts w:ascii="Arial" w:hAnsi="Arial" w:cs="Arial"/>
        </w:rPr>
      </w:pPr>
      <w:r w:rsidRPr="00CF5FDC">
        <w:rPr>
          <w:rFonts w:ascii="Arial" w:hAnsi="Arial" w:cs="Arial"/>
        </w:rPr>
        <w:t>Cele działań ochronnych w stosunku do poszczególnych przedmiotów ochrony obszaru Natura 2000 Biała PLH220016</w:t>
      </w:r>
      <w:r>
        <w:rPr>
          <w:rFonts w:ascii="Arial" w:hAnsi="Arial" w:cs="Arial"/>
        </w:rPr>
        <w:t xml:space="preserve"> w granicach rezerwatu „Lewice”, należy doprecyzować w odniesieniu do specyfiki siedlisk na tym obszarze.</w:t>
      </w:r>
    </w:p>
    <w:p w14:paraId="4C16CCB3" w14:textId="77777777" w:rsidR="001A11EA" w:rsidRDefault="001A11EA" w:rsidP="001A11E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Siedlisko </w:t>
      </w:r>
      <w:r w:rsidRPr="00CF5FDC">
        <w:rPr>
          <w:rFonts w:ascii="Arial" w:hAnsi="Arial" w:cs="Arial"/>
          <w:b/>
          <w:bCs/>
        </w:rPr>
        <w:t xml:space="preserve">7110 </w:t>
      </w:r>
      <w:r w:rsidRPr="00CF5FDC">
        <w:rPr>
          <w:rFonts w:ascii="Arial" w:hAnsi="Arial" w:cs="Arial"/>
        </w:rPr>
        <w:t>Torfowiska wysokie z roślinnością torfotwórczą (żywe).</w:t>
      </w:r>
    </w:p>
    <w:p w14:paraId="21B7DED3" w14:textId="77777777" w:rsidR="001A11EA" w:rsidRDefault="001A11EA" w:rsidP="001A11E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obrębie obszaru Natura 2000 </w:t>
      </w:r>
      <w:r w:rsidRPr="00CF5FDC">
        <w:rPr>
          <w:rFonts w:ascii="Arial" w:hAnsi="Arial" w:cs="Arial"/>
        </w:rPr>
        <w:t>PLH220016</w:t>
      </w:r>
      <w:r>
        <w:rPr>
          <w:rFonts w:ascii="Arial" w:hAnsi="Arial" w:cs="Arial"/>
        </w:rPr>
        <w:t xml:space="preserve"> siedlisko 7110 stwierdzono wyłącznie w rezerwacie przyrody „Lewice”. Powierzchnia siedliska wskazana w Standardowym Formularzu Danych wynosi 0,84 ha. W dokumentacji do planu ochrony dla rezerwatu przyrody „Lewice” powierzchnię siedliska określono na 0,82 ha. Różnica 0,02 ha nie świadczy o utracie tej powierzchni, ale wynika prawdopodobnie z odmiennego zaklasyfikowania płatów  o charakterze przejściowym pomiędzy siedliskiem 7110 i 7140. W rezerwacie fitocenozy </w:t>
      </w:r>
      <w:proofErr w:type="spellStart"/>
      <w:r>
        <w:rPr>
          <w:rFonts w:ascii="Arial" w:hAnsi="Arial" w:cs="Arial"/>
        </w:rPr>
        <w:t>przejściowotorfowiskowe</w:t>
      </w:r>
      <w:proofErr w:type="spellEnd"/>
      <w:r>
        <w:rPr>
          <w:rFonts w:ascii="Arial" w:hAnsi="Arial" w:cs="Arial"/>
        </w:rPr>
        <w:t xml:space="preserve"> (7140) i wysokotorfowiskowe (7110) tworzą płynną mozaikę przestrzenną odzwierciedlającą zróżnicowanie mikrosiedlisk i postępu sukcesji na tym torfowisku. Rozgraniczenie siedlisk jest w tym przypadku bardzo trudne i może powodować niewielkie różnice przy kolejnych klasyfikacjach i ocenach ich powierzchni.</w:t>
      </w:r>
    </w:p>
    <w:p w14:paraId="25EBF86E" w14:textId="77777777" w:rsidR="001A11EA" w:rsidRDefault="001A11EA" w:rsidP="001A11E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Wskaźnik „gatunki charakterystyczne” opisano z uwzględnieniem stanowiska w rezerwacie, które odznacza się znacznym bogactwem gatunków charakterystycznych związanych z dobrze wykształconą kępkowo-dolinkową strukturą tego siedliska.</w:t>
      </w:r>
    </w:p>
    <w:p w14:paraId="68A65B24" w14:textId="77777777" w:rsidR="001A11EA" w:rsidRDefault="001A11EA" w:rsidP="001A11E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Wskaźnik „pokrycie i struktura gatunkowa torfowców” dostosowano do potencjału siedliska na stanowisku, w którym pokrycie torfowców osiąga 95-100%, a bezwzględnym </w:t>
      </w:r>
      <w:proofErr w:type="spellStart"/>
      <w:r>
        <w:rPr>
          <w:rFonts w:ascii="Arial" w:hAnsi="Arial" w:cs="Arial"/>
        </w:rPr>
        <w:t>dominantem</w:t>
      </w:r>
      <w:proofErr w:type="spellEnd"/>
      <w:r>
        <w:rPr>
          <w:rFonts w:ascii="Arial" w:hAnsi="Arial" w:cs="Arial"/>
        </w:rPr>
        <w:t xml:space="preserve"> jest torfowiec </w:t>
      </w:r>
      <w:proofErr w:type="spellStart"/>
      <w:r>
        <w:rPr>
          <w:rFonts w:ascii="Arial" w:hAnsi="Arial" w:cs="Arial"/>
        </w:rPr>
        <w:t>magellański</w:t>
      </w:r>
      <w:proofErr w:type="spellEnd"/>
      <w:r>
        <w:rPr>
          <w:rFonts w:ascii="Arial" w:hAnsi="Arial" w:cs="Arial"/>
        </w:rPr>
        <w:t xml:space="preserve"> </w:t>
      </w:r>
      <w:r w:rsidRPr="007750C0">
        <w:rPr>
          <w:rFonts w:ascii="Arial" w:hAnsi="Arial" w:cs="Arial"/>
          <w:i/>
          <w:iCs/>
        </w:rPr>
        <w:t xml:space="preserve">Sphagnum </w:t>
      </w:r>
      <w:proofErr w:type="spellStart"/>
      <w:r w:rsidRPr="007750C0">
        <w:rPr>
          <w:rFonts w:ascii="Arial" w:hAnsi="Arial" w:cs="Arial"/>
          <w:i/>
          <w:iCs/>
        </w:rPr>
        <w:t>magellanicum</w:t>
      </w:r>
      <w:proofErr w:type="spellEnd"/>
      <w:r>
        <w:rPr>
          <w:rFonts w:ascii="Arial" w:hAnsi="Arial" w:cs="Arial"/>
        </w:rPr>
        <w:t xml:space="preserve">. </w:t>
      </w:r>
    </w:p>
    <w:p w14:paraId="51036359" w14:textId="77777777" w:rsidR="001A11EA" w:rsidRPr="000D32F6" w:rsidRDefault="001A11EA" w:rsidP="001A11E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0D32F6">
        <w:rPr>
          <w:rFonts w:ascii="Arial" w:hAnsi="Arial" w:cs="Arial"/>
        </w:rPr>
        <w:t xml:space="preserve">Wskaźnik „struktura powierzchni torfowiska (obecność dolinek i kęp)”: na stanowisku występuje dobrze wykształcony mszar kępowo- dolinkowy. Kępy budują: torfowiec </w:t>
      </w:r>
      <w:proofErr w:type="spellStart"/>
      <w:r w:rsidRPr="000D32F6">
        <w:rPr>
          <w:rFonts w:ascii="Arial" w:hAnsi="Arial" w:cs="Arial"/>
        </w:rPr>
        <w:t>magellański</w:t>
      </w:r>
      <w:proofErr w:type="spellEnd"/>
      <w:r w:rsidRPr="000D32F6">
        <w:rPr>
          <w:rFonts w:ascii="Arial" w:hAnsi="Arial" w:cs="Arial"/>
        </w:rPr>
        <w:t xml:space="preserve"> </w:t>
      </w:r>
      <w:r w:rsidRPr="000D32F6">
        <w:rPr>
          <w:rFonts w:ascii="Arial" w:hAnsi="Arial" w:cs="Arial"/>
          <w:i/>
          <w:iCs/>
        </w:rPr>
        <w:t xml:space="preserve">Sphagnum </w:t>
      </w:r>
      <w:proofErr w:type="spellStart"/>
      <w:r w:rsidRPr="000D32F6">
        <w:rPr>
          <w:rFonts w:ascii="Arial" w:hAnsi="Arial" w:cs="Arial"/>
          <w:i/>
          <w:iCs/>
        </w:rPr>
        <w:t>magellanicum</w:t>
      </w:r>
      <w:proofErr w:type="spellEnd"/>
      <w:r w:rsidRPr="000D32F6">
        <w:rPr>
          <w:rFonts w:ascii="Arial" w:hAnsi="Arial" w:cs="Arial"/>
        </w:rPr>
        <w:t xml:space="preserve"> oraz</w:t>
      </w:r>
      <w:r w:rsidRPr="000D32F6">
        <w:rPr>
          <w:rFonts w:ascii="Arial" w:hAnsi="Arial" w:cs="Arial"/>
          <w:i/>
          <w:iCs/>
        </w:rPr>
        <w:t xml:space="preserve"> </w:t>
      </w:r>
      <w:r w:rsidRPr="000D32F6">
        <w:rPr>
          <w:rFonts w:ascii="Arial" w:hAnsi="Arial" w:cs="Arial"/>
        </w:rPr>
        <w:t xml:space="preserve">żurawina błotna </w:t>
      </w:r>
      <w:proofErr w:type="spellStart"/>
      <w:r w:rsidRPr="000D32F6">
        <w:rPr>
          <w:rFonts w:ascii="Arial" w:hAnsi="Arial" w:cs="Arial"/>
          <w:i/>
          <w:iCs/>
        </w:rPr>
        <w:t>Oxycoccus</w:t>
      </w:r>
      <w:proofErr w:type="spellEnd"/>
      <w:r w:rsidRPr="000D32F6">
        <w:rPr>
          <w:rFonts w:ascii="Arial" w:hAnsi="Arial" w:cs="Arial"/>
          <w:i/>
          <w:iCs/>
        </w:rPr>
        <w:t xml:space="preserve"> </w:t>
      </w:r>
      <w:proofErr w:type="spellStart"/>
      <w:r w:rsidRPr="000D32F6">
        <w:rPr>
          <w:rFonts w:ascii="Arial" w:hAnsi="Arial" w:cs="Arial"/>
          <w:i/>
          <w:iCs/>
        </w:rPr>
        <w:t>palustris</w:t>
      </w:r>
      <w:proofErr w:type="spellEnd"/>
      <w:r w:rsidRPr="000D32F6">
        <w:rPr>
          <w:rFonts w:ascii="Arial" w:hAnsi="Arial" w:cs="Arial"/>
          <w:i/>
          <w:iCs/>
        </w:rPr>
        <w:t xml:space="preserve">, </w:t>
      </w:r>
      <w:r w:rsidRPr="000D32F6">
        <w:rPr>
          <w:rFonts w:ascii="Arial" w:hAnsi="Arial" w:cs="Arial"/>
        </w:rPr>
        <w:t xml:space="preserve">modrzewnica zwyczajna </w:t>
      </w:r>
      <w:r w:rsidRPr="000D32F6">
        <w:rPr>
          <w:rFonts w:ascii="Arial" w:hAnsi="Arial" w:cs="Arial"/>
          <w:i/>
          <w:iCs/>
        </w:rPr>
        <w:t xml:space="preserve">Andromeda </w:t>
      </w:r>
      <w:proofErr w:type="spellStart"/>
      <w:r w:rsidRPr="000D32F6">
        <w:rPr>
          <w:rFonts w:ascii="Arial" w:hAnsi="Arial" w:cs="Arial"/>
          <w:i/>
          <w:iCs/>
        </w:rPr>
        <w:t>polifolia</w:t>
      </w:r>
      <w:proofErr w:type="spellEnd"/>
      <w:r w:rsidRPr="000D32F6">
        <w:rPr>
          <w:rFonts w:ascii="Arial" w:hAnsi="Arial" w:cs="Arial"/>
        </w:rPr>
        <w:t xml:space="preserve">,. W dolinkach występują: torfowiec kończysty </w:t>
      </w:r>
      <w:r w:rsidRPr="000D32F6">
        <w:rPr>
          <w:rFonts w:ascii="Arial" w:hAnsi="Arial" w:cs="Arial"/>
          <w:i/>
        </w:rPr>
        <w:t>S. </w:t>
      </w:r>
      <w:proofErr w:type="spellStart"/>
      <w:r w:rsidRPr="000D32F6">
        <w:rPr>
          <w:rFonts w:ascii="Arial" w:hAnsi="Arial" w:cs="Arial"/>
          <w:i/>
        </w:rPr>
        <w:t>fallax</w:t>
      </w:r>
      <w:proofErr w:type="spellEnd"/>
      <w:r w:rsidRPr="000D32F6">
        <w:rPr>
          <w:rFonts w:ascii="Arial" w:hAnsi="Arial" w:cs="Arial"/>
        </w:rPr>
        <w:t xml:space="preserve">, torfowiec </w:t>
      </w:r>
      <w:proofErr w:type="spellStart"/>
      <w:r w:rsidRPr="000D32F6">
        <w:rPr>
          <w:rFonts w:ascii="Arial" w:hAnsi="Arial" w:cs="Arial"/>
        </w:rPr>
        <w:t>szpiczastolistny</w:t>
      </w:r>
      <w:proofErr w:type="spellEnd"/>
      <w:r w:rsidRPr="000D32F6">
        <w:rPr>
          <w:rFonts w:ascii="Arial" w:hAnsi="Arial" w:cs="Arial"/>
        </w:rPr>
        <w:t xml:space="preserve"> </w:t>
      </w:r>
      <w:r w:rsidRPr="000D32F6">
        <w:rPr>
          <w:rFonts w:ascii="Arial" w:hAnsi="Arial" w:cs="Arial"/>
          <w:i/>
          <w:iCs/>
        </w:rPr>
        <w:t xml:space="preserve">S. </w:t>
      </w:r>
      <w:proofErr w:type="spellStart"/>
      <w:r w:rsidRPr="000D32F6">
        <w:rPr>
          <w:rFonts w:ascii="Arial" w:hAnsi="Arial" w:cs="Arial"/>
          <w:i/>
          <w:iCs/>
        </w:rPr>
        <w:t>cuspidatum</w:t>
      </w:r>
      <w:proofErr w:type="spellEnd"/>
      <w:r w:rsidRPr="000D32F6">
        <w:rPr>
          <w:rFonts w:ascii="Arial" w:hAnsi="Arial" w:cs="Arial"/>
        </w:rPr>
        <w:t xml:space="preserve">, turzyca bagienna </w:t>
      </w:r>
      <w:proofErr w:type="spellStart"/>
      <w:r w:rsidRPr="000D32F6">
        <w:rPr>
          <w:rFonts w:ascii="Arial" w:hAnsi="Arial" w:cs="Arial"/>
          <w:i/>
          <w:iCs/>
        </w:rPr>
        <w:t>Carex</w:t>
      </w:r>
      <w:proofErr w:type="spellEnd"/>
      <w:r w:rsidRPr="000D32F6">
        <w:rPr>
          <w:rFonts w:ascii="Arial" w:hAnsi="Arial" w:cs="Arial"/>
          <w:i/>
          <w:iCs/>
        </w:rPr>
        <w:t xml:space="preserve"> </w:t>
      </w:r>
      <w:proofErr w:type="spellStart"/>
      <w:r w:rsidRPr="000D32F6">
        <w:rPr>
          <w:rFonts w:ascii="Arial" w:hAnsi="Arial" w:cs="Arial"/>
          <w:i/>
          <w:iCs/>
        </w:rPr>
        <w:t>limosa</w:t>
      </w:r>
      <w:proofErr w:type="spellEnd"/>
      <w:r w:rsidRPr="000D32F6">
        <w:rPr>
          <w:rFonts w:ascii="Arial" w:hAnsi="Arial" w:cs="Arial"/>
        </w:rPr>
        <w:t xml:space="preserve">, bagnica zwyczajna </w:t>
      </w:r>
      <w:proofErr w:type="spellStart"/>
      <w:r w:rsidRPr="000D32F6">
        <w:rPr>
          <w:rFonts w:ascii="Arial" w:hAnsi="Arial" w:cs="Arial"/>
          <w:i/>
          <w:iCs/>
        </w:rPr>
        <w:t>Scheuchzeria</w:t>
      </w:r>
      <w:proofErr w:type="spellEnd"/>
      <w:r w:rsidRPr="000D32F6">
        <w:rPr>
          <w:rFonts w:ascii="Arial" w:hAnsi="Arial" w:cs="Arial"/>
          <w:i/>
          <w:iCs/>
        </w:rPr>
        <w:t xml:space="preserve"> </w:t>
      </w:r>
      <w:proofErr w:type="spellStart"/>
      <w:r w:rsidRPr="000D32F6">
        <w:rPr>
          <w:rFonts w:ascii="Arial" w:hAnsi="Arial" w:cs="Arial"/>
          <w:i/>
          <w:iCs/>
        </w:rPr>
        <w:t>palustris</w:t>
      </w:r>
      <w:proofErr w:type="spellEnd"/>
      <w:r w:rsidRPr="000D32F6">
        <w:rPr>
          <w:rFonts w:ascii="Arial" w:hAnsi="Arial" w:cs="Arial"/>
        </w:rPr>
        <w:t xml:space="preserve">, przygiełka biała </w:t>
      </w:r>
      <w:proofErr w:type="spellStart"/>
      <w:r w:rsidRPr="000D32F6">
        <w:rPr>
          <w:rFonts w:ascii="Arial" w:hAnsi="Arial" w:cs="Arial"/>
          <w:i/>
          <w:iCs/>
        </w:rPr>
        <w:t>Rhynchospora</w:t>
      </w:r>
      <w:proofErr w:type="spellEnd"/>
      <w:r w:rsidRPr="000D32F6">
        <w:rPr>
          <w:rFonts w:ascii="Arial" w:hAnsi="Arial" w:cs="Arial"/>
          <w:i/>
          <w:iCs/>
        </w:rPr>
        <w:t xml:space="preserve"> alba</w:t>
      </w:r>
      <w:r w:rsidRPr="000D32F6">
        <w:rPr>
          <w:rFonts w:ascii="Arial" w:hAnsi="Arial" w:cs="Arial"/>
        </w:rPr>
        <w:t xml:space="preserve">, rosiczka długolistna </w:t>
      </w:r>
      <w:proofErr w:type="spellStart"/>
      <w:r w:rsidRPr="000D32F6">
        <w:rPr>
          <w:rFonts w:ascii="Arial" w:hAnsi="Arial" w:cs="Arial"/>
          <w:i/>
          <w:iCs/>
        </w:rPr>
        <w:t>Drosera</w:t>
      </w:r>
      <w:proofErr w:type="spellEnd"/>
      <w:r w:rsidRPr="000D32F6">
        <w:rPr>
          <w:rFonts w:ascii="Arial" w:hAnsi="Arial" w:cs="Arial"/>
          <w:i/>
          <w:iCs/>
        </w:rPr>
        <w:t xml:space="preserve"> </w:t>
      </w:r>
      <w:proofErr w:type="spellStart"/>
      <w:r w:rsidRPr="000D32F6">
        <w:rPr>
          <w:rFonts w:ascii="Arial" w:hAnsi="Arial" w:cs="Arial"/>
          <w:i/>
          <w:iCs/>
        </w:rPr>
        <w:t>anglica</w:t>
      </w:r>
      <w:proofErr w:type="spellEnd"/>
      <w:r>
        <w:rPr>
          <w:rFonts w:ascii="Arial" w:hAnsi="Arial" w:cs="Arial"/>
          <w:i/>
          <w:iCs/>
        </w:rPr>
        <w:t>.</w:t>
      </w:r>
    </w:p>
    <w:p w14:paraId="0A071D0F" w14:textId="77777777" w:rsidR="001A11EA" w:rsidRPr="006C2358" w:rsidRDefault="001A11EA" w:rsidP="001A11E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C2358">
        <w:rPr>
          <w:rFonts w:ascii="Arial" w:hAnsi="Arial" w:cs="Arial"/>
        </w:rPr>
        <w:t>Wskaźnik „melioracje odwadniające”: rów melioracyjny odwadniający całe złoże torfowe został zablokowany w 2009 r. zastawką (ciągle działającą), która w znacznym stopniu ograniczyła odpływ wody i spowodowała zarośnięcie rowu przez torfowce.</w:t>
      </w:r>
    </w:p>
    <w:p w14:paraId="4DF2861D" w14:textId="77777777" w:rsidR="001A11EA" w:rsidRDefault="001A11EA" w:rsidP="001A11E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C2358">
        <w:rPr>
          <w:rFonts w:ascii="Arial" w:hAnsi="Arial" w:cs="Arial"/>
        </w:rPr>
        <w:t xml:space="preserve">Wskaźnik „obecność krzewów i drzew”: na stanowisku pokrycie krzewów wynosi poniżej 5%, głównie </w:t>
      </w:r>
      <w:proofErr w:type="spellStart"/>
      <w:r w:rsidRPr="006C2358">
        <w:rPr>
          <w:rFonts w:ascii="Arial" w:hAnsi="Arial" w:cs="Arial"/>
          <w:i/>
          <w:iCs/>
        </w:rPr>
        <w:t>Ledum</w:t>
      </w:r>
      <w:proofErr w:type="spellEnd"/>
      <w:r w:rsidRPr="006C2358">
        <w:rPr>
          <w:rFonts w:ascii="Arial" w:hAnsi="Arial" w:cs="Arial"/>
          <w:i/>
          <w:iCs/>
        </w:rPr>
        <w:t xml:space="preserve"> </w:t>
      </w:r>
      <w:proofErr w:type="spellStart"/>
      <w:r w:rsidRPr="006C2358">
        <w:rPr>
          <w:rFonts w:ascii="Arial" w:hAnsi="Arial" w:cs="Arial"/>
          <w:i/>
          <w:iCs/>
        </w:rPr>
        <w:t>plaustre</w:t>
      </w:r>
      <w:proofErr w:type="spellEnd"/>
      <w:r w:rsidRPr="006C2358">
        <w:rPr>
          <w:rFonts w:ascii="Arial" w:hAnsi="Arial" w:cs="Arial"/>
        </w:rPr>
        <w:t xml:space="preserve"> oraz</w:t>
      </w:r>
      <w:r w:rsidRPr="006C2358">
        <w:rPr>
          <w:rFonts w:ascii="Arial" w:hAnsi="Arial" w:cs="Arial"/>
          <w:i/>
          <w:iCs/>
        </w:rPr>
        <w:t xml:space="preserve"> </w:t>
      </w:r>
      <w:r w:rsidRPr="006C2358">
        <w:rPr>
          <w:rFonts w:ascii="Arial" w:hAnsi="Arial" w:cs="Arial"/>
        </w:rPr>
        <w:t>naloty sosny.</w:t>
      </w:r>
      <w:r>
        <w:rPr>
          <w:rFonts w:ascii="Arial" w:hAnsi="Arial" w:cs="Arial"/>
        </w:rPr>
        <w:t xml:space="preserve"> Brak borówki bagiennej </w:t>
      </w:r>
      <w:proofErr w:type="spellStart"/>
      <w:r w:rsidRPr="00F61808">
        <w:rPr>
          <w:rFonts w:ascii="Arial" w:hAnsi="Arial" w:cs="Arial"/>
          <w:i/>
          <w:iCs/>
        </w:rPr>
        <w:t>Vaccinium</w:t>
      </w:r>
      <w:proofErr w:type="spellEnd"/>
      <w:r w:rsidRPr="00F61808">
        <w:rPr>
          <w:rFonts w:ascii="Arial" w:hAnsi="Arial" w:cs="Arial"/>
          <w:i/>
          <w:iCs/>
        </w:rPr>
        <w:t xml:space="preserve"> </w:t>
      </w:r>
      <w:proofErr w:type="spellStart"/>
      <w:r w:rsidRPr="00F61808">
        <w:rPr>
          <w:rFonts w:ascii="Arial" w:hAnsi="Arial" w:cs="Arial"/>
          <w:i/>
          <w:iCs/>
        </w:rPr>
        <w:t>uliginosum</w:t>
      </w:r>
      <w:proofErr w:type="spellEnd"/>
      <w:r>
        <w:rPr>
          <w:rFonts w:ascii="Arial" w:hAnsi="Arial" w:cs="Arial"/>
        </w:rPr>
        <w:t>.</w:t>
      </w:r>
    </w:p>
    <w:p w14:paraId="6C0FF32E" w14:textId="77777777" w:rsidR="001A11EA" w:rsidRPr="00803DEC" w:rsidRDefault="001A11EA" w:rsidP="001A11E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Siedlisko </w:t>
      </w:r>
      <w:r w:rsidRPr="00803DEC">
        <w:rPr>
          <w:rFonts w:ascii="Arial" w:hAnsi="Arial" w:cs="Arial"/>
          <w:b/>
          <w:bCs/>
        </w:rPr>
        <w:t>7140</w:t>
      </w:r>
      <w:r>
        <w:rPr>
          <w:rFonts w:ascii="Arial" w:hAnsi="Arial" w:cs="Arial"/>
        </w:rPr>
        <w:t xml:space="preserve"> </w:t>
      </w:r>
      <w:r w:rsidRPr="00CF5FDC">
        <w:rPr>
          <w:rFonts w:ascii="Arial" w:hAnsi="Arial" w:cs="Arial"/>
        </w:rPr>
        <w:t>Torfowiska przejściowe i trzęsawiska (przeważnie z roślinnością z </w:t>
      </w:r>
      <w:proofErr w:type="spellStart"/>
      <w:r w:rsidRPr="00CF5FDC">
        <w:rPr>
          <w:rFonts w:ascii="Arial" w:hAnsi="Arial" w:cs="Arial"/>
          <w:i/>
          <w:iCs/>
        </w:rPr>
        <w:t>Scheuchzerio-Caricetea</w:t>
      </w:r>
      <w:proofErr w:type="spellEnd"/>
      <w:r>
        <w:rPr>
          <w:rFonts w:ascii="Arial" w:hAnsi="Arial" w:cs="Arial"/>
          <w:i/>
          <w:iCs/>
        </w:rPr>
        <w:t>).</w:t>
      </w:r>
      <w:r>
        <w:rPr>
          <w:rFonts w:ascii="Arial" w:hAnsi="Arial" w:cs="Arial"/>
        </w:rPr>
        <w:t xml:space="preserve"> </w:t>
      </w:r>
    </w:p>
    <w:p w14:paraId="3AF11416" w14:textId="77777777" w:rsidR="001A11EA" w:rsidRDefault="001A11EA" w:rsidP="001A11E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obrębie obszaru Natura 2000 Biała PLH 220016 siedlisko to występuje w rezerwacie „Lewice” i poza nim, na łącznej powierzchni 2,97 ha (dane z SDF). Powierzchnia siedliska określona w dokumentacji do planu ochrony dla rezerwatu przyrody „Lewice” wynosi 0,72 ha. W rezerwacie „Lewice” fitocenozy </w:t>
      </w:r>
      <w:proofErr w:type="spellStart"/>
      <w:r>
        <w:rPr>
          <w:rFonts w:ascii="Arial" w:hAnsi="Arial" w:cs="Arial"/>
        </w:rPr>
        <w:t>przejściowotorfowiskowe</w:t>
      </w:r>
      <w:proofErr w:type="spellEnd"/>
      <w:r>
        <w:rPr>
          <w:rFonts w:ascii="Arial" w:hAnsi="Arial" w:cs="Arial"/>
        </w:rPr>
        <w:t xml:space="preserve"> (7140) i wysokotorfowiskowe (7110) tworzą płynną mozaikę przestrzenną odzwierciedlającą zróżnicowanie mikrosiedlisk i postępu sukcesji na tym torfowisku, zatem precyzyjne określenie powierzchni może ulegać niewielkim zmianom wynikającym z trudności w wytyczeniu granic pomiędzy fitocenozami i ich jednoznacznej klasyfikacji. .</w:t>
      </w:r>
    </w:p>
    <w:p w14:paraId="4D9C6AE1" w14:textId="77777777" w:rsidR="001A11EA" w:rsidRPr="00962196" w:rsidRDefault="001A11EA" w:rsidP="001A11E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803DEC">
        <w:rPr>
          <w:rFonts w:ascii="Arial" w:hAnsi="Arial" w:cs="Arial"/>
        </w:rPr>
        <w:t xml:space="preserve">Wskaźnik „gatunki charakterystyczne”: na stanowisku zidentyfikowano gatunki charakterystyczne: </w:t>
      </w:r>
      <w:r w:rsidRPr="00803DEC">
        <w:rPr>
          <w:rFonts w:ascii="Arial" w:hAnsi="Arial" w:cs="Arial"/>
          <w:bCs/>
          <w:u w:val="single"/>
        </w:rPr>
        <w:t>warstwa C</w:t>
      </w:r>
      <w:r w:rsidRPr="00803DEC">
        <w:rPr>
          <w:rFonts w:ascii="Arial" w:hAnsi="Arial" w:cs="Arial"/>
          <w:bCs/>
        </w:rPr>
        <w:t xml:space="preserve">: przygiełka biała </w:t>
      </w:r>
      <w:proofErr w:type="spellStart"/>
      <w:r w:rsidRPr="00803DEC">
        <w:rPr>
          <w:rFonts w:ascii="Arial" w:hAnsi="Arial" w:cs="Arial"/>
          <w:bCs/>
          <w:i/>
          <w:iCs/>
        </w:rPr>
        <w:t>Rhynchospora</w:t>
      </w:r>
      <w:proofErr w:type="spellEnd"/>
      <w:r w:rsidRPr="00803DEC">
        <w:rPr>
          <w:rFonts w:ascii="Arial" w:hAnsi="Arial" w:cs="Arial"/>
          <w:bCs/>
          <w:i/>
          <w:iCs/>
        </w:rPr>
        <w:t xml:space="preserve"> alba</w:t>
      </w:r>
      <w:r w:rsidRPr="00803DEC">
        <w:rPr>
          <w:rFonts w:ascii="Arial" w:hAnsi="Arial" w:cs="Arial"/>
          <w:bCs/>
        </w:rPr>
        <w:t xml:space="preserve">, turzyca bagienna </w:t>
      </w:r>
      <w:proofErr w:type="spellStart"/>
      <w:r w:rsidRPr="00803DEC">
        <w:rPr>
          <w:rFonts w:ascii="Arial" w:hAnsi="Arial" w:cs="Arial"/>
          <w:bCs/>
          <w:i/>
          <w:iCs/>
        </w:rPr>
        <w:t>Carex</w:t>
      </w:r>
      <w:proofErr w:type="spellEnd"/>
      <w:r w:rsidRPr="00803DEC">
        <w:rPr>
          <w:rFonts w:ascii="Arial" w:hAnsi="Arial" w:cs="Arial"/>
          <w:bCs/>
          <w:i/>
          <w:iCs/>
        </w:rPr>
        <w:t xml:space="preserve"> </w:t>
      </w:r>
      <w:proofErr w:type="spellStart"/>
      <w:r w:rsidRPr="00803DEC">
        <w:rPr>
          <w:rFonts w:ascii="Arial" w:hAnsi="Arial" w:cs="Arial"/>
          <w:bCs/>
          <w:i/>
          <w:iCs/>
        </w:rPr>
        <w:t>limosa</w:t>
      </w:r>
      <w:proofErr w:type="spellEnd"/>
      <w:r w:rsidRPr="00803DEC">
        <w:rPr>
          <w:rFonts w:ascii="Arial" w:hAnsi="Arial" w:cs="Arial"/>
          <w:bCs/>
        </w:rPr>
        <w:t xml:space="preserve">, bagnica torfowa </w:t>
      </w:r>
      <w:proofErr w:type="spellStart"/>
      <w:r w:rsidRPr="00803DEC">
        <w:rPr>
          <w:rFonts w:ascii="Arial" w:hAnsi="Arial" w:cs="Arial"/>
          <w:bCs/>
          <w:i/>
          <w:iCs/>
        </w:rPr>
        <w:t>Scheuchzeria</w:t>
      </w:r>
      <w:proofErr w:type="spellEnd"/>
      <w:r w:rsidRPr="00803DEC">
        <w:rPr>
          <w:rFonts w:ascii="Arial" w:hAnsi="Arial" w:cs="Arial"/>
          <w:bCs/>
          <w:i/>
          <w:iCs/>
        </w:rPr>
        <w:t xml:space="preserve"> </w:t>
      </w:r>
      <w:proofErr w:type="spellStart"/>
      <w:r w:rsidRPr="00803DEC">
        <w:rPr>
          <w:rFonts w:ascii="Arial" w:hAnsi="Arial" w:cs="Arial"/>
          <w:bCs/>
          <w:i/>
          <w:iCs/>
        </w:rPr>
        <w:t>palustris</w:t>
      </w:r>
      <w:proofErr w:type="spellEnd"/>
      <w:r w:rsidRPr="00803DEC">
        <w:rPr>
          <w:rFonts w:ascii="Arial" w:hAnsi="Arial" w:cs="Arial"/>
          <w:bCs/>
        </w:rPr>
        <w:t xml:space="preserve">, wełnianka wąskolistna </w:t>
      </w:r>
      <w:proofErr w:type="spellStart"/>
      <w:r w:rsidRPr="00803DEC">
        <w:rPr>
          <w:rFonts w:ascii="Arial" w:hAnsi="Arial" w:cs="Arial"/>
          <w:bCs/>
          <w:i/>
          <w:iCs/>
        </w:rPr>
        <w:t>Eriophorum</w:t>
      </w:r>
      <w:proofErr w:type="spellEnd"/>
      <w:r w:rsidRPr="00803DEC">
        <w:rPr>
          <w:rFonts w:ascii="Arial" w:hAnsi="Arial" w:cs="Arial"/>
          <w:bCs/>
          <w:i/>
          <w:iCs/>
        </w:rPr>
        <w:t xml:space="preserve"> </w:t>
      </w:r>
      <w:proofErr w:type="spellStart"/>
      <w:r w:rsidRPr="00803DEC">
        <w:rPr>
          <w:rFonts w:ascii="Arial" w:hAnsi="Arial" w:cs="Arial"/>
          <w:bCs/>
          <w:i/>
          <w:iCs/>
        </w:rPr>
        <w:t>angustifolium</w:t>
      </w:r>
      <w:proofErr w:type="spellEnd"/>
      <w:r w:rsidRPr="00803DEC">
        <w:rPr>
          <w:rFonts w:ascii="Arial" w:hAnsi="Arial" w:cs="Arial"/>
          <w:bCs/>
          <w:i/>
          <w:iCs/>
        </w:rPr>
        <w:t xml:space="preserve">, </w:t>
      </w:r>
      <w:r w:rsidRPr="00803DEC">
        <w:rPr>
          <w:rFonts w:ascii="Arial" w:hAnsi="Arial" w:cs="Arial"/>
          <w:bCs/>
        </w:rPr>
        <w:t>czermień błotna</w:t>
      </w:r>
      <w:r w:rsidRPr="00803DEC">
        <w:rPr>
          <w:rFonts w:ascii="Arial" w:hAnsi="Arial" w:cs="Arial"/>
          <w:bCs/>
          <w:i/>
          <w:iCs/>
        </w:rPr>
        <w:t xml:space="preserve"> </w:t>
      </w:r>
      <w:proofErr w:type="spellStart"/>
      <w:r w:rsidRPr="00803DEC">
        <w:rPr>
          <w:rFonts w:ascii="Arial" w:hAnsi="Arial" w:cs="Arial"/>
          <w:bCs/>
          <w:i/>
          <w:iCs/>
        </w:rPr>
        <w:t>Calla</w:t>
      </w:r>
      <w:proofErr w:type="spellEnd"/>
      <w:r w:rsidRPr="00803DEC">
        <w:rPr>
          <w:rFonts w:ascii="Arial" w:hAnsi="Arial" w:cs="Arial"/>
          <w:bCs/>
          <w:i/>
          <w:iCs/>
        </w:rPr>
        <w:t xml:space="preserve"> </w:t>
      </w:r>
      <w:proofErr w:type="spellStart"/>
      <w:r w:rsidRPr="00803DEC">
        <w:rPr>
          <w:rFonts w:ascii="Arial" w:hAnsi="Arial" w:cs="Arial"/>
          <w:bCs/>
          <w:i/>
          <w:iCs/>
        </w:rPr>
        <w:t>palustris</w:t>
      </w:r>
      <w:proofErr w:type="spellEnd"/>
      <w:r w:rsidRPr="00803DEC">
        <w:rPr>
          <w:rFonts w:ascii="Arial" w:hAnsi="Arial" w:cs="Arial"/>
          <w:bCs/>
          <w:i/>
          <w:iCs/>
        </w:rPr>
        <w:t xml:space="preserve">, </w:t>
      </w:r>
      <w:r w:rsidRPr="00803DEC">
        <w:rPr>
          <w:rFonts w:ascii="Arial" w:hAnsi="Arial" w:cs="Arial"/>
          <w:bCs/>
        </w:rPr>
        <w:t>bobrek trójlistkowy</w:t>
      </w:r>
      <w:r w:rsidRPr="00803DEC">
        <w:rPr>
          <w:rFonts w:ascii="Arial" w:hAnsi="Arial" w:cs="Arial"/>
          <w:bCs/>
          <w:i/>
          <w:iCs/>
        </w:rPr>
        <w:t xml:space="preserve"> </w:t>
      </w:r>
      <w:proofErr w:type="spellStart"/>
      <w:r w:rsidRPr="00803DEC">
        <w:rPr>
          <w:rFonts w:ascii="Arial" w:hAnsi="Arial" w:cs="Arial"/>
          <w:bCs/>
          <w:i/>
          <w:iCs/>
        </w:rPr>
        <w:t>Menyanthes</w:t>
      </w:r>
      <w:proofErr w:type="spellEnd"/>
      <w:r w:rsidRPr="00803DEC">
        <w:rPr>
          <w:rFonts w:ascii="Arial" w:hAnsi="Arial" w:cs="Arial"/>
          <w:bCs/>
          <w:i/>
          <w:iCs/>
        </w:rPr>
        <w:t xml:space="preserve"> </w:t>
      </w:r>
      <w:proofErr w:type="spellStart"/>
      <w:r w:rsidRPr="00803DEC">
        <w:rPr>
          <w:rFonts w:ascii="Arial" w:hAnsi="Arial" w:cs="Arial"/>
          <w:bCs/>
          <w:i/>
          <w:iCs/>
        </w:rPr>
        <w:t>trifoliata</w:t>
      </w:r>
      <w:proofErr w:type="spellEnd"/>
      <w:r w:rsidRPr="00803DEC">
        <w:rPr>
          <w:rFonts w:ascii="Arial" w:hAnsi="Arial" w:cs="Arial"/>
          <w:bCs/>
          <w:i/>
          <w:iCs/>
        </w:rPr>
        <w:t xml:space="preserve">, </w:t>
      </w:r>
      <w:r w:rsidRPr="00803DEC">
        <w:rPr>
          <w:rFonts w:ascii="Arial" w:hAnsi="Arial" w:cs="Arial"/>
          <w:bCs/>
          <w:u w:val="single"/>
        </w:rPr>
        <w:t>warstwa D</w:t>
      </w:r>
      <w:r w:rsidRPr="00803DEC">
        <w:rPr>
          <w:rFonts w:ascii="Arial" w:hAnsi="Arial" w:cs="Arial"/>
          <w:bCs/>
        </w:rPr>
        <w:t xml:space="preserve">: torfowiec </w:t>
      </w:r>
      <w:proofErr w:type="spellStart"/>
      <w:r w:rsidRPr="00803DEC">
        <w:rPr>
          <w:rFonts w:ascii="Arial" w:hAnsi="Arial" w:cs="Arial"/>
          <w:bCs/>
        </w:rPr>
        <w:t>szpiczastolistny</w:t>
      </w:r>
      <w:proofErr w:type="spellEnd"/>
      <w:r w:rsidRPr="00803DEC">
        <w:rPr>
          <w:rFonts w:ascii="Arial" w:hAnsi="Arial" w:cs="Arial"/>
          <w:bCs/>
        </w:rPr>
        <w:t xml:space="preserve"> </w:t>
      </w:r>
      <w:r w:rsidRPr="00803DEC">
        <w:rPr>
          <w:rFonts w:ascii="Arial" w:hAnsi="Arial" w:cs="Arial"/>
          <w:bCs/>
          <w:i/>
          <w:iCs/>
        </w:rPr>
        <w:t xml:space="preserve">Sphagnum </w:t>
      </w:r>
      <w:proofErr w:type="spellStart"/>
      <w:r w:rsidRPr="00803DEC">
        <w:rPr>
          <w:rFonts w:ascii="Arial" w:hAnsi="Arial" w:cs="Arial"/>
          <w:bCs/>
          <w:i/>
          <w:iCs/>
        </w:rPr>
        <w:t>cuspidatum</w:t>
      </w:r>
      <w:proofErr w:type="spellEnd"/>
      <w:r w:rsidRPr="00803DEC">
        <w:rPr>
          <w:rFonts w:ascii="Arial" w:hAnsi="Arial" w:cs="Arial"/>
          <w:bCs/>
          <w:i/>
          <w:iCs/>
        </w:rPr>
        <w:t xml:space="preserve"> &gt;50%, </w:t>
      </w:r>
      <w:r w:rsidRPr="00803DEC">
        <w:rPr>
          <w:rFonts w:ascii="Arial" w:hAnsi="Arial" w:cs="Arial"/>
          <w:bCs/>
        </w:rPr>
        <w:t xml:space="preserve">torfowiec  </w:t>
      </w:r>
      <w:r w:rsidRPr="00962196">
        <w:rPr>
          <w:rFonts w:ascii="Arial" w:hAnsi="Arial" w:cs="Arial"/>
          <w:bCs/>
        </w:rPr>
        <w:t>jednoboczny</w:t>
      </w:r>
      <w:r w:rsidRPr="00962196">
        <w:rPr>
          <w:rFonts w:ascii="Arial" w:hAnsi="Arial" w:cs="Arial"/>
          <w:bCs/>
          <w:i/>
          <w:iCs/>
        </w:rPr>
        <w:t xml:space="preserve"> Sphagnum </w:t>
      </w:r>
      <w:proofErr w:type="spellStart"/>
      <w:r w:rsidRPr="00962196">
        <w:rPr>
          <w:rFonts w:ascii="Arial" w:hAnsi="Arial" w:cs="Arial"/>
          <w:bCs/>
          <w:i/>
          <w:iCs/>
        </w:rPr>
        <w:t>subsecundum</w:t>
      </w:r>
      <w:proofErr w:type="spellEnd"/>
      <w:r w:rsidRPr="00962196">
        <w:rPr>
          <w:rFonts w:ascii="Arial" w:hAnsi="Arial" w:cs="Arial"/>
          <w:bCs/>
          <w:i/>
          <w:iCs/>
        </w:rPr>
        <w:t>.</w:t>
      </w:r>
      <w:r w:rsidRPr="00962196">
        <w:rPr>
          <w:rFonts w:ascii="Arial" w:hAnsi="Arial" w:cs="Arial"/>
          <w:bCs/>
        </w:rPr>
        <w:t xml:space="preserve"> </w:t>
      </w:r>
    </w:p>
    <w:p w14:paraId="04BD203E" w14:textId="77777777" w:rsidR="001A11EA" w:rsidRPr="00962196" w:rsidRDefault="001A11EA" w:rsidP="001A11EA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Cs/>
        </w:rPr>
      </w:pPr>
      <w:r w:rsidRPr="00962196">
        <w:rPr>
          <w:rFonts w:ascii="Arial" w:hAnsi="Arial" w:cs="Arial"/>
        </w:rPr>
        <w:t xml:space="preserve">Wskaźnik „gatunki dominujące”: </w:t>
      </w:r>
      <w:r>
        <w:rPr>
          <w:rFonts w:ascii="Arial" w:hAnsi="Arial" w:cs="Arial"/>
          <w:bCs/>
        </w:rPr>
        <w:t>g</w:t>
      </w:r>
      <w:r w:rsidRPr="00962196">
        <w:rPr>
          <w:rFonts w:ascii="Arial" w:hAnsi="Arial" w:cs="Arial"/>
          <w:bCs/>
        </w:rPr>
        <w:t xml:space="preserve">atunki dominujące na stanowisku: </w:t>
      </w:r>
    </w:p>
    <w:p w14:paraId="668AB094" w14:textId="77777777" w:rsidR="001A11EA" w:rsidRPr="00962196" w:rsidRDefault="001A11EA" w:rsidP="001A11EA">
      <w:pPr>
        <w:spacing w:line="276" w:lineRule="auto"/>
        <w:ind w:left="360"/>
        <w:jc w:val="both"/>
        <w:rPr>
          <w:rFonts w:ascii="Arial" w:hAnsi="Arial" w:cs="Arial"/>
          <w:bCs/>
        </w:rPr>
      </w:pPr>
      <w:r w:rsidRPr="00962196">
        <w:rPr>
          <w:rFonts w:ascii="Arial" w:hAnsi="Arial" w:cs="Arial"/>
          <w:bCs/>
          <w:u w:val="single"/>
        </w:rPr>
        <w:t>warstwa C</w:t>
      </w:r>
      <w:r w:rsidRPr="00962196">
        <w:rPr>
          <w:rFonts w:ascii="Arial" w:hAnsi="Arial" w:cs="Arial"/>
          <w:bCs/>
        </w:rPr>
        <w:t xml:space="preserve">: przygiełka biała </w:t>
      </w:r>
      <w:proofErr w:type="spellStart"/>
      <w:r w:rsidRPr="00962196">
        <w:rPr>
          <w:rFonts w:ascii="Arial" w:hAnsi="Arial" w:cs="Arial"/>
          <w:bCs/>
          <w:i/>
          <w:iCs/>
        </w:rPr>
        <w:t>Rhynchospora</w:t>
      </w:r>
      <w:proofErr w:type="spellEnd"/>
      <w:r w:rsidRPr="00962196">
        <w:rPr>
          <w:rFonts w:ascii="Arial" w:hAnsi="Arial" w:cs="Arial"/>
          <w:bCs/>
          <w:i/>
          <w:iCs/>
        </w:rPr>
        <w:t xml:space="preserve"> alba &gt;25%</w:t>
      </w:r>
      <w:r w:rsidRPr="00962196">
        <w:rPr>
          <w:rFonts w:ascii="Arial" w:hAnsi="Arial" w:cs="Arial"/>
          <w:bCs/>
        </w:rPr>
        <w:t xml:space="preserve">, turzyca bagienna </w:t>
      </w:r>
      <w:proofErr w:type="spellStart"/>
      <w:r w:rsidRPr="00962196">
        <w:rPr>
          <w:rFonts w:ascii="Arial" w:hAnsi="Arial" w:cs="Arial"/>
          <w:bCs/>
          <w:i/>
          <w:iCs/>
        </w:rPr>
        <w:t>Carex</w:t>
      </w:r>
      <w:proofErr w:type="spellEnd"/>
      <w:r w:rsidRPr="00962196">
        <w:rPr>
          <w:rFonts w:ascii="Arial" w:hAnsi="Arial" w:cs="Arial"/>
          <w:bCs/>
          <w:i/>
          <w:iCs/>
        </w:rPr>
        <w:t xml:space="preserve"> </w:t>
      </w:r>
      <w:proofErr w:type="spellStart"/>
      <w:r w:rsidRPr="00962196">
        <w:rPr>
          <w:rFonts w:ascii="Arial" w:hAnsi="Arial" w:cs="Arial"/>
          <w:bCs/>
          <w:i/>
          <w:iCs/>
        </w:rPr>
        <w:t>limosa</w:t>
      </w:r>
      <w:proofErr w:type="spellEnd"/>
      <w:r w:rsidRPr="00962196">
        <w:rPr>
          <w:rFonts w:ascii="Arial" w:hAnsi="Arial" w:cs="Arial"/>
          <w:bCs/>
          <w:i/>
          <w:iCs/>
        </w:rPr>
        <w:t xml:space="preserve"> </w:t>
      </w:r>
      <w:r w:rsidRPr="00962196">
        <w:rPr>
          <w:rFonts w:ascii="Arial" w:hAnsi="Arial" w:cs="Arial"/>
          <w:bCs/>
        </w:rPr>
        <w:t xml:space="preserve"> ok</w:t>
      </w:r>
      <w:r w:rsidRPr="00962196">
        <w:rPr>
          <w:rFonts w:ascii="Arial" w:hAnsi="Arial" w:cs="Arial"/>
          <w:bCs/>
          <w:i/>
          <w:iCs/>
        </w:rPr>
        <w:t>. 5%</w:t>
      </w:r>
      <w:r w:rsidRPr="00962196">
        <w:rPr>
          <w:rFonts w:ascii="Arial" w:hAnsi="Arial" w:cs="Arial"/>
          <w:bCs/>
        </w:rPr>
        <w:t xml:space="preserve">, bagnica torfowa </w:t>
      </w:r>
      <w:proofErr w:type="spellStart"/>
      <w:r w:rsidRPr="00962196">
        <w:rPr>
          <w:rFonts w:ascii="Arial" w:hAnsi="Arial" w:cs="Arial"/>
          <w:bCs/>
          <w:i/>
          <w:iCs/>
        </w:rPr>
        <w:t>Scheuchzeria</w:t>
      </w:r>
      <w:proofErr w:type="spellEnd"/>
      <w:r w:rsidRPr="00962196">
        <w:rPr>
          <w:rFonts w:ascii="Arial" w:hAnsi="Arial" w:cs="Arial"/>
          <w:bCs/>
          <w:i/>
          <w:iCs/>
        </w:rPr>
        <w:t xml:space="preserve"> </w:t>
      </w:r>
      <w:proofErr w:type="spellStart"/>
      <w:r w:rsidRPr="00962196">
        <w:rPr>
          <w:rFonts w:ascii="Arial" w:hAnsi="Arial" w:cs="Arial"/>
          <w:bCs/>
          <w:i/>
          <w:iCs/>
        </w:rPr>
        <w:t>palustris</w:t>
      </w:r>
      <w:proofErr w:type="spellEnd"/>
      <w:r w:rsidRPr="00962196">
        <w:rPr>
          <w:rFonts w:ascii="Arial" w:hAnsi="Arial" w:cs="Arial"/>
          <w:bCs/>
          <w:i/>
          <w:iCs/>
        </w:rPr>
        <w:t xml:space="preserve"> </w:t>
      </w:r>
      <w:r w:rsidRPr="00962196">
        <w:rPr>
          <w:rFonts w:ascii="Arial" w:hAnsi="Arial" w:cs="Arial"/>
          <w:bCs/>
        </w:rPr>
        <w:t>ok</w:t>
      </w:r>
      <w:r w:rsidRPr="00962196">
        <w:rPr>
          <w:rFonts w:ascii="Arial" w:hAnsi="Arial" w:cs="Arial"/>
          <w:bCs/>
          <w:i/>
          <w:iCs/>
        </w:rPr>
        <w:t>. 5%</w:t>
      </w:r>
      <w:r w:rsidRPr="00962196">
        <w:rPr>
          <w:rFonts w:ascii="Arial" w:hAnsi="Arial" w:cs="Arial"/>
          <w:bCs/>
        </w:rPr>
        <w:t xml:space="preserve">, wełnianka wąskolistna </w:t>
      </w:r>
      <w:proofErr w:type="spellStart"/>
      <w:r w:rsidRPr="00962196">
        <w:rPr>
          <w:rFonts w:ascii="Arial" w:hAnsi="Arial" w:cs="Arial"/>
          <w:bCs/>
          <w:i/>
          <w:iCs/>
        </w:rPr>
        <w:t>Eriophorum</w:t>
      </w:r>
      <w:proofErr w:type="spellEnd"/>
      <w:r w:rsidRPr="00962196">
        <w:rPr>
          <w:rFonts w:ascii="Arial" w:hAnsi="Arial" w:cs="Arial"/>
          <w:bCs/>
          <w:i/>
          <w:iCs/>
        </w:rPr>
        <w:t xml:space="preserve"> </w:t>
      </w:r>
      <w:proofErr w:type="spellStart"/>
      <w:r w:rsidRPr="00962196">
        <w:rPr>
          <w:rFonts w:ascii="Arial" w:hAnsi="Arial" w:cs="Arial"/>
          <w:bCs/>
          <w:i/>
          <w:iCs/>
        </w:rPr>
        <w:t>angustifolium</w:t>
      </w:r>
      <w:proofErr w:type="spellEnd"/>
      <w:r w:rsidRPr="00962196">
        <w:rPr>
          <w:rFonts w:ascii="Arial" w:hAnsi="Arial" w:cs="Arial"/>
          <w:bCs/>
          <w:i/>
          <w:iCs/>
        </w:rPr>
        <w:t xml:space="preserve"> </w:t>
      </w:r>
      <w:r w:rsidRPr="00962196">
        <w:rPr>
          <w:rFonts w:ascii="Arial" w:hAnsi="Arial" w:cs="Arial"/>
          <w:bCs/>
        </w:rPr>
        <w:t>ok</w:t>
      </w:r>
      <w:r w:rsidRPr="00962196">
        <w:rPr>
          <w:rFonts w:ascii="Arial" w:hAnsi="Arial" w:cs="Arial"/>
          <w:bCs/>
          <w:i/>
          <w:iCs/>
        </w:rPr>
        <w:t>. 5%</w:t>
      </w:r>
      <w:r w:rsidRPr="00962196">
        <w:rPr>
          <w:rFonts w:ascii="Arial" w:hAnsi="Arial" w:cs="Arial"/>
          <w:bCs/>
        </w:rPr>
        <w:t xml:space="preserve">, czermień błotna </w:t>
      </w:r>
      <w:proofErr w:type="spellStart"/>
      <w:r w:rsidRPr="00962196">
        <w:rPr>
          <w:rFonts w:ascii="Arial" w:hAnsi="Arial" w:cs="Arial"/>
          <w:bCs/>
          <w:i/>
          <w:iCs/>
        </w:rPr>
        <w:t>Calla</w:t>
      </w:r>
      <w:proofErr w:type="spellEnd"/>
      <w:r w:rsidRPr="00962196">
        <w:rPr>
          <w:rFonts w:ascii="Arial" w:hAnsi="Arial" w:cs="Arial"/>
          <w:bCs/>
          <w:i/>
          <w:iCs/>
        </w:rPr>
        <w:t xml:space="preserve"> </w:t>
      </w:r>
      <w:proofErr w:type="spellStart"/>
      <w:r w:rsidRPr="00962196">
        <w:rPr>
          <w:rFonts w:ascii="Arial" w:hAnsi="Arial" w:cs="Arial"/>
          <w:bCs/>
          <w:i/>
          <w:iCs/>
        </w:rPr>
        <w:t>palustris</w:t>
      </w:r>
      <w:proofErr w:type="spellEnd"/>
      <w:r w:rsidRPr="00962196">
        <w:rPr>
          <w:rFonts w:ascii="Arial" w:hAnsi="Arial" w:cs="Arial"/>
          <w:bCs/>
        </w:rPr>
        <w:t xml:space="preserve"> &gt; 5%, </w:t>
      </w:r>
    </w:p>
    <w:p w14:paraId="71A51799" w14:textId="77777777" w:rsidR="001A11EA" w:rsidRPr="00962196" w:rsidRDefault="001A11EA" w:rsidP="001A11EA">
      <w:pPr>
        <w:spacing w:line="276" w:lineRule="auto"/>
        <w:ind w:left="360"/>
        <w:jc w:val="both"/>
        <w:rPr>
          <w:rFonts w:ascii="Arial" w:hAnsi="Arial" w:cs="Arial"/>
        </w:rPr>
      </w:pPr>
      <w:r w:rsidRPr="00962196">
        <w:rPr>
          <w:rFonts w:ascii="Arial" w:hAnsi="Arial" w:cs="Arial"/>
          <w:bCs/>
          <w:u w:val="single"/>
        </w:rPr>
        <w:t>warstwa D</w:t>
      </w:r>
      <w:r w:rsidRPr="00962196">
        <w:rPr>
          <w:rFonts w:ascii="Arial" w:hAnsi="Arial" w:cs="Arial"/>
          <w:bCs/>
        </w:rPr>
        <w:t xml:space="preserve">: torfowiec </w:t>
      </w:r>
      <w:proofErr w:type="spellStart"/>
      <w:r w:rsidRPr="00962196">
        <w:rPr>
          <w:rFonts w:ascii="Arial" w:hAnsi="Arial" w:cs="Arial"/>
          <w:bCs/>
        </w:rPr>
        <w:t>szpiczastolistny</w:t>
      </w:r>
      <w:proofErr w:type="spellEnd"/>
      <w:r w:rsidRPr="00962196">
        <w:rPr>
          <w:rFonts w:ascii="Arial" w:hAnsi="Arial" w:cs="Arial"/>
          <w:bCs/>
        </w:rPr>
        <w:t xml:space="preserve"> </w:t>
      </w:r>
      <w:r w:rsidRPr="00962196">
        <w:rPr>
          <w:rFonts w:ascii="Arial" w:hAnsi="Arial" w:cs="Arial"/>
          <w:bCs/>
          <w:i/>
          <w:iCs/>
        </w:rPr>
        <w:t xml:space="preserve">Sphagnum </w:t>
      </w:r>
      <w:proofErr w:type="spellStart"/>
      <w:r w:rsidRPr="00962196">
        <w:rPr>
          <w:rFonts w:ascii="Arial" w:hAnsi="Arial" w:cs="Arial"/>
          <w:bCs/>
          <w:i/>
          <w:iCs/>
        </w:rPr>
        <w:t>cuspidatum</w:t>
      </w:r>
      <w:proofErr w:type="spellEnd"/>
      <w:r w:rsidRPr="00962196">
        <w:rPr>
          <w:rFonts w:ascii="Arial" w:hAnsi="Arial" w:cs="Arial"/>
          <w:bCs/>
          <w:i/>
          <w:iCs/>
        </w:rPr>
        <w:t xml:space="preserve"> </w:t>
      </w:r>
      <w:r w:rsidRPr="00073473">
        <w:rPr>
          <w:rFonts w:ascii="Arial" w:hAnsi="Arial" w:cs="Arial"/>
          <w:bCs/>
        </w:rPr>
        <w:t>&gt;50 %.</w:t>
      </w:r>
    </w:p>
    <w:p w14:paraId="65872FC2" w14:textId="77777777" w:rsidR="001A11EA" w:rsidRPr="00962196" w:rsidRDefault="001A11EA" w:rsidP="001A11EA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962196">
        <w:rPr>
          <w:rFonts w:ascii="Arial" w:hAnsi="Arial" w:cs="Arial"/>
        </w:rPr>
        <w:t xml:space="preserve">Wskaźnik „pokrycie i struktura gatunkowa mchów”: </w:t>
      </w:r>
      <w:r w:rsidRPr="00962196">
        <w:rPr>
          <w:rFonts w:ascii="Arial" w:hAnsi="Arial" w:cs="Arial"/>
          <w:bCs/>
        </w:rPr>
        <w:t>na stanowisku pokrycie mchów &gt; 95% (95-100%), torfowce zajmują &gt;95% całkowitej powierzchni porośniętej przez mchy.</w:t>
      </w:r>
    </w:p>
    <w:p w14:paraId="0E4003F7" w14:textId="77777777" w:rsidR="001A11EA" w:rsidRPr="007663B8" w:rsidRDefault="001A11EA" w:rsidP="001A11EA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7663B8">
        <w:rPr>
          <w:rFonts w:ascii="Arial" w:hAnsi="Arial" w:cs="Arial"/>
        </w:rPr>
        <w:t xml:space="preserve">Wskaźnik „obecność krzewów i podrostu drzew”: </w:t>
      </w:r>
      <w:r w:rsidRPr="007663B8">
        <w:rPr>
          <w:rFonts w:ascii="Arial" w:hAnsi="Arial" w:cs="Arial"/>
          <w:bCs/>
        </w:rPr>
        <w:t xml:space="preserve">w obrębie siedliska brak krzewów i drzew; pojedyncze osobniki wierzby uszatej </w:t>
      </w:r>
      <w:proofErr w:type="spellStart"/>
      <w:r w:rsidRPr="007663B8">
        <w:rPr>
          <w:rFonts w:ascii="Arial" w:hAnsi="Arial" w:cs="Arial"/>
          <w:bCs/>
          <w:i/>
          <w:iCs/>
        </w:rPr>
        <w:t>Salix</w:t>
      </w:r>
      <w:proofErr w:type="spellEnd"/>
      <w:r w:rsidRPr="007663B8">
        <w:rPr>
          <w:rFonts w:ascii="Arial" w:hAnsi="Arial" w:cs="Arial"/>
          <w:bCs/>
          <w:i/>
          <w:iCs/>
        </w:rPr>
        <w:t xml:space="preserve"> </w:t>
      </w:r>
      <w:proofErr w:type="spellStart"/>
      <w:r w:rsidRPr="007663B8">
        <w:rPr>
          <w:rFonts w:ascii="Arial" w:hAnsi="Arial" w:cs="Arial"/>
          <w:bCs/>
          <w:i/>
          <w:iCs/>
        </w:rPr>
        <w:t>aurita</w:t>
      </w:r>
      <w:proofErr w:type="spellEnd"/>
      <w:r w:rsidRPr="007663B8">
        <w:rPr>
          <w:rFonts w:ascii="Arial" w:hAnsi="Arial" w:cs="Arial"/>
          <w:bCs/>
        </w:rPr>
        <w:t xml:space="preserve"> i brzozy omszonej </w:t>
      </w:r>
      <w:proofErr w:type="spellStart"/>
      <w:r w:rsidRPr="007663B8">
        <w:rPr>
          <w:rFonts w:ascii="Arial" w:hAnsi="Arial" w:cs="Arial"/>
          <w:bCs/>
          <w:i/>
          <w:iCs/>
        </w:rPr>
        <w:t>Betula</w:t>
      </w:r>
      <w:proofErr w:type="spellEnd"/>
      <w:r w:rsidRPr="007663B8">
        <w:rPr>
          <w:rFonts w:ascii="Arial" w:hAnsi="Arial" w:cs="Arial"/>
          <w:bCs/>
          <w:i/>
          <w:iCs/>
        </w:rPr>
        <w:t xml:space="preserve"> </w:t>
      </w:r>
      <w:proofErr w:type="spellStart"/>
      <w:r w:rsidRPr="007663B8">
        <w:rPr>
          <w:rFonts w:ascii="Arial" w:hAnsi="Arial" w:cs="Arial"/>
          <w:bCs/>
          <w:i/>
          <w:iCs/>
        </w:rPr>
        <w:t>pubescens</w:t>
      </w:r>
      <w:proofErr w:type="spellEnd"/>
      <w:r w:rsidRPr="007663B8">
        <w:rPr>
          <w:rFonts w:ascii="Arial" w:hAnsi="Arial" w:cs="Arial"/>
          <w:bCs/>
        </w:rPr>
        <w:t xml:space="preserve"> występują jedynie na stanowisku zlokalizowanym w okrajku torfowiska.</w:t>
      </w:r>
    </w:p>
    <w:p w14:paraId="48E4D014" w14:textId="77777777" w:rsidR="001A11EA" w:rsidRPr="007663B8" w:rsidRDefault="001A11EA" w:rsidP="001A11EA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7663B8">
        <w:rPr>
          <w:rFonts w:ascii="Arial" w:hAnsi="Arial" w:cs="Arial"/>
        </w:rPr>
        <w:t>Wskaźnik „pozyskanie torfu”: na większości powierzchni siedliska brak widocznych śladów pozyskania torfu. Pozostałości nielicznych, starych (powyżej 30- letnich), całkowicie zarośniętych dołów potorfowych znajdują się tylko w zachodniej części torfowiska (powierzchnia 0,05 ha).</w:t>
      </w:r>
    </w:p>
    <w:p w14:paraId="0D0F75B2" w14:textId="77777777" w:rsidR="001A11EA" w:rsidRDefault="001A11EA" w:rsidP="001A11EA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</w:rPr>
      </w:pPr>
      <w:r w:rsidRPr="007663B8">
        <w:rPr>
          <w:rFonts w:ascii="Arial" w:hAnsi="Arial" w:cs="Arial"/>
        </w:rPr>
        <w:lastRenderedPageBreak/>
        <w:t>Wskaźnik „melioracje odwadniające”: rów melioracyjny odwadniający kopułę torfowiska został zablokowany w 2009 roku zastawką (ciągle działającą), która w znacznym stopniu ograniczyła odpływ wody i spowodowała zarośnięcie rowu przez torfowce.</w:t>
      </w:r>
    </w:p>
    <w:p w14:paraId="2522ECC1" w14:textId="77777777" w:rsidR="001A11EA" w:rsidRDefault="001A11EA" w:rsidP="001A11EA">
      <w:pPr>
        <w:spacing w:line="276" w:lineRule="auto"/>
        <w:rPr>
          <w:rFonts w:ascii="Arial" w:hAnsi="Arial" w:cs="Arial"/>
          <w:bCs/>
        </w:rPr>
      </w:pPr>
      <w:r w:rsidRPr="007663B8">
        <w:rPr>
          <w:rFonts w:ascii="Arial" w:hAnsi="Arial" w:cs="Arial"/>
          <w:bCs/>
        </w:rPr>
        <w:t xml:space="preserve">Siedlisko </w:t>
      </w:r>
      <w:r w:rsidRPr="007663B8">
        <w:rPr>
          <w:rFonts w:ascii="Arial" w:hAnsi="Arial" w:cs="Arial"/>
          <w:b/>
        </w:rPr>
        <w:t>9110</w:t>
      </w:r>
      <w:r>
        <w:rPr>
          <w:rFonts w:ascii="Arial" w:hAnsi="Arial" w:cs="Arial"/>
          <w:b/>
        </w:rPr>
        <w:t xml:space="preserve"> </w:t>
      </w:r>
      <w:r w:rsidRPr="007663B8">
        <w:rPr>
          <w:rFonts w:ascii="Arial" w:hAnsi="Arial" w:cs="Arial"/>
          <w:bCs/>
        </w:rPr>
        <w:t xml:space="preserve">Kwaśne buczyny </w:t>
      </w:r>
      <w:r w:rsidRPr="007663B8">
        <w:rPr>
          <w:rFonts w:ascii="Arial" w:hAnsi="Arial" w:cs="Arial"/>
          <w:bCs/>
          <w:i/>
          <w:iCs/>
        </w:rPr>
        <w:t>(</w:t>
      </w:r>
      <w:proofErr w:type="spellStart"/>
      <w:r w:rsidRPr="007663B8">
        <w:rPr>
          <w:rFonts w:ascii="Arial" w:hAnsi="Arial" w:cs="Arial"/>
          <w:bCs/>
          <w:i/>
          <w:iCs/>
        </w:rPr>
        <w:t>Luzulo</w:t>
      </w:r>
      <w:proofErr w:type="spellEnd"/>
      <w:r w:rsidRPr="007663B8">
        <w:rPr>
          <w:rFonts w:ascii="Arial" w:hAnsi="Arial" w:cs="Arial"/>
          <w:bCs/>
          <w:i/>
          <w:iCs/>
        </w:rPr>
        <w:t xml:space="preserve"> </w:t>
      </w:r>
      <w:proofErr w:type="spellStart"/>
      <w:r w:rsidRPr="007663B8">
        <w:rPr>
          <w:rFonts w:ascii="Arial" w:hAnsi="Arial" w:cs="Arial"/>
          <w:bCs/>
          <w:i/>
          <w:iCs/>
        </w:rPr>
        <w:t>Fagetum</w:t>
      </w:r>
      <w:proofErr w:type="spellEnd"/>
      <w:r w:rsidRPr="007663B8">
        <w:rPr>
          <w:rFonts w:ascii="Arial" w:hAnsi="Arial" w:cs="Arial"/>
          <w:bCs/>
          <w:i/>
          <w:iCs/>
        </w:rPr>
        <w:t>)</w:t>
      </w:r>
      <w:r w:rsidRPr="007663B8">
        <w:rPr>
          <w:rFonts w:ascii="Arial" w:hAnsi="Arial" w:cs="Arial"/>
          <w:bCs/>
        </w:rPr>
        <w:t>.</w:t>
      </w:r>
    </w:p>
    <w:p w14:paraId="47E17FB4" w14:textId="77777777" w:rsidR="001A11EA" w:rsidRPr="0005332C" w:rsidRDefault="001A11EA" w:rsidP="001A11EA">
      <w:pPr>
        <w:pStyle w:val="Akapitzlist"/>
        <w:numPr>
          <w:ilvl w:val="0"/>
          <w:numId w:val="30"/>
        </w:numPr>
        <w:snapToGrid w:val="0"/>
        <w:spacing w:before="120"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Powierzchnia siedliska określona dla obszaru Natura 2000 Biała PLH220016 wynosi 264,7 ha (wg SDF). Z dokumentacji do planu ochrony dla rezerwatu „Lewice” wynika, że w jego granicach powierzchnia siedliska  wynosi 13,6 ha.</w:t>
      </w:r>
    </w:p>
    <w:p w14:paraId="30ED0332" w14:textId="77777777" w:rsidR="001A11EA" w:rsidRPr="007F6DD5" w:rsidRDefault="001A11EA" w:rsidP="001A11EA">
      <w:pPr>
        <w:pStyle w:val="Akapitzlist"/>
        <w:numPr>
          <w:ilvl w:val="0"/>
          <w:numId w:val="30"/>
        </w:numPr>
        <w:snapToGrid w:val="0"/>
        <w:spacing w:before="120"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Wskaźnik „c</w:t>
      </w:r>
      <w:r w:rsidRPr="007F6DD5">
        <w:rPr>
          <w:rFonts w:ascii="Arial" w:hAnsi="Arial" w:cs="Arial"/>
        </w:rPr>
        <w:t>harakterystyczna kombinacja florystyczna</w:t>
      </w:r>
      <w:r>
        <w:rPr>
          <w:rFonts w:ascii="Arial" w:hAnsi="Arial" w:cs="Arial"/>
        </w:rPr>
        <w:t>”</w:t>
      </w:r>
      <w:r w:rsidRPr="007F6DD5">
        <w:rPr>
          <w:rFonts w:ascii="Arial" w:hAnsi="Arial" w:cs="Arial"/>
        </w:rPr>
        <w:t xml:space="preserve">: W obrębie siedliska kombinacja florystyczna jest bardzo uboga, ale typowa dla buczyn pomorskich, brak gatunków synantropijnych i nitrofilnych. </w:t>
      </w:r>
      <w:r w:rsidRPr="007F6DD5">
        <w:rPr>
          <w:rFonts w:ascii="Arial" w:hAnsi="Arial" w:cs="Arial"/>
          <w:bCs/>
          <w:u w:val="single"/>
        </w:rPr>
        <w:t>Warstwa c:</w:t>
      </w:r>
      <w:r w:rsidRPr="007F6DD5">
        <w:rPr>
          <w:rFonts w:ascii="Arial" w:hAnsi="Arial" w:cs="Arial"/>
          <w:bCs/>
        </w:rPr>
        <w:t xml:space="preserve"> typowa dla siedliska, dominuje śmiałek pogięty </w:t>
      </w:r>
      <w:proofErr w:type="spellStart"/>
      <w:r w:rsidRPr="007F6DD5">
        <w:rPr>
          <w:rFonts w:ascii="Arial" w:hAnsi="Arial" w:cs="Arial"/>
          <w:bCs/>
          <w:i/>
          <w:iCs/>
        </w:rPr>
        <w:t>Deschampsia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</w:rPr>
        <w:t>flexuosa</w:t>
      </w:r>
      <w:proofErr w:type="spellEnd"/>
      <w:r w:rsidRPr="007F6DD5">
        <w:rPr>
          <w:rFonts w:ascii="Arial" w:hAnsi="Arial" w:cs="Arial"/>
          <w:bCs/>
        </w:rPr>
        <w:t xml:space="preserve"> &gt;5% pokrycia, obecna również kosmatka owłosiona </w:t>
      </w:r>
      <w:proofErr w:type="spellStart"/>
      <w:r w:rsidRPr="007F6DD5">
        <w:rPr>
          <w:rFonts w:ascii="Arial" w:hAnsi="Arial" w:cs="Arial"/>
          <w:bCs/>
          <w:i/>
          <w:iCs/>
        </w:rPr>
        <w:t>Luzula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pilosa</w:t>
      </w:r>
      <w:proofErr w:type="spellEnd"/>
      <w:r w:rsidRPr="007F6DD5">
        <w:rPr>
          <w:rFonts w:ascii="Arial" w:hAnsi="Arial" w:cs="Arial"/>
          <w:bCs/>
        </w:rPr>
        <w:t xml:space="preserve">, szczawik zajęczy </w:t>
      </w:r>
      <w:proofErr w:type="spellStart"/>
      <w:r w:rsidRPr="007F6DD5">
        <w:rPr>
          <w:rFonts w:ascii="Arial" w:hAnsi="Arial" w:cs="Arial"/>
          <w:bCs/>
          <w:i/>
          <w:iCs/>
        </w:rPr>
        <w:t>Oxalis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acetosella</w:t>
      </w:r>
      <w:proofErr w:type="spellEnd"/>
      <w:r w:rsidRPr="007F6DD5">
        <w:rPr>
          <w:rFonts w:ascii="Arial" w:hAnsi="Arial" w:cs="Arial"/>
          <w:bCs/>
        </w:rPr>
        <w:t xml:space="preserve">, turzyca </w:t>
      </w:r>
      <w:proofErr w:type="spellStart"/>
      <w:r w:rsidRPr="007F6DD5">
        <w:rPr>
          <w:rFonts w:ascii="Arial" w:hAnsi="Arial" w:cs="Arial"/>
          <w:bCs/>
        </w:rPr>
        <w:t>pigułkowata</w:t>
      </w:r>
      <w:proofErr w:type="spellEnd"/>
      <w:r w:rsidRPr="007F6DD5">
        <w:rPr>
          <w:rFonts w:ascii="Arial" w:hAnsi="Arial" w:cs="Arial"/>
          <w:b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Carex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pilulifera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, </w:t>
      </w:r>
      <w:r w:rsidRPr="007F6DD5">
        <w:rPr>
          <w:rFonts w:ascii="Arial" w:hAnsi="Arial" w:cs="Arial"/>
          <w:bCs/>
        </w:rPr>
        <w:t xml:space="preserve">udział borówki czernicy </w:t>
      </w:r>
      <w:proofErr w:type="spellStart"/>
      <w:r w:rsidRPr="007F6DD5">
        <w:rPr>
          <w:rFonts w:ascii="Arial" w:hAnsi="Arial" w:cs="Arial"/>
          <w:bCs/>
          <w:i/>
          <w:iCs/>
        </w:rPr>
        <w:t>Vaccinium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myrtillus</w:t>
      </w:r>
      <w:proofErr w:type="spellEnd"/>
      <w:r w:rsidRPr="007F6DD5">
        <w:rPr>
          <w:rFonts w:ascii="Arial" w:hAnsi="Arial" w:cs="Arial"/>
          <w:bCs/>
        </w:rPr>
        <w:t xml:space="preserve"> (do 25% pokrycia w niektórych płatach) jest skutkiem dominacji gatunków iglastych w drzewostanach (</w:t>
      </w:r>
      <w:proofErr w:type="spellStart"/>
      <w:r w:rsidRPr="007F6DD5">
        <w:rPr>
          <w:rFonts w:ascii="Arial" w:hAnsi="Arial" w:cs="Arial"/>
          <w:bCs/>
        </w:rPr>
        <w:t>pinetyzacji</w:t>
      </w:r>
      <w:proofErr w:type="spellEnd"/>
      <w:r w:rsidRPr="007F6DD5">
        <w:rPr>
          <w:rFonts w:ascii="Arial" w:hAnsi="Arial" w:cs="Arial"/>
          <w:bCs/>
        </w:rPr>
        <w:t xml:space="preserve">) i </w:t>
      </w:r>
      <w:proofErr w:type="spellStart"/>
      <w:r w:rsidRPr="007F6DD5">
        <w:rPr>
          <w:rFonts w:ascii="Arial" w:hAnsi="Arial" w:cs="Arial"/>
          <w:bCs/>
        </w:rPr>
        <w:t>acydyfikacji</w:t>
      </w:r>
      <w:proofErr w:type="spellEnd"/>
      <w:r w:rsidRPr="007F6DD5">
        <w:rPr>
          <w:rFonts w:ascii="Arial" w:hAnsi="Arial" w:cs="Arial"/>
          <w:bCs/>
        </w:rPr>
        <w:t xml:space="preserve"> siedliska,</w:t>
      </w:r>
    </w:p>
    <w:p w14:paraId="0FA050BC" w14:textId="77777777" w:rsidR="001A11EA" w:rsidRPr="007F6DD5" w:rsidRDefault="001A11EA" w:rsidP="001A11EA">
      <w:pPr>
        <w:spacing w:line="276" w:lineRule="auto"/>
        <w:ind w:left="360"/>
        <w:jc w:val="both"/>
        <w:rPr>
          <w:rFonts w:ascii="Arial" w:hAnsi="Arial" w:cs="Arial"/>
          <w:bCs/>
        </w:rPr>
      </w:pPr>
      <w:r w:rsidRPr="007F6DD5">
        <w:rPr>
          <w:rFonts w:ascii="Arial" w:hAnsi="Arial" w:cs="Arial"/>
          <w:bCs/>
          <w:u w:val="single"/>
        </w:rPr>
        <w:t>warstwa d:</w:t>
      </w:r>
      <w:r w:rsidRPr="007F6DD5">
        <w:rPr>
          <w:rFonts w:ascii="Arial" w:hAnsi="Arial" w:cs="Arial"/>
          <w:bCs/>
        </w:rPr>
        <w:t xml:space="preserve"> brak w płatach zdominowanych przez buka, w miejscach mniej zacienionych występują: widłoząb miotłowy </w:t>
      </w:r>
      <w:proofErr w:type="spellStart"/>
      <w:r w:rsidRPr="007F6DD5">
        <w:rPr>
          <w:rFonts w:ascii="Arial" w:hAnsi="Arial" w:cs="Arial"/>
          <w:bCs/>
          <w:i/>
          <w:iCs/>
        </w:rPr>
        <w:t>Dicranum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scoparium</w:t>
      </w:r>
      <w:proofErr w:type="spellEnd"/>
      <w:r w:rsidRPr="007F6DD5">
        <w:rPr>
          <w:rFonts w:ascii="Arial" w:hAnsi="Arial" w:cs="Arial"/>
          <w:bCs/>
        </w:rPr>
        <w:t xml:space="preserve">, rokiet pospolity </w:t>
      </w:r>
      <w:proofErr w:type="spellStart"/>
      <w:r w:rsidRPr="007F6DD5">
        <w:rPr>
          <w:rFonts w:ascii="Arial" w:hAnsi="Arial" w:cs="Arial"/>
          <w:bCs/>
          <w:i/>
          <w:iCs/>
        </w:rPr>
        <w:t>Pleurozium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schreberi</w:t>
      </w:r>
      <w:proofErr w:type="spellEnd"/>
      <w:r w:rsidRPr="007F6DD5">
        <w:rPr>
          <w:rFonts w:ascii="Arial" w:hAnsi="Arial" w:cs="Arial"/>
          <w:bCs/>
        </w:rPr>
        <w:t xml:space="preserve">, rokiet cyprysowaty </w:t>
      </w:r>
      <w:proofErr w:type="spellStart"/>
      <w:r w:rsidRPr="007F6DD5">
        <w:rPr>
          <w:rFonts w:ascii="Arial" w:hAnsi="Arial" w:cs="Arial"/>
          <w:bCs/>
          <w:i/>
          <w:iCs/>
        </w:rPr>
        <w:t>Hypnum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cupressiforme</w:t>
      </w:r>
      <w:proofErr w:type="spellEnd"/>
      <w:r w:rsidRPr="007F6DD5">
        <w:rPr>
          <w:rFonts w:ascii="Arial" w:hAnsi="Arial" w:cs="Arial"/>
          <w:bCs/>
        </w:rPr>
        <w:t xml:space="preserve"> – wszystkie &lt; 1 % pokrycia.</w:t>
      </w:r>
    </w:p>
    <w:p w14:paraId="1445FF49" w14:textId="77777777" w:rsidR="001A11EA" w:rsidRPr="007F6DD5" w:rsidRDefault="001A11EA" w:rsidP="001A11E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7F6DD5">
        <w:rPr>
          <w:rFonts w:ascii="Arial" w:hAnsi="Arial" w:cs="Arial"/>
        </w:rPr>
        <w:t>Wskaźnik „skład drzewostanu”: w</w:t>
      </w:r>
      <w:r w:rsidRPr="007F6DD5">
        <w:rPr>
          <w:rFonts w:ascii="Arial" w:hAnsi="Arial" w:cs="Arial"/>
          <w:bCs/>
        </w:rPr>
        <w:t xml:space="preserve"> drzewostanie dominują gatunki obce ekologicznie: sosna zwyczajna </w:t>
      </w:r>
      <w:proofErr w:type="spellStart"/>
      <w:r w:rsidRPr="007F6DD5">
        <w:rPr>
          <w:rFonts w:ascii="Arial" w:hAnsi="Arial" w:cs="Arial"/>
          <w:bCs/>
          <w:i/>
          <w:iCs/>
        </w:rPr>
        <w:t>Pinus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sylvestris</w:t>
      </w:r>
      <w:proofErr w:type="spellEnd"/>
      <w:r w:rsidRPr="007F6DD5">
        <w:rPr>
          <w:rFonts w:ascii="Arial" w:hAnsi="Arial" w:cs="Arial"/>
          <w:bCs/>
        </w:rPr>
        <w:t xml:space="preserve"> &gt;50%, świerk pospolity </w:t>
      </w:r>
      <w:proofErr w:type="spellStart"/>
      <w:r w:rsidRPr="007F6DD5">
        <w:rPr>
          <w:rFonts w:ascii="Arial" w:hAnsi="Arial" w:cs="Arial"/>
          <w:bCs/>
          <w:i/>
          <w:iCs/>
        </w:rPr>
        <w:t>Picea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abies</w:t>
      </w:r>
      <w:proofErr w:type="spellEnd"/>
      <w:r w:rsidRPr="007F6DD5">
        <w:rPr>
          <w:rFonts w:ascii="Arial" w:hAnsi="Arial" w:cs="Arial"/>
          <w:bCs/>
        </w:rPr>
        <w:t xml:space="preserve"> &gt; 10%, obecny jest również modrzew europejski </w:t>
      </w:r>
      <w:proofErr w:type="spellStart"/>
      <w:r w:rsidRPr="007F6DD5">
        <w:rPr>
          <w:rFonts w:ascii="Arial" w:hAnsi="Arial" w:cs="Arial"/>
          <w:bCs/>
          <w:i/>
          <w:iCs/>
        </w:rPr>
        <w:t>Larix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decidua</w:t>
      </w:r>
      <w:proofErr w:type="spellEnd"/>
      <w:r w:rsidRPr="007F6DD5">
        <w:rPr>
          <w:rFonts w:ascii="Arial" w:hAnsi="Arial" w:cs="Arial"/>
          <w:bCs/>
        </w:rPr>
        <w:t xml:space="preserve">. Buk zwyczajny </w:t>
      </w:r>
      <w:proofErr w:type="spellStart"/>
      <w:r w:rsidRPr="007F6DD5">
        <w:rPr>
          <w:rFonts w:ascii="Arial" w:hAnsi="Arial" w:cs="Arial"/>
          <w:bCs/>
          <w:i/>
          <w:iCs/>
        </w:rPr>
        <w:t>Fagus</w:t>
      </w:r>
      <w:proofErr w:type="spellEnd"/>
      <w:r w:rsidRPr="007F6DD5">
        <w:rPr>
          <w:rFonts w:ascii="Arial" w:hAnsi="Arial" w:cs="Arial"/>
          <w:bCs/>
          <w:i/>
          <w:iCs/>
        </w:rPr>
        <w:t xml:space="preserve"> </w:t>
      </w:r>
      <w:proofErr w:type="spellStart"/>
      <w:r w:rsidRPr="007F6DD5">
        <w:rPr>
          <w:rFonts w:ascii="Arial" w:hAnsi="Arial" w:cs="Arial"/>
          <w:bCs/>
          <w:i/>
          <w:iCs/>
        </w:rPr>
        <w:t>sylvatica</w:t>
      </w:r>
      <w:proofErr w:type="spellEnd"/>
      <w:r w:rsidRPr="007F6DD5">
        <w:rPr>
          <w:rFonts w:ascii="Arial" w:hAnsi="Arial" w:cs="Arial"/>
          <w:bCs/>
        </w:rPr>
        <w:t xml:space="preserve"> dominuje w podszycie (poza płatami najbardziej zdegradowanymi i zdominowanymi przez świerk).</w:t>
      </w:r>
      <w:r>
        <w:rPr>
          <w:rFonts w:ascii="Arial" w:hAnsi="Arial" w:cs="Arial"/>
          <w:bCs/>
        </w:rPr>
        <w:t xml:space="preserve"> </w:t>
      </w:r>
      <w:r w:rsidRPr="007F6DD5">
        <w:rPr>
          <w:rFonts w:ascii="Arial" w:hAnsi="Arial" w:cs="Arial"/>
        </w:rPr>
        <w:t>Z uwagi na dominację w drzewostanie gatunków obcych ekologicznie poprawa wskaźnika przynajmniej do poziomu niezadawalającego U1 może wykraczać poza okres obowiązywania planu ochrony</w:t>
      </w:r>
      <w:r>
        <w:rPr>
          <w:rFonts w:ascii="Arial" w:hAnsi="Arial" w:cs="Arial"/>
        </w:rPr>
        <w:t xml:space="preserve">. Nie planuje się radykalnych cięć w celu usuwania gatunków iglastych ze względu na ochronę zlewni torfowiska i preferowane spontaniczne procesy </w:t>
      </w:r>
      <w:proofErr w:type="spellStart"/>
      <w:r>
        <w:rPr>
          <w:rFonts w:ascii="Arial" w:hAnsi="Arial" w:cs="Arial"/>
        </w:rPr>
        <w:t>renaturalizacji</w:t>
      </w:r>
      <w:proofErr w:type="spellEnd"/>
      <w:r>
        <w:rPr>
          <w:rFonts w:ascii="Arial" w:hAnsi="Arial" w:cs="Arial"/>
        </w:rPr>
        <w:t xml:space="preserve"> fitocenoz. Usuwać należy wyłącznie świerk, zwłaszcza na powierzchniach, na których odnawia się.</w:t>
      </w:r>
    </w:p>
    <w:p w14:paraId="5C5F55D4" w14:textId="77777777" w:rsidR="001A11EA" w:rsidRPr="00D40B74" w:rsidRDefault="001A11EA" w:rsidP="001A11E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D40B74">
        <w:rPr>
          <w:rFonts w:ascii="Arial" w:hAnsi="Arial" w:cs="Arial"/>
        </w:rPr>
        <w:t>Wskaźnik</w:t>
      </w:r>
      <w:r>
        <w:rPr>
          <w:rFonts w:ascii="Arial" w:hAnsi="Arial" w:cs="Arial"/>
        </w:rPr>
        <w:t xml:space="preserve"> „</w:t>
      </w:r>
      <w:r w:rsidRPr="00D40B74">
        <w:rPr>
          <w:rFonts w:ascii="Arial" w:hAnsi="Arial" w:cs="Arial"/>
        </w:rPr>
        <w:t xml:space="preserve">inwazyjne gatunki obce w podszycie i runie”: z uwagi na znaczny udział świerka w drzewostanie i jego odnawianie się, poprawa wartości wskaźnika przynajmniej do poziomu niezadawalającego U1 może wykraczać poza okres obowiązywania planu ochrony. </w:t>
      </w:r>
      <w:r w:rsidRPr="00D40B74">
        <w:rPr>
          <w:rFonts w:ascii="Arial" w:hAnsi="Arial" w:cs="Arial"/>
          <w:bCs/>
        </w:rPr>
        <w:t>Świerk występujący w drzewostanie intensywnie odnawia się, co powoduje jego obecność w niższych warstwach lasu</w:t>
      </w:r>
      <w:r>
        <w:rPr>
          <w:rFonts w:ascii="Arial" w:hAnsi="Arial" w:cs="Arial"/>
          <w:bCs/>
        </w:rPr>
        <w:t>.</w:t>
      </w:r>
    </w:p>
    <w:p w14:paraId="506C9CB4" w14:textId="77777777" w:rsidR="001A11EA" w:rsidRPr="00D40B74" w:rsidRDefault="001A11EA" w:rsidP="001A11E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D40B74">
        <w:rPr>
          <w:rFonts w:ascii="Arial" w:hAnsi="Arial" w:cs="Arial"/>
        </w:rPr>
        <w:t xml:space="preserve">Wskaźnik „Ekspansywne gatunki rodzime w runie”: w obrębie siedliska ekspansywne gatunki rodzime nie występują lub występują pojedynczo (jeżyna </w:t>
      </w:r>
      <w:proofErr w:type="spellStart"/>
      <w:r w:rsidRPr="00D40B74">
        <w:rPr>
          <w:rFonts w:ascii="Arial" w:hAnsi="Arial" w:cs="Arial"/>
          <w:i/>
          <w:iCs/>
        </w:rPr>
        <w:t>Rubus</w:t>
      </w:r>
      <w:proofErr w:type="spellEnd"/>
      <w:r w:rsidRPr="00D40B74">
        <w:rPr>
          <w:rFonts w:ascii="Arial" w:hAnsi="Arial" w:cs="Arial"/>
          <w:i/>
          <w:iCs/>
        </w:rPr>
        <w:t xml:space="preserve"> sp</w:t>
      </w:r>
      <w:r w:rsidRPr="00D40B74">
        <w:rPr>
          <w:rFonts w:ascii="Arial" w:hAnsi="Arial" w:cs="Arial"/>
        </w:rPr>
        <w:t>.).</w:t>
      </w:r>
    </w:p>
    <w:p w14:paraId="71C47470" w14:textId="77777777" w:rsidR="001A11EA" w:rsidRDefault="001A11EA" w:rsidP="001A11EA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714CDD">
        <w:rPr>
          <w:rFonts w:ascii="Arial" w:hAnsi="Arial" w:cs="Arial"/>
          <w:bCs/>
        </w:rPr>
        <w:t>Wskaźnik „wiek drzewostanu”: wiek drzewostanu zróżnicowany, od 40 do 110 lat, występują też drzewa starsze. W młodszych klasach wiekowych (do 40 lat) dominują buki, w starszych (90-110 lat) – gatunki iglaste sosna i świerk (Źródło danych: Bank Danych o</w:t>
      </w:r>
      <w:r>
        <w:rPr>
          <w:rFonts w:ascii="Arial" w:hAnsi="Arial" w:cs="Arial"/>
          <w:bCs/>
        </w:rPr>
        <w:t> </w:t>
      </w:r>
      <w:r w:rsidRPr="00714CDD">
        <w:rPr>
          <w:rFonts w:ascii="Arial" w:hAnsi="Arial" w:cs="Arial"/>
          <w:bCs/>
        </w:rPr>
        <w:t xml:space="preserve">Lasach, 2021). </w:t>
      </w:r>
      <w:r w:rsidRPr="00714CDD">
        <w:rPr>
          <w:rFonts w:ascii="Arial" w:hAnsi="Arial" w:cs="Arial"/>
        </w:rPr>
        <w:t>Poziom właściwy FV (tj. &gt;10% udziału drzew starszych niż 100 lat) zostanie osiągnięty w okresie obowiązywania planu ochrony, ale wiek ten osiągną głównie osobniki gatunków obcych ekologicznie (sosna i świerk).</w:t>
      </w:r>
    </w:p>
    <w:p w14:paraId="18B3DEBB" w14:textId="77777777" w:rsidR="001A11EA" w:rsidRPr="001428F1" w:rsidRDefault="001A11EA" w:rsidP="001A11EA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1428F1">
        <w:rPr>
          <w:rFonts w:ascii="Arial" w:hAnsi="Arial" w:cs="Arial"/>
        </w:rPr>
        <w:t>Wskaźnik „martwe drewno (łączne zasoby)</w:t>
      </w:r>
      <w:r>
        <w:rPr>
          <w:rFonts w:ascii="Arial" w:hAnsi="Arial" w:cs="Arial"/>
        </w:rPr>
        <w:t>”</w:t>
      </w:r>
      <w:r w:rsidRPr="001428F1">
        <w:rPr>
          <w:rFonts w:ascii="Arial" w:hAnsi="Arial" w:cs="Arial"/>
        </w:rPr>
        <w:t xml:space="preserve">: </w:t>
      </w:r>
      <w:r w:rsidRPr="001428F1">
        <w:rPr>
          <w:rFonts w:ascii="Arial" w:hAnsi="Arial" w:cs="Arial"/>
          <w:bCs/>
        </w:rPr>
        <w:t xml:space="preserve">wartość wskaźnika oceniono na &lt;3% miąższości żywego drzewostanu (wg stanu na rok 2011). </w:t>
      </w:r>
      <w:r w:rsidRPr="001428F1">
        <w:rPr>
          <w:rFonts w:ascii="Arial" w:hAnsi="Arial" w:cs="Arial"/>
        </w:rPr>
        <w:t>Osiągnięcie przynajmniej stanu niezadawalającego U1 (tj. 10-20 m</w:t>
      </w:r>
      <w:r w:rsidRPr="001428F1">
        <w:rPr>
          <w:rFonts w:ascii="Arial" w:hAnsi="Arial" w:cs="Arial"/>
          <w:vertAlign w:val="superscript"/>
        </w:rPr>
        <w:t>3</w:t>
      </w:r>
      <w:r w:rsidRPr="001428F1">
        <w:rPr>
          <w:rFonts w:ascii="Arial" w:hAnsi="Arial" w:cs="Arial"/>
        </w:rPr>
        <w:t>/ha) może wykraczać poza okres obowiązywania planu ochrony.</w:t>
      </w:r>
    </w:p>
    <w:p w14:paraId="47747118" w14:textId="77777777" w:rsidR="001A11EA" w:rsidRDefault="001A11EA" w:rsidP="001A11EA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777203">
        <w:rPr>
          <w:rFonts w:ascii="Arial" w:hAnsi="Arial" w:cs="Arial"/>
        </w:rPr>
        <w:t xml:space="preserve">Wskaźnik „martwe drewno wielkowymiarowe”: wartość </w:t>
      </w:r>
      <w:r w:rsidRPr="00777203">
        <w:rPr>
          <w:rFonts w:ascii="Arial" w:hAnsi="Arial" w:cs="Arial"/>
          <w:bCs/>
        </w:rPr>
        <w:t xml:space="preserve">wskaźnika oceniono na &lt; 3 szt./ha (wg stanu na rok 2011), co oznacza stan zły U2. Wzrost ilości drewna wielkowymiarowego nastąpi </w:t>
      </w:r>
      <w:r w:rsidRPr="00777203">
        <w:rPr>
          <w:rFonts w:ascii="Arial" w:hAnsi="Arial" w:cs="Arial"/>
        </w:rPr>
        <w:t xml:space="preserve">w miarę dojrzewania drzewostanów i zamierania najstarszych drzew, a także </w:t>
      </w:r>
      <w:r w:rsidRPr="00777203">
        <w:rPr>
          <w:rFonts w:ascii="Arial" w:hAnsi="Arial" w:cs="Arial"/>
        </w:rPr>
        <w:lastRenderedPageBreak/>
        <w:t xml:space="preserve">zamierania drzew na skutek czynników biotycznych lub abiotycznych, np. żerowania owadów lub działania wiatru. Osiągnięcie przynajmniej stanu niezadawalającego U1 (tj. 3-5 szt./ha) może wykraczać poza okres obowiązywania planu ochrony. Dla poprawy wartości </w:t>
      </w:r>
      <w:r>
        <w:rPr>
          <w:rFonts w:ascii="Arial" w:hAnsi="Arial" w:cs="Arial"/>
        </w:rPr>
        <w:t xml:space="preserve">tego </w:t>
      </w:r>
      <w:r w:rsidRPr="00777203">
        <w:rPr>
          <w:rFonts w:ascii="Arial" w:hAnsi="Arial" w:cs="Arial"/>
        </w:rPr>
        <w:t>wskaźnika</w:t>
      </w:r>
      <w:r>
        <w:rPr>
          <w:rFonts w:ascii="Arial" w:hAnsi="Arial" w:cs="Arial"/>
        </w:rPr>
        <w:t>, jak również wskaźnika „martwe drewno (łączne zasoby)”</w:t>
      </w:r>
      <w:r w:rsidRPr="00777203">
        <w:rPr>
          <w:rFonts w:ascii="Arial" w:hAnsi="Arial" w:cs="Arial"/>
        </w:rPr>
        <w:t xml:space="preserve"> można pozostawić część świerków, które należy wycinać w ramach działań ochronnych służących poprawie struktury drzewostanu. W takiej sytuacji ilość martwego drewna może osiągnąć stan U1 lub FV, ale dla zwiększenia bogactwa biocenotycznego, tj. gatunków związanych z martwym drewnem, wskazane jest, aby zasoby martwego drewna były </w:t>
      </w:r>
      <w:r>
        <w:rPr>
          <w:rFonts w:ascii="Arial" w:hAnsi="Arial" w:cs="Arial"/>
        </w:rPr>
        <w:t xml:space="preserve">również </w:t>
      </w:r>
      <w:r w:rsidRPr="00777203">
        <w:rPr>
          <w:rFonts w:ascii="Arial" w:hAnsi="Arial" w:cs="Arial"/>
        </w:rPr>
        <w:t>wielogatunkowe.</w:t>
      </w:r>
      <w:r>
        <w:rPr>
          <w:rFonts w:ascii="Arial" w:hAnsi="Arial" w:cs="Arial"/>
        </w:rPr>
        <w:t xml:space="preserve"> Nie należy zatem doprowadzać do stanu właściwego wyłącznie poprzez ścinanie i pozostawianie świerka. </w:t>
      </w:r>
    </w:p>
    <w:p w14:paraId="5923724B" w14:textId="77777777" w:rsidR="001A11EA" w:rsidRPr="003F74EC" w:rsidRDefault="001A11EA" w:rsidP="001A11EA">
      <w:pPr>
        <w:spacing w:line="276" w:lineRule="auto"/>
        <w:jc w:val="both"/>
        <w:rPr>
          <w:rFonts w:ascii="Arial" w:hAnsi="Arial" w:cs="Arial"/>
          <w:bCs/>
        </w:rPr>
      </w:pPr>
    </w:p>
    <w:p w14:paraId="3FE49983" w14:textId="77777777" w:rsidR="001A11EA" w:rsidRPr="003F74EC" w:rsidRDefault="001A11EA" w:rsidP="001A11EA">
      <w:pPr>
        <w:spacing w:line="276" w:lineRule="auto"/>
        <w:jc w:val="both"/>
        <w:rPr>
          <w:rFonts w:ascii="Arial" w:hAnsi="Arial" w:cs="Arial"/>
        </w:rPr>
      </w:pPr>
      <w:r w:rsidRPr="003F74EC">
        <w:rPr>
          <w:rFonts w:ascii="Arial" w:hAnsi="Arial" w:cs="Arial"/>
          <w:bCs/>
        </w:rPr>
        <w:t>Siedlisko</w:t>
      </w:r>
      <w:r>
        <w:rPr>
          <w:rFonts w:ascii="Arial" w:hAnsi="Arial" w:cs="Arial"/>
          <w:b/>
        </w:rPr>
        <w:t xml:space="preserve"> </w:t>
      </w:r>
      <w:r w:rsidRPr="00CF5FDC">
        <w:rPr>
          <w:rFonts w:ascii="Arial" w:hAnsi="Arial" w:cs="Arial"/>
          <w:b/>
        </w:rPr>
        <w:t xml:space="preserve">91D0 </w:t>
      </w:r>
      <w:r w:rsidRPr="00CF5FDC">
        <w:rPr>
          <w:rFonts w:ascii="Arial" w:hAnsi="Arial" w:cs="Arial"/>
          <w:bCs/>
        </w:rPr>
        <w:t>Bory i lasy bagienne  (</w:t>
      </w:r>
      <w:proofErr w:type="spellStart"/>
      <w:r w:rsidRPr="00CF5FDC">
        <w:rPr>
          <w:rFonts w:ascii="Arial" w:hAnsi="Arial" w:cs="Arial"/>
          <w:bCs/>
          <w:i/>
          <w:iCs/>
        </w:rPr>
        <w:t>Vaccinio</w:t>
      </w:r>
      <w:proofErr w:type="spellEnd"/>
      <w:r w:rsidRPr="00CF5FDC">
        <w:rPr>
          <w:rFonts w:ascii="Arial" w:hAnsi="Arial" w:cs="Arial"/>
          <w:bCs/>
          <w:i/>
          <w:iCs/>
        </w:rPr>
        <w:t xml:space="preserve"> </w:t>
      </w:r>
      <w:proofErr w:type="spellStart"/>
      <w:r w:rsidRPr="00CF5FDC">
        <w:rPr>
          <w:rFonts w:ascii="Arial" w:hAnsi="Arial" w:cs="Arial"/>
          <w:bCs/>
          <w:i/>
          <w:iCs/>
        </w:rPr>
        <w:t>uliginosi</w:t>
      </w:r>
      <w:proofErr w:type="spellEnd"/>
      <w:r w:rsidRPr="00CF5FDC">
        <w:rPr>
          <w:rFonts w:ascii="Arial" w:hAnsi="Arial" w:cs="Arial"/>
          <w:bCs/>
          <w:i/>
          <w:iCs/>
        </w:rPr>
        <w:t xml:space="preserve"> </w:t>
      </w:r>
      <w:proofErr w:type="spellStart"/>
      <w:r w:rsidRPr="00CF5FDC">
        <w:rPr>
          <w:rFonts w:ascii="Arial" w:hAnsi="Arial" w:cs="Arial"/>
          <w:bCs/>
          <w:i/>
          <w:iCs/>
        </w:rPr>
        <w:t>Betuletum</w:t>
      </w:r>
      <w:proofErr w:type="spellEnd"/>
      <w:r w:rsidRPr="00CF5FDC">
        <w:rPr>
          <w:rFonts w:ascii="Arial" w:hAnsi="Arial" w:cs="Arial"/>
          <w:bCs/>
          <w:i/>
          <w:iCs/>
        </w:rPr>
        <w:t xml:space="preserve"> </w:t>
      </w:r>
      <w:proofErr w:type="spellStart"/>
      <w:r w:rsidRPr="00CF5FDC">
        <w:rPr>
          <w:rFonts w:ascii="Arial" w:hAnsi="Arial" w:cs="Arial"/>
          <w:bCs/>
          <w:i/>
          <w:iCs/>
        </w:rPr>
        <w:t>pubescentis</w:t>
      </w:r>
      <w:proofErr w:type="spellEnd"/>
      <w:r w:rsidRPr="00CF5FDC">
        <w:rPr>
          <w:rFonts w:ascii="Arial" w:hAnsi="Arial" w:cs="Arial"/>
          <w:bCs/>
          <w:i/>
          <w:iCs/>
        </w:rPr>
        <w:t xml:space="preserve">, </w:t>
      </w:r>
      <w:proofErr w:type="spellStart"/>
      <w:r w:rsidRPr="00CF5FDC">
        <w:rPr>
          <w:rFonts w:ascii="Arial" w:hAnsi="Arial" w:cs="Arial"/>
          <w:bCs/>
          <w:i/>
          <w:iCs/>
        </w:rPr>
        <w:t>Vaccinio</w:t>
      </w:r>
      <w:proofErr w:type="spellEnd"/>
      <w:r w:rsidRPr="00CF5FDC">
        <w:rPr>
          <w:rFonts w:ascii="Arial" w:hAnsi="Arial" w:cs="Arial"/>
          <w:bCs/>
          <w:i/>
          <w:iCs/>
        </w:rPr>
        <w:t xml:space="preserve"> </w:t>
      </w:r>
      <w:proofErr w:type="spellStart"/>
      <w:r w:rsidRPr="00CF5FDC">
        <w:rPr>
          <w:rFonts w:ascii="Arial" w:hAnsi="Arial" w:cs="Arial"/>
          <w:bCs/>
          <w:i/>
          <w:iCs/>
        </w:rPr>
        <w:t>uliginosi</w:t>
      </w:r>
      <w:proofErr w:type="spellEnd"/>
      <w:r w:rsidRPr="00CF5FDC">
        <w:rPr>
          <w:rFonts w:ascii="Arial" w:hAnsi="Arial" w:cs="Arial"/>
          <w:bCs/>
          <w:i/>
          <w:iCs/>
        </w:rPr>
        <w:t xml:space="preserve"> </w:t>
      </w:r>
      <w:proofErr w:type="spellStart"/>
      <w:r w:rsidRPr="00CF5FDC">
        <w:rPr>
          <w:rFonts w:ascii="Arial" w:hAnsi="Arial" w:cs="Arial"/>
          <w:bCs/>
          <w:i/>
          <w:iCs/>
        </w:rPr>
        <w:t>Pinetum</w:t>
      </w:r>
      <w:proofErr w:type="spellEnd"/>
      <w:r w:rsidRPr="00CF5FDC">
        <w:rPr>
          <w:rFonts w:ascii="Arial" w:hAnsi="Arial" w:cs="Arial"/>
          <w:bCs/>
          <w:i/>
          <w:iCs/>
        </w:rPr>
        <w:t xml:space="preserve">, </w:t>
      </w:r>
      <w:proofErr w:type="spellStart"/>
      <w:r w:rsidRPr="00CF5FDC">
        <w:rPr>
          <w:rFonts w:ascii="Arial" w:hAnsi="Arial" w:cs="Arial"/>
          <w:bCs/>
          <w:i/>
          <w:iCs/>
        </w:rPr>
        <w:t>Pino</w:t>
      </w:r>
      <w:proofErr w:type="spellEnd"/>
      <w:r w:rsidRPr="00CF5FDC">
        <w:rPr>
          <w:rFonts w:ascii="Arial" w:hAnsi="Arial" w:cs="Arial"/>
          <w:bCs/>
          <w:i/>
          <w:iCs/>
        </w:rPr>
        <w:t xml:space="preserve"> </w:t>
      </w:r>
      <w:proofErr w:type="spellStart"/>
      <w:r w:rsidRPr="00CF5FDC">
        <w:rPr>
          <w:rFonts w:ascii="Arial" w:hAnsi="Arial" w:cs="Arial"/>
          <w:bCs/>
          <w:i/>
          <w:iCs/>
        </w:rPr>
        <w:t>mugo</w:t>
      </w:r>
      <w:proofErr w:type="spellEnd"/>
      <w:r w:rsidRPr="00CF5FDC">
        <w:rPr>
          <w:rFonts w:ascii="Arial" w:hAnsi="Arial" w:cs="Arial"/>
          <w:bCs/>
          <w:i/>
          <w:iCs/>
        </w:rPr>
        <w:t xml:space="preserve">-Sphagnetum, </w:t>
      </w:r>
      <w:proofErr w:type="spellStart"/>
      <w:r w:rsidRPr="00CF5FDC">
        <w:rPr>
          <w:rFonts w:ascii="Arial" w:hAnsi="Arial" w:cs="Arial"/>
          <w:bCs/>
          <w:i/>
          <w:iCs/>
        </w:rPr>
        <w:t>Sphagno</w:t>
      </w:r>
      <w:proofErr w:type="spellEnd"/>
      <w:r w:rsidRPr="00CF5FDC">
        <w:rPr>
          <w:rFonts w:ascii="Arial" w:hAnsi="Arial" w:cs="Arial"/>
          <w:bCs/>
          <w:i/>
          <w:iCs/>
        </w:rPr>
        <w:t xml:space="preserve"> </w:t>
      </w:r>
      <w:proofErr w:type="spellStart"/>
      <w:r w:rsidRPr="00CF5FDC">
        <w:rPr>
          <w:rFonts w:ascii="Arial" w:hAnsi="Arial" w:cs="Arial"/>
          <w:bCs/>
          <w:i/>
          <w:iCs/>
        </w:rPr>
        <w:t>girgensohnii-Piceetum</w:t>
      </w:r>
      <w:proofErr w:type="spellEnd"/>
      <w:r w:rsidRPr="00CF5FDC">
        <w:rPr>
          <w:rFonts w:ascii="Arial" w:hAnsi="Arial" w:cs="Arial"/>
          <w:bCs/>
        </w:rPr>
        <w:t>) i brzozowo-sosnowe bagienne lasy borealne.</w:t>
      </w:r>
    </w:p>
    <w:p w14:paraId="3FE21081" w14:textId="77777777" w:rsidR="001A11EA" w:rsidRPr="0005332C" w:rsidRDefault="001A11EA" w:rsidP="001A11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Dla całego obszaru Natura 2000 Biała PLH 220016 powierzchnię siedliska określono na 10,85 ha (dane z SDF), z czego 6,75 ha  zidentyfikowano w rezerwacie przyrody „Lewice” (dane z dokumentacji do planu ochrony dla rezerwatu „Lewice”).</w:t>
      </w:r>
    </w:p>
    <w:p w14:paraId="5E9FFD80" w14:textId="77777777" w:rsidR="001A11EA" w:rsidRPr="002851F8" w:rsidRDefault="001A11EA" w:rsidP="001A11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</w:rPr>
      </w:pPr>
      <w:r w:rsidRPr="002851F8">
        <w:rPr>
          <w:rFonts w:ascii="Arial" w:hAnsi="Arial" w:cs="Arial"/>
        </w:rPr>
        <w:t>Wskaźnik „</w:t>
      </w:r>
      <w:r w:rsidRPr="002851F8">
        <w:rPr>
          <w:rFonts w:ascii="Arial" w:eastAsia="Times New Roman" w:hAnsi="Arial" w:cs="Arial"/>
          <w:lang w:eastAsia="pl-PL"/>
        </w:rPr>
        <w:t xml:space="preserve">gatunki charakterystyczne”: </w:t>
      </w:r>
      <w:r w:rsidRPr="002851F8">
        <w:rPr>
          <w:rFonts w:ascii="Arial" w:hAnsi="Arial" w:cs="Arial"/>
          <w:bCs/>
        </w:rPr>
        <w:t>w obrębie siedliska stwierdzono występowanie gatunków charakterystycznych:</w:t>
      </w:r>
    </w:p>
    <w:p w14:paraId="3ACD1322" w14:textId="77777777" w:rsidR="001A11EA" w:rsidRPr="002851F8" w:rsidRDefault="001A11EA" w:rsidP="001A11EA">
      <w:pPr>
        <w:pStyle w:val="Akapitzlist"/>
        <w:spacing w:after="0" w:line="276" w:lineRule="auto"/>
        <w:ind w:left="360"/>
        <w:jc w:val="both"/>
        <w:rPr>
          <w:rFonts w:ascii="Arial" w:hAnsi="Arial" w:cs="Arial"/>
          <w:bCs/>
        </w:rPr>
      </w:pPr>
      <w:r w:rsidRPr="00073473">
        <w:rPr>
          <w:rFonts w:ascii="Arial" w:hAnsi="Arial" w:cs="Arial"/>
          <w:bCs/>
          <w:u w:val="single"/>
        </w:rPr>
        <w:t xml:space="preserve">Stanowiska boru bagiennego </w:t>
      </w:r>
      <w:proofErr w:type="spellStart"/>
      <w:r w:rsidRPr="00073473">
        <w:rPr>
          <w:rFonts w:ascii="Arial" w:hAnsi="Arial" w:cs="Arial"/>
          <w:bCs/>
          <w:u w:val="single"/>
        </w:rPr>
        <w:t>Vaccinio</w:t>
      </w:r>
      <w:proofErr w:type="spellEnd"/>
      <w:r w:rsidRPr="00073473">
        <w:rPr>
          <w:rFonts w:ascii="Arial" w:hAnsi="Arial" w:cs="Arial"/>
          <w:b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u w:val="single"/>
        </w:rPr>
        <w:t>uliginosi-Pinetum</w:t>
      </w:r>
      <w:proofErr w:type="spellEnd"/>
      <w:r w:rsidRPr="002851F8">
        <w:rPr>
          <w:rFonts w:ascii="Arial" w:hAnsi="Arial" w:cs="Arial"/>
          <w:bCs/>
        </w:rPr>
        <w:t xml:space="preserve">: bagno zwyczajne </w:t>
      </w:r>
      <w:proofErr w:type="spellStart"/>
      <w:r w:rsidRPr="002851F8">
        <w:rPr>
          <w:rFonts w:ascii="Arial" w:hAnsi="Arial" w:cs="Arial"/>
          <w:bCs/>
          <w:i/>
          <w:iCs/>
        </w:rPr>
        <w:t>Ledum</w:t>
      </w:r>
      <w:proofErr w:type="spellEnd"/>
      <w:r w:rsidRPr="002851F8">
        <w:rPr>
          <w:rFonts w:ascii="Arial" w:hAnsi="Arial" w:cs="Arial"/>
          <w:bCs/>
          <w:i/>
          <w:iCs/>
        </w:rPr>
        <w:t xml:space="preserve"> </w:t>
      </w:r>
      <w:proofErr w:type="spellStart"/>
      <w:r w:rsidRPr="002851F8">
        <w:rPr>
          <w:rFonts w:ascii="Arial" w:hAnsi="Arial" w:cs="Arial"/>
          <w:bCs/>
          <w:i/>
          <w:iCs/>
        </w:rPr>
        <w:t>palustre</w:t>
      </w:r>
      <w:proofErr w:type="spellEnd"/>
      <w:r w:rsidRPr="002851F8">
        <w:rPr>
          <w:rFonts w:ascii="Arial" w:hAnsi="Arial" w:cs="Arial"/>
          <w:bCs/>
        </w:rPr>
        <w:t xml:space="preserve">, modrzewnica zwyczajna </w:t>
      </w:r>
      <w:r w:rsidRPr="002851F8">
        <w:rPr>
          <w:rFonts w:ascii="Arial" w:hAnsi="Arial" w:cs="Arial"/>
          <w:bCs/>
          <w:i/>
          <w:iCs/>
        </w:rPr>
        <w:t xml:space="preserve">Andromeda </w:t>
      </w:r>
      <w:proofErr w:type="spellStart"/>
      <w:r w:rsidRPr="002851F8">
        <w:rPr>
          <w:rFonts w:ascii="Arial" w:hAnsi="Arial" w:cs="Arial"/>
          <w:bCs/>
          <w:i/>
          <w:iCs/>
        </w:rPr>
        <w:t>polifolia</w:t>
      </w:r>
      <w:proofErr w:type="spellEnd"/>
      <w:r w:rsidRPr="002851F8">
        <w:rPr>
          <w:rFonts w:ascii="Arial" w:hAnsi="Arial" w:cs="Arial"/>
          <w:bCs/>
        </w:rPr>
        <w:t xml:space="preserve">, wełnianka pochwowata </w:t>
      </w:r>
      <w:proofErr w:type="spellStart"/>
      <w:r w:rsidRPr="002851F8">
        <w:rPr>
          <w:rFonts w:ascii="Arial" w:hAnsi="Arial" w:cs="Arial"/>
          <w:bCs/>
          <w:i/>
          <w:iCs/>
        </w:rPr>
        <w:t>Eriophorum</w:t>
      </w:r>
      <w:proofErr w:type="spellEnd"/>
      <w:r w:rsidRPr="002851F8">
        <w:rPr>
          <w:rFonts w:ascii="Arial" w:hAnsi="Arial" w:cs="Arial"/>
          <w:bCs/>
          <w:i/>
          <w:iCs/>
        </w:rPr>
        <w:t xml:space="preserve"> </w:t>
      </w:r>
      <w:proofErr w:type="spellStart"/>
      <w:r w:rsidRPr="002851F8">
        <w:rPr>
          <w:rFonts w:ascii="Arial" w:hAnsi="Arial" w:cs="Arial"/>
          <w:bCs/>
          <w:i/>
          <w:iCs/>
        </w:rPr>
        <w:t>vaginatum</w:t>
      </w:r>
      <w:proofErr w:type="spellEnd"/>
      <w:r w:rsidRPr="002851F8">
        <w:rPr>
          <w:rFonts w:ascii="Arial" w:hAnsi="Arial" w:cs="Arial"/>
          <w:bCs/>
        </w:rPr>
        <w:t xml:space="preserve">, żurawina błotna </w:t>
      </w:r>
      <w:proofErr w:type="spellStart"/>
      <w:r w:rsidRPr="002851F8">
        <w:rPr>
          <w:rFonts w:ascii="Arial" w:hAnsi="Arial" w:cs="Arial"/>
          <w:bCs/>
          <w:i/>
          <w:iCs/>
        </w:rPr>
        <w:t>Oxycoccus</w:t>
      </w:r>
      <w:proofErr w:type="spellEnd"/>
      <w:r w:rsidRPr="002851F8">
        <w:rPr>
          <w:rFonts w:ascii="Arial" w:hAnsi="Arial" w:cs="Arial"/>
          <w:bCs/>
          <w:i/>
          <w:iCs/>
        </w:rPr>
        <w:t xml:space="preserve"> </w:t>
      </w:r>
      <w:proofErr w:type="spellStart"/>
      <w:r w:rsidRPr="002851F8">
        <w:rPr>
          <w:rFonts w:ascii="Arial" w:hAnsi="Arial" w:cs="Arial"/>
          <w:bCs/>
          <w:i/>
          <w:iCs/>
        </w:rPr>
        <w:t>palustris</w:t>
      </w:r>
      <w:proofErr w:type="spellEnd"/>
      <w:r w:rsidRPr="002851F8">
        <w:rPr>
          <w:rFonts w:ascii="Arial" w:hAnsi="Arial" w:cs="Arial"/>
          <w:bCs/>
        </w:rPr>
        <w:t xml:space="preserve">, torfowce </w:t>
      </w:r>
      <w:proofErr w:type="spellStart"/>
      <w:r w:rsidRPr="002851F8">
        <w:rPr>
          <w:rFonts w:ascii="Arial" w:hAnsi="Arial" w:cs="Arial"/>
          <w:bCs/>
          <w:i/>
          <w:iCs/>
        </w:rPr>
        <w:t>Spagnum</w:t>
      </w:r>
      <w:proofErr w:type="spellEnd"/>
      <w:r w:rsidRPr="002851F8">
        <w:rPr>
          <w:rFonts w:ascii="Arial" w:hAnsi="Arial" w:cs="Arial"/>
          <w:bCs/>
        </w:rPr>
        <w:t xml:space="preserve"> (</w:t>
      </w:r>
      <w:r w:rsidRPr="002851F8">
        <w:rPr>
          <w:rFonts w:ascii="Arial" w:hAnsi="Arial" w:cs="Arial"/>
          <w:bCs/>
          <w:i/>
          <w:iCs/>
        </w:rPr>
        <w:t>S.</w:t>
      </w:r>
      <w:r>
        <w:rPr>
          <w:rFonts w:ascii="Arial" w:hAnsi="Arial" w:cs="Arial"/>
          <w:bCs/>
          <w:i/>
          <w:iCs/>
        </w:rPr>
        <w:t> </w:t>
      </w:r>
      <w:proofErr w:type="spellStart"/>
      <w:r w:rsidRPr="002851F8">
        <w:rPr>
          <w:rFonts w:ascii="Arial" w:hAnsi="Arial" w:cs="Arial"/>
          <w:bCs/>
          <w:i/>
          <w:iCs/>
        </w:rPr>
        <w:t>rubellum</w:t>
      </w:r>
      <w:proofErr w:type="spellEnd"/>
      <w:r w:rsidRPr="002851F8">
        <w:rPr>
          <w:rFonts w:ascii="Arial" w:hAnsi="Arial" w:cs="Arial"/>
          <w:bCs/>
          <w:i/>
          <w:iCs/>
        </w:rPr>
        <w:t>, S. </w:t>
      </w:r>
      <w:proofErr w:type="spellStart"/>
      <w:r w:rsidRPr="002851F8">
        <w:rPr>
          <w:rFonts w:ascii="Arial" w:hAnsi="Arial" w:cs="Arial"/>
          <w:bCs/>
          <w:i/>
          <w:iCs/>
        </w:rPr>
        <w:t>papillosum</w:t>
      </w:r>
      <w:proofErr w:type="spellEnd"/>
      <w:r w:rsidRPr="002851F8">
        <w:rPr>
          <w:rFonts w:ascii="Arial" w:hAnsi="Arial" w:cs="Arial"/>
          <w:bCs/>
          <w:i/>
          <w:iCs/>
        </w:rPr>
        <w:t>, S. </w:t>
      </w:r>
      <w:proofErr w:type="spellStart"/>
      <w:r w:rsidRPr="002851F8">
        <w:rPr>
          <w:rFonts w:ascii="Arial" w:hAnsi="Arial" w:cs="Arial"/>
          <w:bCs/>
          <w:i/>
          <w:iCs/>
        </w:rPr>
        <w:t>imbicatum</w:t>
      </w:r>
      <w:proofErr w:type="spellEnd"/>
      <w:r w:rsidRPr="002851F8">
        <w:rPr>
          <w:rFonts w:ascii="Arial" w:hAnsi="Arial" w:cs="Arial"/>
          <w:bCs/>
          <w:i/>
          <w:iCs/>
        </w:rPr>
        <w:t>, S. </w:t>
      </w:r>
      <w:proofErr w:type="spellStart"/>
      <w:r w:rsidRPr="002851F8">
        <w:rPr>
          <w:rFonts w:ascii="Arial" w:hAnsi="Arial" w:cs="Arial"/>
          <w:bCs/>
          <w:i/>
          <w:iCs/>
        </w:rPr>
        <w:t>warntorfii</w:t>
      </w:r>
      <w:proofErr w:type="spellEnd"/>
      <w:r w:rsidRPr="002851F8">
        <w:rPr>
          <w:rFonts w:ascii="Arial" w:hAnsi="Arial" w:cs="Arial"/>
          <w:bCs/>
          <w:i/>
          <w:iCs/>
        </w:rPr>
        <w:t>, S. </w:t>
      </w:r>
      <w:proofErr w:type="spellStart"/>
      <w:r w:rsidRPr="002851F8">
        <w:rPr>
          <w:rFonts w:ascii="Arial" w:hAnsi="Arial" w:cs="Arial"/>
          <w:bCs/>
          <w:i/>
          <w:iCs/>
        </w:rPr>
        <w:t>subnitens</w:t>
      </w:r>
      <w:proofErr w:type="spellEnd"/>
      <w:r w:rsidRPr="002851F8">
        <w:rPr>
          <w:rFonts w:ascii="Arial" w:hAnsi="Arial" w:cs="Arial"/>
          <w:bCs/>
          <w:i/>
          <w:iCs/>
        </w:rPr>
        <w:t>, S </w:t>
      </w:r>
      <w:proofErr w:type="spellStart"/>
      <w:r w:rsidRPr="002851F8">
        <w:rPr>
          <w:rFonts w:ascii="Arial" w:hAnsi="Arial" w:cs="Arial"/>
          <w:bCs/>
          <w:i/>
          <w:iCs/>
        </w:rPr>
        <w:t>nemoreum</w:t>
      </w:r>
      <w:proofErr w:type="spellEnd"/>
      <w:r w:rsidRPr="002851F8">
        <w:rPr>
          <w:rFonts w:ascii="Arial" w:hAnsi="Arial" w:cs="Arial"/>
          <w:bCs/>
        </w:rPr>
        <w:t>);</w:t>
      </w:r>
    </w:p>
    <w:p w14:paraId="6863CDF3" w14:textId="77777777" w:rsidR="001A11EA" w:rsidRPr="002851F8" w:rsidRDefault="001A11EA" w:rsidP="001A11EA">
      <w:pPr>
        <w:spacing w:line="276" w:lineRule="auto"/>
        <w:ind w:left="360"/>
        <w:jc w:val="both"/>
        <w:rPr>
          <w:rFonts w:ascii="Arial" w:hAnsi="Arial" w:cs="Arial"/>
        </w:rPr>
      </w:pPr>
      <w:r w:rsidRPr="00137C7E">
        <w:rPr>
          <w:rFonts w:ascii="Arial" w:hAnsi="Arial" w:cs="Arial"/>
          <w:bCs/>
          <w:u w:val="single"/>
        </w:rPr>
        <w:t xml:space="preserve">Stanowiska brzeziny bagiennej </w:t>
      </w:r>
      <w:proofErr w:type="spellStart"/>
      <w:r w:rsidRPr="00137C7E">
        <w:rPr>
          <w:rFonts w:ascii="Arial" w:hAnsi="Arial" w:cs="Arial"/>
          <w:bCs/>
          <w:i/>
          <w:iCs/>
          <w:u w:val="single"/>
        </w:rPr>
        <w:t>Vaccinio</w:t>
      </w:r>
      <w:proofErr w:type="spellEnd"/>
      <w:r w:rsidRPr="00137C7E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137C7E">
        <w:rPr>
          <w:rFonts w:ascii="Arial" w:hAnsi="Arial" w:cs="Arial"/>
          <w:bCs/>
          <w:i/>
          <w:iCs/>
          <w:u w:val="single"/>
        </w:rPr>
        <w:t>uliginosi</w:t>
      </w:r>
      <w:proofErr w:type="spellEnd"/>
      <w:r w:rsidRPr="00137C7E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137C7E">
        <w:rPr>
          <w:rFonts w:ascii="Arial" w:hAnsi="Arial" w:cs="Arial"/>
          <w:bCs/>
          <w:i/>
          <w:iCs/>
          <w:u w:val="single"/>
        </w:rPr>
        <w:t>Betuletum</w:t>
      </w:r>
      <w:proofErr w:type="spellEnd"/>
      <w:r w:rsidRPr="00137C7E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137C7E">
        <w:rPr>
          <w:rFonts w:ascii="Arial" w:hAnsi="Arial" w:cs="Arial"/>
          <w:bCs/>
          <w:i/>
          <w:iCs/>
          <w:u w:val="single"/>
        </w:rPr>
        <w:t>pubescentis</w:t>
      </w:r>
      <w:proofErr w:type="spellEnd"/>
      <w:r w:rsidRPr="00137C7E">
        <w:rPr>
          <w:rFonts w:ascii="Arial" w:hAnsi="Arial" w:cs="Arial"/>
          <w:bCs/>
          <w:i/>
          <w:iCs/>
          <w:u w:val="single"/>
        </w:rPr>
        <w:t>:</w:t>
      </w:r>
      <w:r w:rsidRPr="002851F8">
        <w:rPr>
          <w:rFonts w:ascii="Arial" w:hAnsi="Arial" w:cs="Arial"/>
          <w:bCs/>
        </w:rPr>
        <w:t xml:space="preserve"> brzoza omszona </w:t>
      </w:r>
      <w:proofErr w:type="spellStart"/>
      <w:r w:rsidRPr="002851F8">
        <w:rPr>
          <w:rFonts w:ascii="Arial" w:hAnsi="Arial" w:cs="Arial"/>
          <w:bCs/>
          <w:i/>
          <w:iCs/>
        </w:rPr>
        <w:t>Betula</w:t>
      </w:r>
      <w:proofErr w:type="spellEnd"/>
      <w:r w:rsidRPr="002851F8">
        <w:rPr>
          <w:rFonts w:ascii="Arial" w:hAnsi="Arial" w:cs="Arial"/>
          <w:bCs/>
          <w:i/>
          <w:iCs/>
        </w:rPr>
        <w:t xml:space="preserve"> </w:t>
      </w:r>
      <w:proofErr w:type="spellStart"/>
      <w:r w:rsidRPr="002851F8">
        <w:rPr>
          <w:rFonts w:ascii="Arial" w:hAnsi="Arial" w:cs="Arial"/>
          <w:bCs/>
          <w:i/>
          <w:iCs/>
        </w:rPr>
        <w:t>pubescens</w:t>
      </w:r>
      <w:proofErr w:type="spellEnd"/>
      <w:r w:rsidRPr="002851F8">
        <w:rPr>
          <w:rFonts w:ascii="Arial" w:hAnsi="Arial" w:cs="Arial"/>
          <w:bCs/>
        </w:rPr>
        <w:t xml:space="preserve">, widłak </w:t>
      </w:r>
      <w:proofErr w:type="spellStart"/>
      <w:r w:rsidRPr="002851F8">
        <w:rPr>
          <w:rFonts w:ascii="Arial" w:hAnsi="Arial" w:cs="Arial"/>
          <w:bCs/>
          <w:i/>
          <w:iCs/>
        </w:rPr>
        <w:t>jałowcowaty</w:t>
      </w:r>
      <w:proofErr w:type="spellEnd"/>
      <w:r w:rsidRPr="002851F8">
        <w:rPr>
          <w:rFonts w:ascii="Arial" w:hAnsi="Arial" w:cs="Arial"/>
          <w:bCs/>
          <w:i/>
          <w:iCs/>
        </w:rPr>
        <w:t xml:space="preserve"> </w:t>
      </w:r>
      <w:proofErr w:type="spellStart"/>
      <w:r w:rsidRPr="002851F8">
        <w:rPr>
          <w:rFonts w:ascii="Arial" w:hAnsi="Arial" w:cs="Arial"/>
          <w:bCs/>
          <w:i/>
          <w:iCs/>
        </w:rPr>
        <w:t>Lycopodium</w:t>
      </w:r>
      <w:proofErr w:type="spellEnd"/>
      <w:r w:rsidRPr="002851F8">
        <w:rPr>
          <w:rFonts w:ascii="Arial" w:hAnsi="Arial" w:cs="Arial"/>
          <w:bCs/>
          <w:i/>
          <w:iCs/>
        </w:rPr>
        <w:t xml:space="preserve"> </w:t>
      </w:r>
      <w:proofErr w:type="spellStart"/>
      <w:r w:rsidRPr="002851F8">
        <w:rPr>
          <w:rFonts w:ascii="Arial" w:hAnsi="Arial" w:cs="Arial"/>
          <w:bCs/>
          <w:i/>
          <w:iCs/>
        </w:rPr>
        <w:t>annotinum</w:t>
      </w:r>
      <w:proofErr w:type="spellEnd"/>
      <w:r w:rsidRPr="002851F8">
        <w:rPr>
          <w:rFonts w:ascii="Arial" w:hAnsi="Arial" w:cs="Arial"/>
          <w:bCs/>
        </w:rPr>
        <w:t xml:space="preserve">, torfowce </w:t>
      </w:r>
      <w:r w:rsidRPr="002851F8">
        <w:rPr>
          <w:rFonts w:ascii="Arial" w:hAnsi="Arial" w:cs="Arial"/>
          <w:bCs/>
          <w:i/>
          <w:iCs/>
        </w:rPr>
        <w:t>Sphagnu</w:t>
      </w:r>
      <w:r w:rsidRPr="002851F8">
        <w:rPr>
          <w:rFonts w:ascii="Arial" w:hAnsi="Arial" w:cs="Arial"/>
          <w:bCs/>
        </w:rPr>
        <w:t>m (</w:t>
      </w:r>
      <w:r w:rsidRPr="002851F8">
        <w:rPr>
          <w:rFonts w:ascii="Arial" w:hAnsi="Arial" w:cs="Arial"/>
          <w:bCs/>
          <w:i/>
          <w:iCs/>
        </w:rPr>
        <w:t xml:space="preserve">S  </w:t>
      </w:r>
      <w:proofErr w:type="spellStart"/>
      <w:r w:rsidRPr="002851F8">
        <w:rPr>
          <w:rFonts w:ascii="Arial" w:hAnsi="Arial" w:cs="Arial"/>
          <w:bCs/>
          <w:i/>
          <w:iCs/>
        </w:rPr>
        <w:t>teres</w:t>
      </w:r>
      <w:proofErr w:type="spellEnd"/>
      <w:r w:rsidRPr="002851F8">
        <w:rPr>
          <w:rFonts w:ascii="Arial" w:hAnsi="Arial" w:cs="Arial"/>
          <w:bCs/>
          <w:i/>
          <w:iCs/>
        </w:rPr>
        <w:t>, S. </w:t>
      </w:r>
      <w:proofErr w:type="spellStart"/>
      <w:r w:rsidRPr="002851F8">
        <w:rPr>
          <w:rFonts w:ascii="Arial" w:hAnsi="Arial" w:cs="Arial"/>
          <w:bCs/>
          <w:i/>
          <w:iCs/>
        </w:rPr>
        <w:t>magellanicum</w:t>
      </w:r>
      <w:proofErr w:type="spellEnd"/>
      <w:r w:rsidRPr="002851F8">
        <w:rPr>
          <w:rFonts w:ascii="Arial" w:hAnsi="Arial" w:cs="Arial"/>
          <w:bCs/>
          <w:i/>
          <w:iCs/>
        </w:rPr>
        <w:t>, S. </w:t>
      </w:r>
      <w:proofErr w:type="spellStart"/>
      <w:r w:rsidRPr="002851F8">
        <w:rPr>
          <w:rFonts w:ascii="Arial" w:hAnsi="Arial" w:cs="Arial"/>
          <w:bCs/>
          <w:i/>
          <w:iCs/>
        </w:rPr>
        <w:t>papillosum</w:t>
      </w:r>
      <w:proofErr w:type="spellEnd"/>
      <w:r w:rsidRPr="002851F8">
        <w:rPr>
          <w:rFonts w:ascii="Arial" w:hAnsi="Arial" w:cs="Arial"/>
          <w:bCs/>
          <w:i/>
          <w:iCs/>
        </w:rPr>
        <w:t>, S. </w:t>
      </w:r>
      <w:proofErr w:type="spellStart"/>
      <w:r w:rsidRPr="002851F8">
        <w:rPr>
          <w:rFonts w:ascii="Arial" w:hAnsi="Arial" w:cs="Arial"/>
          <w:bCs/>
          <w:i/>
          <w:iCs/>
        </w:rPr>
        <w:t>girgensohnii</w:t>
      </w:r>
      <w:proofErr w:type="spellEnd"/>
      <w:r w:rsidRPr="002851F8">
        <w:rPr>
          <w:rFonts w:ascii="Arial" w:hAnsi="Arial" w:cs="Arial"/>
          <w:bCs/>
        </w:rPr>
        <w:t>).</w:t>
      </w:r>
    </w:p>
    <w:p w14:paraId="57E0D1DF" w14:textId="77777777" w:rsidR="001A11EA" w:rsidRPr="008E767A" w:rsidRDefault="001A11EA" w:rsidP="001A11EA">
      <w:pPr>
        <w:pStyle w:val="Akapitzlist"/>
        <w:numPr>
          <w:ilvl w:val="0"/>
          <w:numId w:val="31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8E767A">
        <w:rPr>
          <w:rFonts w:ascii="Arial" w:hAnsi="Arial" w:cs="Arial"/>
          <w:bCs/>
        </w:rPr>
        <w:t xml:space="preserve">Wskaźnik „gatunki dominujące”: </w:t>
      </w:r>
    </w:p>
    <w:p w14:paraId="66E035BF" w14:textId="77777777" w:rsidR="001A11EA" w:rsidRPr="008E767A" w:rsidRDefault="001A11EA" w:rsidP="001A11EA">
      <w:pPr>
        <w:spacing w:line="276" w:lineRule="auto"/>
        <w:ind w:left="360"/>
        <w:rPr>
          <w:rFonts w:ascii="Arial" w:hAnsi="Arial" w:cs="Arial"/>
          <w:bCs/>
        </w:rPr>
      </w:pPr>
      <w:r w:rsidRPr="00073473">
        <w:rPr>
          <w:rFonts w:ascii="Arial" w:hAnsi="Arial" w:cs="Arial"/>
          <w:bCs/>
          <w:u w:val="single"/>
        </w:rPr>
        <w:t xml:space="preserve">Na stanowiskach boru bagiennego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Vaccinio</w:t>
      </w:r>
      <w:proofErr w:type="spellEnd"/>
      <w:r w:rsidRPr="00073473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uliginosi-Pinetum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 </w:t>
      </w:r>
      <w:r w:rsidRPr="008E767A">
        <w:rPr>
          <w:rFonts w:ascii="Arial" w:hAnsi="Arial" w:cs="Arial"/>
          <w:bCs/>
        </w:rPr>
        <w:t>dominują:</w:t>
      </w:r>
    </w:p>
    <w:p w14:paraId="427AC324" w14:textId="77777777" w:rsidR="001A11EA" w:rsidRPr="008E767A" w:rsidRDefault="001A11EA" w:rsidP="001A11EA">
      <w:pPr>
        <w:pStyle w:val="Akapitzlist"/>
        <w:spacing w:line="276" w:lineRule="auto"/>
        <w:ind w:left="360"/>
        <w:rPr>
          <w:rFonts w:ascii="Arial" w:hAnsi="Arial" w:cs="Arial"/>
          <w:bCs/>
          <w:i/>
          <w:iCs/>
        </w:rPr>
      </w:pPr>
      <w:r w:rsidRPr="008E767A">
        <w:rPr>
          <w:rFonts w:ascii="Arial" w:hAnsi="Arial" w:cs="Arial"/>
          <w:bCs/>
        </w:rPr>
        <w:t xml:space="preserve">warstwy a, b – sosna zwyczajna </w:t>
      </w:r>
      <w:proofErr w:type="spellStart"/>
      <w:r w:rsidRPr="008E767A">
        <w:rPr>
          <w:rFonts w:ascii="Arial" w:hAnsi="Arial" w:cs="Arial"/>
          <w:bCs/>
          <w:i/>
          <w:iCs/>
        </w:rPr>
        <w:t>Pinus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 </w:t>
      </w:r>
      <w:proofErr w:type="spellStart"/>
      <w:r w:rsidRPr="008E767A">
        <w:rPr>
          <w:rFonts w:ascii="Arial" w:hAnsi="Arial" w:cs="Arial"/>
          <w:bCs/>
          <w:i/>
          <w:iCs/>
        </w:rPr>
        <w:t>sylvestris</w:t>
      </w:r>
      <w:proofErr w:type="spellEnd"/>
      <w:r w:rsidRPr="008E767A">
        <w:rPr>
          <w:rFonts w:ascii="Arial" w:hAnsi="Arial" w:cs="Arial"/>
          <w:bCs/>
        </w:rPr>
        <w:t xml:space="preserve">, c- sosna zwyczajna, brzoza omszona </w:t>
      </w:r>
      <w:proofErr w:type="spellStart"/>
      <w:r w:rsidRPr="008E767A">
        <w:rPr>
          <w:rFonts w:ascii="Arial" w:hAnsi="Arial" w:cs="Arial"/>
          <w:bCs/>
          <w:i/>
          <w:iCs/>
        </w:rPr>
        <w:t>Betula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 </w:t>
      </w:r>
      <w:proofErr w:type="spellStart"/>
      <w:r w:rsidRPr="008E767A">
        <w:rPr>
          <w:rFonts w:ascii="Arial" w:hAnsi="Arial" w:cs="Arial"/>
          <w:bCs/>
          <w:i/>
          <w:iCs/>
        </w:rPr>
        <w:t>pubescens</w:t>
      </w:r>
      <w:proofErr w:type="spellEnd"/>
      <w:r w:rsidRPr="008E767A">
        <w:rPr>
          <w:rFonts w:ascii="Arial" w:hAnsi="Arial" w:cs="Arial"/>
          <w:bCs/>
        </w:rPr>
        <w:t xml:space="preserve">, wełnianka pochwowata </w:t>
      </w:r>
      <w:proofErr w:type="spellStart"/>
      <w:r w:rsidRPr="008E767A">
        <w:rPr>
          <w:rFonts w:ascii="Arial" w:hAnsi="Arial" w:cs="Arial"/>
          <w:bCs/>
          <w:i/>
          <w:iCs/>
        </w:rPr>
        <w:t>Eriophorum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 </w:t>
      </w:r>
      <w:proofErr w:type="spellStart"/>
      <w:r w:rsidRPr="008E767A">
        <w:rPr>
          <w:rFonts w:ascii="Arial" w:hAnsi="Arial" w:cs="Arial"/>
          <w:bCs/>
          <w:i/>
          <w:iCs/>
        </w:rPr>
        <w:t>vaginatum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, d- torfowce Sphagnum </w:t>
      </w:r>
      <w:proofErr w:type="spellStart"/>
      <w:r w:rsidRPr="008E767A">
        <w:rPr>
          <w:rFonts w:ascii="Arial" w:hAnsi="Arial" w:cs="Arial"/>
          <w:bCs/>
          <w:i/>
          <w:iCs/>
        </w:rPr>
        <w:t>ssp</w:t>
      </w:r>
      <w:proofErr w:type="spellEnd"/>
      <w:r w:rsidRPr="008E767A">
        <w:rPr>
          <w:rFonts w:ascii="Arial" w:hAnsi="Arial" w:cs="Arial"/>
          <w:bCs/>
          <w:i/>
          <w:iCs/>
        </w:rPr>
        <w:t>.,</w:t>
      </w:r>
    </w:p>
    <w:p w14:paraId="7A9D2559" w14:textId="77777777" w:rsidR="001A11EA" w:rsidRPr="008E767A" w:rsidRDefault="001A11EA" w:rsidP="001A11EA">
      <w:pPr>
        <w:pStyle w:val="Akapitzlist"/>
        <w:spacing w:after="0" w:line="276" w:lineRule="auto"/>
        <w:ind w:left="360"/>
        <w:rPr>
          <w:rFonts w:ascii="Arial" w:hAnsi="Arial" w:cs="Arial"/>
          <w:bCs/>
          <w:i/>
          <w:iCs/>
        </w:rPr>
      </w:pPr>
      <w:r w:rsidRPr="00073473">
        <w:rPr>
          <w:rFonts w:ascii="Arial" w:hAnsi="Arial" w:cs="Arial"/>
          <w:bCs/>
          <w:u w:val="single"/>
        </w:rPr>
        <w:t xml:space="preserve">Na stanowiskach brzeziny bagiennej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Vaccinio</w:t>
      </w:r>
      <w:proofErr w:type="spellEnd"/>
      <w:r w:rsidRPr="00073473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uliginosi-Betuletum</w:t>
      </w:r>
      <w:proofErr w:type="spellEnd"/>
      <w:r w:rsidRPr="00073473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pubescentis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 </w:t>
      </w:r>
      <w:r w:rsidRPr="008E767A">
        <w:rPr>
          <w:rFonts w:ascii="Arial" w:hAnsi="Arial" w:cs="Arial"/>
          <w:bCs/>
        </w:rPr>
        <w:t>dominują:</w:t>
      </w:r>
    </w:p>
    <w:p w14:paraId="79AECF66" w14:textId="77777777" w:rsidR="001A11EA" w:rsidRDefault="001A11EA" w:rsidP="001A11EA">
      <w:pPr>
        <w:spacing w:line="276" w:lineRule="auto"/>
        <w:ind w:left="360"/>
        <w:jc w:val="both"/>
        <w:rPr>
          <w:rFonts w:ascii="Arial" w:hAnsi="Arial" w:cs="Arial"/>
          <w:bCs/>
        </w:rPr>
      </w:pPr>
      <w:r w:rsidRPr="008E767A">
        <w:rPr>
          <w:rFonts w:ascii="Arial" w:hAnsi="Arial" w:cs="Arial"/>
          <w:bCs/>
        </w:rPr>
        <w:t xml:space="preserve">warstwa a – brzoza omszona, warstwa b – brzoza omszona, kruszyna </w:t>
      </w:r>
      <w:proofErr w:type="spellStart"/>
      <w:r w:rsidRPr="008E767A">
        <w:rPr>
          <w:rFonts w:ascii="Arial" w:hAnsi="Arial" w:cs="Arial"/>
          <w:bCs/>
          <w:i/>
          <w:iCs/>
        </w:rPr>
        <w:t>Frangula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 </w:t>
      </w:r>
      <w:proofErr w:type="spellStart"/>
      <w:r w:rsidRPr="008E767A">
        <w:rPr>
          <w:rFonts w:ascii="Arial" w:hAnsi="Arial" w:cs="Arial"/>
          <w:bCs/>
          <w:i/>
          <w:iCs/>
        </w:rPr>
        <w:t>alnus</w:t>
      </w:r>
      <w:proofErr w:type="spellEnd"/>
      <w:r w:rsidRPr="008E767A">
        <w:rPr>
          <w:rFonts w:ascii="Arial" w:hAnsi="Arial" w:cs="Arial"/>
          <w:bCs/>
        </w:rPr>
        <w:t>, c</w:t>
      </w:r>
      <w:r>
        <w:rPr>
          <w:rFonts w:ascii="Arial" w:hAnsi="Arial" w:cs="Arial"/>
          <w:bCs/>
        </w:rPr>
        <w:t> </w:t>
      </w:r>
      <w:r w:rsidRPr="008E767A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 </w:t>
      </w:r>
      <w:r w:rsidRPr="008E767A">
        <w:rPr>
          <w:rFonts w:ascii="Arial" w:hAnsi="Arial" w:cs="Arial"/>
          <w:bCs/>
        </w:rPr>
        <w:t>wełnianka pochwowata, wełn</w:t>
      </w:r>
      <w:r>
        <w:rPr>
          <w:rFonts w:ascii="Arial" w:hAnsi="Arial" w:cs="Arial"/>
          <w:bCs/>
        </w:rPr>
        <w:t>ia</w:t>
      </w:r>
      <w:r w:rsidRPr="008E767A">
        <w:rPr>
          <w:rFonts w:ascii="Arial" w:hAnsi="Arial" w:cs="Arial"/>
          <w:bCs/>
        </w:rPr>
        <w:t>nka w</w:t>
      </w:r>
      <w:r>
        <w:rPr>
          <w:rFonts w:ascii="Arial" w:hAnsi="Arial" w:cs="Arial"/>
          <w:bCs/>
        </w:rPr>
        <w:t>ą</w:t>
      </w:r>
      <w:r w:rsidRPr="008E767A">
        <w:rPr>
          <w:rFonts w:ascii="Arial" w:hAnsi="Arial" w:cs="Arial"/>
          <w:bCs/>
        </w:rPr>
        <w:t>skolist</w:t>
      </w:r>
      <w:r>
        <w:rPr>
          <w:rFonts w:ascii="Arial" w:hAnsi="Arial" w:cs="Arial"/>
          <w:bCs/>
        </w:rPr>
        <w:t>na</w:t>
      </w:r>
      <w:r w:rsidRPr="008E767A">
        <w:rPr>
          <w:rFonts w:ascii="Arial" w:hAnsi="Arial" w:cs="Arial"/>
          <w:bCs/>
        </w:rPr>
        <w:t xml:space="preserve"> </w:t>
      </w:r>
      <w:proofErr w:type="spellStart"/>
      <w:r w:rsidRPr="008E767A">
        <w:rPr>
          <w:rFonts w:ascii="Arial" w:hAnsi="Arial" w:cs="Arial"/>
          <w:bCs/>
          <w:i/>
          <w:iCs/>
        </w:rPr>
        <w:t>Eriophorum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 </w:t>
      </w:r>
      <w:proofErr w:type="spellStart"/>
      <w:r w:rsidRPr="008E767A">
        <w:rPr>
          <w:rFonts w:ascii="Arial" w:hAnsi="Arial" w:cs="Arial"/>
          <w:bCs/>
          <w:i/>
          <w:iCs/>
        </w:rPr>
        <w:t>angustifolium</w:t>
      </w:r>
      <w:proofErr w:type="spellEnd"/>
      <w:r w:rsidRPr="008E767A">
        <w:rPr>
          <w:rFonts w:ascii="Arial" w:hAnsi="Arial" w:cs="Arial"/>
          <w:bCs/>
        </w:rPr>
        <w:t xml:space="preserve">, turzyca dzióbkowata </w:t>
      </w:r>
      <w:proofErr w:type="spellStart"/>
      <w:r w:rsidRPr="008E767A">
        <w:rPr>
          <w:rFonts w:ascii="Arial" w:hAnsi="Arial" w:cs="Arial"/>
          <w:bCs/>
          <w:i/>
          <w:iCs/>
        </w:rPr>
        <w:t>Carex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 </w:t>
      </w:r>
      <w:proofErr w:type="spellStart"/>
      <w:r w:rsidRPr="008E767A">
        <w:rPr>
          <w:rFonts w:ascii="Arial" w:hAnsi="Arial" w:cs="Arial"/>
          <w:bCs/>
          <w:i/>
          <w:iCs/>
        </w:rPr>
        <w:t>rostrata</w:t>
      </w:r>
      <w:proofErr w:type="spellEnd"/>
      <w:r w:rsidRPr="008E767A">
        <w:rPr>
          <w:rFonts w:ascii="Arial" w:hAnsi="Arial" w:cs="Arial"/>
          <w:bCs/>
        </w:rPr>
        <w:t xml:space="preserve">, turzyca pospolita </w:t>
      </w:r>
      <w:proofErr w:type="spellStart"/>
      <w:r w:rsidRPr="008E767A">
        <w:rPr>
          <w:rFonts w:ascii="Arial" w:hAnsi="Arial" w:cs="Arial"/>
          <w:bCs/>
          <w:i/>
          <w:iCs/>
        </w:rPr>
        <w:t>Carex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 </w:t>
      </w:r>
      <w:proofErr w:type="spellStart"/>
      <w:r w:rsidRPr="008E767A">
        <w:rPr>
          <w:rFonts w:ascii="Arial" w:hAnsi="Arial" w:cs="Arial"/>
          <w:bCs/>
          <w:i/>
          <w:iCs/>
        </w:rPr>
        <w:t>nigra</w:t>
      </w:r>
      <w:proofErr w:type="spellEnd"/>
      <w:r w:rsidRPr="008E767A">
        <w:rPr>
          <w:rFonts w:ascii="Arial" w:hAnsi="Arial" w:cs="Arial"/>
          <w:bCs/>
        </w:rPr>
        <w:t>, trzę</w:t>
      </w:r>
      <w:r>
        <w:rPr>
          <w:rFonts w:ascii="Arial" w:hAnsi="Arial" w:cs="Arial"/>
          <w:bCs/>
        </w:rPr>
        <w:t>ś</w:t>
      </w:r>
      <w:r w:rsidRPr="008E767A">
        <w:rPr>
          <w:rFonts w:ascii="Arial" w:hAnsi="Arial" w:cs="Arial"/>
          <w:bCs/>
        </w:rPr>
        <w:t xml:space="preserve">lica modra </w:t>
      </w:r>
      <w:proofErr w:type="spellStart"/>
      <w:r w:rsidRPr="008E767A">
        <w:rPr>
          <w:rFonts w:ascii="Arial" w:hAnsi="Arial" w:cs="Arial"/>
          <w:bCs/>
          <w:i/>
          <w:iCs/>
        </w:rPr>
        <w:t>Molinia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 </w:t>
      </w:r>
      <w:proofErr w:type="spellStart"/>
      <w:r w:rsidRPr="008E767A">
        <w:rPr>
          <w:rFonts w:ascii="Arial" w:hAnsi="Arial" w:cs="Arial"/>
          <w:bCs/>
          <w:i/>
          <w:iCs/>
        </w:rPr>
        <w:t>coerulea</w:t>
      </w:r>
      <w:proofErr w:type="spellEnd"/>
      <w:r w:rsidRPr="008E767A">
        <w:rPr>
          <w:rFonts w:ascii="Arial" w:hAnsi="Arial" w:cs="Arial"/>
          <w:bCs/>
        </w:rPr>
        <w:t xml:space="preserve">, d – torfowce (najobficiej </w:t>
      </w:r>
      <w:r w:rsidRPr="008E767A">
        <w:rPr>
          <w:rFonts w:ascii="Arial" w:hAnsi="Arial" w:cs="Arial"/>
          <w:bCs/>
          <w:i/>
          <w:iCs/>
        </w:rPr>
        <w:t xml:space="preserve">S. </w:t>
      </w:r>
      <w:proofErr w:type="spellStart"/>
      <w:r w:rsidRPr="008E767A">
        <w:rPr>
          <w:rFonts w:ascii="Arial" w:hAnsi="Arial" w:cs="Arial"/>
          <w:bCs/>
          <w:i/>
          <w:iCs/>
        </w:rPr>
        <w:t>fallax</w:t>
      </w:r>
      <w:proofErr w:type="spellEnd"/>
      <w:r w:rsidRPr="008E767A">
        <w:rPr>
          <w:rFonts w:ascii="Arial" w:hAnsi="Arial" w:cs="Arial"/>
          <w:bCs/>
          <w:i/>
          <w:iCs/>
        </w:rPr>
        <w:t xml:space="preserve">, S  </w:t>
      </w:r>
      <w:proofErr w:type="spellStart"/>
      <w:r w:rsidRPr="008E767A">
        <w:rPr>
          <w:rFonts w:ascii="Arial" w:hAnsi="Arial" w:cs="Arial"/>
          <w:bCs/>
          <w:i/>
          <w:iCs/>
        </w:rPr>
        <w:t>squarrosum</w:t>
      </w:r>
      <w:proofErr w:type="spellEnd"/>
      <w:r w:rsidRPr="008E767A">
        <w:rPr>
          <w:rFonts w:ascii="Arial" w:hAnsi="Arial" w:cs="Arial"/>
          <w:bCs/>
        </w:rPr>
        <w:t>).</w:t>
      </w:r>
    </w:p>
    <w:p w14:paraId="425776DD" w14:textId="77777777" w:rsidR="001A11EA" w:rsidRPr="000040E1" w:rsidRDefault="001A11EA" w:rsidP="001A11EA">
      <w:pPr>
        <w:pStyle w:val="Akapitzlist"/>
        <w:numPr>
          <w:ilvl w:val="0"/>
          <w:numId w:val="31"/>
        </w:numPr>
        <w:suppressAutoHyphens/>
        <w:spacing w:after="0" w:line="276" w:lineRule="auto"/>
        <w:jc w:val="both"/>
        <w:rPr>
          <w:rFonts w:ascii="Arial" w:hAnsi="Arial" w:cs="Arial"/>
          <w:bCs/>
        </w:rPr>
      </w:pPr>
      <w:r w:rsidRPr="000040E1">
        <w:rPr>
          <w:rFonts w:ascii="Arial" w:hAnsi="Arial" w:cs="Arial"/>
        </w:rPr>
        <w:t>Wskaźnik „inwazyjne gatunki obce w runie”:</w:t>
      </w:r>
      <w:r w:rsidRPr="000040E1">
        <w:rPr>
          <w:rFonts w:ascii="Arial" w:hAnsi="Arial" w:cs="Arial"/>
          <w:bCs/>
          <w:u w:val="single"/>
        </w:rPr>
        <w:t xml:space="preserve"> </w:t>
      </w:r>
    </w:p>
    <w:p w14:paraId="3077CB09" w14:textId="77777777" w:rsidR="001A11EA" w:rsidRPr="000040E1" w:rsidRDefault="001A11EA" w:rsidP="001A11EA">
      <w:pPr>
        <w:spacing w:line="276" w:lineRule="auto"/>
        <w:ind w:left="360"/>
        <w:jc w:val="both"/>
        <w:rPr>
          <w:rFonts w:ascii="Arial" w:hAnsi="Arial" w:cs="Arial"/>
          <w:bCs/>
        </w:rPr>
      </w:pPr>
      <w:r w:rsidRPr="00073473">
        <w:rPr>
          <w:rFonts w:ascii="Arial" w:hAnsi="Arial" w:cs="Arial"/>
          <w:bCs/>
          <w:u w:val="single"/>
        </w:rPr>
        <w:t xml:space="preserve">Na stanowiskach boru bagiennego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Vaccinio</w:t>
      </w:r>
      <w:proofErr w:type="spellEnd"/>
      <w:r w:rsidRPr="00073473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uliginosi-Pinetum</w:t>
      </w:r>
      <w:proofErr w:type="spellEnd"/>
      <w:r w:rsidRPr="000040E1">
        <w:rPr>
          <w:rFonts w:ascii="Arial" w:hAnsi="Arial" w:cs="Arial"/>
          <w:bCs/>
        </w:rPr>
        <w:t xml:space="preserve"> nalot świerka występuje pojedynczo.</w:t>
      </w:r>
    </w:p>
    <w:p w14:paraId="7EB4EE6F" w14:textId="77777777" w:rsidR="001A11EA" w:rsidRDefault="001A11EA" w:rsidP="001A11EA">
      <w:pPr>
        <w:spacing w:line="276" w:lineRule="auto"/>
        <w:ind w:left="360"/>
        <w:jc w:val="both"/>
        <w:rPr>
          <w:rFonts w:ascii="Arial" w:hAnsi="Arial" w:cs="Arial"/>
          <w:bCs/>
        </w:rPr>
      </w:pPr>
      <w:r w:rsidRPr="00073473">
        <w:rPr>
          <w:rFonts w:ascii="Arial" w:hAnsi="Arial" w:cs="Arial"/>
          <w:bCs/>
          <w:u w:val="single"/>
        </w:rPr>
        <w:t xml:space="preserve">Na stanowiskach brzeziny bagiennej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Vaccinio</w:t>
      </w:r>
      <w:proofErr w:type="spellEnd"/>
      <w:r w:rsidRPr="00073473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uliginosi-Betuletum</w:t>
      </w:r>
      <w:proofErr w:type="spellEnd"/>
      <w:r w:rsidRPr="00073473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pubescentis</w:t>
      </w:r>
      <w:proofErr w:type="spellEnd"/>
      <w:r w:rsidRPr="000040E1">
        <w:rPr>
          <w:rFonts w:ascii="Arial" w:hAnsi="Arial" w:cs="Arial"/>
          <w:bCs/>
          <w:i/>
          <w:iCs/>
        </w:rPr>
        <w:t xml:space="preserve"> </w:t>
      </w:r>
      <w:r w:rsidRPr="000040E1">
        <w:rPr>
          <w:rFonts w:ascii="Arial" w:hAnsi="Arial" w:cs="Arial"/>
          <w:bCs/>
        </w:rPr>
        <w:t>odnotowano większy udział świerka (w 1 płacie &gt;25%). Eliminacja świerka z drzewostanu lub samoistne zamieranie świerka przyczyni się również do mniejszego udziału tego gatunku runie.</w:t>
      </w:r>
    </w:p>
    <w:p w14:paraId="7E2C142D" w14:textId="77777777" w:rsidR="001A11EA" w:rsidRPr="002B6B32" w:rsidRDefault="001A11EA" w:rsidP="001A11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0040E1">
        <w:rPr>
          <w:rFonts w:ascii="Arial" w:eastAsia="Times New Roman" w:hAnsi="Arial" w:cs="Arial"/>
          <w:lang w:eastAsia="pl-PL"/>
        </w:rPr>
        <w:t xml:space="preserve">Wskaźnik „rodzime gatunki ekspansywne roślin zielnych”: </w:t>
      </w:r>
      <w:r w:rsidRPr="000040E1">
        <w:rPr>
          <w:rFonts w:ascii="Arial" w:hAnsi="Arial" w:cs="Arial"/>
          <w:bCs/>
        </w:rPr>
        <w:t xml:space="preserve">w obrębie ocenianych stanowisk nie zidentyfikowano </w:t>
      </w:r>
      <w:r w:rsidRPr="000040E1">
        <w:rPr>
          <w:rFonts w:ascii="Arial" w:eastAsia="Times New Roman" w:hAnsi="Arial" w:cs="Arial"/>
          <w:lang w:eastAsia="pl-PL"/>
        </w:rPr>
        <w:t xml:space="preserve">rodzimych gatunków ekspansywnych roślin zielnych. W granicach całego siedliska występują płaty ze znacznym udziałem trzęślicy modrej </w:t>
      </w:r>
      <w:proofErr w:type="spellStart"/>
      <w:r w:rsidRPr="000040E1">
        <w:rPr>
          <w:rFonts w:ascii="Arial" w:eastAsia="Times New Roman" w:hAnsi="Arial" w:cs="Arial"/>
          <w:i/>
          <w:iCs/>
          <w:lang w:eastAsia="pl-PL"/>
        </w:rPr>
        <w:t>Molinia</w:t>
      </w:r>
      <w:proofErr w:type="spellEnd"/>
      <w:r w:rsidRPr="000040E1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0040E1">
        <w:rPr>
          <w:rFonts w:ascii="Arial" w:eastAsia="Times New Roman" w:hAnsi="Arial" w:cs="Arial"/>
          <w:i/>
          <w:iCs/>
          <w:lang w:eastAsia="pl-PL"/>
        </w:rPr>
        <w:t>coerulea</w:t>
      </w:r>
      <w:proofErr w:type="spellEnd"/>
      <w:r w:rsidRPr="000040E1">
        <w:rPr>
          <w:rFonts w:ascii="Arial" w:eastAsia="Times New Roman" w:hAnsi="Arial" w:cs="Arial"/>
          <w:lang w:eastAsia="pl-PL"/>
        </w:rPr>
        <w:t xml:space="preserve"> (&gt;25% pokrywania), ale stanowią one nieznaczną część powierzchni całego płatu </w:t>
      </w:r>
      <w:r w:rsidRPr="002B6B32">
        <w:rPr>
          <w:rFonts w:ascii="Arial" w:eastAsia="Times New Roman" w:hAnsi="Arial" w:cs="Arial"/>
          <w:lang w:eastAsia="pl-PL"/>
        </w:rPr>
        <w:t>siedliska.</w:t>
      </w:r>
    </w:p>
    <w:p w14:paraId="7C0F0C4A" w14:textId="77777777" w:rsidR="001A11EA" w:rsidRPr="002B6B32" w:rsidRDefault="001A11EA" w:rsidP="001A11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6B32">
        <w:rPr>
          <w:rFonts w:ascii="Arial" w:hAnsi="Arial" w:cs="Arial"/>
        </w:rPr>
        <w:lastRenderedPageBreak/>
        <w:t xml:space="preserve">Wskaźnik „uwodnienie”: </w:t>
      </w:r>
      <w:r w:rsidRPr="002B6B32">
        <w:rPr>
          <w:rFonts w:ascii="Arial" w:hAnsi="Arial" w:cs="Arial"/>
          <w:bCs/>
        </w:rPr>
        <w:t>w obrębie siedliska uwodnienie jest optymalne – woda w warstwie przypowierzchniowej.</w:t>
      </w:r>
    </w:p>
    <w:p w14:paraId="68575C28" w14:textId="77777777" w:rsidR="001A11EA" w:rsidRPr="00AE4AB9" w:rsidRDefault="001A11EA" w:rsidP="001A11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6B32">
        <w:rPr>
          <w:rFonts w:ascii="Arial" w:hAnsi="Arial" w:cs="Arial"/>
        </w:rPr>
        <w:t xml:space="preserve">Wskaźnik „wiek drzewostanu”: </w:t>
      </w:r>
      <w:r w:rsidRPr="002B6B32">
        <w:rPr>
          <w:rFonts w:ascii="Arial" w:hAnsi="Arial" w:cs="Arial"/>
          <w:bCs/>
        </w:rPr>
        <w:t xml:space="preserve">obecnie nie występują drzewostany &gt; 100 lat, ale dominują drzewostany 86-letnie (stan na rok 2021). Osiągnięcie stanu właściwego FV będzie </w:t>
      </w:r>
      <w:r w:rsidRPr="00AE4AB9">
        <w:rPr>
          <w:rFonts w:ascii="Arial" w:hAnsi="Arial" w:cs="Arial"/>
          <w:bCs/>
        </w:rPr>
        <w:t>możliwe w okresie obowiązywania planu ochrony.</w:t>
      </w:r>
    </w:p>
    <w:p w14:paraId="7A774C4F" w14:textId="77777777" w:rsidR="001A11EA" w:rsidRPr="003627ED" w:rsidRDefault="001A11EA" w:rsidP="001A11EA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</w:t>
      </w:r>
      <w:r w:rsidRPr="003627ED">
        <w:rPr>
          <w:rFonts w:ascii="Arial" w:hAnsi="Arial" w:cs="Arial"/>
        </w:rPr>
        <w:t>skaźnik „</w:t>
      </w:r>
      <w:r w:rsidRPr="003627ED">
        <w:rPr>
          <w:rFonts w:ascii="Arial" w:eastAsia="Times New Roman" w:hAnsi="Arial" w:cs="Arial"/>
          <w:lang w:eastAsia="pl-PL"/>
        </w:rPr>
        <w:t>gatunki obce geograficznie w drzewostanie”:</w:t>
      </w:r>
      <w:r w:rsidRPr="003627E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627ED">
        <w:rPr>
          <w:rFonts w:ascii="Arial" w:hAnsi="Arial" w:cs="Arial"/>
          <w:bCs/>
        </w:rPr>
        <w:t xml:space="preserve">Na stanowiskach </w:t>
      </w:r>
      <w:r w:rsidRPr="003627ED">
        <w:rPr>
          <w:rFonts w:ascii="Arial" w:hAnsi="Arial" w:cs="Arial"/>
          <w:bCs/>
          <w:u w:val="single"/>
        </w:rPr>
        <w:t xml:space="preserve">boru bagiennego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Vaccinio</w:t>
      </w:r>
      <w:proofErr w:type="spellEnd"/>
      <w:r w:rsidRPr="00073473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uliginosi-Pinetum</w:t>
      </w:r>
      <w:proofErr w:type="spellEnd"/>
      <w:r w:rsidRPr="003627ED">
        <w:rPr>
          <w:rFonts w:ascii="Arial" w:hAnsi="Arial" w:cs="Arial"/>
          <w:bCs/>
        </w:rPr>
        <w:t xml:space="preserve"> świerk nie występuje lub występuje pojedynczo.</w:t>
      </w:r>
    </w:p>
    <w:p w14:paraId="4DB77479" w14:textId="77777777" w:rsidR="001A11EA" w:rsidRDefault="001A11EA" w:rsidP="001A11EA">
      <w:pPr>
        <w:spacing w:line="276" w:lineRule="auto"/>
        <w:ind w:left="360"/>
        <w:jc w:val="both"/>
        <w:rPr>
          <w:rFonts w:ascii="Arial" w:hAnsi="Arial" w:cs="Arial"/>
          <w:bCs/>
        </w:rPr>
      </w:pPr>
      <w:r w:rsidRPr="003627ED">
        <w:rPr>
          <w:rFonts w:ascii="Arial" w:hAnsi="Arial" w:cs="Arial"/>
          <w:bCs/>
        </w:rPr>
        <w:t xml:space="preserve">Na stanowiskach </w:t>
      </w:r>
      <w:r w:rsidRPr="00073473">
        <w:rPr>
          <w:rFonts w:ascii="Arial" w:hAnsi="Arial" w:cs="Arial"/>
          <w:bCs/>
          <w:u w:val="single"/>
        </w:rPr>
        <w:t xml:space="preserve">brzeziny bagiennej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Vaccinio</w:t>
      </w:r>
      <w:proofErr w:type="spellEnd"/>
      <w:r w:rsidRPr="00073473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uliginosi</w:t>
      </w:r>
      <w:proofErr w:type="spellEnd"/>
      <w:r w:rsidRPr="00073473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Betuletum</w:t>
      </w:r>
      <w:proofErr w:type="spellEnd"/>
      <w:r w:rsidRPr="00073473">
        <w:rPr>
          <w:rFonts w:ascii="Arial" w:hAnsi="Arial" w:cs="Arial"/>
          <w:bCs/>
          <w:i/>
          <w:iCs/>
          <w:u w:val="single"/>
        </w:rPr>
        <w:t xml:space="preserve"> </w:t>
      </w:r>
      <w:proofErr w:type="spellStart"/>
      <w:r w:rsidRPr="00073473">
        <w:rPr>
          <w:rFonts w:ascii="Arial" w:hAnsi="Arial" w:cs="Arial"/>
          <w:bCs/>
          <w:i/>
          <w:iCs/>
          <w:u w:val="single"/>
        </w:rPr>
        <w:t>pubescentis</w:t>
      </w:r>
      <w:proofErr w:type="spellEnd"/>
      <w:r w:rsidRPr="003627ED">
        <w:rPr>
          <w:rFonts w:ascii="Arial" w:hAnsi="Arial" w:cs="Arial"/>
          <w:bCs/>
          <w:i/>
          <w:iCs/>
        </w:rPr>
        <w:t xml:space="preserve"> </w:t>
      </w:r>
      <w:r w:rsidRPr="003627ED">
        <w:rPr>
          <w:rFonts w:ascii="Arial" w:hAnsi="Arial" w:cs="Arial"/>
          <w:bCs/>
        </w:rPr>
        <w:t>świerk stanowi &lt;30% i odnawia się. W jednym płacie (poza ocenianym stanowiskiem) drzewostan zdominowany jest przez świerka, który intensywnie zamiera, ale również odnawia się.</w:t>
      </w:r>
      <w:r>
        <w:rPr>
          <w:rFonts w:ascii="Arial" w:hAnsi="Arial" w:cs="Arial"/>
          <w:bCs/>
        </w:rPr>
        <w:t xml:space="preserve"> </w:t>
      </w:r>
    </w:p>
    <w:p w14:paraId="11FC36E1" w14:textId="77777777" w:rsidR="001A11EA" w:rsidRPr="003F74EC" w:rsidRDefault="001A11EA" w:rsidP="001A11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F74EC">
        <w:rPr>
          <w:rFonts w:ascii="Arial" w:hAnsi="Arial" w:cs="Arial"/>
        </w:rPr>
        <w:t>skaźnik „</w:t>
      </w:r>
      <w:r w:rsidRPr="003F74EC">
        <w:rPr>
          <w:rFonts w:ascii="Arial" w:eastAsia="Times New Roman" w:hAnsi="Arial" w:cs="Arial"/>
          <w:lang w:eastAsia="pl-PL"/>
        </w:rPr>
        <w:t>gatunki obce ekologicznie w drzewostanie”:</w:t>
      </w:r>
      <w:r w:rsidRPr="003F74E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F74EC">
        <w:rPr>
          <w:rFonts w:ascii="Arial" w:hAnsi="Arial" w:cs="Arial"/>
          <w:bCs/>
        </w:rPr>
        <w:t>w ocenie nie uwzględniono świerka, który został, zgodnie z metodyką GIOŚ, uznany za gatunek obcy geograficznie na Pomorzu, chociaż w siedlisku jest on również obcy ekologicznie.</w:t>
      </w:r>
    </w:p>
    <w:p w14:paraId="13D1FEF4" w14:textId="77777777" w:rsidR="001A11EA" w:rsidRPr="00AE4AB9" w:rsidRDefault="001A11EA" w:rsidP="001A11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627ED">
        <w:rPr>
          <w:rFonts w:ascii="Arial" w:hAnsi="Arial" w:cs="Arial"/>
        </w:rPr>
        <w:t>skaźnik „</w:t>
      </w:r>
      <w:r w:rsidRPr="003627ED">
        <w:rPr>
          <w:rFonts w:ascii="Arial" w:eastAsia="Times New Roman" w:hAnsi="Arial" w:cs="Arial"/>
          <w:lang w:eastAsia="pl-PL"/>
        </w:rPr>
        <w:t>naturalne odnowienie drzewostanu”:</w:t>
      </w:r>
      <w:r w:rsidRPr="003627E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627ED">
        <w:rPr>
          <w:rFonts w:ascii="Arial" w:hAnsi="Arial" w:cs="Arial"/>
          <w:bCs/>
        </w:rPr>
        <w:t xml:space="preserve">występuje odnowienie sosny i brzozy </w:t>
      </w:r>
      <w:r w:rsidRPr="00AE4AB9">
        <w:rPr>
          <w:rFonts w:ascii="Arial" w:hAnsi="Arial" w:cs="Arial"/>
          <w:bCs/>
        </w:rPr>
        <w:t>omszonej  zapewniające zróżnicowaną strukturę gatunkową i wiekową drzewostanów.</w:t>
      </w:r>
    </w:p>
    <w:p w14:paraId="7A2E865E" w14:textId="77777777" w:rsidR="001A11EA" w:rsidRPr="00AE4AB9" w:rsidRDefault="001A11EA" w:rsidP="001A11EA">
      <w:pPr>
        <w:pStyle w:val="Akapitzlist"/>
        <w:numPr>
          <w:ilvl w:val="0"/>
          <w:numId w:val="31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AE4AB9">
        <w:rPr>
          <w:rFonts w:ascii="Arial" w:hAnsi="Arial" w:cs="Arial"/>
        </w:rPr>
        <w:t>Wskaźnik „</w:t>
      </w:r>
      <w:r w:rsidRPr="00AE4AB9">
        <w:rPr>
          <w:rFonts w:ascii="Arial" w:eastAsia="Times New Roman" w:hAnsi="Arial" w:cs="Arial"/>
          <w:lang w:eastAsia="pl-PL"/>
        </w:rPr>
        <w:t xml:space="preserve">występowanie mchów torfowców”: </w:t>
      </w:r>
      <w:r w:rsidRPr="00AE4AB9">
        <w:rPr>
          <w:rFonts w:ascii="Arial" w:hAnsi="Arial" w:cs="Arial"/>
          <w:bCs/>
        </w:rPr>
        <w:t>na stanowiskach notowano obfite występowanie mchów torfowców (80-100% pokrycia w-wy d) oraz znaczne zróżnicowanie gatunkowe (do 18 gatunków).</w:t>
      </w:r>
    </w:p>
    <w:p w14:paraId="65E5B909" w14:textId="77777777" w:rsidR="001A11EA" w:rsidRPr="00AE4AB9" w:rsidRDefault="001A11EA" w:rsidP="001A11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AE4AB9">
        <w:rPr>
          <w:rFonts w:ascii="Arial" w:hAnsi="Arial" w:cs="Arial"/>
        </w:rPr>
        <w:t>Wskaźnik „</w:t>
      </w:r>
      <w:r w:rsidRPr="00AE4AB9">
        <w:rPr>
          <w:rFonts w:ascii="Arial" w:hAnsi="Arial" w:cs="Arial"/>
          <w:bCs/>
        </w:rPr>
        <w:t xml:space="preserve">występowanie charakterystycznych krzewinek”: w obrębie siedliska występuje bagno zwyczajne </w:t>
      </w:r>
      <w:proofErr w:type="spellStart"/>
      <w:r w:rsidRPr="00AE4AB9">
        <w:rPr>
          <w:rFonts w:ascii="Arial" w:hAnsi="Arial" w:cs="Arial"/>
          <w:bCs/>
          <w:i/>
          <w:iCs/>
        </w:rPr>
        <w:t>Ledum</w:t>
      </w:r>
      <w:proofErr w:type="spellEnd"/>
      <w:r w:rsidRPr="00AE4AB9">
        <w:rPr>
          <w:rFonts w:ascii="Arial" w:hAnsi="Arial" w:cs="Arial"/>
          <w:bCs/>
          <w:i/>
          <w:iCs/>
        </w:rPr>
        <w:t xml:space="preserve"> </w:t>
      </w:r>
      <w:proofErr w:type="spellStart"/>
      <w:r w:rsidRPr="00AE4AB9">
        <w:rPr>
          <w:rFonts w:ascii="Arial" w:hAnsi="Arial" w:cs="Arial"/>
          <w:bCs/>
          <w:i/>
          <w:iCs/>
        </w:rPr>
        <w:t>palustre</w:t>
      </w:r>
      <w:proofErr w:type="spellEnd"/>
      <w:r w:rsidRPr="00AE4AB9">
        <w:rPr>
          <w:rFonts w:ascii="Arial" w:hAnsi="Arial" w:cs="Arial"/>
          <w:bCs/>
          <w:i/>
          <w:iCs/>
        </w:rPr>
        <w:t xml:space="preserve"> </w:t>
      </w:r>
      <w:r w:rsidRPr="00AE4AB9">
        <w:rPr>
          <w:rFonts w:ascii="Arial" w:hAnsi="Arial" w:cs="Arial"/>
          <w:bCs/>
        </w:rPr>
        <w:t>oraz krzewinki z rodziny</w:t>
      </w:r>
      <w:r w:rsidRPr="00AE4AB9">
        <w:rPr>
          <w:rFonts w:ascii="Arial" w:hAnsi="Arial" w:cs="Arial"/>
          <w:bCs/>
          <w:i/>
          <w:iCs/>
        </w:rPr>
        <w:t xml:space="preserve"> </w:t>
      </w:r>
      <w:proofErr w:type="spellStart"/>
      <w:r w:rsidRPr="00AE4AB9">
        <w:rPr>
          <w:rFonts w:ascii="Arial" w:hAnsi="Arial" w:cs="Arial"/>
          <w:bCs/>
          <w:i/>
          <w:iCs/>
        </w:rPr>
        <w:t>Ericaceae</w:t>
      </w:r>
      <w:proofErr w:type="spellEnd"/>
      <w:r w:rsidRPr="00AE4AB9">
        <w:rPr>
          <w:rFonts w:ascii="Arial" w:hAnsi="Arial" w:cs="Arial"/>
          <w:bCs/>
          <w:i/>
          <w:iCs/>
        </w:rPr>
        <w:t xml:space="preserve">: </w:t>
      </w:r>
      <w:r w:rsidRPr="00AE4AB9">
        <w:rPr>
          <w:rFonts w:ascii="Arial" w:hAnsi="Arial" w:cs="Arial"/>
          <w:bCs/>
        </w:rPr>
        <w:t>modrzewnica zwyczajna</w:t>
      </w:r>
      <w:r w:rsidRPr="00AE4AB9">
        <w:rPr>
          <w:rFonts w:ascii="Arial" w:hAnsi="Arial" w:cs="Arial"/>
          <w:bCs/>
          <w:i/>
          <w:iCs/>
        </w:rPr>
        <w:t xml:space="preserve"> Andromeda </w:t>
      </w:r>
      <w:proofErr w:type="spellStart"/>
      <w:r w:rsidRPr="00AE4AB9">
        <w:rPr>
          <w:rFonts w:ascii="Arial" w:hAnsi="Arial" w:cs="Arial"/>
          <w:bCs/>
          <w:i/>
          <w:iCs/>
        </w:rPr>
        <w:t>polifolia</w:t>
      </w:r>
      <w:proofErr w:type="spellEnd"/>
      <w:r w:rsidRPr="00AE4AB9">
        <w:rPr>
          <w:rFonts w:ascii="Arial" w:hAnsi="Arial" w:cs="Arial"/>
          <w:bCs/>
          <w:i/>
          <w:iCs/>
        </w:rPr>
        <w:t xml:space="preserve">, </w:t>
      </w:r>
      <w:r w:rsidRPr="00AE4AB9">
        <w:rPr>
          <w:rFonts w:ascii="Arial" w:hAnsi="Arial" w:cs="Arial"/>
          <w:bCs/>
        </w:rPr>
        <w:t>żurawina błotna</w:t>
      </w:r>
      <w:r w:rsidRPr="00AE4AB9">
        <w:rPr>
          <w:rFonts w:ascii="Arial" w:hAnsi="Arial" w:cs="Arial"/>
          <w:bCs/>
          <w:i/>
          <w:iCs/>
        </w:rPr>
        <w:t xml:space="preserve"> </w:t>
      </w:r>
      <w:proofErr w:type="spellStart"/>
      <w:r w:rsidRPr="00AE4AB9">
        <w:rPr>
          <w:rFonts w:ascii="Arial" w:hAnsi="Arial" w:cs="Arial"/>
          <w:bCs/>
          <w:i/>
          <w:iCs/>
        </w:rPr>
        <w:t>Oxycoccus</w:t>
      </w:r>
      <w:proofErr w:type="spellEnd"/>
      <w:r w:rsidRPr="00AE4AB9">
        <w:rPr>
          <w:rFonts w:ascii="Arial" w:hAnsi="Arial" w:cs="Arial"/>
          <w:bCs/>
          <w:i/>
          <w:iCs/>
        </w:rPr>
        <w:t xml:space="preserve"> </w:t>
      </w:r>
      <w:proofErr w:type="spellStart"/>
      <w:r w:rsidRPr="00AE4AB9">
        <w:rPr>
          <w:rFonts w:ascii="Arial" w:hAnsi="Arial" w:cs="Arial"/>
          <w:bCs/>
          <w:i/>
          <w:iCs/>
        </w:rPr>
        <w:t>palustris</w:t>
      </w:r>
      <w:proofErr w:type="spellEnd"/>
      <w:r w:rsidRPr="00AE4AB9">
        <w:rPr>
          <w:rFonts w:ascii="Arial" w:hAnsi="Arial" w:cs="Arial"/>
          <w:bCs/>
        </w:rPr>
        <w:t>, wrzosiec bagienny</w:t>
      </w:r>
      <w:r w:rsidRPr="00AE4AB9">
        <w:rPr>
          <w:rFonts w:ascii="Arial" w:hAnsi="Arial" w:cs="Arial"/>
          <w:bCs/>
          <w:i/>
          <w:iCs/>
        </w:rPr>
        <w:t xml:space="preserve"> </w:t>
      </w:r>
      <w:proofErr w:type="spellStart"/>
      <w:r w:rsidRPr="00AE4AB9">
        <w:rPr>
          <w:rFonts w:ascii="Arial" w:hAnsi="Arial" w:cs="Arial"/>
          <w:bCs/>
          <w:i/>
          <w:iCs/>
        </w:rPr>
        <w:t>Erica</w:t>
      </w:r>
      <w:proofErr w:type="spellEnd"/>
      <w:r w:rsidRPr="00AE4AB9">
        <w:rPr>
          <w:rFonts w:ascii="Arial" w:hAnsi="Arial" w:cs="Arial"/>
          <w:bCs/>
          <w:i/>
          <w:iCs/>
        </w:rPr>
        <w:t xml:space="preserve"> </w:t>
      </w:r>
      <w:proofErr w:type="spellStart"/>
      <w:r w:rsidRPr="00AE4AB9">
        <w:rPr>
          <w:rFonts w:ascii="Arial" w:hAnsi="Arial" w:cs="Arial"/>
          <w:bCs/>
          <w:i/>
          <w:iCs/>
        </w:rPr>
        <w:t>tetralix</w:t>
      </w:r>
      <w:proofErr w:type="spellEnd"/>
      <w:r w:rsidRPr="00AE4AB9">
        <w:rPr>
          <w:rFonts w:ascii="Arial" w:hAnsi="Arial" w:cs="Arial"/>
          <w:bCs/>
        </w:rPr>
        <w:t>, bażyna czarna</w:t>
      </w:r>
      <w:r w:rsidRPr="00AE4AB9">
        <w:rPr>
          <w:rFonts w:ascii="Arial" w:hAnsi="Arial" w:cs="Arial"/>
          <w:bCs/>
          <w:i/>
          <w:iCs/>
        </w:rPr>
        <w:t xml:space="preserve"> </w:t>
      </w:r>
      <w:proofErr w:type="spellStart"/>
      <w:r w:rsidRPr="00AE4AB9">
        <w:rPr>
          <w:rFonts w:ascii="Arial" w:hAnsi="Arial" w:cs="Arial"/>
          <w:bCs/>
          <w:i/>
          <w:iCs/>
        </w:rPr>
        <w:t>Empetrum</w:t>
      </w:r>
      <w:proofErr w:type="spellEnd"/>
      <w:r w:rsidRPr="00AE4AB9">
        <w:rPr>
          <w:rFonts w:ascii="Arial" w:hAnsi="Arial" w:cs="Arial"/>
          <w:bCs/>
          <w:i/>
          <w:iCs/>
        </w:rPr>
        <w:t xml:space="preserve"> </w:t>
      </w:r>
      <w:proofErr w:type="spellStart"/>
      <w:r w:rsidRPr="00AE4AB9">
        <w:rPr>
          <w:rFonts w:ascii="Arial" w:hAnsi="Arial" w:cs="Arial"/>
          <w:bCs/>
          <w:i/>
          <w:iCs/>
        </w:rPr>
        <w:t>nigrum</w:t>
      </w:r>
      <w:proofErr w:type="spellEnd"/>
      <w:r w:rsidRPr="00AE4AB9">
        <w:rPr>
          <w:rFonts w:ascii="Arial" w:hAnsi="Arial" w:cs="Arial"/>
          <w:bCs/>
          <w:i/>
          <w:iCs/>
        </w:rPr>
        <w:t xml:space="preserve">; </w:t>
      </w:r>
      <w:r w:rsidRPr="00AE4AB9">
        <w:rPr>
          <w:rFonts w:ascii="Arial" w:hAnsi="Arial" w:cs="Arial"/>
          <w:bCs/>
        </w:rPr>
        <w:t xml:space="preserve">nie występuje borówka bagienna </w:t>
      </w:r>
      <w:proofErr w:type="spellStart"/>
      <w:r w:rsidRPr="00AE4AB9">
        <w:rPr>
          <w:rFonts w:ascii="Arial" w:hAnsi="Arial" w:cs="Arial"/>
          <w:bCs/>
        </w:rPr>
        <w:t>Vaccinium</w:t>
      </w:r>
      <w:proofErr w:type="spellEnd"/>
      <w:r w:rsidRPr="00AE4AB9">
        <w:rPr>
          <w:rFonts w:ascii="Arial" w:hAnsi="Arial" w:cs="Arial"/>
          <w:bCs/>
        </w:rPr>
        <w:t xml:space="preserve"> </w:t>
      </w:r>
      <w:proofErr w:type="spellStart"/>
      <w:r w:rsidRPr="00AE4AB9">
        <w:rPr>
          <w:rFonts w:ascii="Arial" w:hAnsi="Arial" w:cs="Arial"/>
          <w:bCs/>
        </w:rPr>
        <w:t>uliginosum</w:t>
      </w:r>
      <w:proofErr w:type="spellEnd"/>
      <w:r w:rsidRPr="00AE4AB9">
        <w:rPr>
          <w:rFonts w:ascii="Arial" w:hAnsi="Arial" w:cs="Arial"/>
          <w:bCs/>
        </w:rPr>
        <w:t xml:space="preserve"> (chociaż występuje w regionie). Polepszenie stanu wskaźnika (do poziomu FV) może nie być możliwe w okresie obowiązywania planu ochrony.</w:t>
      </w:r>
    </w:p>
    <w:p w14:paraId="38F875E5" w14:textId="77777777" w:rsidR="001A11EA" w:rsidRPr="00AE4AB9" w:rsidRDefault="001A11EA" w:rsidP="001A11E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AE4AB9">
        <w:rPr>
          <w:rFonts w:ascii="Arial" w:hAnsi="Arial" w:cs="Arial"/>
        </w:rPr>
        <w:t>Wskaźnik „</w:t>
      </w:r>
      <w:r w:rsidRPr="00AE4AB9">
        <w:rPr>
          <w:rFonts w:ascii="Arial" w:eastAsia="Times New Roman" w:hAnsi="Arial" w:cs="Arial"/>
          <w:lang w:eastAsia="pl-PL"/>
        </w:rPr>
        <w:t>pionowa struktura roślinności”:</w:t>
      </w:r>
      <w:r w:rsidRPr="00AE4AB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E4AB9">
        <w:rPr>
          <w:rFonts w:ascii="Arial" w:hAnsi="Arial" w:cs="Arial"/>
          <w:bCs/>
        </w:rPr>
        <w:t>na ocenianych stanowiskach występuje naturalny, zróżnicowany wiekowo drzewostan z odnowieniem w warstwie krzewów i zielnej. Zaburzona struktura występuje w płacie brzeziny bagiennej zdominowanej przez świerka (poza ocenianymi stanowiskami).</w:t>
      </w:r>
    </w:p>
    <w:p w14:paraId="2ECFB40D" w14:textId="77777777" w:rsidR="001A11EA" w:rsidRDefault="001A11EA" w:rsidP="001A11EA">
      <w:pPr>
        <w:spacing w:line="276" w:lineRule="auto"/>
        <w:jc w:val="both"/>
        <w:rPr>
          <w:rFonts w:ascii="Arial" w:hAnsi="Arial" w:cs="Arial"/>
        </w:rPr>
      </w:pPr>
    </w:p>
    <w:p w14:paraId="713B12BD" w14:textId="77777777" w:rsidR="001A11EA" w:rsidRPr="009C21B8" w:rsidRDefault="001A11EA" w:rsidP="001A11EA">
      <w:pPr>
        <w:spacing w:line="276" w:lineRule="auto"/>
        <w:ind w:firstLine="708"/>
        <w:jc w:val="both"/>
        <w:rPr>
          <w:rFonts w:ascii="Arial" w:hAnsi="Arial" w:cs="Arial"/>
        </w:rPr>
      </w:pPr>
      <w:r w:rsidRPr="00214792">
        <w:rPr>
          <w:rFonts w:ascii="Arial" w:hAnsi="Arial" w:cs="Arial"/>
        </w:rPr>
        <w:t xml:space="preserve">Informacja o projekcie ww. projekcie została zamieszczona w publicznie dostępnym wykazie danych (serwisie </w:t>
      </w:r>
      <w:proofErr w:type="spellStart"/>
      <w:r w:rsidRPr="00214792">
        <w:rPr>
          <w:rFonts w:ascii="Arial" w:hAnsi="Arial" w:cs="Arial"/>
        </w:rPr>
        <w:t>Ekoportal</w:t>
      </w:r>
      <w:proofErr w:type="spellEnd"/>
      <w:r w:rsidRPr="00214792">
        <w:rPr>
          <w:rFonts w:ascii="Arial" w:hAnsi="Arial" w:cs="Arial"/>
        </w:rPr>
        <w:t>) w dniu 3.01.2022 r. (nr karty 1/2022).</w:t>
      </w:r>
    </w:p>
    <w:p w14:paraId="024AC976" w14:textId="77777777" w:rsidR="001A11EA" w:rsidRDefault="001A11EA" w:rsidP="001A11EA">
      <w:pPr>
        <w:spacing w:line="276" w:lineRule="auto"/>
        <w:jc w:val="both"/>
        <w:rPr>
          <w:rFonts w:ascii="Arial" w:hAnsi="Arial" w:cs="Arial"/>
        </w:rPr>
      </w:pPr>
      <w:r w:rsidRPr="009C21B8">
        <w:rPr>
          <w:rFonts w:ascii="Arial" w:hAnsi="Arial" w:cs="Arial"/>
        </w:rPr>
        <w:tab/>
        <w:t xml:space="preserve">Projekt planu został zaopiniowany przez Generalną Dyrekcję Ochrony Środowiska (mail z dnia 15.12.2021 r.). </w:t>
      </w:r>
      <w:r w:rsidRPr="00E93A5F">
        <w:rPr>
          <w:rFonts w:ascii="Arial" w:hAnsi="Arial" w:cs="Arial"/>
        </w:rPr>
        <w:t>GDOŚ</w:t>
      </w:r>
      <w:r w:rsidRPr="00094F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zwróciła uwagę, że opis stanu wskaźników charakteryzujący stanowiska w rezerwacie należy przenieść z treści zarządzenia do uzasadnienia. Można pozostawić opis, który charakteryzuje wskaźniki dostosowane do specyficznych uwarunkowań rezerwatu (dla siedliska 7110), dla których wartość wskazana w metodyce GIOŚ byłaby wartością pomniejszającą te wartości. </w:t>
      </w:r>
    </w:p>
    <w:p w14:paraId="7050FDB6" w14:textId="6BDBC3C1" w:rsidR="001A11EA" w:rsidRDefault="001A11EA" w:rsidP="001A11EA">
      <w:pPr>
        <w:spacing w:line="276" w:lineRule="auto"/>
        <w:ind w:firstLine="708"/>
        <w:jc w:val="both"/>
        <w:rPr>
          <w:rFonts w:ascii="Arial" w:hAnsi="Arial" w:cs="Arial"/>
        </w:rPr>
      </w:pPr>
      <w:r w:rsidRPr="00357729">
        <w:rPr>
          <w:rFonts w:ascii="Arial" w:hAnsi="Arial" w:cs="Arial"/>
        </w:rPr>
        <w:t xml:space="preserve">Projekt planu ochrony został przesłany w celu zaopiniowania do Nadleśnictwa Gdańsk </w:t>
      </w:r>
      <w:r w:rsidR="00357729" w:rsidRPr="00357729">
        <w:rPr>
          <w:rFonts w:ascii="Arial" w:hAnsi="Arial" w:cs="Arial"/>
        </w:rPr>
        <w:t xml:space="preserve">oraz RDLP w Gdańsku </w:t>
      </w:r>
      <w:r w:rsidRPr="00357729">
        <w:rPr>
          <w:rFonts w:ascii="Arial" w:hAnsi="Arial" w:cs="Arial"/>
        </w:rPr>
        <w:t>(pismo</w:t>
      </w:r>
      <w:r w:rsidR="00357729">
        <w:rPr>
          <w:rFonts w:ascii="Arial" w:hAnsi="Arial" w:cs="Arial"/>
        </w:rPr>
        <w:t xml:space="preserve"> RDOŚ-Gd-WOC.6202.13.2021.DS.1 </w:t>
      </w:r>
      <w:r w:rsidRPr="00357729">
        <w:rPr>
          <w:rFonts w:ascii="Arial" w:hAnsi="Arial" w:cs="Arial"/>
        </w:rPr>
        <w:t>z dnia</w:t>
      </w:r>
      <w:r w:rsidR="00357729">
        <w:rPr>
          <w:rFonts w:ascii="Arial" w:hAnsi="Arial" w:cs="Arial"/>
        </w:rPr>
        <w:t xml:space="preserve"> 18.01.2022 r.</w:t>
      </w:r>
      <w:r w:rsidRPr="00357729">
        <w:rPr>
          <w:rFonts w:ascii="Arial" w:hAnsi="Arial" w:cs="Arial"/>
        </w:rPr>
        <w:t>)</w:t>
      </w:r>
      <w:r w:rsidR="00357729">
        <w:rPr>
          <w:rFonts w:ascii="Arial" w:hAnsi="Arial" w:cs="Arial"/>
        </w:rPr>
        <w:t>. Nadleśnictwo Gdańsk</w:t>
      </w:r>
      <w:r w:rsidR="004E298D">
        <w:rPr>
          <w:rFonts w:ascii="Arial" w:hAnsi="Arial" w:cs="Arial"/>
        </w:rPr>
        <w:t xml:space="preserve">, pismem </w:t>
      </w:r>
      <w:r w:rsidR="00E54EE4">
        <w:rPr>
          <w:rFonts w:ascii="Arial" w:hAnsi="Arial" w:cs="Arial"/>
        </w:rPr>
        <w:t xml:space="preserve">nr ZG.7212.4.2022 </w:t>
      </w:r>
      <w:r w:rsidR="004E298D">
        <w:rPr>
          <w:rFonts w:ascii="Arial" w:hAnsi="Arial" w:cs="Arial"/>
        </w:rPr>
        <w:t>z dnia 26.01.2022 r. przesłało następujące uwagi:</w:t>
      </w:r>
    </w:p>
    <w:p w14:paraId="3ECEA747" w14:textId="50E97FE3" w:rsidR="004E298D" w:rsidRDefault="004E298D" w:rsidP="004E298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wskazało na rozbieżności w klasyfikacji siedlisk przyrodniczych i ich powierzchni w przesłanym projekcie i danymi zawartymi w Planie Urządzenia Lasu dla Nadleśnictwa Gdańsk na lata 2015-2024;</w:t>
      </w:r>
    </w:p>
    <w:p w14:paraId="6584327C" w14:textId="26A7FA26" w:rsidR="004E298D" w:rsidRDefault="004929B3" w:rsidP="004E298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wnioskuje o uwzględnienie danych dotyczących wartości wskaźników dla poszczególnych siedlisk przyrodniczych na podstawie materiałów do PUL z 2013 r., a nie z informacji uzyskanych na potrzeby planu ochrony dla rezerwatu z 2011 r.</w:t>
      </w:r>
      <w:r w:rsidR="00D412A7" w:rsidRPr="00D412A7">
        <w:rPr>
          <w:rFonts w:ascii="Arial" w:hAnsi="Arial" w:cs="Arial"/>
        </w:rPr>
        <w:t xml:space="preserve"> </w:t>
      </w:r>
      <w:r w:rsidR="00D412A7">
        <w:rPr>
          <w:rFonts w:ascii="Arial" w:hAnsi="Arial" w:cs="Arial"/>
        </w:rPr>
        <w:t xml:space="preserve">Należy zwrócić również </w:t>
      </w:r>
      <w:r w:rsidR="00D412A7">
        <w:rPr>
          <w:rFonts w:ascii="Arial" w:hAnsi="Arial" w:cs="Arial"/>
        </w:rPr>
        <w:lastRenderedPageBreak/>
        <w:t xml:space="preserve">uwagę, że oceny siedlisk wykonane na potrzeby planu ochrony dla rezerwatu i PUL dla </w:t>
      </w:r>
      <w:proofErr w:type="spellStart"/>
      <w:r w:rsidR="00D412A7">
        <w:rPr>
          <w:rFonts w:ascii="Arial" w:hAnsi="Arial" w:cs="Arial"/>
        </w:rPr>
        <w:t>Nadl</w:t>
      </w:r>
      <w:proofErr w:type="spellEnd"/>
      <w:r w:rsidR="00D412A7">
        <w:rPr>
          <w:rFonts w:ascii="Arial" w:hAnsi="Arial" w:cs="Arial"/>
        </w:rPr>
        <w:t>. Gdańsk, zostały sporządzone przez tego samego wykonawcę, tj. Biuro Urządzania Lasu i Geodezji Leśnej o. w Gdyni.</w:t>
      </w:r>
    </w:p>
    <w:p w14:paraId="7C211435" w14:textId="0753848D" w:rsidR="004929B3" w:rsidRDefault="004929B3" w:rsidP="004929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Regionalna Dyrekcja Lasów Państwowych w Gdańsku </w:t>
      </w:r>
      <w:r w:rsidR="00E54EE4">
        <w:rPr>
          <w:rFonts w:ascii="Arial" w:hAnsi="Arial" w:cs="Arial"/>
        </w:rPr>
        <w:t xml:space="preserve">w powyższej sprawie </w:t>
      </w:r>
      <w:r>
        <w:rPr>
          <w:rFonts w:ascii="Arial" w:hAnsi="Arial" w:cs="Arial"/>
        </w:rPr>
        <w:t>popiera stanowisko Nadleśnictwa Gdańsk (pismo ZO.7212.10.2022 z dnia 28.01.2022</w:t>
      </w:r>
      <w:r w:rsidR="00E54EE4">
        <w:rPr>
          <w:rFonts w:ascii="Arial" w:hAnsi="Arial" w:cs="Arial"/>
        </w:rPr>
        <w:t xml:space="preserve"> r.). </w:t>
      </w:r>
    </w:p>
    <w:p w14:paraId="64E39175" w14:textId="2A10CB53" w:rsidR="00E54EE4" w:rsidRDefault="00E54EE4" w:rsidP="004929B3">
      <w:pPr>
        <w:spacing w:line="276" w:lineRule="auto"/>
        <w:jc w:val="both"/>
        <w:rPr>
          <w:rFonts w:ascii="Arial" w:hAnsi="Arial" w:cs="Arial"/>
        </w:rPr>
      </w:pPr>
    </w:p>
    <w:p w14:paraId="6DF86B53" w14:textId="5F2D3B96" w:rsidR="00E54EE4" w:rsidRDefault="00E54EE4" w:rsidP="00D412A7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zarządzenia zmieniającego zarządzenie w sprawie ustanowienia planu ochrony dla rezerwatu przyrody „Lewice” </w:t>
      </w:r>
      <w:r w:rsidR="004929B3" w:rsidRPr="004929B3">
        <w:rPr>
          <w:rFonts w:ascii="Arial" w:hAnsi="Arial" w:cs="Arial"/>
        </w:rPr>
        <w:t>dotycz</w:t>
      </w:r>
      <w:r>
        <w:rPr>
          <w:rFonts w:ascii="Arial" w:hAnsi="Arial" w:cs="Arial"/>
        </w:rPr>
        <w:t>y</w:t>
      </w:r>
      <w:r w:rsidR="004929B3" w:rsidRPr="004929B3">
        <w:rPr>
          <w:rFonts w:ascii="Arial" w:hAnsi="Arial" w:cs="Arial"/>
        </w:rPr>
        <w:t xml:space="preserve"> wyłącznie zmiany jednego z załączników </w:t>
      </w:r>
      <w:r>
        <w:rPr>
          <w:rFonts w:ascii="Arial" w:hAnsi="Arial" w:cs="Arial"/>
        </w:rPr>
        <w:t xml:space="preserve">tego </w:t>
      </w:r>
      <w:r w:rsidR="004929B3" w:rsidRPr="004929B3">
        <w:rPr>
          <w:rFonts w:ascii="Arial" w:hAnsi="Arial" w:cs="Arial"/>
        </w:rPr>
        <w:t>planu</w:t>
      </w:r>
      <w:r>
        <w:rPr>
          <w:rFonts w:ascii="Arial" w:hAnsi="Arial" w:cs="Arial"/>
        </w:rPr>
        <w:t>.</w:t>
      </w:r>
      <w:r w:rsidR="004929B3" w:rsidRPr="004929B3">
        <w:rPr>
          <w:rFonts w:ascii="Arial" w:hAnsi="Arial" w:cs="Arial"/>
        </w:rPr>
        <w:t xml:space="preserve"> Pozostałe zapisy planu ochrony nie ulegają zmianie, co skutkuje m.in. koniecznością dowiązania </w:t>
      </w:r>
      <w:r>
        <w:rPr>
          <w:rFonts w:ascii="Arial" w:hAnsi="Arial" w:cs="Arial"/>
        </w:rPr>
        <w:t xml:space="preserve">zmienianych treści </w:t>
      </w:r>
      <w:r w:rsidR="004929B3" w:rsidRPr="004929B3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informacji</w:t>
      </w:r>
      <w:r w:rsidR="004929B3" w:rsidRPr="004929B3">
        <w:rPr>
          <w:rFonts w:ascii="Arial" w:hAnsi="Arial" w:cs="Arial"/>
        </w:rPr>
        <w:t xml:space="preserve"> zawartych w aktach z 2012 r. oraz z 2016 r., a</w:t>
      </w:r>
      <w:r>
        <w:rPr>
          <w:rFonts w:ascii="Arial" w:hAnsi="Arial" w:cs="Arial"/>
        </w:rPr>
        <w:t> </w:t>
      </w:r>
      <w:r w:rsidR="004929B3" w:rsidRPr="004929B3">
        <w:rPr>
          <w:rFonts w:ascii="Arial" w:hAnsi="Arial" w:cs="Arial"/>
        </w:rPr>
        <w:t>także materiałów merytorycznych, na podstawie których te dokumenty zostały zredagowane, tj. dokumentacji do planu ochrony dla rezerwatu przyrody „Lewice” (</w:t>
      </w:r>
      <w:proofErr w:type="spellStart"/>
      <w:r w:rsidR="004929B3" w:rsidRPr="004929B3">
        <w:rPr>
          <w:rFonts w:ascii="Arial" w:hAnsi="Arial" w:cs="Arial"/>
        </w:rPr>
        <w:t>BULiGL</w:t>
      </w:r>
      <w:proofErr w:type="spellEnd"/>
      <w:r w:rsidR="004929B3" w:rsidRPr="004929B3">
        <w:rPr>
          <w:rFonts w:ascii="Arial" w:hAnsi="Arial" w:cs="Arial"/>
        </w:rPr>
        <w:t xml:space="preserve"> o. Gdynia, 2011).</w:t>
      </w:r>
      <w:r>
        <w:rPr>
          <w:rFonts w:ascii="Arial" w:hAnsi="Arial" w:cs="Arial"/>
        </w:rPr>
        <w:t xml:space="preserve"> </w:t>
      </w:r>
      <w:r w:rsidR="00D412A7">
        <w:rPr>
          <w:rFonts w:ascii="Arial" w:hAnsi="Arial" w:cs="Arial"/>
        </w:rPr>
        <w:t xml:space="preserve">Dane zawarte w PUL nie są wystarczające dla </w:t>
      </w:r>
      <w:r w:rsidR="00C26A70">
        <w:rPr>
          <w:rFonts w:ascii="Arial" w:hAnsi="Arial" w:cs="Arial"/>
        </w:rPr>
        <w:t xml:space="preserve">sformułowanie nowego planu ochrony dla rezerwatu, a zmiana tylko jednego załącznika wprowadziłaby rozbieżności do obowiązującego dokumentu. </w:t>
      </w:r>
      <w:r w:rsidR="004929B3" w:rsidRPr="004929B3">
        <w:rPr>
          <w:rFonts w:ascii="Arial" w:hAnsi="Arial" w:cs="Arial"/>
        </w:rPr>
        <w:t>Jednak biorąc pod uwagę uwagi</w:t>
      </w:r>
      <w:r>
        <w:rPr>
          <w:rFonts w:ascii="Arial" w:hAnsi="Arial" w:cs="Arial"/>
        </w:rPr>
        <w:t xml:space="preserve"> Nadleśnictwa Gdańsk</w:t>
      </w:r>
      <w:r w:rsidR="004929B3" w:rsidRPr="004929B3">
        <w:rPr>
          <w:rFonts w:ascii="Arial" w:hAnsi="Arial" w:cs="Arial"/>
        </w:rPr>
        <w:t xml:space="preserve">, RDOŚ w Gdańsku przeprowadzi weryfikację wartości przyrodniczych, w tym siedlisk przyrodniczych, rezerwatu „Lewice”, co może być podstawą do zmiany planu ochrony dla tego </w:t>
      </w:r>
      <w:r w:rsidR="00C26A70">
        <w:rPr>
          <w:rFonts w:ascii="Arial" w:hAnsi="Arial" w:cs="Arial"/>
        </w:rPr>
        <w:t>obiektu</w:t>
      </w:r>
      <w:r w:rsidR="004929B3" w:rsidRPr="004929B3">
        <w:rPr>
          <w:rFonts w:ascii="Arial" w:hAnsi="Arial" w:cs="Arial"/>
        </w:rPr>
        <w:t>. Planuje się przeprowadzenie ponownej analizy walorów rezerwatu na etapie sporządzania planu zadań ochronnych dla obszaru Natura 2000 Biała PLH220016</w:t>
      </w:r>
      <w:r>
        <w:rPr>
          <w:rFonts w:ascii="Arial" w:hAnsi="Arial" w:cs="Arial"/>
        </w:rPr>
        <w:t>, w obrębie którego zlokalizowany jest rezerwat.</w:t>
      </w:r>
    </w:p>
    <w:p w14:paraId="1E3C8D8E" w14:textId="79F98F7D" w:rsidR="00357729" w:rsidRDefault="00357729" w:rsidP="00357729">
      <w:pPr>
        <w:spacing w:line="276" w:lineRule="auto"/>
        <w:jc w:val="both"/>
        <w:rPr>
          <w:rFonts w:ascii="Arial" w:hAnsi="Arial" w:cs="Arial"/>
        </w:rPr>
      </w:pPr>
    </w:p>
    <w:p w14:paraId="5D314E8A" w14:textId="77777777" w:rsidR="00E54EE4" w:rsidRDefault="00E54EE4" w:rsidP="00357729">
      <w:pPr>
        <w:spacing w:line="276" w:lineRule="auto"/>
        <w:jc w:val="both"/>
        <w:rPr>
          <w:rFonts w:ascii="Arial" w:hAnsi="Arial" w:cs="Arial"/>
        </w:rPr>
        <w:sectPr w:rsidR="00E54E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38B918" w14:textId="77777777" w:rsidR="00684C7D" w:rsidRDefault="00684C7D"/>
    <w:sectPr w:rsidR="0068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6DB4" w14:textId="77777777" w:rsidR="00DC6925" w:rsidRDefault="00DC6925" w:rsidP="001A11EA">
      <w:r>
        <w:separator/>
      </w:r>
    </w:p>
  </w:endnote>
  <w:endnote w:type="continuationSeparator" w:id="0">
    <w:p w14:paraId="6AD8C1C2" w14:textId="77777777" w:rsidR="00DC6925" w:rsidRDefault="00DC6925" w:rsidP="001A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908695"/>
      <w:docPartObj>
        <w:docPartGallery w:val="Page Numbers (Bottom of Page)"/>
        <w:docPartUnique/>
      </w:docPartObj>
    </w:sdtPr>
    <w:sdtEndPr/>
    <w:sdtContent>
      <w:p w14:paraId="5720D0AF" w14:textId="77777777" w:rsidR="001A11EA" w:rsidRDefault="001A11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29E78" w14:textId="77777777" w:rsidR="001A11EA" w:rsidRDefault="001A11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6929" w14:textId="77777777" w:rsidR="00DC6925" w:rsidRDefault="00DC6925" w:rsidP="001A11EA">
      <w:r>
        <w:separator/>
      </w:r>
    </w:p>
  </w:footnote>
  <w:footnote w:type="continuationSeparator" w:id="0">
    <w:p w14:paraId="17AC312E" w14:textId="77777777" w:rsidR="00DC6925" w:rsidRDefault="00DC6925" w:rsidP="001A11EA">
      <w:r>
        <w:continuationSeparator/>
      </w:r>
    </w:p>
  </w:footnote>
  <w:footnote w:id="1">
    <w:p w14:paraId="2D1500D4" w14:textId="77777777" w:rsidR="001A11EA" w:rsidRPr="007A2DA0" w:rsidRDefault="001A11EA" w:rsidP="001A11EA">
      <w:pPr>
        <w:pStyle w:val="Tekstprzypisudolnego"/>
        <w:jc w:val="both"/>
        <w:rPr>
          <w:rFonts w:ascii="Arial" w:hAnsi="Arial" w:cs="Arial"/>
        </w:rPr>
      </w:pPr>
      <w:r w:rsidRPr="007A2DA0">
        <w:rPr>
          <w:rStyle w:val="Odwoanieprzypisudolnego"/>
          <w:rFonts w:ascii="Arial" w:hAnsi="Arial" w:cs="Arial"/>
        </w:rPr>
        <w:footnoteRef/>
      </w:r>
      <w:r w:rsidRPr="007A2DA0">
        <w:rPr>
          <w:rFonts w:ascii="Arial" w:hAnsi="Arial" w:cs="Arial"/>
          <w:vertAlign w:val="superscript"/>
        </w:rPr>
        <w:t xml:space="preserve">) </w:t>
      </w:r>
      <w:r w:rsidRPr="007A2DA0">
        <w:rPr>
          <w:rFonts w:ascii="Arial" w:hAnsi="Arial" w:cs="Arial"/>
        </w:rPr>
        <w:t>Cel ochrony uwzględnia najnowsze z dostępnych oceny stanu zachowania dla poszczególnych wskaźników, które posłużyły do określenia stanu przedmiotów ochrony.</w:t>
      </w:r>
    </w:p>
  </w:footnote>
  <w:footnote w:id="2">
    <w:p w14:paraId="19CD817C" w14:textId="77777777" w:rsidR="001A11EA" w:rsidRPr="007A2DA0" w:rsidRDefault="001A11EA" w:rsidP="001A11EA">
      <w:pPr>
        <w:pStyle w:val="Tekstprzypisudolnego"/>
        <w:rPr>
          <w:rFonts w:ascii="Arial" w:hAnsi="Arial" w:cs="Arial"/>
        </w:rPr>
      </w:pPr>
      <w:r w:rsidRPr="007A2DA0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>)</w:t>
      </w:r>
      <w:r w:rsidRPr="007A2DA0">
        <w:rPr>
          <w:rFonts w:ascii="Arial" w:hAnsi="Arial" w:cs="Arial"/>
        </w:rPr>
        <w:t xml:space="preserve"> Źródło danych: Plan ochrony dla rezerwatu przyrody „Lewice” (BULiGL o. Gdynia 2011).</w:t>
      </w:r>
    </w:p>
  </w:footnote>
  <w:footnote w:id="3">
    <w:p w14:paraId="7BED3BEC" w14:textId="77777777" w:rsidR="001A11EA" w:rsidRDefault="001A11EA" w:rsidP="001A11EA">
      <w:pPr>
        <w:pStyle w:val="Tekstprzypisudolnego"/>
        <w:jc w:val="both"/>
      </w:pPr>
      <w:r>
        <w:rPr>
          <w:vertAlign w:val="superscript"/>
        </w:rPr>
        <w:t>)</w:t>
      </w:r>
      <w:r>
        <w:rPr>
          <w:rStyle w:val="Odwoanieprzypisudolnego"/>
        </w:rPr>
        <w:footnoteRef/>
      </w:r>
      <w:r>
        <w:t xml:space="preserve"> Docelową wartość wskaźników opisano na podstawie: „Monitoring siedlisk przyrodniczych”. Przewodnik metodyczny, Inspekcja Ochrony Środowiska.  Siedlisko 7110 i 91D0 - część I (2010), siedlisko 7140 - część III (2012), siedlisko 9110 – część IV (2015).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CB2"/>
    <w:multiLevelType w:val="hybridMultilevel"/>
    <w:tmpl w:val="2FA89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C531C"/>
    <w:multiLevelType w:val="hybridMultilevel"/>
    <w:tmpl w:val="3056CEAC"/>
    <w:lvl w:ilvl="0" w:tplc="E32CA7C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2FF6"/>
    <w:multiLevelType w:val="hybridMultilevel"/>
    <w:tmpl w:val="EAEE62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B6C93"/>
    <w:multiLevelType w:val="hybridMultilevel"/>
    <w:tmpl w:val="A27A985A"/>
    <w:lvl w:ilvl="0" w:tplc="FA5EADF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75177"/>
    <w:multiLevelType w:val="hybridMultilevel"/>
    <w:tmpl w:val="30B6118E"/>
    <w:lvl w:ilvl="0" w:tplc="180E415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1455"/>
    <w:multiLevelType w:val="hybridMultilevel"/>
    <w:tmpl w:val="5456C512"/>
    <w:lvl w:ilvl="0" w:tplc="6EF29E08">
      <w:start w:val="1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1744"/>
    <w:multiLevelType w:val="hybridMultilevel"/>
    <w:tmpl w:val="73C6001E"/>
    <w:lvl w:ilvl="0" w:tplc="87D683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E2F0A"/>
    <w:multiLevelType w:val="hybridMultilevel"/>
    <w:tmpl w:val="B2B2C5BA"/>
    <w:lvl w:ilvl="0" w:tplc="6978BA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E48A2"/>
    <w:multiLevelType w:val="hybridMultilevel"/>
    <w:tmpl w:val="6DEC5722"/>
    <w:lvl w:ilvl="0" w:tplc="04150017">
      <w:start w:val="1"/>
      <w:numFmt w:val="lowerLetter"/>
      <w:lvlText w:val="%1)"/>
      <w:lvlJc w:val="left"/>
      <w:pPr>
        <w:ind w:left="-944" w:hanging="360"/>
      </w:pPr>
    </w:lvl>
    <w:lvl w:ilvl="1" w:tplc="04150019" w:tentative="1">
      <w:start w:val="1"/>
      <w:numFmt w:val="lowerLetter"/>
      <w:lvlText w:val="%2."/>
      <w:lvlJc w:val="left"/>
      <w:pPr>
        <w:ind w:left="-224" w:hanging="360"/>
      </w:pPr>
    </w:lvl>
    <w:lvl w:ilvl="2" w:tplc="0415001B" w:tentative="1">
      <w:start w:val="1"/>
      <w:numFmt w:val="lowerRoman"/>
      <w:lvlText w:val="%3."/>
      <w:lvlJc w:val="right"/>
      <w:pPr>
        <w:ind w:left="496" w:hanging="180"/>
      </w:pPr>
    </w:lvl>
    <w:lvl w:ilvl="3" w:tplc="0415000F" w:tentative="1">
      <w:start w:val="1"/>
      <w:numFmt w:val="decimal"/>
      <w:lvlText w:val="%4."/>
      <w:lvlJc w:val="left"/>
      <w:pPr>
        <w:ind w:left="1216" w:hanging="360"/>
      </w:pPr>
    </w:lvl>
    <w:lvl w:ilvl="4" w:tplc="04150019" w:tentative="1">
      <w:start w:val="1"/>
      <w:numFmt w:val="lowerLetter"/>
      <w:lvlText w:val="%5."/>
      <w:lvlJc w:val="left"/>
      <w:pPr>
        <w:ind w:left="1936" w:hanging="360"/>
      </w:pPr>
    </w:lvl>
    <w:lvl w:ilvl="5" w:tplc="0415001B" w:tentative="1">
      <w:start w:val="1"/>
      <w:numFmt w:val="lowerRoman"/>
      <w:lvlText w:val="%6."/>
      <w:lvlJc w:val="right"/>
      <w:pPr>
        <w:ind w:left="2656" w:hanging="180"/>
      </w:pPr>
    </w:lvl>
    <w:lvl w:ilvl="6" w:tplc="0415000F" w:tentative="1">
      <w:start w:val="1"/>
      <w:numFmt w:val="decimal"/>
      <w:lvlText w:val="%7."/>
      <w:lvlJc w:val="left"/>
      <w:pPr>
        <w:ind w:left="3376" w:hanging="360"/>
      </w:pPr>
    </w:lvl>
    <w:lvl w:ilvl="7" w:tplc="04150019" w:tentative="1">
      <w:start w:val="1"/>
      <w:numFmt w:val="lowerLetter"/>
      <w:lvlText w:val="%8."/>
      <w:lvlJc w:val="left"/>
      <w:pPr>
        <w:ind w:left="4096" w:hanging="360"/>
      </w:pPr>
    </w:lvl>
    <w:lvl w:ilvl="8" w:tplc="0415001B" w:tentative="1">
      <w:start w:val="1"/>
      <w:numFmt w:val="lowerRoman"/>
      <w:lvlText w:val="%9."/>
      <w:lvlJc w:val="right"/>
      <w:pPr>
        <w:ind w:left="4816" w:hanging="180"/>
      </w:pPr>
    </w:lvl>
  </w:abstractNum>
  <w:abstractNum w:abstractNumId="9" w15:restartNumberingAfterBreak="0">
    <w:nsid w:val="38140787"/>
    <w:multiLevelType w:val="hybridMultilevel"/>
    <w:tmpl w:val="AC92D5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8D10F6"/>
    <w:multiLevelType w:val="hybridMultilevel"/>
    <w:tmpl w:val="3990DA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2B4344"/>
    <w:multiLevelType w:val="hybridMultilevel"/>
    <w:tmpl w:val="5D7A9FD6"/>
    <w:lvl w:ilvl="0" w:tplc="F3C8F67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25C17"/>
    <w:multiLevelType w:val="hybridMultilevel"/>
    <w:tmpl w:val="61128B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42B9C"/>
    <w:multiLevelType w:val="hybridMultilevel"/>
    <w:tmpl w:val="C6346E4E"/>
    <w:lvl w:ilvl="0" w:tplc="7ABAB256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4564F8"/>
    <w:multiLevelType w:val="hybridMultilevel"/>
    <w:tmpl w:val="49C45BBC"/>
    <w:lvl w:ilvl="0" w:tplc="CB308A34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91FFA"/>
    <w:multiLevelType w:val="hybridMultilevel"/>
    <w:tmpl w:val="4E6C00D2"/>
    <w:lvl w:ilvl="0" w:tplc="E446CD4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42751"/>
    <w:multiLevelType w:val="hybridMultilevel"/>
    <w:tmpl w:val="7DC09372"/>
    <w:lvl w:ilvl="0" w:tplc="2BA6F09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50689"/>
    <w:multiLevelType w:val="hybridMultilevel"/>
    <w:tmpl w:val="DF0C6C26"/>
    <w:lvl w:ilvl="0" w:tplc="3A703C4C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E75A4"/>
    <w:multiLevelType w:val="hybridMultilevel"/>
    <w:tmpl w:val="3112EF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FF19CA"/>
    <w:multiLevelType w:val="hybridMultilevel"/>
    <w:tmpl w:val="DCA0A2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25DED"/>
    <w:multiLevelType w:val="hybridMultilevel"/>
    <w:tmpl w:val="BCC09E3C"/>
    <w:lvl w:ilvl="0" w:tplc="B776A202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829D5"/>
    <w:multiLevelType w:val="hybridMultilevel"/>
    <w:tmpl w:val="212256E2"/>
    <w:lvl w:ilvl="0" w:tplc="395C0100">
      <w:start w:val="9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E0EDA"/>
    <w:multiLevelType w:val="hybridMultilevel"/>
    <w:tmpl w:val="E2D6BD4C"/>
    <w:lvl w:ilvl="0" w:tplc="40E0511A">
      <w:start w:val="10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06E61"/>
    <w:multiLevelType w:val="hybridMultilevel"/>
    <w:tmpl w:val="D688C3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AC1F0D"/>
    <w:multiLevelType w:val="hybridMultilevel"/>
    <w:tmpl w:val="CFFEEF92"/>
    <w:lvl w:ilvl="0" w:tplc="F32CA5A8">
      <w:start w:val="8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85E99"/>
    <w:multiLevelType w:val="hybridMultilevel"/>
    <w:tmpl w:val="D8E20FE0"/>
    <w:lvl w:ilvl="0" w:tplc="D0828C32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34687"/>
    <w:multiLevelType w:val="hybridMultilevel"/>
    <w:tmpl w:val="AA760BA0"/>
    <w:lvl w:ilvl="0" w:tplc="AC8CE9FA">
      <w:start w:val="4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35941"/>
    <w:multiLevelType w:val="hybridMultilevel"/>
    <w:tmpl w:val="D5827B02"/>
    <w:lvl w:ilvl="0" w:tplc="2990F03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07F3C"/>
    <w:multiLevelType w:val="hybridMultilevel"/>
    <w:tmpl w:val="088A1538"/>
    <w:lvl w:ilvl="0" w:tplc="BA2C997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420D1"/>
    <w:multiLevelType w:val="hybridMultilevel"/>
    <w:tmpl w:val="A89E206E"/>
    <w:lvl w:ilvl="0" w:tplc="2F9E2962">
      <w:start w:val="2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708D3"/>
    <w:multiLevelType w:val="hybridMultilevel"/>
    <w:tmpl w:val="1A3AA5CA"/>
    <w:lvl w:ilvl="0" w:tplc="7AA6D6C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D0E47"/>
    <w:multiLevelType w:val="hybridMultilevel"/>
    <w:tmpl w:val="C29EDC20"/>
    <w:lvl w:ilvl="0" w:tplc="3C52920A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1"/>
  </w:num>
  <w:num w:numId="5">
    <w:abstractNumId w:val="16"/>
  </w:num>
  <w:num w:numId="6">
    <w:abstractNumId w:val="30"/>
  </w:num>
  <w:num w:numId="7">
    <w:abstractNumId w:val="20"/>
  </w:num>
  <w:num w:numId="8">
    <w:abstractNumId w:val="3"/>
  </w:num>
  <w:num w:numId="9">
    <w:abstractNumId w:val="14"/>
  </w:num>
  <w:num w:numId="10">
    <w:abstractNumId w:val="11"/>
  </w:num>
  <w:num w:numId="11">
    <w:abstractNumId w:val="4"/>
  </w:num>
  <w:num w:numId="12">
    <w:abstractNumId w:val="7"/>
  </w:num>
  <w:num w:numId="13">
    <w:abstractNumId w:val="15"/>
  </w:num>
  <w:num w:numId="14">
    <w:abstractNumId w:val="28"/>
  </w:num>
  <w:num w:numId="15">
    <w:abstractNumId w:val="25"/>
  </w:num>
  <w:num w:numId="16">
    <w:abstractNumId w:val="27"/>
  </w:num>
  <w:num w:numId="17">
    <w:abstractNumId w:val="17"/>
  </w:num>
  <w:num w:numId="18">
    <w:abstractNumId w:val="31"/>
  </w:num>
  <w:num w:numId="19">
    <w:abstractNumId w:val="13"/>
  </w:num>
  <w:num w:numId="20">
    <w:abstractNumId w:val="29"/>
  </w:num>
  <w:num w:numId="21">
    <w:abstractNumId w:val="26"/>
  </w:num>
  <w:num w:numId="22">
    <w:abstractNumId w:val="24"/>
  </w:num>
  <w:num w:numId="23">
    <w:abstractNumId w:val="21"/>
  </w:num>
  <w:num w:numId="24">
    <w:abstractNumId w:val="22"/>
  </w:num>
  <w:num w:numId="25">
    <w:abstractNumId w:val="5"/>
  </w:num>
  <w:num w:numId="26">
    <w:abstractNumId w:val="8"/>
  </w:num>
  <w:num w:numId="27">
    <w:abstractNumId w:val="12"/>
  </w:num>
  <w:num w:numId="28">
    <w:abstractNumId w:val="18"/>
  </w:num>
  <w:num w:numId="29">
    <w:abstractNumId w:val="2"/>
  </w:num>
  <w:num w:numId="30">
    <w:abstractNumId w:val="10"/>
  </w:num>
  <w:num w:numId="31">
    <w:abstractNumId w:val="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EA"/>
    <w:rsid w:val="00183489"/>
    <w:rsid w:val="001A11EA"/>
    <w:rsid w:val="00357729"/>
    <w:rsid w:val="004929B3"/>
    <w:rsid w:val="004E298D"/>
    <w:rsid w:val="00684C7D"/>
    <w:rsid w:val="009278C4"/>
    <w:rsid w:val="00B12C60"/>
    <w:rsid w:val="00C26A70"/>
    <w:rsid w:val="00D412A7"/>
    <w:rsid w:val="00DC6925"/>
    <w:rsid w:val="00E5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939B"/>
  <w15:chartTrackingRefBased/>
  <w15:docId w15:val="{053A131E-FEAD-4D26-ACA6-89CE3A7D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1EA"/>
    <w:pPr>
      <w:suppressAutoHyphens/>
      <w:spacing w:after="0" w:line="240" w:lineRule="auto"/>
    </w:pPr>
    <w:rPr>
      <w:rFonts w:ascii="Times New Roman" w:eastAsia="Calibri" w:hAnsi="Times New Roman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11EA"/>
    <w:pPr>
      <w:keepNext/>
      <w:suppressAutoHyphens w:val="0"/>
      <w:spacing w:line="360" w:lineRule="auto"/>
      <w:jc w:val="both"/>
      <w:outlineLvl w:val="0"/>
    </w:pPr>
    <w:rPr>
      <w:rFonts w:eastAsia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A11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1A11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11EA"/>
    <w:rPr>
      <w:rFonts w:ascii="Times New Roman" w:eastAsia="Calibri" w:hAnsi="Times New Roman" w:cs="Calibri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1A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YS,List Paragraph,Akapit z listą5,Sl_Akapit z listą"/>
    <w:basedOn w:val="Normalny"/>
    <w:link w:val="AkapitzlistZnak"/>
    <w:uiPriority w:val="34"/>
    <w:qFormat/>
    <w:rsid w:val="001A11E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1E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1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1E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A11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1EA"/>
    <w:rPr>
      <w:rFonts w:ascii="Times New Roman" w:eastAsia="Calibri" w:hAnsi="Times New Roman" w:cs="Calibri"/>
      <w:lang w:eastAsia="ar-SA"/>
    </w:rPr>
  </w:style>
  <w:style w:type="character" w:customStyle="1" w:styleId="AkapitzlistZnak">
    <w:name w:val="Akapit z listą Znak"/>
    <w:aliases w:val="RYS Znak,List Paragraph Znak,Akapit z listą5 Znak,Sl_Akapit z listą Znak"/>
    <w:link w:val="Akapitzlist"/>
    <w:uiPriority w:val="34"/>
    <w:rsid w:val="001A11EA"/>
  </w:style>
  <w:style w:type="paragraph" w:styleId="Bezodstpw">
    <w:name w:val="No Spacing"/>
    <w:uiPriority w:val="1"/>
    <w:qFormat/>
    <w:rsid w:val="001A11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4739</Words>
  <Characters>28436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Dorota Siemion</cp:lastModifiedBy>
  <cp:revision>2</cp:revision>
  <dcterms:created xsi:type="dcterms:W3CDTF">2022-02-22T08:34:00Z</dcterms:created>
  <dcterms:modified xsi:type="dcterms:W3CDTF">2022-02-22T08:34:00Z</dcterms:modified>
</cp:coreProperties>
</file>