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34E0" w14:textId="77777777" w:rsidR="00A338D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6B52029" w14:textId="77777777" w:rsidR="00A338D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D9F93DF" w14:textId="46371E82" w:rsidR="00A338DC" w:rsidRPr="002740C0" w:rsidRDefault="006464D4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30 lipca 2025 r.</w:t>
      </w:r>
    </w:p>
    <w:p w14:paraId="2DF896B9" w14:textId="77777777" w:rsidR="00A338DC" w:rsidRPr="00724494" w:rsidRDefault="00000000" w:rsidP="00B34876">
      <w:pPr>
        <w:pStyle w:val="Nagwek2"/>
      </w:pPr>
      <w:bookmarkStart w:id="0" w:name="_Hlk204775914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bookmarkEnd w:id="0"/>
    <w:p w14:paraId="34BB0057" w14:textId="77777777" w:rsidR="00A338DC" w:rsidRDefault="00000000" w:rsidP="00B34876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 1222,1717 i 1881)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0508C7E0" w14:textId="77777777" w:rsidR="00A338DC" w:rsidRPr="0070613C" w:rsidRDefault="00000000" w:rsidP="00B34876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27161B">
        <w:rPr>
          <w:b/>
          <w:bCs/>
        </w:rPr>
        <w:t>§ 1.</w:t>
      </w:r>
      <w:bookmarkEnd w:id="1"/>
      <w:r w:rsidRPr="00A60DBF">
        <w:rPr>
          <w:rFonts w:cs="Arial"/>
        </w:rPr>
        <w:t xml:space="preserve"> Wyraża się zgodę Staroście Tczewskiemu, wykonującemu zadania z zakresu administracji rządowej, na dokonanie darowizny nieruchomości z zasobu nieruchomości Skarbu Państwa, oznaczonej w ewidencji gruntów </w:t>
      </w:r>
      <w:bookmarkStart w:id="2" w:name="_Hlk93061632"/>
      <w:r w:rsidRPr="00A60DBF">
        <w:rPr>
          <w:rFonts w:cs="Arial"/>
        </w:rPr>
        <w:t>jako działki nr 130/2 o pow. 0,0799 ha i 130/4 o pow. 0,4569 ha, położone w gminie Morzeszczyn</w:t>
      </w:r>
      <w:r>
        <w:rPr>
          <w:rFonts w:cs="Arial"/>
        </w:rPr>
        <w:t>,</w:t>
      </w:r>
      <w:r w:rsidRPr="00A60DBF">
        <w:rPr>
          <w:rFonts w:cs="Arial"/>
        </w:rPr>
        <w:t xml:space="preserve"> obręb 0006 Kierwałd, dla któr</w:t>
      </w:r>
      <w:r>
        <w:rPr>
          <w:rFonts w:cs="Arial"/>
        </w:rPr>
        <w:t>ych</w:t>
      </w:r>
      <w:r w:rsidRPr="00A60DBF">
        <w:rPr>
          <w:rFonts w:cs="Arial"/>
        </w:rPr>
        <w:t xml:space="preserve"> prowadzona jest księga wieczysta nr GD1T/00048339/8, na rzecz Gminy Morzeszczyn, z przeznaczeniem</w:t>
      </w:r>
      <w:r>
        <w:rPr>
          <w:rFonts w:cs="Arial"/>
        </w:rPr>
        <w:t xml:space="preserve"> na</w:t>
      </w:r>
      <w:r w:rsidRPr="00A60DBF">
        <w:rPr>
          <w:rFonts w:cs="Arial"/>
        </w:rPr>
        <w:t xml:space="preserve"> utrzym</w:t>
      </w:r>
      <w:r>
        <w:rPr>
          <w:rFonts w:cs="Arial"/>
        </w:rPr>
        <w:t>ani</w:t>
      </w:r>
      <w:r w:rsidRPr="00A60DBF">
        <w:rPr>
          <w:rFonts w:cs="Arial"/>
        </w:rPr>
        <w:t>e</w:t>
      </w:r>
      <w:r>
        <w:rPr>
          <w:rFonts w:cs="Arial"/>
        </w:rPr>
        <w:t xml:space="preserve"> i bieżący</w:t>
      </w:r>
      <w:r w:rsidRPr="00A60DBF">
        <w:rPr>
          <w:rFonts w:cs="Arial"/>
        </w:rPr>
        <w:t xml:space="preserve"> </w:t>
      </w:r>
      <w:r>
        <w:rPr>
          <w:rFonts w:cs="Arial"/>
        </w:rPr>
        <w:t xml:space="preserve">remont </w:t>
      </w:r>
      <w:r w:rsidRPr="00A60DBF">
        <w:rPr>
          <w:rFonts w:cs="Arial"/>
        </w:rPr>
        <w:t xml:space="preserve">ogólnodostępnej drogi gminnej </w:t>
      </w:r>
      <w:r>
        <w:rPr>
          <w:rFonts w:cs="Arial"/>
        </w:rPr>
        <w:t xml:space="preserve">(działka nr 130/4) </w:t>
      </w:r>
      <w:r w:rsidRPr="00A60DBF">
        <w:rPr>
          <w:rFonts w:cs="Arial"/>
        </w:rPr>
        <w:t xml:space="preserve">oraz </w:t>
      </w:r>
      <w:r w:rsidRPr="005350A1">
        <w:rPr>
          <w:rFonts w:cs="Arial"/>
        </w:rPr>
        <w:t>utrzym</w:t>
      </w:r>
      <w:r>
        <w:rPr>
          <w:rFonts w:cs="Arial"/>
        </w:rPr>
        <w:t>yw</w:t>
      </w:r>
      <w:r w:rsidRPr="005350A1">
        <w:rPr>
          <w:rFonts w:cs="Arial"/>
        </w:rPr>
        <w:t xml:space="preserve">anie </w:t>
      </w:r>
      <w:r>
        <w:rPr>
          <w:rFonts w:cs="Arial"/>
        </w:rPr>
        <w:t xml:space="preserve">dojazdu </w:t>
      </w:r>
      <w:r>
        <w:rPr>
          <w:rFonts w:cs="Arial"/>
        </w:rPr>
        <w:br/>
      </w:r>
      <w:r w:rsidRPr="005350A1">
        <w:rPr>
          <w:rFonts w:cs="Arial"/>
        </w:rPr>
        <w:t>do zbiornika przeciwpożarowego</w:t>
      </w:r>
      <w:r>
        <w:rPr>
          <w:rFonts w:cs="Arial"/>
        </w:rPr>
        <w:t xml:space="preserve"> (działka nr 130/2)</w:t>
      </w:r>
      <w:r w:rsidRPr="00A60DBF">
        <w:rPr>
          <w:rFonts w:cs="Arial"/>
        </w:rPr>
        <w:t>.</w:t>
      </w:r>
    </w:p>
    <w:bookmarkEnd w:id="2"/>
    <w:p w14:paraId="3CE88DAE" w14:textId="77777777" w:rsidR="00A338DC" w:rsidRPr="0070613C" w:rsidRDefault="00000000" w:rsidP="00B34876">
      <w:pPr>
        <w:autoSpaceDE w:val="0"/>
        <w:autoSpaceDN w:val="0"/>
        <w:adjustRightInd w:val="0"/>
        <w:rPr>
          <w:rFonts w:cs="Arial"/>
        </w:rPr>
      </w:pPr>
      <w:r w:rsidRPr="0027161B">
        <w:rPr>
          <w:rFonts w:cs="Arial"/>
          <w:b/>
          <w:bCs/>
        </w:rPr>
        <w:t>§ 2.</w:t>
      </w:r>
      <w:r w:rsidRPr="0070613C">
        <w:rPr>
          <w:rFonts w:cs="Arial"/>
        </w:rPr>
        <w:t> W umowie darowizny należy wskazać cel, o którym mowa w § 1</w:t>
      </w:r>
      <w:r>
        <w:rPr>
          <w:rFonts w:cs="Arial"/>
        </w:rPr>
        <w:t>.</w:t>
      </w:r>
    </w:p>
    <w:p w14:paraId="4090139E" w14:textId="77777777" w:rsidR="00A338DC" w:rsidRPr="007B2D73" w:rsidRDefault="00000000" w:rsidP="007B2D73">
      <w:pPr>
        <w:spacing w:after="120"/>
        <w:rPr>
          <w:rFonts w:cs="Arial"/>
        </w:rPr>
      </w:pPr>
      <w:r w:rsidRPr="0027161B">
        <w:rPr>
          <w:rFonts w:cs="Arial"/>
          <w:b/>
          <w:bCs/>
        </w:rPr>
        <w:t>§ 3.</w:t>
      </w:r>
      <w:r w:rsidRPr="0070613C">
        <w:rPr>
          <w:rFonts w:cs="Arial"/>
        </w:rPr>
        <w:t> 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724D7235" w14:textId="77777777" w:rsidR="00A338DC" w:rsidRPr="0070613C" w:rsidRDefault="00000000" w:rsidP="00B34876">
      <w:pPr>
        <w:autoSpaceDE w:val="0"/>
        <w:autoSpaceDN w:val="0"/>
        <w:adjustRightInd w:val="0"/>
        <w:rPr>
          <w:rFonts w:cs="Arial"/>
        </w:rPr>
      </w:pPr>
      <w:r w:rsidRPr="0027161B">
        <w:rPr>
          <w:rFonts w:cs="Arial"/>
          <w:b/>
          <w:bCs/>
        </w:rPr>
        <w:t>§ 4.</w:t>
      </w:r>
      <w:r w:rsidRPr="0070613C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202344FB" w14:textId="77777777" w:rsidR="00A338DC" w:rsidRDefault="00000000" w:rsidP="00B34876">
      <w:pPr>
        <w:autoSpaceDE w:val="0"/>
        <w:autoSpaceDN w:val="0"/>
        <w:adjustRightInd w:val="0"/>
        <w:rPr>
          <w:rFonts w:cs="Arial"/>
        </w:rPr>
      </w:pPr>
      <w:r w:rsidRPr="0027161B">
        <w:rPr>
          <w:rFonts w:cs="Arial"/>
          <w:b/>
          <w:bCs/>
        </w:rPr>
        <w:t>§ 5.</w:t>
      </w:r>
      <w:r w:rsidRPr="0070613C">
        <w:rPr>
          <w:rFonts w:cs="Arial"/>
        </w:rPr>
        <w:t>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</w:p>
    <w:p w14:paraId="041A100D" w14:textId="77777777" w:rsidR="00A338DC" w:rsidRDefault="00000000" w:rsidP="00B34876">
      <w:pPr>
        <w:autoSpaceDE w:val="0"/>
        <w:autoSpaceDN w:val="0"/>
        <w:adjustRightInd w:val="0"/>
        <w:rPr>
          <w:rFonts w:cs="Arial"/>
        </w:rPr>
      </w:pPr>
      <w:r w:rsidRPr="0027161B">
        <w:rPr>
          <w:rFonts w:cs="Arial"/>
          <w:b/>
          <w:bCs/>
        </w:rPr>
        <w:t>§ 6.</w:t>
      </w:r>
      <w:r w:rsidRPr="0070613C">
        <w:rPr>
          <w:rFonts w:cs="Arial"/>
        </w:rPr>
        <w:t>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</w:t>
      </w:r>
      <w:r>
        <w:rPr>
          <w:rFonts w:cs="Arial"/>
        </w:rPr>
        <w:t xml:space="preserve">. </w:t>
      </w:r>
    </w:p>
    <w:p w14:paraId="76E68568" w14:textId="77777777" w:rsidR="00A338DC" w:rsidRDefault="00000000" w:rsidP="00B34876">
      <w:pPr>
        <w:spacing w:after="720"/>
        <w:rPr>
          <w:rFonts w:cs="Arial"/>
        </w:rPr>
      </w:pPr>
      <w:r>
        <w:rPr>
          <w:rFonts w:cs="Arial"/>
        </w:rPr>
        <w:br w:type="column"/>
      </w:r>
      <w:r w:rsidRPr="0027161B">
        <w:rPr>
          <w:rFonts w:cs="Arial"/>
          <w:b/>
          <w:bCs/>
        </w:rPr>
        <w:lastRenderedPageBreak/>
        <w:t>§ 7.</w:t>
      </w:r>
      <w:r w:rsidRPr="00B676B9">
        <w:rPr>
          <w:rFonts w:cs="Arial"/>
        </w:rPr>
        <w:t xml:space="preserve"> Zarządzenie wchodzi w życie z dniem podpisania</w:t>
      </w:r>
      <w:r>
        <w:rPr>
          <w:rFonts w:cs="Arial"/>
        </w:rPr>
        <w:t>.</w:t>
      </w:r>
    </w:p>
    <w:p w14:paraId="15B3FA78" w14:textId="77777777" w:rsidR="006464D4" w:rsidRDefault="006464D4" w:rsidP="00B34876">
      <w:pPr>
        <w:spacing w:after="720"/>
        <w:rPr>
          <w:rFonts w:cs="Arial"/>
        </w:rPr>
      </w:pPr>
    </w:p>
    <w:p w14:paraId="5E26BD51" w14:textId="77777777" w:rsidR="006464D4" w:rsidRDefault="006464D4" w:rsidP="006464D4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Wojewoda Pomorski</w:t>
      </w:r>
      <w:bookmarkEnd w:id="3"/>
    </w:p>
    <w:p w14:paraId="0F39A61E" w14:textId="77777777" w:rsidR="006464D4" w:rsidRDefault="006464D4" w:rsidP="006464D4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p w14:paraId="0498D9F3" w14:textId="794E44DD" w:rsidR="00A338DC" w:rsidRDefault="00A338DC" w:rsidP="00B34876">
      <w:pPr>
        <w:spacing w:after="720"/>
        <w:rPr>
          <w:rFonts w:ascii="Times New Roman" w:hAnsi="Times New Roman"/>
          <w:szCs w:val="24"/>
        </w:rPr>
      </w:pPr>
    </w:p>
    <w:sectPr w:rsidR="00A3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44"/>
    <w:rsid w:val="000D2944"/>
    <w:rsid w:val="001D5A39"/>
    <w:rsid w:val="006464D4"/>
    <w:rsid w:val="00A338DC"/>
    <w:rsid w:val="00A75816"/>
    <w:rsid w:val="00E0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8812"/>
  <w15:docId w15:val="{D4EBD1C4-410B-4034-88F6-7829C6EC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nieruchomości Skarbu Państwa</dc:title>
  <dc:creator>Maria Leszczyńska</dc:creator>
  <cp:keywords>zarządzenie, darowizna</cp:keywords>
  <cp:lastModifiedBy>Urszula Sosnowska</cp:lastModifiedBy>
  <cp:revision>4</cp:revision>
  <cp:lastPrinted>2017-01-05T08:10:00Z</cp:lastPrinted>
  <dcterms:created xsi:type="dcterms:W3CDTF">2025-07-30T11:35:00Z</dcterms:created>
  <dcterms:modified xsi:type="dcterms:W3CDTF">2025-07-30T11:52:00Z</dcterms:modified>
</cp:coreProperties>
</file>