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A6338" w14:textId="77777777" w:rsidR="00E66DF7" w:rsidRPr="00E66DF7" w:rsidRDefault="00E66DF7" w:rsidP="00370F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E66DF7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Uzgodnienie dokumentacji projektowej</w:t>
      </w:r>
    </w:p>
    <w:p w14:paraId="691D2047" w14:textId="77777777" w:rsidR="00E66DF7" w:rsidRPr="00E66DF7" w:rsidRDefault="00E66DF7" w:rsidP="00E66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D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Podstawa prawna:</w:t>
      </w:r>
      <w:r w:rsidR="00370F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3 pkt</w:t>
      </w:r>
      <w:r w:rsidRPr="00E66D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ustawy z dnia 14 marca 1985 r. o Państwowej In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spekcji Sanitarnej</w:t>
      </w:r>
    </w:p>
    <w:p w14:paraId="1D6C21D5" w14:textId="77777777" w:rsidR="00E66DF7" w:rsidRPr="00E66DF7" w:rsidRDefault="00E66DF7" w:rsidP="00E66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D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Wnioskodawca:</w:t>
      </w:r>
      <w:r w:rsidR="00370F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projektant</w:t>
      </w:r>
    </w:p>
    <w:p w14:paraId="585A9A48" w14:textId="77777777" w:rsidR="00E66DF7" w:rsidRPr="00E66DF7" w:rsidRDefault="00E66DF7" w:rsidP="00881B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D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rozpatrzenia:</w:t>
      </w:r>
      <w:r w:rsidR="00370F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30 dni od otrzymania wniosku</w:t>
      </w:r>
      <w:r w:rsidR="00881B38" w:rsidRPr="00881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81B38">
        <w:rPr>
          <w:rFonts w:ascii="Times New Roman" w:eastAsia="Times New Roman" w:hAnsi="Times New Roman" w:cs="Times New Roman"/>
          <w:sz w:val="24"/>
          <w:szCs w:val="24"/>
          <w:lang w:eastAsia="pl-PL"/>
        </w:rPr>
        <w:t>wraz z załącznikami</w:t>
      </w:r>
    </w:p>
    <w:p w14:paraId="26DD94F3" w14:textId="77777777" w:rsidR="00E66DF7" w:rsidRPr="00E66DF7" w:rsidRDefault="00E66DF7" w:rsidP="00E66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D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Opłaty:</w:t>
      </w:r>
    </w:p>
    <w:p w14:paraId="1DA7EB1F" w14:textId="5B22B974" w:rsidR="00A1745B" w:rsidRPr="00A1745B" w:rsidRDefault="00E66DF7" w:rsidP="00A1745B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D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sanitarna </w:t>
      </w:r>
      <w:r w:rsidR="00553681">
        <w:rPr>
          <w:rFonts w:ascii="Times New Roman" w:eastAsia="Times New Roman" w:hAnsi="Times New Roman" w:cs="Times New Roman"/>
          <w:sz w:val="24"/>
          <w:szCs w:val="24"/>
          <w:lang w:eastAsia="pl-PL"/>
        </w:rPr>
        <w:t>płatna – wysokość</w:t>
      </w:r>
      <w:r w:rsidRPr="00E66D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opłaty zgodnie z </w:t>
      </w:r>
      <w:r w:rsidR="00553681" w:rsidRPr="005536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Zarządzeniem Nr </w:t>
      </w:r>
      <w:r w:rsidR="0021225D">
        <w:rPr>
          <w:rFonts w:ascii="Times New Roman" w:eastAsia="Times New Roman" w:hAnsi="Times New Roman" w:cs="Times New Roman"/>
          <w:sz w:val="24"/>
          <w:szCs w:val="24"/>
          <w:lang w:eastAsia="pl-PL"/>
        </w:rPr>
        <w:t>1/202</w:t>
      </w:r>
      <w:r w:rsidR="00B53A2E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553681" w:rsidRPr="005536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 w:rsidR="002122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53A2E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2122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stycznia</w:t>
      </w:r>
      <w:r w:rsidR="00553681" w:rsidRPr="005536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 w:rsidR="0021225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B53A2E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553681" w:rsidRPr="005536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Dyrektora Powiatowej Stacji Sanitarno-Epidemiologicznej w Pruszkowie </w:t>
      </w:r>
      <w:r w:rsidR="00553681" w:rsidRPr="0055368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sprawie pobierania opłat za czynności wykonywane w ramach bieżącego i zapobiegawczego nadzoru sanitarnego oraz sprzedaży usług zleconych wykonywanych przez Powiatową Stację Sanitarno-Epidemiologiczną w Pruszkowie.</w:t>
      </w:r>
    </w:p>
    <w:p w14:paraId="4DF3CA9E" w14:textId="77777777" w:rsidR="00553681" w:rsidRPr="00553681" w:rsidRDefault="00553681" w:rsidP="00A1745B">
      <w:pPr>
        <w:spacing w:after="100" w:afterAutospacing="1" w:line="240" w:lineRule="auto"/>
        <w:ind w:left="73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681">
        <w:rPr>
          <w:rFonts w:ascii="Times New Roman" w:hAnsi="Times New Roman" w:cs="Times New Roman"/>
          <w:sz w:val="24"/>
          <w:szCs w:val="24"/>
        </w:rPr>
        <w:t xml:space="preserve">Sposób ustalania wysokości opłat za czynności wykonywane przez organy Państwowej Inspekcji Sanitarnej określa rozporządzenie Ministra Zdrowia z dnia 5 marca 2010 roku </w:t>
      </w:r>
      <w:r w:rsidRPr="00553681">
        <w:rPr>
          <w:rFonts w:ascii="Times New Roman" w:hAnsi="Times New Roman" w:cs="Times New Roman"/>
          <w:i/>
          <w:sz w:val="24"/>
          <w:szCs w:val="24"/>
        </w:rPr>
        <w:t>w sprawie sposobu ustalania opłat za badania laboratoryjne oraz inne czynności wykonywane przez organy Państwowej Inspekcji Sanitarnej</w:t>
      </w:r>
      <w:r w:rsidRPr="00553681">
        <w:rPr>
          <w:rFonts w:ascii="Times New Roman" w:hAnsi="Times New Roman" w:cs="Times New Roman"/>
          <w:sz w:val="24"/>
          <w:szCs w:val="24"/>
        </w:rPr>
        <w:t>.</w:t>
      </w:r>
    </w:p>
    <w:p w14:paraId="1CB0FEBF" w14:textId="77777777" w:rsidR="00E66DF7" w:rsidRPr="00E66DF7" w:rsidRDefault="00E66DF7" w:rsidP="00EC103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D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Podstawą dokonania opłaty jest decyzja płatnicza przekazywana wnioskodawcy wraz z Opinią sanitarną </w:t>
      </w:r>
      <w:r w:rsidRPr="00EC1031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E66D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rozstrzygającą pozytywnie lub negatywnie </w:t>
      </w:r>
      <w:r w:rsidRPr="00EC1031">
        <w:rPr>
          <w:rFonts w:ascii="Times New Roman" w:eastAsia="Times New Roman" w:hAnsi="Times New Roman" w:cs="Times New Roman"/>
          <w:sz w:val="24"/>
          <w:szCs w:val="24"/>
          <w:lang w:eastAsia="pl-PL"/>
        </w:rPr>
        <w:t>przedłożoną dokumentację projektową)</w:t>
      </w:r>
      <w:r w:rsidRPr="00E66DF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D2995B7" w14:textId="77777777" w:rsidR="00A534A6" w:rsidRDefault="00A534A6"/>
    <w:sectPr w:rsidR="00A534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325504"/>
    <w:multiLevelType w:val="multilevel"/>
    <w:tmpl w:val="5E86C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8D714B"/>
    <w:multiLevelType w:val="multilevel"/>
    <w:tmpl w:val="2A901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6DF7"/>
    <w:rsid w:val="0021225D"/>
    <w:rsid w:val="00370F15"/>
    <w:rsid w:val="00553681"/>
    <w:rsid w:val="00881B38"/>
    <w:rsid w:val="00A1745B"/>
    <w:rsid w:val="00A534A6"/>
    <w:rsid w:val="00B53A2E"/>
    <w:rsid w:val="00E66DF7"/>
    <w:rsid w:val="00EC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5BFC"/>
  <w15:docId w15:val="{E1048C17-0499-4E0A-86F2-8F962687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E66D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66DF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6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66DF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6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D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9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Zwolańska</dc:creator>
  <cp:lastModifiedBy>Mariusz Orpik</cp:lastModifiedBy>
  <cp:revision>7</cp:revision>
  <cp:lastPrinted>2018-12-05T09:35:00Z</cp:lastPrinted>
  <dcterms:created xsi:type="dcterms:W3CDTF">2018-12-05T08:58:00Z</dcterms:created>
  <dcterms:modified xsi:type="dcterms:W3CDTF">2022-03-31T08:25:00Z</dcterms:modified>
</cp:coreProperties>
</file>