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38F8" w14:textId="77777777" w:rsidR="002627CE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571A50C4" w14:textId="77777777" w:rsidR="002627CE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279964C4" w14:textId="77777777" w:rsidR="002627CE" w:rsidRPr="009276B2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42BB8CD1" w14:textId="47C17D23" w:rsidR="002627CE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DLI-IX.7621.66.2025</w:t>
      </w:r>
      <w:bookmarkEnd w:id="0"/>
      <w:r w:rsidR="00816A66">
        <w:rPr>
          <w:rFonts w:ascii="Lato" w:hAnsi="Lato"/>
          <w:sz w:val="20"/>
        </w:rPr>
        <w:t>.JM</w:t>
      </w:r>
    </w:p>
    <w:p w14:paraId="3016110F" w14:textId="1C6BA09F" w:rsidR="002627CE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="00511C22" w:rsidRPr="00511C22">
        <w:rPr>
          <w:rFonts w:ascii="Lato" w:hAnsi="Lato"/>
          <w:sz w:val="20"/>
        </w:rPr>
        <w:t>12 października 2026 r.</w:t>
      </w:r>
    </w:p>
    <w:p w14:paraId="59992BD6" w14:textId="77777777" w:rsidR="002627CE" w:rsidRPr="009276B2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6433A434" w14:textId="77777777" w:rsidR="002627CE" w:rsidRPr="009276B2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2C2F5B93" w14:textId="77777777" w:rsidR="002627CE" w:rsidRPr="009276B2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1B2A1D8B" w14:textId="3DA888B7" w:rsidR="002627CE" w:rsidRPr="00816A66" w:rsidRDefault="00816A66" w:rsidP="00816A66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39BC0EF3" w14:textId="77777777" w:rsidR="002627CE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7E96559E" w14:textId="77777777" w:rsidR="002627CE" w:rsidRPr="00B06E81" w:rsidRDefault="002627CE" w:rsidP="00C53987">
      <w:pPr>
        <w:spacing w:after="0" w:line="240" w:lineRule="exact"/>
        <w:rPr>
          <w:rFonts w:ascii="Lato" w:hAnsi="Lato"/>
          <w:sz w:val="20"/>
        </w:rPr>
      </w:pPr>
    </w:p>
    <w:p w14:paraId="7FB66B51" w14:textId="77777777" w:rsidR="00816A66" w:rsidRPr="004245BC" w:rsidRDefault="00816A66" w:rsidP="00816A66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Na podstawie art. 11f ust. 3 i 7 ustawy z dnia 10 kwietnia 2003 r. o szczególnych zasadach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przygotowania i realizacji inwestycji w zakresie dróg publicznych (Dz.U. z 2024 r., poz. 311)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oraz art. 49 ustawy z dnia 14 czerwca 1960 r. — Kodeks postępowania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administracyjnego (Dz.U. z 2025 r., poz. 1691), zwanej dalej: „Kpa”,</w:t>
      </w:r>
    </w:p>
    <w:p w14:paraId="14400734" w14:textId="77777777" w:rsidR="00816A66" w:rsidRPr="004245BC" w:rsidRDefault="00816A66" w:rsidP="00816A66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4245BC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2E6161C3" w14:textId="639AC579" w:rsidR="002627CE" w:rsidRDefault="00816A66" w:rsidP="00816A66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/>
          <w:sz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zawiadamia o </w:t>
      </w:r>
      <w:r>
        <w:rPr>
          <w:rFonts w:ascii="Lato" w:hAnsi="Lato" w:cs="Times New Roman"/>
          <w:sz w:val="20"/>
          <w:szCs w:val="20"/>
        </w:rPr>
        <w:t xml:space="preserve">wydaniu decyzji z dnia 9 października 2026 r., znak: </w:t>
      </w:r>
      <w:r w:rsidRPr="00EB4EA7">
        <w:rPr>
          <w:rFonts w:ascii="Lato" w:hAnsi="Lato"/>
          <w:sz w:val="20"/>
        </w:rPr>
        <w:t>DLI-IX.7621.66.2025</w:t>
      </w:r>
      <w:r>
        <w:rPr>
          <w:rFonts w:ascii="Lato" w:hAnsi="Lato"/>
          <w:sz w:val="20"/>
        </w:rPr>
        <w:t xml:space="preserve">.JM, uchylającej w całości decyzję </w:t>
      </w:r>
      <w:r w:rsidRPr="00816A66">
        <w:rPr>
          <w:rFonts w:ascii="Lato" w:hAnsi="Lato"/>
          <w:sz w:val="20"/>
        </w:rPr>
        <w:t>Wojewody Dolnośląskiego z dnia 12 sierpnia 2025 r., znak: IF-O.7821.6.2025.AS,</w:t>
      </w:r>
      <w:r>
        <w:rPr>
          <w:rFonts w:ascii="Lato" w:hAnsi="Lato"/>
          <w:sz w:val="20"/>
        </w:rPr>
        <w:t xml:space="preserve"> i orzekającej o odmowie stwierdzenia nieważności </w:t>
      </w:r>
      <w:r w:rsidRPr="00816A66">
        <w:rPr>
          <w:rFonts w:ascii="Lato" w:hAnsi="Lato"/>
          <w:sz w:val="20"/>
        </w:rPr>
        <w:t>decyzji Starosty Dzierżoniowskiego nr 623/2024 z dnia 20 grudnia 2024 r., znak: BA.6740.4.92.2024,</w:t>
      </w:r>
      <w:r>
        <w:rPr>
          <w:rFonts w:ascii="Lato" w:hAnsi="Lato"/>
          <w:sz w:val="20"/>
        </w:rPr>
        <w:t xml:space="preserve"> </w:t>
      </w:r>
      <w:r w:rsidRPr="00816A66">
        <w:rPr>
          <w:rFonts w:ascii="Lato" w:hAnsi="Lato"/>
          <w:sz w:val="20"/>
        </w:rPr>
        <w:t>o zatwierdzeniu projektu zagospodarowania terenu oraz architektoniczno-budowlanego oraz podziału nieruchomości oraz o zezwoleniu na realizację inwestycji drogowej polegającej na rozbudowie i przebudowie ulicy Kopernika w Bielawie — klasa drogi L (droga publiczna nr 11709D),</w:t>
      </w:r>
      <w:r>
        <w:rPr>
          <w:rFonts w:ascii="Lato" w:hAnsi="Lato"/>
          <w:sz w:val="20"/>
        </w:rPr>
        <w:t xml:space="preserve"> w zakresie </w:t>
      </w:r>
      <w:r w:rsidRPr="00816A66">
        <w:rPr>
          <w:rFonts w:ascii="Lato" w:hAnsi="Lato"/>
          <w:sz w:val="20"/>
        </w:rPr>
        <w:t>działek</w:t>
      </w:r>
      <w:r>
        <w:rPr>
          <w:rFonts w:ascii="Lato" w:hAnsi="Lato"/>
          <w:sz w:val="20"/>
        </w:rPr>
        <w:t xml:space="preserve"> </w:t>
      </w:r>
      <w:r w:rsidRPr="00816A66">
        <w:rPr>
          <w:rFonts w:ascii="Lato" w:hAnsi="Lato"/>
          <w:sz w:val="20"/>
        </w:rPr>
        <w:t>nr 901 i nr 902,</w:t>
      </w:r>
      <w:r>
        <w:rPr>
          <w:rFonts w:ascii="Lato" w:hAnsi="Lato"/>
          <w:sz w:val="20"/>
        </w:rPr>
        <w:t xml:space="preserve"> a w pozostałym zakresie umarzającej postępowanie I instancji.</w:t>
      </w:r>
    </w:p>
    <w:p w14:paraId="4BF15AB7" w14:textId="77777777" w:rsidR="00816A66" w:rsidRPr="004245BC" w:rsidRDefault="00816A66" w:rsidP="00816A66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Strony, zgodnie z art. 73 Kpa, mogą </w:t>
      </w:r>
      <w:r>
        <w:rPr>
          <w:rFonts w:ascii="Lato" w:hAnsi="Lato" w:cs="Times New Roman"/>
          <w:sz w:val="20"/>
          <w:szCs w:val="20"/>
        </w:rPr>
        <w:t>zapoznać się z treścią decyzji i aktami sprawy</w:t>
      </w:r>
      <w:r w:rsidRPr="004245BC">
        <w:rPr>
          <w:rFonts w:ascii="Lato" w:hAnsi="Lato" w:cs="Times New Roman"/>
          <w:sz w:val="20"/>
          <w:szCs w:val="20"/>
        </w:rPr>
        <w:t xml:space="preserve">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4245BC">
        <w:rPr>
          <w:rFonts w:ascii="Lato" w:hAnsi="Lato" w:cs="Times New Roman"/>
          <w:sz w:val="20"/>
          <w:szCs w:val="20"/>
          <w:u w:val="single"/>
        </w:rPr>
        <w:t>po wcześniejszym umówieniu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4245BC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4245BC">
        <w:rPr>
          <w:rFonts w:ascii="Lato" w:hAnsi="Lato" w:cs="Times New Roman"/>
          <w:sz w:val="20"/>
          <w:szCs w:val="20"/>
        </w:rPr>
        <w:t>.</w:t>
      </w:r>
    </w:p>
    <w:p w14:paraId="0245D462" w14:textId="4D2D9143" w:rsidR="00816A66" w:rsidRPr="00816A66" w:rsidRDefault="00816A66" w:rsidP="00816A66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/>
          <w:sz w:val="20"/>
        </w:rPr>
      </w:pPr>
      <w:r w:rsidRPr="004245BC">
        <w:rPr>
          <w:rFonts w:ascii="Lato" w:hAnsi="Lato" w:cs="Times New Roman"/>
          <w:sz w:val="20"/>
          <w:szCs w:val="20"/>
          <w:u w:val="single"/>
        </w:rPr>
        <w:t>Data publikacji obwieszczenia:</w:t>
      </w:r>
      <w:r>
        <w:rPr>
          <w:rFonts w:ascii="Lato" w:hAnsi="Lato" w:cs="Times New Roman"/>
          <w:sz w:val="20"/>
          <w:szCs w:val="20"/>
        </w:rPr>
        <w:t xml:space="preserve"> 19 października 2026 r.</w:t>
      </w:r>
    </w:p>
    <w:p w14:paraId="68F04CD4" w14:textId="77777777" w:rsidR="002627CE" w:rsidRPr="00565D32" w:rsidRDefault="002627CE" w:rsidP="00C53987">
      <w:pPr>
        <w:spacing w:after="120" w:line="240" w:lineRule="exact"/>
        <w:rPr>
          <w:rFonts w:ascii="Lato" w:hAnsi="Lato"/>
          <w:sz w:val="20"/>
        </w:rPr>
      </w:pPr>
    </w:p>
    <w:p w14:paraId="65C05CCC" w14:textId="2E015BE6" w:rsidR="002627CE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1FB4DAA6" w14:textId="32B1E327" w:rsidR="002627CE" w:rsidRPr="00565D32" w:rsidRDefault="00511C22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511C22">
        <w:rPr>
          <w:rFonts w:ascii="Lato" w:hAnsi="Lato"/>
          <w:sz w:val="20"/>
        </w:rPr>
        <w:t>Magdalena Tuzińska</w:t>
      </w:r>
    </w:p>
    <w:p w14:paraId="7834D24A" w14:textId="45DD0D66" w:rsidR="002627CE" w:rsidRPr="00565D32" w:rsidRDefault="00511C22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511C22">
        <w:rPr>
          <w:rFonts w:ascii="Lato" w:hAnsi="Lato"/>
          <w:sz w:val="20"/>
        </w:rPr>
        <w:t>naczelnik</w:t>
      </w:r>
    </w:p>
    <w:p w14:paraId="1D7465BC" w14:textId="60F7D749" w:rsidR="002627CE" w:rsidRDefault="00511C22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511C22">
        <w:rPr>
          <w:rFonts w:ascii="Lato" w:hAnsi="Lato"/>
          <w:color w:val="000000" w:themeColor="text1"/>
          <w:sz w:val="20"/>
        </w:rPr>
        <w:t>Departament Lokalizacji Inwestycji</w:t>
      </w:r>
    </w:p>
    <w:p w14:paraId="156F92B9" w14:textId="2C4C5C02" w:rsidR="002627CE" w:rsidRDefault="00511C22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511C22">
        <w:rPr>
          <w:rFonts w:ascii="Lato" w:hAnsi="Lato"/>
          <w:color w:val="000000" w:themeColor="text1"/>
          <w:sz w:val="20"/>
        </w:rPr>
        <w:t>/ kwalifikowany podpis elektroniczny /</w:t>
      </w:r>
    </w:p>
    <w:p w14:paraId="745C8A3C" w14:textId="77777777" w:rsidR="002627CE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3DF5D311" w14:textId="4A2C73A9" w:rsidR="00816A66" w:rsidRDefault="00816A66">
      <w:pPr>
        <w:rPr>
          <w:rFonts w:ascii="Lato" w:hAnsi="Lato" w:cstheme="minorHAnsi"/>
          <w:b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br w:type="page"/>
      </w:r>
    </w:p>
    <w:p w14:paraId="6C577558" w14:textId="77777777" w:rsidR="00816A66" w:rsidRDefault="00816A66" w:rsidP="00816A66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723DAA80" w14:textId="77777777" w:rsidR="00816A66" w:rsidRPr="0083206C" w:rsidRDefault="00816A66" w:rsidP="00816A66">
      <w:pPr>
        <w:rPr>
          <w:rFonts w:ascii="Lato" w:hAnsi="Lato" w:cstheme="minorHAnsi"/>
          <w:b/>
          <w:bCs/>
          <w:sz w:val="20"/>
          <w:szCs w:val="20"/>
        </w:rPr>
      </w:pPr>
    </w:p>
    <w:p w14:paraId="42C2E251" w14:textId="77777777" w:rsidR="00816A66" w:rsidRPr="0083206C" w:rsidRDefault="00816A66" w:rsidP="00816A66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497113F8" w14:textId="77777777" w:rsidR="00816A66" w:rsidRPr="0083206C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1217E312" w14:textId="77777777" w:rsidR="00816A66" w:rsidRPr="0083206C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396ED213" w14:textId="77777777" w:rsidR="00816A66" w:rsidRPr="0083206C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6B7E0701" w14:textId="77777777" w:rsidR="00816A66" w:rsidRPr="0083206C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5CDFA4FA" w14:textId="77777777" w:rsidR="00816A66" w:rsidRPr="0083206C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0AC8EF27" w14:textId="77777777" w:rsidR="00816A66" w:rsidRPr="0083206C" w:rsidRDefault="00816A66" w:rsidP="00816A66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598B66F6" w14:textId="77777777" w:rsidR="00816A66" w:rsidRPr="0083206C" w:rsidRDefault="00816A66" w:rsidP="00816A66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53F9C342" w14:textId="77777777" w:rsidR="00816A66" w:rsidRPr="0083206C" w:rsidRDefault="00816A66" w:rsidP="00816A66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FC4974A" w14:textId="77777777" w:rsidR="00816A66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23ECC355" w14:textId="77777777" w:rsidR="00816A66" w:rsidRPr="0085172D" w:rsidRDefault="00816A66" w:rsidP="00816A66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4D0E585D" w14:textId="77777777" w:rsidR="00816A66" w:rsidRPr="006F6A38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3A60C260" w14:textId="77777777" w:rsidR="00816A66" w:rsidRPr="006F6A38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2D0DA781" w14:textId="77777777" w:rsidR="00816A66" w:rsidRPr="006F6A38" w:rsidRDefault="00816A66" w:rsidP="00816A66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7FDFD667" w14:textId="77777777" w:rsidR="00816A66" w:rsidRPr="006F6A38" w:rsidRDefault="00816A66" w:rsidP="00816A66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493125C1" w14:textId="77777777" w:rsidR="00816A66" w:rsidRDefault="00816A66" w:rsidP="00816A66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7D822C29" w14:textId="77777777" w:rsidR="00816A66" w:rsidRPr="006F6A38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05E512F0" w14:textId="77777777" w:rsidR="00816A66" w:rsidRPr="006F6A38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265DF44F" w14:textId="46A196C2" w:rsidR="002627CE" w:rsidRPr="00816A66" w:rsidRDefault="00816A66" w:rsidP="00816A66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2627CE" w:rsidRPr="00816A66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D77C4" w14:textId="77777777" w:rsidR="003F6BE6" w:rsidRDefault="003F6BE6">
      <w:pPr>
        <w:spacing w:after="0" w:line="240" w:lineRule="auto"/>
      </w:pPr>
      <w:r>
        <w:separator/>
      </w:r>
    </w:p>
  </w:endnote>
  <w:endnote w:type="continuationSeparator" w:id="0">
    <w:p w14:paraId="742D8202" w14:textId="77777777" w:rsidR="003F6BE6" w:rsidRDefault="003F6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7E904CA-E734-4564-BB44-10B03F8CB9F6}"/>
    <w:embedBold r:id="rId2" w:fontKey="{C4E82C2F-A7C5-42DD-BDE9-1ECA19F40F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BD323E5C-3768-4B19-A3BB-FD3FB3E9D307}"/>
    <w:embedBold r:id="rId4" w:fontKey="{CB8D019F-A2F3-412F-A6DA-0151729CB21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EC14D147-4C2F-4C6F-ABC9-6823C09198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FDB6" w14:textId="77777777" w:rsidR="002627CE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3FF483" wp14:editId="5094054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23C0B34" w14:textId="77777777" w:rsidR="002627CE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6486ACCB" w14:textId="77777777" w:rsidR="002627CE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0303" w14:textId="77777777" w:rsidR="002627CE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4071FC" wp14:editId="6D619DB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4AAE7CCE" w14:textId="77777777" w:rsidR="002627CE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22F6C833" w14:textId="77777777" w:rsidR="002627CE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D19AB" w14:textId="77777777" w:rsidR="003F6BE6" w:rsidRDefault="003F6BE6">
      <w:pPr>
        <w:spacing w:after="0" w:line="240" w:lineRule="auto"/>
      </w:pPr>
      <w:r>
        <w:separator/>
      </w:r>
    </w:p>
  </w:footnote>
  <w:footnote w:type="continuationSeparator" w:id="0">
    <w:p w14:paraId="7269ECDE" w14:textId="77777777" w:rsidR="003F6BE6" w:rsidRDefault="003F6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4A22" w14:textId="77777777" w:rsidR="002627CE" w:rsidRDefault="002627CE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93679" w14:textId="77777777" w:rsidR="002627CE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599B5DC4" wp14:editId="38691466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29143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0C4A9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EE442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D08E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54246F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A874E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1E278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978AC9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803F9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00F07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80243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528DFB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5D272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AC0E4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D662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B9E72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D8213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D223D9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368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3558985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A66"/>
    <w:rsid w:val="00131ED1"/>
    <w:rsid w:val="002627CE"/>
    <w:rsid w:val="003F6BE6"/>
    <w:rsid w:val="00511C22"/>
    <w:rsid w:val="00816A66"/>
    <w:rsid w:val="00B45E4C"/>
    <w:rsid w:val="00D0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7B0E"/>
  <w15:docId w15:val="{351CF53A-78CD-46DC-B9ED-74DBEE24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16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764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Maciejewski Julian</cp:lastModifiedBy>
  <cp:revision>7</cp:revision>
  <cp:lastPrinted>2022-09-08T13:34:00Z</cp:lastPrinted>
  <dcterms:created xsi:type="dcterms:W3CDTF">2025-08-08T12:24:00Z</dcterms:created>
  <dcterms:modified xsi:type="dcterms:W3CDTF">2026-10-12T07:23:00Z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