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9173" w14:textId="66EEB7F3" w:rsidR="00B51A0F" w:rsidRPr="00B51A0F" w:rsidRDefault="00B51A0F" w:rsidP="00B51A0F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B51A0F">
        <w:rPr>
          <w:rFonts w:ascii="Arial" w:hAnsi="Arial" w:cs="Arial"/>
          <w:color w:val="000000" w:themeColor="text1"/>
          <w:sz w:val="24"/>
          <w:szCs w:val="24"/>
          <w:lang w:eastAsia="pl-PL"/>
        </w:rPr>
        <w:t>W nagłówku w lewym górnym rogu znajduje się logo Komisji do spraw reprywatyzacji nieruchomości warszawskich zawierające godło państwa polskiego i podkreślenie w formie miniaturki flagi RP</w:t>
      </w:r>
    </w:p>
    <w:p w14:paraId="01179165" w14:textId="4CC8C9DC" w:rsidR="00305361" w:rsidRPr="00B51A0F" w:rsidRDefault="00305361" w:rsidP="00B51A0F">
      <w:pPr>
        <w:spacing w:after="480" w:line="360" w:lineRule="auto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B51A0F">
        <w:rPr>
          <w:rFonts w:ascii="Arial" w:hAnsi="Arial" w:cs="Arial"/>
          <w:color w:val="000000" w:themeColor="text1"/>
          <w:sz w:val="24"/>
          <w:szCs w:val="24"/>
          <w:lang w:eastAsia="pl-PL"/>
        </w:rPr>
        <w:t>Warszawa,</w:t>
      </w:r>
      <w:r w:rsidR="002A3C2F" w:rsidRPr="00B51A0F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A69A8">
        <w:rPr>
          <w:rFonts w:ascii="Arial" w:hAnsi="Arial" w:cs="Arial"/>
          <w:color w:val="000000" w:themeColor="text1"/>
          <w:sz w:val="24"/>
          <w:szCs w:val="24"/>
          <w:lang w:eastAsia="pl-PL"/>
        </w:rPr>
        <w:t>9</w:t>
      </w:r>
      <w:r w:rsidR="00880A21" w:rsidRPr="00B51A0F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A69A8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lutego </w:t>
      </w:r>
      <w:r w:rsidRPr="00B51A0F">
        <w:rPr>
          <w:rFonts w:ascii="Arial" w:hAnsi="Arial" w:cs="Arial"/>
          <w:color w:val="000000" w:themeColor="text1"/>
          <w:sz w:val="24"/>
          <w:szCs w:val="24"/>
          <w:lang w:eastAsia="pl-PL"/>
        </w:rPr>
        <w:t>202</w:t>
      </w:r>
      <w:r w:rsidR="007D4076" w:rsidRPr="00B51A0F">
        <w:rPr>
          <w:rFonts w:ascii="Arial" w:hAnsi="Arial" w:cs="Arial"/>
          <w:color w:val="000000" w:themeColor="text1"/>
          <w:sz w:val="24"/>
          <w:szCs w:val="24"/>
          <w:lang w:eastAsia="pl-PL"/>
        </w:rPr>
        <w:t>2</w:t>
      </w:r>
      <w:r w:rsidRPr="00B51A0F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r.</w:t>
      </w:r>
    </w:p>
    <w:p w14:paraId="31B5C1F5" w14:textId="208C9F80" w:rsidR="008F00B7" w:rsidRPr="00B51A0F" w:rsidRDefault="008F00B7" w:rsidP="00B51A0F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B51A0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Sygn. akt</w:t>
      </w:r>
      <w:r w:rsidRPr="00B51A0F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B51A0F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KR </w:t>
      </w:r>
      <w:r w:rsidR="001A69A8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V</w:t>
      </w:r>
      <w:r w:rsidRPr="00B51A0F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I R</w:t>
      </w:r>
      <w:r w:rsidR="002A3C2F" w:rsidRPr="00B51A0F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1A69A8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9</w:t>
      </w:r>
      <w:r w:rsidR="00B51A0F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ukośnik </w:t>
      </w:r>
      <w:r w:rsidR="00880A21" w:rsidRPr="00B51A0F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22</w:t>
      </w:r>
    </w:p>
    <w:p w14:paraId="24DEAC0C" w14:textId="67920337" w:rsidR="008F00B7" w:rsidRPr="00B51A0F" w:rsidRDefault="008F00B7" w:rsidP="00B51A0F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B51A0F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DPA-</w:t>
      </w:r>
      <w:r w:rsidR="001A69A8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V</w:t>
      </w:r>
      <w:r w:rsidRPr="00B51A0F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I.91</w:t>
      </w:r>
      <w:r w:rsidR="00325D8A" w:rsidRPr="00B51A0F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30</w:t>
      </w:r>
      <w:r w:rsidRPr="00B51A0F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.</w:t>
      </w:r>
      <w:r w:rsidR="001A69A8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3</w:t>
      </w:r>
      <w:r w:rsidR="00880A21" w:rsidRPr="00B51A0F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.2022 </w:t>
      </w:r>
    </w:p>
    <w:p w14:paraId="3E6ADF99" w14:textId="412F9816" w:rsidR="003B4867" w:rsidRPr="003B4867" w:rsidRDefault="003B4867" w:rsidP="00B51A0F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Postanowienie </w:t>
      </w:r>
    </w:p>
    <w:p w14:paraId="37CB2036" w14:textId="20C8477A" w:rsidR="00585BD3" w:rsidRPr="00B51A0F" w:rsidRDefault="00305361" w:rsidP="00B51A0F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51A0F">
        <w:rPr>
          <w:rFonts w:ascii="Arial" w:hAnsi="Arial" w:cs="Arial"/>
          <w:bCs/>
          <w:color w:val="000000" w:themeColor="text1"/>
          <w:sz w:val="24"/>
          <w:szCs w:val="24"/>
        </w:rPr>
        <w:t>Komisja do spraw reprywatyzacji nieruchomości warszawskich w składzie:</w:t>
      </w:r>
      <w:r w:rsidRPr="00B51A0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765750AC" w14:textId="0D7C0768" w:rsidR="00305361" w:rsidRPr="00B51A0F" w:rsidRDefault="00305361" w:rsidP="00B51A0F">
      <w:pPr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51A0F">
        <w:rPr>
          <w:rFonts w:ascii="Arial" w:hAnsi="Arial" w:cs="Arial"/>
          <w:b/>
          <w:bCs/>
          <w:color w:val="000000" w:themeColor="text1"/>
          <w:sz w:val="24"/>
          <w:szCs w:val="24"/>
        </w:rPr>
        <w:t>Przewodnicząc</w:t>
      </w:r>
      <w:r w:rsidR="00347D90" w:rsidRPr="00B51A0F">
        <w:rPr>
          <w:rFonts w:ascii="Arial" w:hAnsi="Arial" w:cs="Arial"/>
          <w:b/>
          <w:bCs/>
          <w:color w:val="000000" w:themeColor="text1"/>
          <w:sz w:val="24"/>
          <w:szCs w:val="24"/>
        </w:rPr>
        <w:t>y</w:t>
      </w:r>
      <w:r w:rsidRPr="00B51A0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Komisji: </w:t>
      </w:r>
    </w:p>
    <w:p w14:paraId="58253277" w14:textId="53F66640" w:rsidR="00347D90" w:rsidRPr="00B51A0F" w:rsidRDefault="00347D90" w:rsidP="00B51A0F">
      <w:pPr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51A0F">
        <w:rPr>
          <w:rFonts w:ascii="Arial" w:hAnsi="Arial" w:cs="Arial"/>
          <w:bCs/>
          <w:color w:val="000000" w:themeColor="text1"/>
          <w:sz w:val="24"/>
          <w:szCs w:val="24"/>
        </w:rPr>
        <w:t xml:space="preserve">Sebastian Kaleta </w:t>
      </w:r>
    </w:p>
    <w:p w14:paraId="49505A58" w14:textId="20FAFF69" w:rsidR="00305361" w:rsidRPr="00B51A0F" w:rsidRDefault="00305361" w:rsidP="00B51A0F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51A0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Członkowie Komisji: </w:t>
      </w:r>
    </w:p>
    <w:p w14:paraId="3DBE480D" w14:textId="77777777" w:rsidR="001A69A8" w:rsidRPr="001A69A8" w:rsidRDefault="001A69A8" w:rsidP="001A69A8">
      <w:pPr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A69A8">
        <w:rPr>
          <w:rFonts w:ascii="Arial" w:hAnsi="Arial" w:cs="Arial"/>
          <w:bCs/>
          <w:color w:val="000000" w:themeColor="text1"/>
          <w:sz w:val="24"/>
          <w:szCs w:val="24"/>
        </w:rPr>
        <w:t>Paweł Lisiecki, Robert Kropiwnicki, Jan Mosiński, Sławomir Potapowicz, Adam Zieliński,</w:t>
      </w:r>
    </w:p>
    <w:p w14:paraId="3179E88F" w14:textId="77777777" w:rsidR="001A69A8" w:rsidRDefault="001A69A8" w:rsidP="001A69A8">
      <w:pPr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A69A8">
        <w:rPr>
          <w:rFonts w:ascii="Arial" w:hAnsi="Arial" w:cs="Arial"/>
          <w:bCs/>
          <w:color w:val="000000" w:themeColor="text1"/>
          <w:sz w:val="24"/>
          <w:szCs w:val="24"/>
        </w:rPr>
        <w:t xml:space="preserve">po rozpoznaniu w dniu 9 lutego 2022 r. na posiedzeniu niejawnym </w:t>
      </w:r>
    </w:p>
    <w:p w14:paraId="7B004E64" w14:textId="4311E612" w:rsidR="001A69A8" w:rsidRDefault="001A69A8" w:rsidP="001A69A8">
      <w:pPr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A69A8">
        <w:rPr>
          <w:rFonts w:ascii="Arial" w:hAnsi="Arial" w:cs="Arial"/>
          <w:bCs/>
          <w:color w:val="000000" w:themeColor="text1"/>
          <w:sz w:val="24"/>
          <w:szCs w:val="24"/>
        </w:rPr>
        <w:t xml:space="preserve">sprawy w przedmiocie decyzji Burmistrza Gminy Warszawa Centrum nr z dnia  października 2002 r. zmieniającej decyzję Prezydenta m.st. Warszawy nr z dnia  kwietnia 1998 r. dotyczącą nieruchomości położonej przy ul. Wilczej 72, oznaczonej jako działka ew. nr  w obrębie , uregulowanej w KW nr </w:t>
      </w:r>
      <w:r w:rsidR="004E5651">
        <w:rPr>
          <w:rFonts w:ascii="Arial" w:hAnsi="Arial" w:cs="Arial"/>
          <w:bCs/>
          <w:color w:val="000000" w:themeColor="text1"/>
          <w:sz w:val="24"/>
          <w:szCs w:val="24"/>
        </w:rPr>
        <w:t xml:space="preserve">   </w:t>
      </w:r>
      <w:r w:rsidRPr="001A69A8">
        <w:rPr>
          <w:rFonts w:ascii="Arial" w:hAnsi="Arial" w:cs="Arial"/>
          <w:bCs/>
          <w:color w:val="000000" w:themeColor="text1"/>
          <w:sz w:val="24"/>
          <w:szCs w:val="24"/>
        </w:rPr>
        <w:t xml:space="preserve">(poprzednio KW nr) z udziałem stron: </w:t>
      </w:r>
    </w:p>
    <w:p w14:paraId="47DEEA5F" w14:textId="531249C7" w:rsidR="001A69A8" w:rsidRPr="001A69A8" w:rsidRDefault="001A69A8" w:rsidP="001A69A8">
      <w:pPr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A69A8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Miasta Stołecznego Warszawy, P K F, M L Sz-Z, M J Z, W M Sz, J Z Sz, W L Z, T T Z, L T M, M M, Sz P W, B S L, M R Z S G, A E M, M L M, E A L, A M B, M G, E T K, M S, „P G Spółka Jawna” z siedzibą w W, M M, D G, J T J, A J, J Spółki z ograniczoną odpowiedzialnością z siedzibą w W, H Spółki z ograniczoną odpowiedzialnością spółki komandytowej z siedzibą w W, J M, W K, M J P (poprzednie nazwisko K), A P, J B, A R, R M, M M, P K, K M Sz K, M N, A K N, M H</w:t>
      </w:r>
    </w:p>
    <w:p w14:paraId="1078A0CF" w14:textId="77777777" w:rsidR="001A69A8" w:rsidRPr="001A69A8" w:rsidRDefault="001A69A8" w:rsidP="001A69A8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A69A8">
        <w:rPr>
          <w:rFonts w:ascii="Arial" w:hAnsi="Arial" w:cs="Arial"/>
          <w:b/>
          <w:bCs/>
          <w:color w:val="000000" w:themeColor="text1"/>
          <w:sz w:val="24"/>
          <w:szCs w:val="24"/>
        </w:rPr>
        <w:t>postanawia:</w:t>
      </w:r>
    </w:p>
    <w:p w14:paraId="564D7E13" w14:textId="145B9821" w:rsidR="001A69A8" w:rsidRPr="001A69A8" w:rsidRDefault="001A69A8" w:rsidP="001A69A8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A69A8">
        <w:rPr>
          <w:rFonts w:ascii="Arial" w:hAnsi="Arial" w:cs="Arial"/>
          <w:color w:val="000000" w:themeColor="text1"/>
          <w:sz w:val="24"/>
          <w:szCs w:val="24"/>
        </w:rPr>
        <w:t>zwrócić się do Społecznej Rady z wnioskiem o wydanie opinii w przedmiocie decyzji Burmistrza Gminy Warszawa Centrum nr z dnia  października 2002 r. zmieniającej decyzję Prezydenta m.st. Warszawy nr z dnia  kwietnia 1998 r. dotyczącą nieruchomości położonej przy ul. Wilczej 72 oznaczon</w:t>
      </w:r>
      <w:r w:rsidR="00FF4C9E">
        <w:rPr>
          <w:rFonts w:ascii="Arial" w:hAnsi="Arial" w:cs="Arial"/>
          <w:color w:val="000000" w:themeColor="text1"/>
          <w:sz w:val="24"/>
          <w:szCs w:val="24"/>
        </w:rPr>
        <w:t>ej</w:t>
      </w:r>
      <w:r w:rsidRPr="001A69A8">
        <w:rPr>
          <w:rFonts w:ascii="Arial" w:hAnsi="Arial" w:cs="Arial"/>
          <w:color w:val="000000" w:themeColor="text1"/>
          <w:sz w:val="24"/>
          <w:szCs w:val="24"/>
        </w:rPr>
        <w:t xml:space="preserve"> jako działka ew.  w obrębie uregulowaną w KW nr (poprzednio KW nr ).</w:t>
      </w:r>
    </w:p>
    <w:p w14:paraId="739E6076" w14:textId="77777777" w:rsidR="001A69A8" w:rsidRDefault="001A69A8" w:rsidP="00B51A0F">
      <w:pPr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AC314EC" w14:textId="6792539B" w:rsidR="00B51A0F" w:rsidRDefault="00776CAD" w:rsidP="00B51A0F">
      <w:pPr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51A0F">
        <w:rPr>
          <w:rFonts w:ascii="Arial" w:hAnsi="Arial" w:cs="Arial"/>
          <w:b/>
          <w:color w:val="000000" w:themeColor="text1"/>
          <w:sz w:val="24"/>
          <w:szCs w:val="24"/>
        </w:rPr>
        <w:t>Przewodnicząc</w:t>
      </w:r>
      <w:r w:rsidR="00347D90" w:rsidRPr="00B51A0F">
        <w:rPr>
          <w:rFonts w:ascii="Arial" w:hAnsi="Arial" w:cs="Arial"/>
          <w:b/>
          <w:color w:val="000000" w:themeColor="text1"/>
          <w:sz w:val="24"/>
          <w:szCs w:val="24"/>
        </w:rPr>
        <w:t>y</w:t>
      </w:r>
      <w:r w:rsidRPr="00B51A0F">
        <w:rPr>
          <w:rFonts w:ascii="Arial" w:hAnsi="Arial" w:cs="Arial"/>
          <w:b/>
          <w:color w:val="000000" w:themeColor="text1"/>
          <w:sz w:val="24"/>
          <w:szCs w:val="24"/>
        </w:rPr>
        <w:t xml:space="preserve"> Komisji</w:t>
      </w:r>
      <w:r w:rsidRPr="00B51A0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51A0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51A0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51A0F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                                                 </w:t>
      </w:r>
      <w:r w:rsidR="00F5388B" w:rsidRPr="00B51A0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1DB16841" w14:textId="5906999E" w:rsidR="00261716" w:rsidRPr="00B51A0F" w:rsidRDefault="00347D90" w:rsidP="00B51A0F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51A0F">
        <w:rPr>
          <w:rFonts w:ascii="Arial" w:hAnsi="Arial" w:cs="Arial"/>
          <w:b/>
          <w:color w:val="000000" w:themeColor="text1"/>
          <w:sz w:val="24"/>
          <w:szCs w:val="24"/>
        </w:rPr>
        <w:t>Sebastian Kaleta</w:t>
      </w:r>
    </w:p>
    <w:p w14:paraId="6C1BFDB4" w14:textId="2549DD09" w:rsidR="00305361" w:rsidRPr="00B51A0F" w:rsidRDefault="00305361" w:rsidP="00B51A0F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51A0F">
        <w:rPr>
          <w:rFonts w:ascii="Arial" w:hAnsi="Arial" w:cs="Arial"/>
          <w:b/>
          <w:bCs/>
          <w:color w:val="000000" w:themeColor="text1"/>
          <w:sz w:val="24"/>
          <w:szCs w:val="24"/>
        </w:rPr>
        <w:t>Pouczenie:</w:t>
      </w:r>
    </w:p>
    <w:p w14:paraId="08E0E4FF" w14:textId="366CA03C" w:rsidR="00305361" w:rsidRPr="00B51A0F" w:rsidRDefault="00305361" w:rsidP="00B51A0F">
      <w:pPr>
        <w:pStyle w:val="Akapitzlist"/>
        <w:numPr>
          <w:ilvl w:val="0"/>
          <w:numId w:val="1"/>
        </w:numPr>
        <w:spacing w:after="48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51A0F">
        <w:rPr>
          <w:rFonts w:ascii="Arial" w:hAnsi="Arial" w:cs="Arial"/>
          <w:bCs/>
          <w:color w:val="000000" w:themeColor="text1"/>
          <w:sz w:val="24"/>
          <w:szCs w:val="24"/>
        </w:rPr>
        <w:t xml:space="preserve">Zgodnie z art. 10 ust. 4 ustawy z dnia 9 marca 2017 r. o szczególnych zasadach usuwania skutków prawnych decyzji reprywatyzacyjnych dotyczących nieruchomości warszawskich, wydanych z naruszeniem prawa </w:t>
      </w:r>
      <w:r w:rsidRPr="00B51A0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>(</w:t>
      </w:r>
      <w:r w:rsidR="00776CAD" w:rsidRPr="00B51A0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>Dz.</w:t>
      </w:r>
      <w:r w:rsidR="00907073" w:rsidRPr="00B51A0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 xml:space="preserve"> </w:t>
      </w:r>
      <w:r w:rsidR="00776CAD" w:rsidRPr="00B51A0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>U. z 20</w:t>
      </w:r>
      <w:r w:rsidR="00D930A1" w:rsidRPr="00B51A0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 xml:space="preserve">21 </w:t>
      </w:r>
      <w:r w:rsidR="00776CAD" w:rsidRPr="00B51A0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>r. poz.</w:t>
      </w:r>
      <w:r w:rsidR="00D930A1" w:rsidRPr="00B51A0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 xml:space="preserve"> 795</w:t>
      </w:r>
      <w:r w:rsidRPr="00B51A0F">
        <w:rPr>
          <w:rFonts w:ascii="Arial" w:hAnsi="Arial" w:cs="Arial"/>
          <w:bCs/>
          <w:color w:val="000000" w:themeColor="text1"/>
          <w:sz w:val="24"/>
          <w:szCs w:val="24"/>
        </w:rPr>
        <w:t>, dalej</w:t>
      </w:r>
      <w:r w:rsidR="006318D6" w:rsidRPr="00B51A0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776CAD" w:rsidRPr="00B51A0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B51A0F">
        <w:rPr>
          <w:rFonts w:ascii="Arial" w:hAnsi="Arial" w:cs="Arial"/>
          <w:bCs/>
          <w:color w:val="000000" w:themeColor="text1"/>
          <w:sz w:val="24"/>
          <w:szCs w:val="24"/>
        </w:rPr>
        <w:t>ustawa) na niniejsze postanowienie nie przysługuje środek zaskarżenia.</w:t>
      </w:r>
    </w:p>
    <w:p w14:paraId="36BDAED4" w14:textId="77777777" w:rsidR="00305361" w:rsidRPr="00B51A0F" w:rsidRDefault="00305361" w:rsidP="00B51A0F">
      <w:pPr>
        <w:pStyle w:val="Akapitzlist"/>
        <w:numPr>
          <w:ilvl w:val="0"/>
          <w:numId w:val="1"/>
        </w:numPr>
        <w:spacing w:after="48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51A0F">
        <w:rPr>
          <w:rFonts w:ascii="Arial" w:hAnsi="Arial" w:cs="Arial"/>
          <w:bCs/>
          <w:color w:val="000000" w:themeColor="text1"/>
          <w:sz w:val="24"/>
          <w:szCs w:val="24"/>
        </w:rPr>
        <w:t>Zgodnie z art. 11 ust. 2 ustawy Społeczna Rada wydaje opinię w terminie 14 dni od dnia otrzymania wniosku Komisji o jej wydanie. Na wniosek Społecznej Rady przewodniczący Komisji może przedłużyć termin do wydania opinii.</w:t>
      </w:r>
    </w:p>
    <w:sectPr w:rsidR="00305361" w:rsidRPr="00B51A0F" w:rsidSect="00117A9D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772A3" w14:textId="77777777" w:rsidR="00244DC2" w:rsidRDefault="00244DC2">
      <w:pPr>
        <w:spacing w:after="0" w:line="240" w:lineRule="auto"/>
      </w:pPr>
      <w:r>
        <w:separator/>
      </w:r>
    </w:p>
  </w:endnote>
  <w:endnote w:type="continuationSeparator" w:id="0">
    <w:p w14:paraId="6C080A10" w14:textId="77777777" w:rsidR="00244DC2" w:rsidRDefault="0024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7E96" w14:textId="77777777" w:rsidR="00244DC2" w:rsidRDefault="00244DC2">
      <w:pPr>
        <w:spacing w:after="0" w:line="240" w:lineRule="auto"/>
      </w:pPr>
      <w:r>
        <w:separator/>
      </w:r>
    </w:p>
  </w:footnote>
  <w:footnote w:type="continuationSeparator" w:id="0">
    <w:p w14:paraId="16ED0F18" w14:textId="77777777" w:rsidR="00244DC2" w:rsidRDefault="0024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DE7A" w14:textId="77777777" w:rsidR="00FD7E8A" w:rsidRDefault="00E243AD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E1E6D37" wp14:editId="096D6BEC">
          <wp:extent cx="2591435" cy="623570"/>
          <wp:effectExtent l="0" t="0" r="0" b="5080"/>
          <wp:docPr id="1" name="Obraz 1" descr="W nagłówku w lewym górnym rogu znajduje się logo Komisji do spraw reprywatyzacji nieruchomości warszawskich zawierające godło państwa polskiego i podkreślenie w formie miniaturki flagi RP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w lewym górnym rogu znajduje się logo Komisji do spraw reprywatyzacji nieruchomości warszawskich zawierające godło państwa polskiego i podkreślenie w formie miniaturki flagi RP&#10;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61"/>
    <w:rsid w:val="000103DD"/>
    <w:rsid w:val="000A1623"/>
    <w:rsid w:val="000D4927"/>
    <w:rsid w:val="00133609"/>
    <w:rsid w:val="001365AC"/>
    <w:rsid w:val="001435DF"/>
    <w:rsid w:val="00147778"/>
    <w:rsid w:val="00173399"/>
    <w:rsid w:val="001A69A8"/>
    <w:rsid w:val="001B7B29"/>
    <w:rsid w:val="001E5C7E"/>
    <w:rsid w:val="001E6297"/>
    <w:rsid w:val="001F2AE8"/>
    <w:rsid w:val="00204580"/>
    <w:rsid w:val="0022237F"/>
    <w:rsid w:val="00236067"/>
    <w:rsid w:val="00244DC2"/>
    <w:rsid w:val="00257E17"/>
    <w:rsid w:val="00261716"/>
    <w:rsid w:val="00275BD3"/>
    <w:rsid w:val="00282E8F"/>
    <w:rsid w:val="002862C1"/>
    <w:rsid w:val="002A3C2F"/>
    <w:rsid w:val="002B4B29"/>
    <w:rsid w:val="002E0C53"/>
    <w:rsid w:val="002F6BBC"/>
    <w:rsid w:val="00305361"/>
    <w:rsid w:val="00322F7A"/>
    <w:rsid w:val="00325D8A"/>
    <w:rsid w:val="0033412E"/>
    <w:rsid w:val="00347D90"/>
    <w:rsid w:val="0036438C"/>
    <w:rsid w:val="00372873"/>
    <w:rsid w:val="003905D9"/>
    <w:rsid w:val="00391F09"/>
    <w:rsid w:val="003B4867"/>
    <w:rsid w:val="003B717A"/>
    <w:rsid w:val="003C7238"/>
    <w:rsid w:val="00411970"/>
    <w:rsid w:val="0041378D"/>
    <w:rsid w:val="00423DCE"/>
    <w:rsid w:val="004420FA"/>
    <w:rsid w:val="004702C9"/>
    <w:rsid w:val="00474606"/>
    <w:rsid w:val="0049051B"/>
    <w:rsid w:val="004A18C5"/>
    <w:rsid w:val="004E4F94"/>
    <w:rsid w:val="004E5651"/>
    <w:rsid w:val="004E6882"/>
    <w:rsid w:val="00555A9B"/>
    <w:rsid w:val="00577FD1"/>
    <w:rsid w:val="005859FC"/>
    <w:rsid w:val="00585BD3"/>
    <w:rsid w:val="005C3305"/>
    <w:rsid w:val="005E2492"/>
    <w:rsid w:val="006318D6"/>
    <w:rsid w:val="0067290C"/>
    <w:rsid w:val="00673402"/>
    <w:rsid w:val="00683638"/>
    <w:rsid w:val="00692D9B"/>
    <w:rsid w:val="00696B2F"/>
    <w:rsid w:val="006A3106"/>
    <w:rsid w:val="006A3BA5"/>
    <w:rsid w:val="006B0D19"/>
    <w:rsid w:val="006C46A4"/>
    <w:rsid w:val="007257A1"/>
    <w:rsid w:val="00776CAD"/>
    <w:rsid w:val="00780C41"/>
    <w:rsid w:val="00793E95"/>
    <w:rsid w:val="007B08B6"/>
    <w:rsid w:val="007D4076"/>
    <w:rsid w:val="007E761F"/>
    <w:rsid w:val="008001DF"/>
    <w:rsid w:val="00814930"/>
    <w:rsid w:val="00835CBF"/>
    <w:rsid w:val="008674FE"/>
    <w:rsid w:val="00880A21"/>
    <w:rsid w:val="00892F13"/>
    <w:rsid w:val="008B56B2"/>
    <w:rsid w:val="008E7B08"/>
    <w:rsid w:val="008F00B7"/>
    <w:rsid w:val="00907073"/>
    <w:rsid w:val="00962C4B"/>
    <w:rsid w:val="0098066C"/>
    <w:rsid w:val="0098582F"/>
    <w:rsid w:val="009872F3"/>
    <w:rsid w:val="00991382"/>
    <w:rsid w:val="009A2D5F"/>
    <w:rsid w:val="009A6712"/>
    <w:rsid w:val="009C3886"/>
    <w:rsid w:val="00A10AE1"/>
    <w:rsid w:val="00A339FF"/>
    <w:rsid w:val="00A50B88"/>
    <w:rsid w:val="00A827C6"/>
    <w:rsid w:val="00A9246A"/>
    <w:rsid w:val="00A92C79"/>
    <w:rsid w:val="00AB480E"/>
    <w:rsid w:val="00B031C1"/>
    <w:rsid w:val="00B3382F"/>
    <w:rsid w:val="00B471FA"/>
    <w:rsid w:val="00B51A0F"/>
    <w:rsid w:val="00B624E8"/>
    <w:rsid w:val="00B70E0A"/>
    <w:rsid w:val="00B843FB"/>
    <w:rsid w:val="00B93448"/>
    <w:rsid w:val="00BC2BB6"/>
    <w:rsid w:val="00C3398F"/>
    <w:rsid w:val="00C85361"/>
    <w:rsid w:val="00C91DC5"/>
    <w:rsid w:val="00CA6A80"/>
    <w:rsid w:val="00CA775A"/>
    <w:rsid w:val="00CB3963"/>
    <w:rsid w:val="00CD2DFE"/>
    <w:rsid w:val="00CE429C"/>
    <w:rsid w:val="00CE644D"/>
    <w:rsid w:val="00CE68DB"/>
    <w:rsid w:val="00D430B0"/>
    <w:rsid w:val="00D52916"/>
    <w:rsid w:val="00D56138"/>
    <w:rsid w:val="00D81E65"/>
    <w:rsid w:val="00D930A1"/>
    <w:rsid w:val="00DB2DD3"/>
    <w:rsid w:val="00DB3DE4"/>
    <w:rsid w:val="00DC01A4"/>
    <w:rsid w:val="00DD16F8"/>
    <w:rsid w:val="00DE1049"/>
    <w:rsid w:val="00DF28A7"/>
    <w:rsid w:val="00E243AD"/>
    <w:rsid w:val="00E50D2B"/>
    <w:rsid w:val="00E74F38"/>
    <w:rsid w:val="00EC1DF8"/>
    <w:rsid w:val="00ED1C8E"/>
    <w:rsid w:val="00EE282D"/>
    <w:rsid w:val="00EE3DD2"/>
    <w:rsid w:val="00F16FB5"/>
    <w:rsid w:val="00F5388B"/>
    <w:rsid w:val="00F6603D"/>
    <w:rsid w:val="00F67DFC"/>
    <w:rsid w:val="00F85F27"/>
    <w:rsid w:val="00FF4C9E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FE68"/>
  <w15:chartTrackingRefBased/>
  <w15:docId w15:val="{F1202283-964C-4A79-8559-B10A1471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361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05361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5361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305361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customStyle="1" w:styleId="FontStyle22">
    <w:name w:val="Font Style22"/>
    <w:uiPriority w:val="99"/>
    <w:rsid w:val="00DD16F8"/>
    <w:rPr>
      <w:rFonts w:ascii="Times New Roman" w:hAnsi="Times New Roman" w:cs="Times New Roman" w:hint="default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430B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A0F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4F60D-6260-447F-962C-85581A30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o zwróceniu się o opinię Społecznej Rady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o zwróceniu się o opinię Społecznej Rady</dc:title>
  <dc:subject/>
  <dc:creator>Stępień Katarzyna  (DPA)</dc:creator>
  <cp:keywords/>
  <dc:description/>
  <cp:lastModifiedBy>Jasińska Dorota  (DPA)</cp:lastModifiedBy>
  <cp:revision>8</cp:revision>
  <dcterms:created xsi:type="dcterms:W3CDTF">2022-02-09T11:42:00Z</dcterms:created>
  <dcterms:modified xsi:type="dcterms:W3CDTF">2022-02-21T09:53:00Z</dcterms:modified>
</cp:coreProperties>
</file>