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8E92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5361505A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547A50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E5454C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1CA06694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08BF9CE" w14:textId="77777777" w:rsidR="00BD6CB4" w:rsidRPr="007969F7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  <w:r w:rsidRPr="007969F7"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555E7D23" w14:textId="77777777" w:rsidR="00BD6CB4" w:rsidRPr="00BD6CB4" w:rsidRDefault="00BD6CB4" w:rsidP="00FC29E0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4F38467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2D2B3158" w14:textId="77777777" w:rsid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2DAC747" w14:textId="77777777" w:rsidR="00A6392D" w:rsidRDefault="00A6392D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5A22C0E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OFERTA </w:t>
      </w:r>
    </w:p>
    <w:p w14:paraId="7980F4D7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5802CB64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7E41AE1D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Skarb Państwa -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ab/>
      </w:r>
    </w:p>
    <w:p w14:paraId="38C1993A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Państwowe Gospodarstwo Leśne Lasy Państwowe</w:t>
      </w:r>
    </w:p>
    <w:p w14:paraId="7620284C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Ośrodek Transportu Leśnego</w:t>
      </w:r>
    </w:p>
    <w:p w14:paraId="6741F3B8" w14:textId="456339B1" w:rsidR="00A6392D" w:rsidRPr="00A6392D" w:rsidRDefault="00A6392D" w:rsidP="00A6392D">
      <w:pPr>
        <w:suppressAutoHyphens/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ul. Poznańska 10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,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66-200 Świebodzin</w:t>
      </w:r>
    </w:p>
    <w:p w14:paraId="394568C4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4B8B441" w14:textId="05F0FABE" w:rsidR="00A6392D" w:rsidRPr="008038C7" w:rsidRDefault="00BD6CB4" w:rsidP="00A6392D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Odpowiadając na ogłoszenie o przetargu nieograniczonym </w:t>
      </w:r>
      <w:r w:rsidR="0008022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dla zadania pn.: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="008038C7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 xml:space="preserve">„Dostawa </w:t>
      </w:r>
      <w:bookmarkStart w:id="0" w:name="_Hlk204773594"/>
      <w:r w:rsidR="008038C7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dwóch fabrycznie nowych ciągników rolniczych w zabudowie leśnej</w:t>
      </w:r>
      <w:bookmarkEnd w:id="0"/>
      <w:r w:rsidR="008038C7" w:rsidRPr="00EF5E74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”</w:t>
      </w:r>
      <w:r w:rsidR="008038C7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 xml:space="preserve"> </w:t>
      </w:r>
      <w:r w:rsidR="008038C7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znak postępowania ZTA.270.3.5.2026</w:t>
      </w:r>
    </w:p>
    <w:p w14:paraId="07E8D9CA" w14:textId="2EB80826" w:rsidR="00BD6CB4" w:rsidRPr="00A6392D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składamy niniejszym ofertę</w:t>
      </w:r>
      <w:r w:rsidR="00A6392D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na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:</w:t>
      </w:r>
    </w:p>
    <w:p w14:paraId="2FF19C6B" w14:textId="6AB55212" w:rsidR="000B05DE" w:rsidRPr="000B05DE" w:rsidRDefault="00BD6CB4" w:rsidP="000B05DE">
      <w:pPr>
        <w:numPr>
          <w:ilvl w:val="0"/>
          <w:numId w:val="1"/>
        </w:num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Dostawę przedmiotu zamówienia: marka ___________________ , typ ____________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sztuk </w:t>
      </w:r>
      <w:r w:rsidR="008038C7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,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 za cenę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łączną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brutto: ______________________________ PLN. 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134"/>
        <w:gridCol w:w="1560"/>
        <w:gridCol w:w="1417"/>
        <w:gridCol w:w="1418"/>
        <w:gridCol w:w="1523"/>
      </w:tblGrid>
      <w:tr w:rsidR="00BD6CB4" w:rsidRPr="00BD6CB4" w14:paraId="47C1B38E" w14:textId="77777777" w:rsidTr="000B05DE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9F" w14:textId="77777777" w:rsidR="00BD6CB4" w:rsidRPr="000B05DE" w:rsidRDefault="00BD6CB4" w:rsidP="00BD6CB4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Przedmiot</w:t>
            </w:r>
          </w:p>
          <w:p w14:paraId="38F022C7" w14:textId="77777777" w:rsidR="00BD6CB4" w:rsidRPr="000B05DE" w:rsidRDefault="00BD6CB4" w:rsidP="00BD6CB4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E0A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5FE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B86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netto PLN</w:t>
            </w:r>
          </w:p>
          <w:p w14:paraId="2210D41C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688" w14:textId="3A3FB3E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Wartość podatku VAT w PLN według stawki </w:t>
            </w:r>
            <w:r w:rsidR="00DD087E"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__</w:t>
            </w: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0BB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brutto PLN</w:t>
            </w:r>
          </w:p>
        </w:tc>
      </w:tr>
      <w:tr w:rsidR="00BD6CB4" w:rsidRPr="00BD6CB4" w14:paraId="0837DDFF" w14:textId="77777777" w:rsidTr="000B05DE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75" w14:textId="062E7A61" w:rsidR="00BD6CB4" w:rsidRPr="000B05DE" w:rsidRDefault="007969F7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lang w:eastAsia="ar-SA"/>
                <w14:ligatures w14:val="none"/>
              </w:rPr>
            </w:pPr>
            <w:r w:rsidRPr="000B05DE">
              <w:rPr>
                <w:rFonts w:ascii="Cambria" w:hAnsi="Cambria"/>
                <w:kern w:val="0"/>
                <w:lang w:eastAsia="ar-SA"/>
                <w14:ligatures w14:val="none"/>
              </w:rPr>
              <w:t>Ciągnik rolniczy</w:t>
            </w:r>
            <w:r w:rsidR="000B05DE" w:rsidRPr="000B05DE">
              <w:rPr>
                <w:rFonts w:ascii="Cambria" w:hAnsi="Cambria"/>
                <w:kern w:val="0"/>
                <w:lang w:eastAsia="ar-SA"/>
                <w14:ligatures w14:val="none"/>
              </w:rPr>
              <w:t xml:space="preserve"> w zabudowie leśnej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078" w14:textId="17084405" w:rsidR="00BD6CB4" w:rsidRPr="000B05DE" w:rsidRDefault="008038C7" w:rsidP="000B05DE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sz w:val="28"/>
                <w:szCs w:val="28"/>
                <w:vertAlign w:val="superscript"/>
                <w:lang w:eastAsia="ar-SA"/>
                <w14:ligatures w14:val="none"/>
              </w:rPr>
            </w:pPr>
            <w:r>
              <w:rPr>
                <w:rFonts w:ascii="Cambria" w:hAnsi="Cambria"/>
                <w:kern w:val="0"/>
                <w:sz w:val="28"/>
                <w:szCs w:val="28"/>
                <w:vertAlign w:val="superscript"/>
                <w:lang w:eastAsia="ar-SA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012" w14:textId="6BCCCCDE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2B5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5E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574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DEC86D7" w14:textId="5CBB4C9A" w:rsidR="00FC29E0" w:rsidRPr="000B05DE" w:rsidRDefault="00FC29E0" w:rsidP="000B05DE">
      <w:pPr>
        <w:pStyle w:val="Akapitzlist"/>
        <w:numPr>
          <w:ilvl w:val="0"/>
          <w:numId w:val="1"/>
        </w:numPr>
        <w:suppressAutoHyphens/>
        <w:spacing w:before="240" w:after="12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Sterowanie złączami hydraulicznymi w</w:t>
      </w:r>
      <w:r w:rsidR="00C87329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EF5E74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podłokietniku</w:t>
      </w:r>
      <w:r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które to zostało opisane </w:t>
      </w: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pkt 16.2.</w:t>
      </w:r>
      <w:r w:rsidR="00EF5E74"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33AB4BF3" w14:textId="56CAAAC9" w:rsidR="00BD6CB4" w:rsidRPr="00EF5E74" w:rsidRDefault="00FC29E0" w:rsidP="000B05DE">
      <w:pPr>
        <w:suppressAutoHyphens/>
        <w:spacing w:before="12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</w:t>
      </w:r>
      <w:r w:rsid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oferujemy/ nie oferujemy*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sterowanie złączami hydraulicznymi w podłokietniku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. </w:t>
      </w:r>
    </w:p>
    <w:p w14:paraId="4D8D82D1" w14:textId="7F46E6C6" w:rsidR="00BD6CB4" w:rsidRPr="00EF5E74" w:rsidRDefault="00FC29E0" w:rsidP="000B05DE">
      <w:pPr>
        <w:suppressAutoHyphens/>
        <w:spacing w:before="240" w:after="12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3.      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Rozszerzona gwarancja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które to zostało opisane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w pkt 16.</w:t>
      </w:r>
      <w:r w:rsidR="006A40E5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="004677C9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48E06816" w14:textId="20DC316C" w:rsidR="00BD6CB4" w:rsidRPr="00B27D69" w:rsidRDefault="00BD6CB4" w:rsidP="000B05DE">
      <w:pPr>
        <w:spacing w:before="120" w:after="0"/>
        <w:ind w:left="510" w:hanging="510"/>
        <w:jc w:val="both"/>
        <w:rPr>
          <w:rFonts w:ascii="Cambria" w:eastAsia="Aptos" w:hAnsi="Cambria" w:cs="Times New Roman"/>
          <w:bCs/>
          <w:kern w:val="0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      </w:t>
      </w:r>
      <w:r w:rsidR="000B05DE">
        <w:rPr>
          <w:rFonts w:ascii="Cambria" w:eastAsia="Aptos" w:hAnsi="Cambria" w:cs="Times New Roman"/>
          <w:kern w:val="0"/>
          <w14:ligatures w14:val="none"/>
        </w:rPr>
        <w:t xml:space="preserve">  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oferujemy </w:t>
      </w:r>
      <w:r w:rsidR="008F2FFA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/ nie oferujemy* </w:t>
      </w:r>
      <w:r w:rsidR="008F2FFA">
        <w:rPr>
          <w:rFonts w:ascii="Cambria" w:eastAsia="Aptos" w:hAnsi="Cambria" w:cs="Times New Roman"/>
          <w:kern w:val="0"/>
          <w14:ligatures w14:val="none"/>
        </w:rPr>
        <w:t>przedłużony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 okres gwarancji.</w:t>
      </w:r>
    </w:p>
    <w:p w14:paraId="6405FDDD" w14:textId="77777777" w:rsidR="00BD6CB4" w:rsidRPr="00BD6CB4" w:rsidRDefault="00BD6CB4" w:rsidP="000B05DE">
      <w:pPr>
        <w:numPr>
          <w:ilvl w:val="0"/>
          <w:numId w:val="5"/>
        </w:num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54E8FA60" w14:textId="3B97431E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0EB8" w14:textId="5630C5D8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0735427" w14:textId="310F1200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Stawka podatku od towaru i usług (VAT), która zgodnie z naszą wiedzą będzie miała zastosowanie to ___________%</w:t>
      </w:r>
    </w:p>
    <w:p w14:paraId="5370358E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5.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2C37D2D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6.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70A5F319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7.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4143"/>
      </w:tblGrid>
      <w:tr w:rsidR="00BD6CB4" w:rsidRPr="00BD6CB4" w14:paraId="08E39B2A" w14:textId="77777777" w:rsidTr="000B05DE">
        <w:tc>
          <w:tcPr>
            <w:tcW w:w="4497" w:type="dxa"/>
          </w:tcPr>
          <w:p w14:paraId="296BF86D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143" w:type="dxa"/>
          </w:tcPr>
          <w:p w14:paraId="2E262845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BD6CB4" w:rsidRPr="00BD6CB4" w14:paraId="14F4B7A3" w14:textId="77777777" w:rsidTr="000B05DE">
        <w:trPr>
          <w:trHeight w:val="837"/>
        </w:trPr>
        <w:tc>
          <w:tcPr>
            <w:tcW w:w="4497" w:type="dxa"/>
          </w:tcPr>
          <w:p w14:paraId="1EC4414C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6A09CC6F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21A69996" w14:textId="77777777" w:rsidTr="000B05DE">
        <w:trPr>
          <w:trHeight w:val="848"/>
        </w:trPr>
        <w:tc>
          <w:tcPr>
            <w:tcW w:w="4497" w:type="dxa"/>
          </w:tcPr>
          <w:p w14:paraId="0B359E9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2312C1E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1AD528F" w14:textId="0C4AF527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144E9EC" w14:textId="09DB1C12" w:rsid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8.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C44D055" w14:textId="77777777" w:rsidR="000B05DE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BCF08DB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9.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Wszelką korespondencję w sprawie niniejszego postępowania należy kierować na:</w:t>
      </w:r>
    </w:p>
    <w:p w14:paraId="5093AFB8" w14:textId="4D7CA310" w:rsidR="00BD6CB4" w:rsidRPr="00BD6CB4" w:rsidRDefault="000B05DE" w:rsidP="000B05DE">
      <w:pPr>
        <w:suppressAutoHyphens/>
        <w:spacing w:before="240" w:after="24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CC910EA" w14:textId="77777777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10.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89AD080" w14:textId="77777777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11.</w:t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3DA321" w14:textId="5FDD8ACB" w:rsidR="00BD6CB4" w:rsidRPr="00BD6CB4" w:rsidRDefault="00BD6CB4" w:rsidP="000B05DE">
      <w:pPr>
        <w:spacing w:before="120" w:after="12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12.     Wniesione wadium prosimy zwrócić na: nazwa banku __________________________ nr   konta  </w:t>
      </w:r>
    </w:p>
    <w:p w14:paraId="45A800A8" w14:textId="77777777" w:rsidR="00BD6CB4" w:rsidRPr="00BD6CB4" w:rsidRDefault="00BD6CB4" w:rsidP="000B05DE">
      <w:pPr>
        <w:spacing w:before="120" w:after="12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            _____________________________________________________________________________________________________.</w:t>
      </w:r>
    </w:p>
    <w:p w14:paraId="592DF470" w14:textId="5C4944DE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13.     Oświadczamy, że Wykonawca jest:</w:t>
      </w:r>
    </w:p>
    <w:p w14:paraId="53074A7F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mikro przedsiębiorcą</w:t>
      </w:r>
    </w:p>
    <w:p w14:paraId="59C1D3DC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małym przedsiębiorcą</w:t>
      </w:r>
    </w:p>
    <w:p w14:paraId="7BE98412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średnim przedsiębiorcą</w:t>
      </w:r>
    </w:p>
    <w:p w14:paraId="487CAEFC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inny rodzaj</w:t>
      </w:r>
    </w:p>
    <w:p w14:paraId="7251CA8B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14.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Załącznikami do niniejszej oferty są:</w:t>
      </w:r>
    </w:p>
    <w:p w14:paraId="46D41DE6" w14:textId="6DF3EBF5" w:rsidR="00BD6CB4" w:rsidRPr="005714D8" w:rsidRDefault="00BD6CB4" w:rsidP="000B05DE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510" w:hanging="510"/>
        <w:contextualSpacing w:val="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Specyfikacja Techniczna </w:t>
      </w:r>
      <w:r w:rsidR="00496CF8"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Oferowanego Produktu</w:t>
      </w:r>
    </w:p>
    <w:p w14:paraId="528BCD81" w14:textId="6FB41DC1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</w:t>
      </w:r>
    </w:p>
    <w:p w14:paraId="5857BC9B" w14:textId="157DB06C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</w:t>
      </w:r>
    </w:p>
    <w:p w14:paraId="38EB71FB" w14:textId="22DF98AA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</w:t>
      </w:r>
    </w:p>
    <w:p w14:paraId="3B8084B3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632858D" w14:textId="77777777" w:rsidR="005714D8" w:rsidRPr="00BD6CB4" w:rsidRDefault="005714D8" w:rsidP="00BD6CB4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75518B" w14:textId="3637058C" w:rsidR="00BD6CB4" w:rsidRPr="007969F7" w:rsidRDefault="00BD6CB4" w:rsidP="007969F7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1" w:name="_Hlk4374306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2" w:name="_Hlk4374304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5FD8901" w14:textId="77777777" w:rsidR="000B05DE" w:rsidRDefault="000B05DE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3" w:name="_Hlk60047166"/>
    </w:p>
    <w:p w14:paraId="21F57C40" w14:textId="77777777" w:rsidR="000B05DE" w:rsidRDefault="000B05DE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21F9D097" w14:textId="5A7DAA27" w:rsidR="00BD6CB4" w:rsidRPr="000B05DE" w:rsidRDefault="00BD6CB4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</w:t>
      </w:r>
      <w:bookmarkEnd w:id="2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)</w:t>
      </w:r>
      <w:bookmarkEnd w:id="1"/>
      <w:bookmarkEnd w:id="3"/>
    </w:p>
    <w:p w14:paraId="576AD39F" w14:textId="3BAB22CD" w:rsidR="00694491" w:rsidRPr="007969F7" w:rsidRDefault="00BD6CB4" w:rsidP="007969F7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sectPr w:rsidR="00694491" w:rsidRPr="007969F7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D631" w14:textId="77777777" w:rsidR="00FC4491" w:rsidRDefault="00FC4491">
      <w:pPr>
        <w:spacing w:after="0" w:line="240" w:lineRule="auto"/>
      </w:pPr>
      <w:r>
        <w:separator/>
      </w:r>
    </w:p>
  </w:endnote>
  <w:endnote w:type="continuationSeparator" w:id="0">
    <w:p w14:paraId="329A80C9" w14:textId="77777777" w:rsidR="00FC4491" w:rsidRDefault="00F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8D52" w14:textId="77777777" w:rsidR="001412FD" w:rsidRDefault="00141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1082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6927B0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0246A52" w14:textId="77777777" w:rsidR="001412FD" w:rsidRDefault="001412F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3408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B2DA7D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74E778" w14:textId="77777777" w:rsidR="001412FD" w:rsidRDefault="001412F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8507" w14:textId="77777777" w:rsidR="00FC4491" w:rsidRDefault="00FC4491">
      <w:pPr>
        <w:spacing w:after="0" w:line="240" w:lineRule="auto"/>
      </w:pPr>
      <w:r>
        <w:separator/>
      </w:r>
    </w:p>
  </w:footnote>
  <w:footnote w:type="continuationSeparator" w:id="0">
    <w:p w14:paraId="3E7C8164" w14:textId="77777777" w:rsidR="00FC4491" w:rsidRDefault="00F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0482" w14:textId="77777777" w:rsidR="001412FD" w:rsidRDefault="00141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C29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4B38F728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7E1"/>
    <w:multiLevelType w:val="hybridMultilevel"/>
    <w:tmpl w:val="9CD4D64A"/>
    <w:lvl w:ilvl="0" w:tplc="4612A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370D28"/>
    <w:multiLevelType w:val="hybridMultilevel"/>
    <w:tmpl w:val="AD201B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EE265B4"/>
    <w:multiLevelType w:val="hybridMultilevel"/>
    <w:tmpl w:val="CAFCB78E"/>
    <w:lvl w:ilvl="0" w:tplc="FB3E3E3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2425">
    <w:abstractNumId w:val="1"/>
  </w:num>
  <w:num w:numId="2" w16cid:durableId="1529486789">
    <w:abstractNumId w:val="3"/>
  </w:num>
  <w:num w:numId="3" w16cid:durableId="2063942731">
    <w:abstractNumId w:val="2"/>
  </w:num>
  <w:num w:numId="4" w16cid:durableId="1452432818">
    <w:abstractNumId w:val="0"/>
  </w:num>
  <w:num w:numId="5" w16cid:durableId="165047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B4"/>
    <w:rsid w:val="00025C6B"/>
    <w:rsid w:val="00025DBB"/>
    <w:rsid w:val="0007475D"/>
    <w:rsid w:val="00080228"/>
    <w:rsid w:val="000B05DE"/>
    <w:rsid w:val="001412FD"/>
    <w:rsid w:val="001B48EC"/>
    <w:rsid w:val="00292980"/>
    <w:rsid w:val="00442A4D"/>
    <w:rsid w:val="0046110D"/>
    <w:rsid w:val="00461953"/>
    <w:rsid w:val="004677C9"/>
    <w:rsid w:val="00496CF8"/>
    <w:rsid w:val="0051369F"/>
    <w:rsid w:val="005714D8"/>
    <w:rsid w:val="005C0691"/>
    <w:rsid w:val="00694491"/>
    <w:rsid w:val="006A40E5"/>
    <w:rsid w:val="006F7F4E"/>
    <w:rsid w:val="0072642B"/>
    <w:rsid w:val="007969F7"/>
    <w:rsid w:val="007F4D88"/>
    <w:rsid w:val="008038C7"/>
    <w:rsid w:val="008A48E0"/>
    <w:rsid w:val="008B6E4B"/>
    <w:rsid w:val="008F2FFA"/>
    <w:rsid w:val="00946791"/>
    <w:rsid w:val="00A53385"/>
    <w:rsid w:val="00A6392D"/>
    <w:rsid w:val="00AF2531"/>
    <w:rsid w:val="00B14261"/>
    <w:rsid w:val="00B27D69"/>
    <w:rsid w:val="00BB17C3"/>
    <w:rsid w:val="00BD6CB4"/>
    <w:rsid w:val="00C07F56"/>
    <w:rsid w:val="00C16102"/>
    <w:rsid w:val="00C87329"/>
    <w:rsid w:val="00CC5ECB"/>
    <w:rsid w:val="00DB64AA"/>
    <w:rsid w:val="00DD087E"/>
    <w:rsid w:val="00DE7C5F"/>
    <w:rsid w:val="00E4671F"/>
    <w:rsid w:val="00E811DE"/>
    <w:rsid w:val="00EF5E74"/>
    <w:rsid w:val="00F563D6"/>
    <w:rsid w:val="00F61059"/>
    <w:rsid w:val="00FC29E0"/>
    <w:rsid w:val="00FC4491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FC0"/>
  <w15:chartTrackingRefBased/>
  <w15:docId w15:val="{8F44317C-2108-4749-8B1F-66235B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CB4"/>
  </w:style>
  <w:style w:type="paragraph" w:styleId="Tekstkomentarza">
    <w:name w:val="annotation text"/>
    <w:basedOn w:val="Normalny"/>
    <w:link w:val="TekstkomentarzaZnak"/>
    <w:uiPriority w:val="99"/>
    <w:unhideWhenUsed/>
    <w:rsid w:val="00BD6CB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CB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D6CB4"/>
    <w:rPr>
      <w:kern w:val="0"/>
      <w14:ligatures w14:val="none"/>
    </w:rPr>
  </w:style>
  <w:style w:type="character" w:styleId="Odwoaniedokomentarza">
    <w:name w:val="annotation reference"/>
    <w:uiPriority w:val="99"/>
    <w:unhideWhenUsed/>
    <w:rsid w:val="00BD6CB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24</cp:revision>
  <dcterms:created xsi:type="dcterms:W3CDTF">2023-07-25T07:50:00Z</dcterms:created>
  <dcterms:modified xsi:type="dcterms:W3CDTF">2026-07-01T08:40:00Z</dcterms:modified>
</cp:coreProperties>
</file>