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88DD" w14:textId="77777777" w:rsidR="00BD283B" w:rsidRPr="00BD283B" w:rsidRDefault="00BD283B" w:rsidP="0059476C">
      <w:pPr>
        <w:spacing w:after="0" w:line="240" w:lineRule="auto"/>
      </w:pPr>
    </w:p>
    <w:p w14:paraId="16965064" w14:textId="7697A1FA" w:rsidR="00BD283B" w:rsidRPr="00BD283B" w:rsidRDefault="00BD283B" w:rsidP="0059476C">
      <w:pPr>
        <w:spacing w:after="0" w:line="240" w:lineRule="auto"/>
        <w:jc w:val="center"/>
        <w:rPr>
          <w:rFonts w:ascii="Arial" w:hAnsi="Arial" w:cs="Arial"/>
        </w:rPr>
      </w:pPr>
      <w:r w:rsidRPr="00BD283B">
        <w:rPr>
          <w:rFonts w:ascii="Arial" w:hAnsi="Arial" w:cs="Arial"/>
          <w:b/>
          <w:bCs/>
        </w:rPr>
        <w:t>Uzasadnienie</w:t>
      </w:r>
    </w:p>
    <w:p w14:paraId="1F96D875" w14:textId="322DE184" w:rsidR="00BD283B" w:rsidRPr="00BD283B" w:rsidRDefault="00BD283B" w:rsidP="0059476C">
      <w:pPr>
        <w:spacing w:after="0" w:line="240" w:lineRule="auto"/>
        <w:jc w:val="center"/>
        <w:rPr>
          <w:rFonts w:ascii="Arial" w:hAnsi="Arial" w:cs="Arial"/>
        </w:rPr>
      </w:pPr>
      <w:r w:rsidRPr="00BD283B">
        <w:rPr>
          <w:rFonts w:ascii="Arial" w:hAnsi="Arial" w:cs="Arial"/>
          <w:b/>
          <w:bCs/>
        </w:rPr>
        <w:t>do zarządzenia Regionalnego Dyrektora Ochrony Środowiska w Rzeszowie</w:t>
      </w:r>
    </w:p>
    <w:p w14:paraId="0339D811" w14:textId="76327F2C" w:rsidR="000264D4" w:rsidRDefault="00BD283B" w:rsidP="0059476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D283B">
        <w:rPr>
          <w:rFonts w:ascii="Arial" w:hAnsi="Arial" w:cs="Arial"/>
          <w:b/>
          <w:bCs/>
        </w:rPr>
        <w:t>z dnia</w:t>
      </w:r>
      <w:r>
        <w:rPr>
          <w:rFonts w:ascii="Arial" w:hAnsi="Arial" w:cs="Arial"/>
          <w:b/>
          <w:bCs/>
        </w:rPr>
        <w:t xml:space="preserve"> ………………</w:t>
      </w:r>
    </w:p>
    <w:p w14:paraId="47123E70" w14:textId="30DC9558" w:rsidR="00BD283B" w:rsidRDefault="00BD283B" w:rsidP="0059476C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zmieniającego zarządzenie w sprawie ustanowienia planu zadań ochronnych</w:t>
      </w:r>
    </w:p>
    <w:p w14:paraId="33E11098" w14:textId="01640CA5" w:rsidR="00BD283B" w:rsidRDefault="00BD283B" w:rsidP="0059476C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obszaru Natura </w:t>
      </w:r>
      <w:r w:rsidRPr="00E046D6">
        <w:rPr>
          <w:rFonts w:ascii="Arial" w:hAnsi="Arial" w:cs="Arial"/>
          <w:b/>
          <w:bCs/>
        </w:rPr>
        <w:t>2000 Horyniec PLH180017</w:t>
      </w:r>
    </w:p>
    <w:p w14:paraId="0BDDE20C" w14:textId="77777777" w:rsidR="0059476C" w:rsidRDefault="0059476C" w:rsidP="0059476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D66EDBC" w14:textId="77777777" w:rsidR="0059476C" w:rsidRDefault="0059476C" w:rsidP="0059476C">
      <w:pPr>
        <w:spacing w:after="0" w:line="240" w:lineRule="auto"/>
        <w:jc w:val="both"/>
        <w:rPr>
          <w:rFonts w:ascii="Arial" w:hAnsi="Arial" w:cs="Arial"/>
        </w:rPr>
      </w:pPr>
    </w:p>
    <w:p w14:paraId="1ED09B82" w14:textId="77777777" w:rsidR="007C2C38" w:rsidRPr="009E4DB6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9E4DB6">
        <w:rPr>
          <w:rFonts w:ascii="Arial" w:hAnsi="Arial" w:cs="Arial"/>
        </w:rPr>
        <w:t>Plan zadań ochronnych dla obszaru Natura 2000 Horyniec PLH180017 został ustanowiony zarządzeniem Regionalnego Dyrektora Ochrony Środowiska w Rzeszowie z dnia 30 kwietnia 2014 r. w sprawie ustanowienia planu zadań ochronnych dla obszaru Natura 2000 Horyniec PLH180017 (Dz. Urz. Woj. Podkarpackiego z 2014 r. poz. 1452) i zmieniony zarządzeniem Regionalnego Dyrektora Ochrony Środowiska w Rzeszowie z dnia 23 lutego 2018 r. zmieniającym zarządzenie w sprawie ustanowienia planu zadań ochronnych dla obszaru Natura 2000 Horyniec PLH180017 (Dz. Urz. Woj. Podkarpackiego z 2018 r. poz. 830).</w:t>
      </w:r>
    </w:p>
    <w:p w14:paraId="43EA972E" w14:textId="77777777" w:rsidR="007C2C38" w:rsidRPr="00BB5193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9E4DB6">
        <w:rPr>
          <w:rFonts w:ascii="Arial" w:hAnsi="Arial" w:cs="Arial"/>
        </w:rPr>
        <w:t xml:space="preserve">Obszar Natura 2000 Horyniec PLH180017 o powierzchni 11 016,03 ha został wyznaczony jako specjalny obszar ochrony siedlisk rozporządzeniem Ministra Klimatu i Środowiska z dnia 13 lipca 2022 r. w sprawie specjalnego obszaru ochrony siedlisk Horyniec (PLH180017) (Dz. U. z 2022 r. poz. 1916). Obszar położony jest w województwie podkarpackim, w powiecie lubaczowskim, na terenie gmin Horyniec-Zdrój, Lubaczów, Narol i Cieszanów, przy granicy państwa z Ukrainą, na pograniczu Płaskowyżu Tarnogrodzkiego i Roztocza Wschodniego. Obszar obejmuje mozaikę zróżnicowanych siedlisk przyrodniczych, z dominującym udziałem kompleksów leśnych. Został utworzony przede wszystkim w celu ochrony kolonii rozrodczej nocka dużego </w:t>
      </w:r>
      <w:proofErr w:type="spellStart"/>
      <w:r w:rsidRPr="009E4DB6">
        <w:rPr>
          <w:rFonts w:ascii="Arial" w:hAnsi="Arial" w:cs="Arial"/>
          <w:i/>
          <w:iCs/>
        </w:rPr>
        <w:t>Myotis</w:t>
      </w:r>
      <w:proofErr w:type="spellEnd"/>
      <w:r w:rsidRPr="009E4DB6">
        <w:rPr>
          <w:rFonts w:ascii="Arial" w:hAnsi="Arial" w:cs="Arial"/>
          <w:i/>
          <w:iCs/>
        </w:rPr>
        <w:t xml:space="preserve"> </w:t>
      </w:r>
      <w:proofErr w:type="spellStart"/>
      <w:r w:rsidRPr="009E4DB6">
        <w:rPr>
          <w:rFonts w:ascii="Arial" w:hAnsi="Arial" w:cs="Arial"/>
          <w:i/>
          <w:iCs/>
        </w:rPr>
        <w:t>myotis</w:t>
      </w:r>
      <w:proofErr w:type="spellEnd"/>
      <w:r w:rsidRPr="009E4DB6">
        <w:rPr>
          <w:rFonts w:ascii="Arial" w:hAnsi="Arial" w:cs="Arial"/>
        </w:rPr>
        <w:t xml:space="preserve">, a w wyniku rozszerzenia jego granic w 2008 r., zatwierdzonego przez Komisję Europejską w styczniu 2011 r., objęto ochroną </w:t>
      </w:r>
      <w:r w:rsidRPr="00BB5193">
        <w:rPr>
          <w:rFonts w:ascii="Arial" w:hAnsi="Arial" w:cs="Arial"/>
        </w:rPr>
        <w:t>również zwarte kompleksy leśne Roztocza – istotne siedliska populacji wilka – oraz cenne łąki wilgotne zamieszkiwane przez liczne gatunki rzadkich motyli.</w:t>
      </w:r>
    </w:p>
    <w:p w14:paraId="19B68818" w14:textId="232D1F96" w:rsidR="007C2C38" w:rsidRPr="00BB5193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BB5193">
        <w:rPr>
          <w:rFonts w:ascii="Arial" w:hAnsi="Arial" w:cs="Arial"/>
        </w:rPr>
        <w:t>Niniejsze zarządzenie wprowadza zmiany w treści załączników nr 3, 4, 5</w:t>
      </w:r>
      <w:r w:rsidR="006414B6">
        <w:rPr>
          <w:rFonts w:ascii="Arial" w:hAnsi="Arial" w:cs="Arial"/>
        </w:rPr>
        <w:t>,</w:t>
      </w:r>
      <w:r w:rsidRPr="00BB5193">
        <w:rPr>
          <w:rFonts w:ascii="Arial" w:hAnsi="Arial" w:cs="Arial"/>
        </w:rPr>
        <w:t xml:space="preserve"> 7</w:t>
      </w:r>
      <w:r w:rsidR="006414B6">
        <w:rPr>
          <w:rFonts w:ascii="Arial" w:hAnsi="Arial" w:cs="Arial"/>
        </w:rPr>
        <w:t xml:space="preserve"> i 8</w:t>
      </w:r>
      <w:r w:rsidRPr="00BB5193">
        <w:rPr>
          <w:rFonts w:ascii="Arial" w:hAnsi="Arial" w:cs="Arial"/>
        </w:rPr>
        <w:t xml:space="preserve"> do zarządzenia z dnia 30 kwietnia 2014 r., w zakresie wynikającym z potrzeby aktualizacji zidentyfikowanych zagrożeń, celów działań ochronnych, działań ochronnych oraz mapy rozmieszczenia siedlisk przyrodniczych i siedlisk gatunków będących przedmiotami ochrony. Pozostałe załączniki, w tym załącznik nr 6 zawierający wskazania do zmian w istniejących studiach uwarunkowań i kierunków zagospodarowania przestrzennego gmin oraz w miejscowych planach zagospodarowania przestrzennego, pozostają w niezmienionym brzmieniu. Dotychczasowe wskazania pozostają aktualne w świetle wyników inwentaryzacji i nie wymagają modyfikacji.</w:t>
      </w:r>
    </w:p>
    <w:p w14:paraId="0A8FC608" w14:textId="5FC78A0F" w:rsidR="007C2C38" w:rsidRPr="000E32A0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BB5193">
        <w:rPr>
          <w:rFonts w:ascii="Arial" w:hAnsi="Arial" w:cs="Arial"/>
        </w:rPr>
        <w:t>Podstawę prawną wydania niniejszego zarządzenia stanowi art. 28 ust. 5 ustawy z dnia 16 kwietnia 2004 r. o ochronie przyrody (tekst jedn. Dz. U. z 2026 r. poz. 13 z</w:t>
      </w:r>
      <w:r w:rsidR="001C0E99">
        <w:rPr>
          <w:rFonts w:ascii="Arial" w:hAnsi="Arial" w:cs="Arial"/>
        </w:rPr>
        <w:t xml:space="preserve">e </w:t>
      </w:r>
      <w:r w:rsidRPr="00BB5193">
        <w:rPr>
          <w:rFonts w:ascii="Arial" w:hAnsi="Arial" w:cs="Arial"/>
        </w:rPr>
        <w:t xml:space="preserve">zm.), zgodnie z którym regionalny dyrektor ochrony środowiska ustanawia plan zadań ochronnych dla obszaru Natura 2000 w drodze aktu prawa miejscowego w formie zarządzenia, oraz art. 28 ust. 8a tej ustawy, który stanowi, że plan zadań ochronnych może być zmieniony, jeżeli wynika to z potrzeb ochrony siedlisk przyrodniczych lub gatunków roślin i zwierząt lub zachodzi </w:t>
      </w:r>
      <w:r w:rsidRPr="000E32A0">
        <w:rPr>
          <w:rFonts w:ascii="Arial" w:hAnsi="Arial" w:cs="Arial"/>
        </w:rPr>
        <w:t>konieczność jego aktualizacji.</w:t>
      </w:r>
    </w:p>
    <w:p w14:paraId="48ACD50E" w14:textId="77777777" w:rsidR="007C2C38" w:rsidRPr="00986787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0E32A0">
        <w:rPr>
          <w:rFonts w:ascii="Arial" w:hAnsi="Arial" w:cs="Arial"/>
        </w:rPr>
        <w:t xml:space="preserve">Konieczność aktualizacji planu zadań ochronnych dla obszaru Natura 2000 Horyniec PLH180017 wynika z dezaktualizacji dotychczasowych zapisów wskutek nowych danych uzyskanych w toku badań terenowych przeprowadzonych w latach 2025–2026. Inwentaryzacja przyrodnicza wykonana na potrzeby aktualizacji planu zadań ochronnych wykazała istotne zmiany w stosunku do stanu wiedzy z okresu sporządzania pierwotnego planu, w szczególności w zakresie listy przedmiotów ochrony, ich liczebności i stanu </w:t>
      </w:r>
      <w:r w:rsidRPr="00986787">
        <w:rPr>
          <w:rFonts w:ascii="Arial" w:hAnsi="Arial" w:cs="Arial"/>
        </w:rPr>
        <w:t>zachowania oraz powierzchni i rozmieszczenia siedlisk przyrodniczych.</w:t>
      </w:r>
    </w:p>
    <w:p w14:paraId="507C104D" w14:textId="73F9083F" w:rsidR="00AD12A5" w:rsidRPr="004E6D7B" w:rsidRDefault="007C2C38" w:rsidP="004E6D7B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986787">
        <w:rPr>
          <w:rFonts w:ascii="Arial" w:hAnsi="Arial" w:cs="Arial"/>
        </w:rPr>
        <w:t xml:space="preserve">Prace terenowe przeprowadzono w sezonach wegetacyjnych 2025 r. (lipiec–wrzesień 2025 r.), w okresie zimowym 2025/2026 (badania </w:t>
      </w:r>
      <w:proofErr w:type="spellStart"/>
      <w:r w:rsidRPr="00986787">
        <w:rPr>
          <w:rFonts w:ascii="Arial" w:hAnsi="Arial" w:cs="Arial"/>
        </w:rPr>
        <w:t>chiropterologiczne</w:t>
      </w:r>
      <w:proofErr w:type="spellEnd"/>
      <w:r w:rsidRPr="00986787">
        <w:rPr>
          <w:rFonts w:ascii="Arial" w:hAnsi="Arial" w:cs="Arial"/>
        </w:rPr>
        <w:t xml:space="preserve"> na stanowiskach zimowych mopka zachodniego </w:t>
      </w:r>
      <w:proofErr w:type="spellStart"/>
      <w:r w:rsidR="008E4A55" w:rsidRPr="008E4A55">
        <w:rPr>
          <w:rFonts w:ascii="Arial" w:hAnsi="Arial" w:cs="Arial"/>
          <w:i/>
          <w:iCs/>
        </w:rPr>
        <w:t>Barbastella</w:t>
      </w:r>
      <w:proofErr w:type="spellEnd"/>
      <w:r w:rsidR="008E4A55" w:rsidRPr="008E4A55">
        <w:rPr>
          <w:rFonts w:ascii="Arial" w:hAnsi="Arial" w:cs="Arial"/>
          <w:i/>
          <w:iCs/>
        </w:rPr>
        <w:t xml:space="preserve"> </w:t>
      </w:r>
      <w:proofErr w:type="spellStart"/>
      <w:r w:rsidR="008E4A55" w:rsidRPr="008E4A55">
        <w:rPr>
          <w:rFonts w:ascii="Arial" w:hAnsi="Arial" w:cs="Arial"/>
          <w:i/>
          <w:iCs/>
        </w:rPr>
        <w:t>barbastellus</w:t>
      </w:r>
      <w:proofErr w:type="spellEnd"/>
      <w:r w:rsidR="008E4A55">
        <w:rPr>
          <w:rFonts w:ascii="Arial" w:hAnsi="Arial" w:cs="Arial"/>
        </w:rPr>
        <w:t xml:space="preserve"> </w:t>
      </w:r>
      <w:r w:rsidRPr="00986787">
        <w:rPr>
          <w:rFonts w:ascii="Arial" w:hAnsi="Arial" w:cs="Arial"/>
        </w:rPr>
        <w:t>i nocka dużego</w:t>
      </w:r>
      <w:r w:rsidR="008E4A55">
        <w:rPr>
          <w:rFonts w:ascii="Arial" w:hAnsi="Arial" w:cs="Arial"/>
        </w:rPr>
        <w:t xml:space="preserve"> </w:t>
      </w:r>
      <w:proofErr w:type="spellStart"/>
      <w:r w:rsidR="008E4A55" w:rsidRPr="008E4A55">
        <w:rPr>
          <w:rFonts w:ascii="Arial" w:hAnsi="Arial" w:cs="Arial"/>
          <w:i/>
          <w:iCs/>
        </w:rPr>
        <w:t>Myotis</w:t>
      </w:r>
      <w:proofErr w:type="spellEnd"/>
      <w:r w:rsidR="008E4A55" w:rsidRPr="008E4A55">
        <w:rPr>
          <w:rFonts w:ascii="Arial" w:hAnsi="Arial" w:cs="Arial"/>
          <w:i/>
          <w:iCs/>
        </w:rPr>
        <w:t xml:space="preserve"> </w:t>
      </w:r>
      <w:proofErr w:type="spellStart"/>
      <w:r w:rsidR="008E4A55" w:rsidRPr="008E4A55">
        <w:rPr>
          <w:rFonts w:ascii="Arial" w:hAnsi="Arial" w:cs="Arial"/>
          <w:i/>
          <w:iCs/>
        </w:rPr>
        <w:t>myotis</w:t>
      </w:r>
      <w:proofErr w:type="spellEnd"/>
      <w:r w:rsidRPr="00986787">
        <w:rPr>
          <w:rFonts w:ascii="Arial" w:hAnsi="Arial" w:cs="Arial"/>
        </w:rPr>
        <w:t xml:space="preserve">) oraz w lutym 2026 r. (badania ssaków). Wyniki inwentaryzacji uzasadniają potrzebę aktualizacji </w:t>
      </w:r>
      <w:r w:rsidRPr="00986787">
        <w:rPr>
          <w:rFonts w:ascii="Arial" w:hAnsi="Arial" w:cs="Arial"/>
        </w:rPr>
        <w:lastRenderedPageBreak/>
        <w:t>zapisów Planu w zakresie identyfikacji zagrożeń, celów działań ochronnych, działań ochronnych oraz lokalizacji działań ochronnych.</w:t>
      </w:r>
    </w:p>
    <w:p w14:paraId="73E82734" w14:textId="3863F237" w:rsidR="007C2C38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107978">
        <w:rPr>
          <w:rFonts w:ascii="Arial" w:hAnsi="Arial" w:cs="Arial"/>
        </w:rPr>
        <w:t xml:space="preserve">W odniesieniu do siedliska 8310 Jaskinie nieudostępnione do zwiedzania – wykazanego w SDF jako przedmiot ochrony – w toku prac inwentaryzacyjnych w 2025 r. nie stwierdzono jego obecności w obszarze. W związku z tym dla tego siedliska wnioskuje się </w:t>
      </w:r>
      <w:r w:rsidR="003C52E2">
        <w:rPr>
          <w:rFonts w:ascii="Arial" w:hAnsi="Arial" w:cs="Arial"/>
        </w:rPr>
        <w:br/>
      </w:r>
      <w:r w:rsidRPr="00107978">
        <w:rPr>
          <w:rFonts w:ascii="Arial" w:hAnsi="Arial" w:cs="Arial"/>
        </w:rPr>
        <w:t xml:space="preserve">o wykreślenie z listy przedmiotów ochrony, a w odpowiednich pozycjach załączników do niniejszego zarządzenia zamieszczono adnotację „Nie określa się. Brak występowania </w:t>
      </w:r>
      <w:r w:rsidRPr="00ED20B8">
        <w:rPr>
          <w:rFonts w:ascii="Arial" w:hAnsi="Arial" w:cs="Arial"/>
        </w:rPr>
        <w:t>siedliska w obszarze objętym planem.”</w:t>
      </w:r>
    </w:p>
    <w:p w14:paraId="4D84C69E" w14:textId="77777777" w:rsidR="00AD12A5" w:rsidRPr="00ED20B8" w:rsidRDefault="00AD12A5" w:rsidP="007C2C38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C34EBC1" w14:textId="428A44F8" w:rsidR="007C2C38" w:rsidRPr="00ED20B8" w:rsidRDefault="007C2C38" w:rsidP="007C2C3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D20B8">
        <w:rPr>
          <w:rFonts w:ascii="Arial" w:hAnsi="Arial" w:cs="Arial"/>
          <w:b/>
          <w:bCs/>
        </w:rPr>
        <w:t>Zmiana załącznika nr 3 do zarządzenia (identyfikacja zagrożeń)</w:t>
      </w:r>
    </w:p>
    <w:p w14:paraId="05451A51" w14:textId="77777777" w:rsidR="007C2C38" w:rsidRPr="00ED20B8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D20B8">
        <w:rPr>
          <w:rFonts w:ascii="Arial" w:hAnsi="Arial" w:cs="Arial"/>
        </w:rPr>
        <w:t>Zmieniono załącznik nr 3 do zarządzenia, który otrzymał brzmienie określone w załączniku nr 1 do niniejszego zarządzenia. Aktualizacja polega na:</w:t>
      </w:r>
    </w:p>
    <w:p w14:paraId="3063F7FB" w14:textId="47D1E1E3" w:rsidR="007C2C38" w:rsidRPr="00ED20B8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D20B8">
        <w:rPr>
          <w:rFonts w:ascii="Arial" w:hAnsi="Arial" w:cs="Arial"/>
        </w:rPr>
        <w:t xml:space="preserve">– zaktualizowaniu </w:t>
      </w:r>
      <w:r w:rsidR="00C511C2">
        <w:rPr>
          <w:rFonts w:ascii="Arial" w:hAnsi="Arial" w:cs="Arial"/>
        </w:rPr>
        <w:t xml:space="preserve">zagrożeń </w:t>
      </w:r>
      <w:r w:rsidRPr="00ED20B8">
        <w:rPr>
          <w:rFonts w:ascii="Arial" w:hAnsi="Arial" w:cs="Arial"/>
        </w:rPr>
        <w:t xml:space="preserve">istniejących i potencjalnych </w:t>
      </w:r>
      <w:r w:rsidR="00543215">
        <w:rPr>
          <w:rFonts w:ascii="Arial" w:hAnsi="Arial" w:cs="Arial"/>
        </w:rPr>
        <w:t>oraz</w:t>
      </w:r>
      <w:r w:rsidR="00501113">
        <w:rPr>
          <w:rFonts w:ascii="Arial" w:hAnsi="Arial" w:cs="Arial"/>
        </w:rPr>
        <w:t xml:space="preserve"> ich opisów</w:t>
      </w:r>
      <w:r w:rsidR="00501113" w:rsidRPr="00ED20B8">
        <w:rPr>
          <w:rFonts w:ascii="Arial" w:hAnsi="Arial" w:cs="Arial"/>
        </w:rPr>
        <w:t xml:space="preserve"> </w:t>
      </w:r>
      <w:r w:rsidRPr="00ED20B8">
        <w:rPr>
          <w:rFonts w:ascii="Arial" w:hAnsi="Arial" w:cs="Arial"/>
        </w:rPr>
        <w:t>na podstawie wyników inwentaryzacji terenowej z lat 2025–2026;</w:t>
      </w:r>
    </w:p>
    <w:p w14:paraId="38167B75" w14:textId="246D5FBB" w:rsidR="00483F84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D20B8">
        <w:rPr>
          <w:rFonts w:ascii="Arial" w:hAnsi="Arial" w:cs="Arial"/>
        </w:rPr>
        <w:t xml:space="preserve">– </w:t>
      </w:r>
      <w:r w:rsidR="00483F84">
        <w:rPr>
          <w:rFonts w:ascii="Arial" w:hAnsi="Arial" w:cs="Arial"/>
        </w:rPr>
        <w:t>odstąpieni</w:t>
      </w:r>
      <w:r w:rsidR="00FD7BDD">
        <w:rPr>
          <w:rFonts w:ascii="Arial" w:hAnsi="Arial" w:cs="Arial"/>
        </w:rPr>
        <w:t xml:space="preserve">u od </w:t>
      </w:r>
      <w:r w:rsidR="001103BB">
        <w:rPr>
          <w:rFonts w:ascii="Arial" w:hAnsi="Arial" w:cs="Arial"/>
        </w:rPr>
        <w:t>określania zagrożeń dla siedliska 8310</w:t>
      </w:r>
      <w:r w:rsidR="00D31286">
        <w:rPr>
          <w:rFonts w:ascii="Arial" w:hAnsi="Arial" w:cs="Arial"/>
        </w:rPr>
        <w:t xml:space="preserve"> (z uwagi na brak potwierdzenia siedliska w trakcie inwentaryzacji</w:t>
      </w:r>
      <w:r w:rsidR="00066FA3">
        <w:rPr>
          <w:rFonts w:ascii="Arial" w:hAnsi="Arial" w:cs="Arial"/>
        </w:rPr>
        <w:t xml:space="preserve"> w 2025 r.)</w:t>
      </w:r>
    </w:p>
    <w:p w14:paraId="030E7D1A" w14:textId="77777777" w:rsidR="00AD12A5" w:rsidRPr="00ED20B8" w:rsidRDefault="00AD12A5" w:rsidP="007C2C38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EA13E2E" w14:textId="79C48425" w:rsidR="007C2C38" w:rsidRPr="00ED20B8" w:rsidRDefault="007C2C38" w:rsidP="007C2C3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D20B8">
        <w:rPr>
          <w:rFonts w:ascii="Arial" w:hAnsi="Arial" w:cs="Arial"/>
          <w:b/>
          <w:bCs/>
        </w:rPr>
        <w:t>Zmiana załącznika nr 4 do zarządzenia (cele działań ochronnych)</w:t>
      </w:r>
    </w:p>
    <w:p w14:paraId="3ADB4E24" w14:textId="623DE908" w:rsidR="007C2C38" w:rsidRPr="004B567B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ED20B8">
        <w:rPr>
          <w:rFonts w:ascii="Arial" w:hAnsi="Arial" w:cs="Arial"/>
        </w:rPr>
        <w:t xml:space="preserve">Zmieniono załącznik nr 4 do zarządzenia, który otrzymał brzmienie określone w załączniku nr 2 do niniejszego zarządzenia. Cele działań ochronnych zostały sformułowane szczegółowo, w odniesieniu do poszczególnych parametrów i wskaźników stanu ochrony, zgodnie z metodyką Państwowego Monitoringu Środowiska Głównego Inspektoratu Ochrony Środowiska oraz zaleceniami Komisji Europejskiej i Generalnej Dyrekcji Ochrony Środowiska (pismo z </w:t>
      </w:r>
      <w:proofErr w:type="gramStart"/>
      <w:r w:rsidRPr="00ED20B8">
        <w:rPr>
          <w:rFonts w:ascii="Arial" w:hAnsi="Arial" w:cs="Arial"/>
        </w:rPr>
        <w:t>maj</w:t>
      </w:r>
      <w:r w:rsidR="00DE289D">
        <w:rPr>
          <w:rFonts w:ascii="Arial" w:hAnsi="Arial" w:cs="Arial"/>
        </w:rPr>
        <w:t>a</w:t>
      </w:r>
      <w:proofErr w:type="gramEnd"/>
      <w:r w:rsidRPr="00ED20B8">
        <w:rPr>
          <w:rFonts w:ascii="Arial" w:hAnsi="Arial" w:cs="Arial"/>
        </w:rPr>
        <w:t xml:space="preserve"> 2020 r.) dotyczącymi formułowania szczegółowych celów ochrony dla obszarów </w:t>
      </w:r>
      <w:r w:rsidRPr="004B567B">
        <w:rPr>
          <w:rFonts w:ascii="Arial" w:hAnsi="Arial" w:cs="Arial"/>
        </w:rPr>
        <w:t>Natura 2000.</w:t>
      </w:r>
      <w:r w:rsidR="00435369">
        <w:rPr>
          <w:rFonts w:ascii="Arial" w:hAnsi="Arial" w:cs="Arial"/>
        </w:rPr>
        <w:t xml:space="preserve"> Ponadto </w:t>
      </w:r>
      <w:r w:rsidR="00AB6C2D">
        <w:rPr>
          <w:rFonts w:ascii="Arial" w:hAnsi="Arial" w:cs="Arial"/>
        </w:rPr>
        <w:t xml:space="preserve">powierzchnia siedlisk przyrodniczych </w:t>
      </w:r>
      <w:r w:rsidR="00435369">
        <w:rPr>
          <w:rFonts w:ascii="Arial" w:hAnsi="Arial" w:cs="Arial"/>
        </w:rPr>
        <w:t xml:space="preserve">wskazana do </w:t>
      </w:r>
      <w:r w:rsidR="00420892">
        <w:rPr>
          <w:rFonts w:ascii="Arial" w:hAnsi="Arial" w:cs="Arial"/>
        </w:rPr>
        <w:t>utrzymania</w:t>
      </w:r>
      <w:r w:rsidR="00CE3DB8">
        <w:rPr>
          <w:rFonts w:ascii="Arial" w:hAnsi="Arial" w:cs="Arial"/>
        </w:rPr>
        <w:t>,</w:t>
      </w:r>
      <w:r w:rsidR="00420892">
        <w:rPr>
          <w:rFonts w:ascii="Arial" w:hAnsi="Arial" w:cs="Arial"/>
        </w:rPr>
        <w:t xml:space="preserve"> </w:t>
      </w:r>
      <w:r w:rsidR="00CE3DB8">
        <w:rPr>
          <w:rFonts w:ascii="Arial" w:hAnsi="Arial" w:cs="Arial"/>
        </w:rPr>
        <w:t xml:space="preserve">została zaktualizowana na podstawie prac terenowych przeprowadzonych w 2025 r. i podana </w:t>
      </w:r>
      <w:r w:rsidR="00776992">
        <w:rPr>
          <w:rFonts w:ascii="Arial" w:hAnsi="Arial" w:cs="Arial"/>
        </w:rPr>
        <w:t>w wartościach zaokrąglonych.</w:t>
      </w:r>
    </w:p>
    <w:p w14:paraId="6BDBFD2A" w14:textId="046F2D38" w:rsidR="004B567B" w:rsidRDefault="00222323" w:rsidP="007C2C3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Nie określa się celów działań ochronnych dla </w:t>
      </w:r>
      <w:r w:rsidR="009261C4">
        <w:rPr>
          <w:rFonts w:ascii="Arial" w:hAnsi="Arial" w:cs="Arial"/>
        </w:rPr>
        <w:t xml:space="preserve">siedliska 8310 ze względu na brak </w:t>
      </w:r>
      <w:r w:rsidR="006C2FD8">
        <w:rPr>
          <w:rFonts w:ascii="Arial" w:hAnsi="Arial" w:cs="Arial"/>
        </w:rPr>
        <w:t>występowania siedliska przyrodniczego w obszarze.</w:t>
      </w:r>
    </w:p>
    <w:p w14:paraId="32EEA835" w14:textId="77777777" w:rsidR="006C2FD8" w:rsidRDefault="006C2FD8" w:rsidP="007C2C38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7044A74" w14:textId="6F069DAE" w:rsidR="007C2C38" w:rsidRPr="002774F4" w:rsidRDefault="007C2C38" w:rsidP="007C2C3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774F4">
        <w:rPr>
          <w:rFonts w:ascii="Arial" w:hAnsi="Arial" w:cs="Arial"/>
          <w:b/>
          <w:bCs/>
        </w:rPr>
        <w:t>Zmiana załącznika nr 5 do zarządzenia (działania ochronne)</w:t>
      </w:r>
    </w:p>
    <w:p w14:paraId="7AA93E32" w14:textId="77777777" w:rsidR="007C2C38" w:rsidRPr="002774F4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774F4">
        <w:rPr>
          <w:rFonts w:ascii="Arial" w:hAnsi="Arial" w:cs="Arial"/>
        </w:rPr>
        <w:t>Zmieniono załącznik nr 5 do zarządzenia, który otrzymał brzmienie określone w załączniku nr 3 do niniejszego zarządzenia. Aktualizacja polega na:</w:t>
      </w:r>
    </w:p>
    <w:p w14:paraId="49C40052" w14:textId="73F0A2C0" w:rsidR="007C2C38" w:rsidRPr="002774F4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774F4">
        <w:rPr>
          <w:rFonts w:ascii="Arial" w:hAnsi="Arial" w:cs="Arial"/>
        </w:rPr>
        <w:t xml:space="preserve">– dostosowaniu kodów działań ochronnych do nowego systemu (DZ11, DZ41, DZ42, DZ47, DZ50, DZ52, </w:t>
      </w:r>
      <w:r w:rsidR="00642161">
        <w:rPr>
          <w:rFonts w:ascii="Arial" w:hAnsi="Arial" w:cs="Arial"/>
        </w:rPr>
        <w:t xml:space="preserve">DZ62, </w:t>
      </w:r>
      <w:r w:rsidRPr="002774F4">
        <w:rPr>
          <w:rFonts w:ascii="Arial" w:hAnsi="Arial" w:cs="Arial"/>
        </w:rPr>
        <w:t>DZ67</w:t>
      </w:r>
      <w:r w:rsidR="00E603E3">
        <w:rPr>
          <w:rFonts w:ascii="Arial" w:hAnsi="Arial" w:cs="Arial"/>
        </w:rPr>
        <w:t>, DZ72</w:t>
      </w:r>
      <w:r w:rsidRPr="002774F4">
        <w:rPr>
          <w:rFonts w:ascii="Arial" w:hAnsi="Arial" w:cs="Arial"/>
        </w:rPr>
        <w:t>) zgodnie z wytycznymi Generalnej Dyrekcji Ochrony Środowiska;</w:t>
      </w:r>
    </w:p>
    <w:p w14:paraId="4D3FEA74" w14:textId="505AED19" w:rsidR="007C2C38" w:rsidRPr="002774F4" w:rsidRDefault="007C2C38" w:rsidP="005F543F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774F4">
        <w:rPr>
          <w:rFonts w:ascii="Arial" w:hAnsi="Arial" w:cs="Arial"/>
        </w:rPr>
        <w:t>– wprowadzeniu działań ochrony czynnej</w:t>
      </w:r>
      <w:r w:rsidR="00836ACF">
        <w:rPr>
          <w:rFonts w:ascii="Arial" w:hAnsi="Arial" w:cs="Arial"/>
        </w:rPr>
        <w:t>:</w:t>
      </w:r>
      <w:r w:rsidRPr="002774F4">
        <w:rPr>
          <w:rFonts w:ascii="Arial" w:hAnsi="Arial" w:cs="Arial"/>
        </w:rPr>
        <w:t xml:space="preserve"> DZ47 (pozostawienie martwego drewna), DZ52 (pozostawienie fragmentów drzewostanu do naturalnego rozpadu) i DZ67 (zwalczanie gatunków inwazyjnych) dla siedlisk leśnych 9130, 9170 i *91E0;</w:t>
      </w:r>
    </w:p>
    <w:p w14:paraId="28124061" w14:textId="1F11D787" w:rsidR="007C2C38" w:rsidRPr="00781892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763D05">
        <w:rPr>
          <w:rFonts w:ascii="Arial" w:hAnsi="Arial" w:cs="Arial"/>
        </w:rPr>
        <w:t xml:space="preserve">– aktualizacji częstotliwości monitoringu zgodnie z metodyką PMŚ GIOŚ (5 lat </w:t>
      </w:r>
      <w:r w:rsidRPr="00781892">
        <w:rPr>
          <w:rFonts w:ascii="Arial" w:hAnsi="Arial" w:cs="Arial"/>
        </w:rPr>
        <w:t xml:space="preserve">dla </w:t>
      </w:r>
      <w:r w:rsidR="006A723F">
        <w:rPr>
          <w:rFonts w:ascii="Arial" w:hAnsi="Arial" w:cs="Arial"/>
        </w:rPr>
        <w:t xml:space="preserve">obu </w:t>
      </w:r>
      <w:r w:rsidRPr="00781892">
        <w:rPr>
          <w:rFonts w:ascii="Arial" w:hAnsi="Arial" w:cs="Arial"/>
        </w:rPr>
        <w:t xml:space="preserve">gatunków </w:t>
      </w:r>
      <w:r w:rsidR="00D047B7">
        <w:rPr>
          <w:rFonts w:ascii="Arial" w:hAnsi="Arial" w:cs="Arial"/>
        </w:rPr>
        <w:t>motyli</w:t>
      </w:r>
      <w:r w:rsidRPr="00781892">
        <w:rPr>
          <w:rFonts w:ascii="Arial" w:hAnsi="Arial" w:cs="Arial"/>
        </w:rPr>
        <w:t xml:space="preserve">; 6 lat dla wilka </w:t>
      </w:r>
      <w:r w:rsidR="002C4485">
        <w:rPr>
          <w:rFonts w:ascii="Arial" w:hAnsi="Arial" w:cs="Arial"/>
        </w:rPr>
        <w:t>szarego</w:t>
      </w:r>
      <w:r w:rsidRPr="00781892">
        <w:rPr>
          <w:rFonts w:ascii="Arial" w:hAnsi="Arial" w:cs="Arial"/>
        </w:rPr>
        <w:t>; 10 lat dla siedlisk leśnych 9170, 91E0; coroczny monitoring stanowisk zimowych nietoperzy w obiektach militarnych)</w:t>
      </w:r>
      <w:r w:rsidR="009250AB">
        <w:rPr>
          <w:rFonts w:ascii="Arial" w:hAnsi="Arial" w:cs="Arial"/>
        </w:rPr>
        <w:t>. Dla siedliska</w:t>
      </w:r>
      <w:r w:rsidR="0060365F">
        <w:rPr>
          <w:rFonts w:ascii="Arial" w:hAnsi="Arial" w:cs="Arial"/>
        </w:rPr>
        <w:t xml:space="preserve"> 8310 nie planuje się monitoringu z uwagi na brak występowania siedliska w obszarze</w:t>
      </w:r>
      <w:r w:rsidRPr="00781892">
        <w:rPr>
          <w:rFonts w:ascii="Arial" w:hAnsi="Arial" w:cs="Arial"/>
        </w:rPr>
        <w:t>;</w:t>
      </w:r>
    </w:p>
    <w:p w14:paraId="5F3C93B7" w14:textId="77777777" w:rsidR="007C2C38" w:rsidRPr="00605FC6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781892">
        <w:rPr>
          <w:rFonts w:ascii="Arial" w:hAnsi="Arial" w:cs="Arial"/>
        </w:rPr>
        <w:t xml:space="preserve">– zaktualizowaniu zapisów dotyczących podmiotów odpowiedzialnych za wykonanie działań ochronnych zgodnie z zaleceniami Ministra Klimatu i Środowiska oraz wzorcami przyjętymi w innych obszarach Natura 2000 (rozdzielenie zadań pomiędzy RDOŚ w Rzeszowie, Nadleśnictwo Lubaczów, Nadleśnictwo Narol oraz właścicieli i zarządców </w:t>
      </w:r>
      <w:r w:rsidRPr="00605FC6">
        <w:rPr>
          <w:rFonts w:ascii="Arial" w:hAnsi="Arial" w:cs="Arial"/>
        </w:rPr>
        <w:t>gruntów);</w:t>
      </w:r>
    </w:p>
    <w:p w14:paraId="552B8985" w14:textId="77580EDB" w:rsidR="00605FC6" w:rsidRDefault="007C2C38" w:rsidP="00791E5F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605FC6">
        <w:rPr>
          <w:rFonts w:ascii="Arial" w:hAnsi="Arial" w:cs="Arial"/>
        </w:rPr>
        <w:t>– usunięciu dotychczasowych zapisów określających terminy przeprowadzania działań ochronnych nawiązujące do okresu obowiązywania PZO, który uległ zmianie legislacyjnej i obecnie jest sporządzany na okres bezterminowy</w:t>
      </w:r>
      <w:r w:rsidR="006E161F">
        <w:rPr>
          <w:rFonts w:ascii="Arial" w:hAnsi="Arial" w:cs="Arial"/>
        </w:rPr>
        <w:t>;</w:t>
      </w:r>
    </w:p>
    <w:p w14:paraId="17715444" w14:textId="2D4352DD" w:rsidR="009C7A76" w:rsidRDefault="006E161F" w:rsidP="00031F61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E161F">
        <w:rPr>
          <w:rFonts w:ascii="Arial" w:hAnsi="Arial" w:cs="Arial"/>
        </w:rPr>
        <w:t xml:space="preserve">odstąpieniu od określania działań ochronnych dla siedliska </w:t>
      </w:r>
      <w:r w:rsidR="00474630">
        <w:rPr>
          <w:rFonts w:ascii="Arial" w:hAnsi="Arial" w:cs="Arial"/>
        </w:rPr>
        <w:t>8310</w:t>
      </w:r>
      <w:r w:rsidRPr="006E161F">
        <w:rPr>
          <w:rFonts w:ascii="Arial" w:hAnsi="Arial" w:cs="Arial"/>
        </w:rPr>
        <w:t xml:space="preserve"> (z uwagi na brak potwierdzenia siedliska w trakcie inwentaryzacji w 2025 r.)</w:t>
      </w:r>
      <w:r>
        <w:rPr>
          <w:rFonts w:ascii="Arial" w:hAnsi="Arial" w:cs="Arial"/>
        </w:rPr>
        <w:t>.</w:t>
      </w:r>
    </w:p>
    <w:p w14:paraId="125F5E81" w14:textId="77777777" w:rsidR="00031F61" w:rsidRDefault="00031F61" w:rsidP="00031F61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37A9C66E" w14:textId="77777777" w:rsidR="00031F61" w:rsidRPr="00791E5F" w:rsidRDefault="00031F61" w:rsidP="00031F61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225F8FFE" w14:textId="52A2A16D" w:rsidR="007C2C38" w:rsidRPr="00605FC6" w:rsidRDefault="007C2C38" w:rsidP="007C2C3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05FC6">
        <w:rPr>
          <w:rFonts w:ascii="Arial" w:hAnsi="Arial" w:cs="Arial"/>
          <w:b/>
          <w:bCs/>
        </w:rPr>
        <w:lastRenderedPageBreak/>
        <w:t xml:space="preserve">Zmiana załącznika nr 7 </w:t>
      </w:r>
      <w:r w:rsidR="00B37575">
        <w:rPr>
          <w:rFonts w:ascii="Arial" w:hAnsi="Arial" w:cs="Arial"/>
          <w:b/>
          <w:bCs/>
        </w:rPr>
        <w:t xml:space="preserve">i 8 </w:t>
      </w:r>
      <w:r w:rsidRPr="00605FC6">
        <w:rPr>
          <w:rFonts w:ascii="Arial" w:hAnsi="Arial" w:cs="Arial"/>
          <w:b/>
          <w:bCs/>
        </w:rPr>
        <w:t>do zarządzenia (mapa rozmieszczenia</w:t>
      </w:r>
      <w:r w:rsidR="00880212">
        <w:rPr>
          <w:rFonts w:ascii="Arial" w:hAnsi="Arial" w:cs="Arial"/>
          <w:b/>
          <w:bCs/>
        </w:rPr>
        <w:t xml:space="preserve"> przedmiotów ochrony</w:t>
      </w:r>
      <w:r w:rsidRPr="00605FC6">
        <w:rPr>
          <w:rFonts w:ascii="Arial" w:hAnsi="Arial" w:cs="Arial"/>
          <w:b/>
          <w:bCs/>
        </w:rPr>
        <w:t>)</w:t>
      </w:r>
    </w:p>
    <w:p w14:paraId="4723D16C" w14:textId="729E46ED" w:rsidR="007C2C38" w:rsidRPr="00605FC6" w:rsidRDefault="007C2C38" w:rsidP="007C2C3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605FC6">
        <w:rPr>
          <w:rFonts w:ascii="Arial" w:hAnsi="Arial" w:cs="Arial"/>
        </w:rPr>
        <w:t xml:space="preserve">Zmieniono załącznik nr 7 </w:t>
      </w:r>
      <w:r w:rsidR="00B37575">
        <w:rPr>
          <w:rFonts w:ascii="Arial" w:hAnsi="Arial" w:cs="Arial"/>
        </w:rPr>
        <w:t xml:space="preserve">i 8 </w:t>
      </w:r>
      <w:r w:rsidRPr="00605FC6">
        <w:rPr>
          <w:rFonts w:ascii="Arial" w:hAnsi="Arial" w:cs="Arial"/>
        </w:rPr>
        <w:t>do zarządzenia, który otrzymał brzmienie określone w załączniku nr 4</w:t>
      </w:r>
      <w:r w:rsidR="00B37575">
        <w:rPr>
          <w:rFonts w:ascii="Arial" w:hAnsi="Arial" w:cs="Arial"/>
        </w:rPr>
        <w:t xml:space="preserve"> i 5</w:t>
      </w:r>
      <w:r w:rsidRPr="00605FC6">
        <w:rPr>
          <w:rFonts w:ascii="Arial" w:hAnsi="Arial" w:cs="Arial"/>
        </w:rPr>
        <w:t xml:space="preserve"> do niniejszego zarządzenia. Aktualizacja mapy rozmieszczenia siedlisk przyrodniczych i </w:t>
      </w:r>
      <w:r w:rsidR="00523B7F">
        <w:rPr>
          <w:rFonts w:ascii="Arial" w:hAnsi="Arial" w:cs="Arial"/>
        </w:rPr>
        <w:t xml:space="preserve">lokalizacji </w:t>
      </w:r>
      <w:r w:rsidR="00453909">
        <w:rPr>
          <w:rFonts w:ascii="Arial" w:hAnsi="Arial" w:cs="Arial"/>
        </w:rPr>
        <w:t>stanowisk gatunków</w:t>
      </w:r>
      <w:r w:rsidRPr="00605FC6">
        <w:rPr>
          <w:rFonts w:ascii="Arial" w:hAnsi="Arial" w:cs="Arial"/>
        </w:rPr>
        <w:t xml:space="preserve"> będących przedmiotami ochrony wynika inwentaryzacji terenowej z lat 2025–2026.</w:t>
      </w:r>
    </w:p>
    <w:p w14:paraId="45F96953" w14:textId="77777777" w:rsidR="00A567B7" w:rsidRDefault="00A567B7" w:rsidP="00FE5F10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5CA87BA7" w14:textId="0254B9B0" w:rsidR="0000077A" w:rsidRDefault="00A567B7" w:rsidP="00A567B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695498">
        <w:rPr>
          <w:rFonts w:ascii="Arial" w:hAnsi="Arial" w:cs="Arial"/>
        </w:rPr>
        <w:t>Aktualizacji ulega również informacja o terminie obowiązywania planu zadań ochronnych, z uwagi na zmianę zapisów art. 28 ust. 1 ustawy o ochronie przyrody: „Dla obszaru Natura 2000 sprawujący nadzór nad obszarem sporządza projekt planu zadań ochronnych, biorąc pod uwagę cele ochrony obszaru. Pierwszy projekt sporządza się w terminie 6 lat od dnia zatwierdzenia obszaru przez Komisję Europejską jako obszaru mającego znaczenie dla Wspólnoty lub od dnia wyznaczenia obszaru specjalnej ochrony ptaków.” Obecnie jest on sporządzany na okres bezterminowy i może być zmieniony, jeżeli wynika to z potrzeb ochrony siedlisk przyrodniczych lub gatunków roślin i zwierząt lub zachodzi konieczność jego aktualizacji.</w:t>
      </w:r>
    </w:p>
    <w:p w14:paraId="0195E4BE" w14:textId="77777777" w:rsidR="0000077A" w:rsidRDefault="0000077A" w:rsidP="00FE5F10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1C1963B9" w14:textId="3399C122" w:rsidR="0000077A" w:rsidRDefault="00CF4FB8" w:rsidP="0053745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F4FB8">
        <w:rPr>
          <w:rFonts w:ascii="Arial" w:hAnsi="Arial" w:cs="Arial"/>
        </w:rPr>
        <w:t xml:space="preserve">Obwieszczeniem z dnia </w:t>
      </w:r>
      <w:r>
        <w:rPr>
          <w:rFonts w:ascii="Arial" w:hAnsi="Arial" w:cs="Arial"/>
        </w:rPr>
        <w:t>………</w:t>
      </w:r>
      <w:proofErr w:type="gramStart"/>
      <w:r w:rsidR="00B55A40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2026</w:t>
      </w:r>
      <w:r w:rsidRPr="00CF4FB8">
        <w:rPr>
          <w:rFonts w:ascii="Arial" w:hAnsi="Arial" w:cs="Arial"/>
        </w:rPr>
        <w:t xml:space="preserve"> r. Regionalny Dyrektor Ochrony Środowiska</w:t>
      </w:r>
      <w:r>
        <w:rPr>
          <w:rFonts w:ascii="Arial" w:hAnsi="Arial" w:cs="Arial"/>
        </w:rPr>
        <w:t xml:space="preserve"> </w:t>
      </w:r>
      <w:r w:rsidRPr="00CF4FB8">
        <w:rPr>
          <w:rFonts w:ascii="Arial" w:hAnsi="Arial" w:cs="Arial"/>
        </w:rPr>
        <w:t>w Rzeszowie zawiadomił o możliwości udziału społeczeństwa w opracowaniu dokumentu poprzez</w:t>
      </w:r>
      <w:r>
        <w:rPr>
          <w:rFonts w:ascii="Arial" w:hAnsi="Arial" w:cs="Arial"/>
        </w:rPr>
        <w:t xml:space="preserve"> </w:t>
      </w:r>
      <w:r w:rsidRPr="00CF4FB8">
        <w:rPr>
          <w:rFonts w:ascii="Arial" w:hAnsi="Arial" w:cs="Arial"/>
        </w:rPr>
        <w:t>zapoznanie się z projektem zmiany planu zadań ochronnych i możliwości składania uwag i wniosków.</w:t>
      </w:r>
      <w:r w:rsidR="00736B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Informacja została podana do publicznej wiadomości zgodnie z art. 39 ust. 1 pkt 1-5 ustawy z dnia</w:t>
      </w:r>
      <w:r w:rsidR="005374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3 października 2008 r. o udostępnianiu informacji o środowisku i jego ochronie, udziale społeczeństwa</w:t>
      </w:r>
      <w:r w:rsidR="005374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w ochronie środowiska oraz o ocenach oddziaływania na środowisko (</w:t>
      </w:r>
      <w:r w:rsidR="002E44B1">
        <w:rPr>
          <w:rFonts w:ascii="Arial" w:hAnsi="Arial" w:cs="Arial"/>
        </w:rPr>
        <w:t xml:space="preserve">tekst jedn. </w:t>
      </w:r>
      <w:r w:rsidR="00537457" w:rsidRPr="00537457">
        <w:rPr>
          <w:rFonts w:ascii="Arial" w:hAnsi="Arial" w:cs="Arial"/>
        </w:rPr>
        <w:t>Dz. U. z 2024 r. poz. 1112</w:t>
      </w:r>
      <w:r w:rsidR="00B91676">
        <w:rPr>
          <w:rFonts w:ascii="Arial" w:hAnsi="Arial" w:cs="Arial"/>
        </w:rPr>
        <w:t xml:space="preserve"> z</w:t>
      </w:r>
      <w:r w:rsidR="00AF3A82">
        <w:rPr>
          <w:rFonts w:ascii="Arial" w:hAnsi="Arial" w:cs="Arial"/>
        </w:rPr>
        <w:t xml:space="preserve"> </w:t>
      </w:r>
      <w:proofErr w:type="spellStart"/>
      <w:r w:rsidR="00AF3A82">
        <w:rPr>
          <w:rFonts w:ascii="Arial" w:hAnsi="Arial" w:cs="Arial"/>
        </w:rPr>
        <w:t>późn</w:t>
      </w:r>
      <w:proofErr w:type="spellEnd"/>
      <w:r w:rsidR="00AF3A82">
        <w:rPr>
          <w:rFonts w:ascii="Arial" w:hAnsi="Arial" w:cs="Arial"/>
        </w:rPr>
        <w:t>.</w:t>
      </w:r>
      <w:r w:rsidR="00B91676">
        <w:rPr>
          <w:rFonts w:ascii="Arial" w:hAnsi="Arial" w:cs="Arial"/>
        </w:rPr>
        <w:t xml:space="preserve"> zm.</w:t>
      </w:r>
      <w:r w:rsidR="00537457" w:rsidRPr="00537457">
        <w:rPr>
          <w:rFonts w:ascii="Arial" w:hAnsi="Arial" w:cs="Arial"/>
        </w:rPr>
        <w:t>)</w:t>
      </w:r>
      <w:r w:rsidR="005374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i w związku z art. 28 ust. 4 ustawy z dnia 16 kwietnia 2004 r. o ochronie przyrody (</w:t>
      </w:r>
      <w:r w:rsidR="00AF3A82">
        <w:rPr>
          <w:rFonts w:ascii="Arial" w:hAnsi="Arial" w:cs="Arial"/>
        </w:rPr>
        <w:t xml:space="preserve">tekst jedn. </w:t>
      </w:r>
      <w:r w:rsidR="00537457" w:rsidRPr="00537457">
        <w:rPr>
          <w:rFonts w:ascii="Arial" w:hAnsi="Arial" w:cs="Arial"/>
        </w:rPr>
        <w:t>Dz. U. z 202</w:t>
      </w:r>
      <w:r w:rsidR="00AF3A82">
        <w:rPr>
          <w:rFonts w:ascii="Arial" w:hAnsi="Arial" w:cs="Arial"/>
        </w:rPr>
        <w:t>6</w:t>
      </w:r>
      <w:r w:rsidR="00537457" w:rsidRPr="00537457">
        <w:rPr>
          <w:rFonts w:ascii="Arial" w:hAnsi="Arial" w:cs="Arial"/>
        </w:rPr>
        <w:t xml:space="preserve"> r.</w:t>
      </w:r>
      <w:r w:rsidR="00537457">
        <w:rPr>
          <w:rFonts w:ascii="Arial" w:hAnsi="Arial" w:cs="Arial"/>
        </w:rPr>
        <w:t xml:space="preserve"> </w:t>
      </w:r>
      <w:r w:rsidR="00537457" w:rsidRPr="00537457">
        <w:rPr>
          <w:rFonts w:ascii="Arial" w:hAnsi="Arial" w:cs="Arial"/>
        </w:rPr>
        <w:t>poz. 13 z</w:t>
      </w:r>
      <w:r w:rsidR="00AF3A82">
        <w:rPr>
          <w:rFonts w:ascii="Arial" w:hAnsi="Arial" w:cs="Arial"/>
        </w:rPr>
        <w:t xml:space="preserve"> </w:t>
      </w:r>
      <w:proofErr w:type="spellStart"/>
      <w:r w:rsidR="00537457" w:rsidRPr="00537457">
        <w:rPr>
          <w:rFonts w:ascii="Arial" w:hAnsi="Arial" w:cs="Arial"/>
        </w:rPr>
        <w:t>późn</w:t>
      </w:r>
      <w:proofErr w:type="spellEnd"/>
      <w:r w:rsidR="00537457" w:rsidRPr="00537457">
        <w:rPr>
          <w:rFonts w:ascii="Arial" w:hAnsi="Arial" w:cs="Arial"/>
        </w:rPr>
        <w:t>. zm.).</w:t>
      </w:r>
    </w:p>
    <w:p w14:paraId="27A9D6CB" w14:textId="38044315" w:rsidR="0000077A" w:rsidRDefault="00736B57" w:rsidP="007E745A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736B57">
        <w:rPr>
          <w:rFonts w:ascii="Arial" w:hAnsi="Arial" w:cs="Arial"/>
        </w:rPr>
        <w:t>bwieszczenie zostało zamieszczone na stronie internetowej Regionalnej</w:t>
      </w:r>
      <w:r>
        <w:rPr>
          <w:rFonts w:ascii="Arial" w:hAnsi="Arial" w:cs="Arial"/>
        </w:rPr>
        <w:t xml:space="preserve"> </w:t>
      </w:r>
      <w:r w:rsidRPr="00736B57">
        <w:rPr>
          <w:rFonts w:ascii="Arial" w:hAnsi="Arial" w:cs="Arial"/>
        </w:rPr>
        <w:t xml:space="preserve">Dyrekcji Ochrony Środowiska w Rzeszowie, a także ukazało się drukiem w prasie lokalnej w dniu </w:t>
      </w: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2026 r.</w:t>
      </w:r>
      <w:r w:rsidRPr="00736B57">
        <w:rPr>
          <w:rFonts w:ascii="Arial" w:hAnsi="Arial" w:cs="Arial"/>
        </w:rPr>
        <w:t xml:space="preserve"> Obwieszczenie było również wywieszone na tablicy ogłoszeń Urzędu Gminy</w:t>
      </w:r>
      <w:r>
        <w:rPr>
          <w:rFonts w:ascii="Arial" w:hAnsi="Arial" w:cs="Arial"/>
        </w:rPr>
        <w:t xml:space="preserve"> w 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736B57">
        <w:rPr>
          <w:rFonts w:ascii="Arial" w:hAnsi="Arial" w:cs="Arial"/>
        </w:rPr>
        <w:t xml:space="preserve"> w dniach od </w:t>
      </w:r>
      <w:r>
        <w:rPr>
          <w:rFonts w:ascii="Arial" w:hAnsi="Arial" w:cs="Arial"/>
        </w:rPr>
        <w:t>……….</w:t>
      </w:r>
      <w:r w:rsidRPr="00736B57">
        <w:rPr>
          <w:rFonts w:ascii="Arial" w:hAnsi="Arial" w:cs="Arial"/>
        </w:rPr>
        <w:t xml:space="preserve"> do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736B5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736B57">
        <w:rPr>
          <w:rFonts w:ascii="Arial" w:hAnsi="Arial" w:cs="Arial"/>
        </w:rPr>
        <w:t xml:space="preserve"> r. oraz w siedzibie Regionalnej Dyrekcji Ochrony</w:t>
      </w:r>
      <w:r>
        <w:rPr>
          <w:rFonts w:ascii="Arial" w:hAnsi="Arial" w:cs="Arial"/>
        </w:rPr>
        <w:t xml:space="preserve"> </w:t>
      </w:r>
      <w:r w:rsidRPr="00736B57">
        <w:rPr>
          <w:rFonts w:ascii="Arial" w:hAnsi="Arial" w:cs="Arial"/>
        </w:rPr>
        <w:t xml:space="preserve">Środowiska w Rzeszowie w dniach od </w:t>
      </w:r>
      <w:r>
        <w:rPr>
          <w:rFonts w:ascii="Arial" w:hAnsi="Arial" w:cs="Arial"/>
        </w:rPr>
        <w:t>……….</w:t>
      </w:r>
      <w:r w:rsidRPr="00736B5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736B57">
        <w:rPr>
          <w:rFonts w:ascii="Arial" w:hAnsi="Arial" w:cs="Arial"/>
        </w:rPr>
        <w:t xml:space="preserve"> r. do 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736B5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736B57">
        <w:rPr>
          <w:rFonts w:ascii="Arial" w:hAnsi="Arial" w:cs="Arial"/>
        </w:rPr>
        <w:t xml:space="preserve"> r.</w:t>
      </w:r>
    </w:p>
    <w:p w14:paraId="16D52A27" w14:textId="77777777" w:rsidR="0000077A" w:rsidRDefault="0000077A" w:rsidP="00FE5F10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53AD9294" w14:textId="5AE69D44" w:rsidR="0000077A" w:rsidRDefault="00B270AD" w:rsidP="00B270AD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B270AD">
        <w:rPr>
          <w:rFonts w:ascii="Arial" w:hAnsi="Arial" w:cs="Arial"/>
        </w:rPr>
        <w:t>Osoby zainteresowane projektem miały 21 dni na składanie uwag i wniosków.</w:t>
      </w:r>
      <w:r>
        <w:rPr>
          <w:rFonts w:ascii="Arial" w:hAnsi="Arial" w:cs="Arial"/>
        </w:rPr>
        <w:t xml:space="preserve"> </w:t>
      </w:r>
      <w:r w:rsidRPr="00B270AD">
        <w:rPr>
          <w:rFonts w:ascii="Arial" w:hAnsi="Arial" w:cs="Arial"/>
        </w:rPr>
        <w:t>W wyniku przeprowadzonych konsultacji społecznych do Regionalnej Dyrekcji Ochrony Środowiska</w:t>
      </w:r>
      <w:r>
        <w:rPr>
          <w:rFonts w:ascii="Arial" w:hAnsi="Arial" w:cs="Arial"/>
        </w:rPr>
        <w:t xml:space="preserve"> </w:t>
      </w:r>
      <w:r w:rsidRPr="00B270AD">
        <w:rPr>
          <w:rFonts w:ascii="Arial" w:hAnsi="Arial" w:cs="Arial"/>
        </w:rPr>
        <w:t>w Rzeszowie nie wpłynęły</w:t>
      </w:r>
      <w:r>
        <w:rPr>
          <w:rFonts w:ascii="Arial" w:hAnsi="Arial" w:cs="Arial"/>
        </w:rPr>
        <w:t>/wpłynęły</w:t>
      </w:r>
      <w:r w:rsidRPr="00B270AD">
        <w:rPr>
          <w:rFonts w:ascii="Arial" w:hAnsi="Arial" w:cs="Arial"/>
        </w:rPr>
        <w:t xml:space="preserve"> żadne uwagi ani wnioski dotyczące przedmiotowego projektu zarządzenia.</w:t>
      </w:r>
    </w:p>
    <w:p w14:paraId="7C4E4A65" w14:textId="77777777" w:rsidR="00B55A40" w:rsidRDefault="00B55A40" w:rsidP="00B270AD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3C3A6633" w14:textId="2389E9C7" w:rsidR="00B55A40" w:rsidRDefault="00B55A40" w:rsidP="00B55A40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B55A40">
        <w:rPr>
          <w:rFonts w:ascii="Arial" w:hAnsi="Arial" w:cs="Arial"/>
        </w:rPr>
        <w:t>Projekt zarządzenia na podstawie art. 59 ust. 2 ustawy z dnia 23 stycznia 2009 r.</w:t>
      </w:r>
      <w:r>
        <w:rPr>
          <w:rFonts w:ascii="Arial" w:hAnsi="Arial" w:cs="Arial"/>
        </w:rPr>
        <w:t xml:space="preserve"> </w:t>
      </w:r>
      <w:r w:rsidRPr="00B55A40">
        <w:rPr>
          <w:rFonts w:ascii="Arial" w:hAnsi="Arial" w:cs="Arial"/>
        </w:rPr>
        <w:t>o wojewodzie i administracji rządowej w województwie (</w:t>
      </w:r>
      <w:r w:rsidR="003110A7">
        <w:rPr>
          <w:rFonts w:ascii="Arial" w:hAnsi="Arial" w:cs="Arial"/>
        </w:rPr>
        <w:t xml:space="preserve">tekst jedn. </w:t>
      </w:r>
      <w:r w:rsidRPr="00B55A40">
        <w:rPr>
          <w:rFonts w:ascii="Arial" w:hAnsi="Arial" w:cs="Arial"/>
        </w:rPr>
        <w:t>Dz. U. z 202</w:t>
      </w:r>
      <w:r w:rsidR="003110A7">
        <w:rPr>
          <w:rFonts w:ascii="Arial" w:hAnsi="Arial" w:cs="Arial"/>
        </w:rPr>
        <w:t>5</w:t>
      </w:r>
      <w:r w:rsidRPr="00B55A40">
        <w:rPr>
          <w:rFonts w:ascii="Arial" w:hAnsi="Arial" w:cs="Arial"/>
        </w:rPr>
        <w:t xml:space="preserve"> r. poz. </w:t>
      </w:r>
      <w:r w:rsidR="003110A7">
        <w:rPr>
          <w:rFonts w:ascii="Arial" w:hAnsi="Arial" w:cs="Arial"/>
        </w:rPr>
        <w:t>428</w:t>
      </w:r>
      <w:r w:rsidRPr="00B55A40">
        <w:rPr>
          <w:rFonts w:ascii="Arial" w:hAnsi="Arial" w:cs="Arial"/>
        </w:rPr>
        <w:t>) uzgodniono również</w:t>
      </w:r>
      <w:r>
        <w:rPr>
          <w:rFonts w:ascii="Arial" w:hAnsi="Arial" w:cs="Arial"/>
        </w:rPr>
        <w:t xml:space="preserve"> </w:t>
      </w:r>
      <w:r w:rsidRPr="00B55A40">
        <w:rPr>
          <w:rFonts w:ascii="Arial" w:hAnsi="Arial" w:cs="Arial"/>
        </w:rPr>
        <w:t xml:space="preserve">z Wojewodą Podkarpackim w dniu </w:t>
      </w:r>
      <w:r>
        <w:rPr>
          <w:rFonts w:ascii="Arial" w:hAnsi="Arial" w:cs="Arial"/>
        </w:rPr>
        <w:t>…………... 2026</w:t>
      </w:r>
      <w:r w:rsidRPr="00B55A40">
        <w:rPr>
          <w:rFonts w:ascii="Arial" w:hAnsi="Arial" w:cs="Arial"/>
        </w:rPr>
        <w:t xml:space="preserve"> r</w:t>
      </w:r>
    </w:p>
    <w:p w14:paraId="735D51EC" w14:textId="77777777" w:rsidR="0000077A" w:rsidRDefault="0000077A" w:rsidP="00FE5F10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0F0748F1" w14:textId="77777777" w:rsidR="0000077A" w:rsidRDefault="0000077A" w:rsidP="00FE5F10">
      <w:pPr>
        <w:spacing w:after="0" w:line="240" w:lineRule="auto"/>
        <w:ind w:firstLine="708"/>
        <w:jc w:val="both"/>
        <w:rPr>
          <w:rFonts w:ascii="Arial" w:hAnsi="Arial" w:cs="Arial"/>
        </w:rPr>
      </w:pPr>
    </w:p>
    <w:sectPr w:rsidR="0000077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C4137" w14:textId="77777777" w:rsidR="007D61DE" w:rsidRDefault="007D61DE" w:rsidP="00276BD6">
      <w:pPr>
        <w:spacing w:after="0" w:line="240" w:lineRule="auto"/>
      </w:pPr>
      <w:r>
        <w:separator/>
      </w:r>
    </w:p>
  </w:endnote>
  <w:endnote w:type="continuationSeparator" w:id="0">
    <w:p w14:paraId="3E421597" w14:textId="77777777" w:rsidR="007D61DE" w:rsidRDefault="007D61DE" w:rsidP="00276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-1929189695"/>
      <w:docPartObj>
        <w:docPartGallery w:val="Page Numbers (Bottom of Page)"/>
        <w:docPartUnique/>
      </w:docPartObj>
    </w:sdtPr>
    <w:sdtContent>
      <w:p w14:paraId="05B2478D" w14:textId="05AE3DCD" w:rsidR="00FE4BC8" w:rsidRPr="00FE4BC8" w:rsidRDefault="00FE4BC8" w:rsidP="00FE4BC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FE4BC8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="00D72A76">
          <w:rPr>
            <w:rFonts w:ascii="Arial" w:eastAsiaTheme="minorEastAsia" w:hAnsi="Arial" w:cs="Arial"/>
            <w:sz w:val="20"/>
            <w:szCs w:val="20"/>
          </w:rPr>
          <w:instrText xml:space="preserve"> PAGE   \* MERGEFORMAT </w:instrTex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="00D72A76">
          <w:rPr>
            <w:rFonts w:ascii="Arial" w:eastAsiaTheme="minorEastAsia" w:hAnsi="Arial" w:cs="Arial"/>
            <w:noProof/>
            <w:sz w:val="20"/>
            <w:szCs w:val="20"/>
          </w:rPr>
          <w:t>1</w: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end"/>
        </w:r>
        <w:r w:rsidR="00D72A76">
          <w:rPr>
            <w:rFonts w:ascii="Arial" w:eastAsiaTheme="minorEastAsia" w:hAnsi="Arial" w:cs="Arial"/>
            <w:sz w:val="20"/>
            <w:szCs w:val="20"/>
          </w:rPr>
          <w:t xml:space="preserve"> z </w: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="00D72A76">
          <w:rPr>
            <w:rFonts w:ascii="Arial" w:eastAsiaTheme="minorEastAsia" w:hAnsi="Arial" w:cs="Arial"/>
            <w:sz w:val="20"/>
            <w:szCs w:val="20"/>
          </w:rPr>
          <w:instrText xml:space="preserve"> NUMPAGES   \* MERGEFORMAT </w:instrTex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="00D72A76">
          <w:rPr>
            <w:rFonts w:ascii="Arial" w:eastAsiaTheme="minorEastAsia" w:hAnsi="Arial" w:cs="Arial"/>
            <w:noProof/>
            <w:sz w:val="20"/>
            <w:szCs w:val="20"/>
          </w:rPr>
          <w:t>1</w:t>
        </w:r>
        <w:r w:rsidR="00D72A76">
          <w:rPr>
            <w:rFonts w:ascii="Arial" w:eastAsiaTheme="minorEastAsia" w:hAnsi="Arial" w:cs="Arial"/>
            <w:sz w:val="20"/>
            <w:szCs w:val="20"/>
          </w:rPr>
          <w:fldChar w:fldCharType="end"/>
        </w:r>
      </w:p>
    </w:sdtContent>
  </w:sdt>
  <w:p w14:paraId="2767644E" w14:textId="77777777" w:rsidR="00276BD6" w:rsidRDefault="00276B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D003F" w14:textId="77777777" w:rsidR="007D61DE" w:rsidRDefault="007D61DE" w:rsidP="00276BD6">
      <w:pPr>
        <w:spacing w:after="0" w:line="240" w:lineRule="auto"/>
      </w:pPr>
      <w:r>
        <w:separator/>
      </w:r>
    </w:p>
  </w:footnote>
  <w:footnote w:type="continuationSeparator" w:id="0">
    <w:p w14:paraId="5FCF7D75" w14:textId="77777777" w:rsidR="007D61DE" w:rsidRDefault="007D61DE" w:rsidP="00276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6213" w14:textId="5CE849E2" w:rsidR="00276BD6" w:rsidRDefault="00276BD6">
    <w:pPr>
      <w:pStyle w:val="Nagwek"/>
    </w:pPr>
    <w:r>
      <w:t>PROJEKT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3B"/>
    <w:rsid w:val="0000077A"/>
    <w:rsid w:val="000024E9"/>
    <w:rsid w:val="0002481F"/>
    <w:rsid w:val="000264D4"/>
    <w:rsid w:val="00031F61"/>
    <w:rsid w:val="000562C7"/>
    <w:rsid w:val="00063788"/>
    <w:rsid w:val="00063EDA"/>
    <w:rsid w:val="00066FA3"/>
    <w:rsid w:val="00071DF4"/>
    <w:rsid w:val="000C13C3"/>
    <w:rsid w:val="000D747A"/>
    <w:rsid w:val="000E32A0"/>
    <w:rsid w:val="000F37E4"/>
    <w:rsid w:val="00107978"/>
    <w:rsid w:val="001103BB"/>
    <w:rsid w:val="001670BF"/>
    <w:rsid w:val="001A6994"/>
    <w:rsid w:val="001B33F4"/>
    <w:rsid w:val="001B3895"/>
    <w:rsid w:val="001C0E99"/>
    <w:rsid w:val="001E7A8F"/>
    <w:rsid w:val="002048D3"/>
    <w:rsid w:val="00222323"/>
    <w:rsid w:val="00276BD6"/>
    <w:rsid w:val="002774F4"/>
    <w:rsid w:val="002C3FFF"/>
    <w:rsid w:val="002C4485"/>
    <w:rsid w:val="002D2216"/>
    <w:rsid w:val="002E44B1"/>
    <w:rsid w:val="003043BA"/>
    <w:rsid w:val="003110A7"/>
    <w:rsid w:val="00313AE6"/>
    <w:rsid w:val="00330E8D"/>
    <w:rsid w:val="0033576C"/>
    <w:rsid w:val="003419C5"/>
    <w:rsid w:val="00346363"/>
    <w:rsid w:val="003A2A7C"/>
    <w:rsid w:val="003B05BD"/>
    <w:rsid w:val="003B2097"/>
    <w:rsid w:val="003C52A0"/>
    <w:rsid w:val="003C52E2"/>
    <w:rsid w:val="003D3C0C"/>
    <w:rsid w:val="003F67DA"/>
    <w:rsid w:val="00420892"/>
    <w:rsid w:val="00423CD7"/>
    <w:rsid w:val="00435369"/>
    <w:rsid w:val="0044606E"/>
    <w:rsid w:val="00453909"/>
    <w:rsid w:val="0046221A"/>
    <w:rsid w:val="00474630"/>
    <w:rsid w:val="00483F84"/>
    <w:rsid w:val="004B567B"/>
    <w:rsid w:val="004B59F4"/>
    <w:rsid w:val="004E6D7B"/>
    <w:rsid w:val="00501113"/>
    <w:rsid w:val="00523B7F"/>
    <w:rsid w:val="005315D7"/>
    <w:rsid w:val="00537457"/>
    <w:rsid w:val="00540706"/>
    <w:rsid w:val="005409CA"/>
    <w:rsid w:val="00541757"/>
    <w:rsid w:val="00543215"/>
    <w:rsid w:val="0056412C"/>
    <w:rsid w:val="0056783D"/>
    <w:rsid w:val="0059476C"/>
    <w:rsid w:val="0059581F"/>
    <w:rsid w:val="005A3C6C"/>
    <w:rsid w:val="005F271A"/>
    <w:rsid w:val="005F543F"/>
    <w:rsid w:val="0060365F"/>
    <w:rsid w:val="00605FC6"/>
    <w:rsid w:val="006249DB"/>
    <w:rsid w:val="0063736E"/>
    <w:rsid w:val="006414B6"/>
    <w:rsid w:val="00642161"/>
    <w:rsid w:val="00663836"/>
    <w:rsid w:val="0067326B"/>
    <w:rsid w:val="00691713"/>
    <w:rsid w:val="00695498"/>
    <w:rsid w:val="006A723F"/>
    <w:rsid w:val="006C2FD8"/>
    <w:rsid w:val="006C655E"/>
    <w:rsid w:val="006D709D"/>
    <w:rsid w:val="006E161F"/>
    <w:rsid w:val="006E1F90"/>
    <w:rsid w:val="006E7F00"/>
    <w:rsid w:val="00704172"/>
    <w:rsid w:val="00731F62"/>
    <w:rsid w:val="00736B57"/>
    <w:rsid w:val="00763D05"/>
    <w:rsid w:val="00776992"/>
    <w:rsid w:val="00781892"/>
    <w:rsid w:val="00781A5D"/>
    <w:rsid w:val="007845F0"/>
    <w:rsid w:val="00791E5F"/>
    <w:rsid w:val="007929E9"/>
    <w:rsid w:val="007C2C38"/>
    <w:rsid w:val="007D61DE"/>
    <w:rsid w:val="007E49BE"/>
    <w:rsid w:val="007E745A"/>
    <w:rsid w:val="00801BC9"/>
    <w:rsid w:val="00836ACF"/>
    <w:rsid w:val="008508CC"/>
    <w:rsid w:val="008517EF"/>
    <w:rsid w:val="00855E7F"/>
    <w:rsid w:val="0086061A"/>
    <w:rsid w:val="00874D2D"/>
    <w:rsid w:val="00880212"/>
    <w:rsid w:val="008936BC"/>
    <w:rsid w:val="00895FB7"/>
    <w:rsid w:val="008C51C5"/>
    <w:rsid w:val="008D2A73"/>
    <w:rsid w:val="008E4A55"/>
    <w:rsid w:val="008E51DA"/>
    <w:rsid w:val="008F49CF"/>
    <w:rsid w:val="009077B6"/>
    <w:rsid w:val="00911835"/>
    <w:rsid w:val="00917EB2"/>
    <w:rsid w:val="00920E8E"/>
    <w:rsid w:val="009250AB"/>
    <w:rsid w:val="009261C4"/>
    <w:rsid w:val="00986787"/>
    <w:rsid w:val="00992559"/>
    <w:rsid w:val="0099459D"/>
    <w:rsid w:val="009A3832"/>
    <w:rsid w:val="009C7A76"/>
    <w:rsid w:val="009D0746"/>
    <w:rsid w:val="009D59F9"/>
    <w:rsid w:val="009D6105"/>
    <w:rsid w:val="009E4DB6"/>
    <w:rsid w:val="00A0625F"/>
    <w:rsid w:val="00A17CA2"/>
    <w:rsid w:val="00A32924"/>
    <w:rsid w:val="00A40872"/>
    <w:rsid w:val="00A52A44"/>
    <w:rsid w:val="00A567B7"/>
    <w:rsid w:val="00A75AA8"/>
    <w:rsid w:val="00A81AEE"/>
    <w:rsid w:val="00AA4681"/>
    <w:rsid w:val="00AB6C2D"/>
    <w:rsid w:val="00AD12A5"/>
    <w:rsid w:val="00AD18C5"/>
    <w:rsid w:val="00AE0E46"/>
    <w:rsid w:val="00AE698F"/>
    <w:rsid w:val="00AF3A82"/>
    <w:rsid w:val="00B07928"/>
    <w:rsid w:val="00B270AD"/>
    <w:rsid w:val="00B37575"/>
    <w:rsid w:val="00B55A40"/>
    <w:rsid w:val="00B60D3C"/>
    <w:rsid w:val="00B66824"/>
    <w:rsid w:val="00B867DF"/>
    <w:rsid w:val="00B91676"/>
    <w:rsid w:val="00BB5193"/>
    <w:rsid w:val="00BD283B"/>
    <w:rsid w:val="00BF11F2"/>
    <w:rsid w:val="00BF467B"/>
    <w:rsid w:val="00C04DC4"/>
    <w:rsid w:val="00C32080"/>
    <w:rsid w:val="00C511C2"/>
    <w:rsid w:val="00CA3C16"/>
    <w:rsid w:val="00CE3DB8"/>
    <w:rsid w:val="00CF4FB8"/>
    <w:rsid w:val="00D047B7"/>
    <w:rsid w:val="00D263D5"/>
    <w:rsid w:val="00D31286"/>
    <w:rsid w:val="00D72A76"/>
    <w:rsid w:val="00D8161D"/>
    <w:rsid w:val="00D84872"/>
    <w:rsid w:val="00D92D49"/>
    <w:rsid w:val="00DE289D"/>
    <w:rsid w:val="00E046D6"/>
    <w:rsid w:val="00E21762"/>
    <w:rsid w:val="00E603E3"/>
    <w:rsid w:val="00E61ED5"/>
    <w:rsid w:val="00E74F3D"/>
    <w:rsid w:val="00EB7F3F"/>
    <w:rsid w:val="00ED20B8"/>
    <w:rsid w:val="00EE49C2"/>
    <w:rsid w:val="00F02F15"/>
    <w:rsid w:val="00F17B9A"/>
    <w:rsid w:val="00F260DA"/>
    <w:rsid w:val="00F3146A"/>
    <w:rsid w:val="00F70A5C"/>
    <w:rsid w:val="00FB1AA6"/>
    <w:rsid w:val="00FB2E25"/>
    <w:rsid w:val="00FB47C4"/>
    <w:rsid w:val="00FD47C4"/>
    <w:rsid w:val="00FD7BDD"/>
    <w:rsid w:val="00FE4BC8"/>
    <w:rsid w:val="00FE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EE69A"/>
  <w15:chartTrackingRefBased/>
  <w15:docId w15:val="{0A2977DA-8165-4C5E-923F-96D41EFC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2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2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2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2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2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2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2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2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2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2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2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2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28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28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28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28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28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28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2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2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2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2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2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28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28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28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2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28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283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7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6BD6"/>
  </w:style>
  <w:style w:type="paragraph" w:styleId="Stopka">
    <w:name w:val="footer"/>
    <w:basedOn w:val="Normalny"/>
    <w:link w:val="StopkaZnak"/>
    <w:uiPriority w:val="99"/>
    <w:unhideWhenUsed/>
    <w:rsid w:val="0027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6BD6"/>
  </w:style>
  <w:style w:type="character" w:styleId="Odwoaniedokomentarza">
    <w:name w:val="annotation reference"/>
    <w:basedOn w:val="Domylnaczcionkaakapitu"/>
    <w:uiPriority w:val="99"/>
    <w:semiHidden/>
    <w:unhideWhenUsed/>
    <w:rsid w:val="00E217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17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17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7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17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1473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</dc:creator>
  <cp:keywords/>
  <dc:description/>
  <cp:lastModifiedBy>Krzysztof Cholewa</cp:lastModifiedBy>
  <cp:revision>156</cp:revision>
  <dcterms:created xsi:type="dcterms:W3CDTF">2026-05-07T10:30:00Z</dcterms:created>
  <dcterms:modified xsi:type="dcterms:W3CDTF">2026-06-24T08:58:00Z</dcterms:modified>
</cp:coreProperties>
</file>