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6CA3" w14:textId="6AA424AA" w:rsidR="00C54561" w:rsidRPr="0003628F" w:rsidRDefault="00A91F75" w:rsidP="00B8059C">
      <w:pPr>
        <w:pStyle w:val="Nagwek1"/>
        <w:rPr>
          <w:color w:val="000000"/>
        </w:rPr>
      </w:pPr>
      <w:r w:rsidRPr="0003628F">
        <w:rPr>
          <w:color w:val="000000"/>
        </w:rPr>
        <w:t>WAT.</w:t>
      </w:r>
      <w:r w:rsidR="00755B5D" w:rsidRPr="0003628F">
        <w:rPr>
          <w:color w:val="000000"/>
        </w:rPr>
        <w:t>2635</w:t>
      </w:r>
      <w:r w:rsidRPr="0003628F">
        <w:rPr>
          <w:color w:val="000000"/>
        </w:rPr>
        <w:t>.</w:t>
      </w:r>
      <w:r w:rsidR="00983A63">
        <w:rPr>
          <w:color w:val="000000"/>
        </w:rPr>
        <w:t>12</w:t>
      </w:r>
      <w:r w:rsidRPr="0003628F">
        <w:rPr>
          <w:color w:val="000000"/>
        </w:rPr>
        <w:t>.20</w:t>
      </w:r>
      <w:r w:rsidR="007A4C83" w:rsidRPr="0003628F">
        <w:rPr>
          <w:color w:val="000000"/>
        </w:rPr>
        <w:t>2</w:t>
      </w:r>
      <w:r w:rsidR="00983A63">
        <w:rPr>
          <w:color w:val="000000"/>
        </w:rPr>
        <w:t>6</w:t>
      </w:r>
      <w:r w:rsidR="00C54561" w:rsidRPr="0003628F">
        <w:rPr>
          <w:color w:val="000000"/>
        </w:rPr>
        <w:t xml:space="preserve"> </w:t>
      </w:r>
      <w:r w:rsidR="00121249" w:rsidRPr="0003628F">
        <w:rPr>
          <w:color w:val="000000"/>
        </w:rPr>
        <w:t xml:space="preserve">- </w:t>
      </w:r>
      <w:r w:rsidRPr="0003628F">
        <w:rPr>
          <w:color w:val="000000"/>
        </w:rPr>
        <w:t xml:space="preserve">Załącznik nr </w:t>
      </w:r>
      <w:r w:rsidR="00C54561" w:rsidRPr="0003628F">
        <w:rPr>
          <w:color w:val="000000"/>
        </w:rPr>
        <w:t>2</w:t>
      </w:r>
    </w:p>
    <w:p w14:paraId="558E218B" w14:textId="77777777" w:rsidR="0068273E" w:rsidRDefault="0068273E" w:rsidP="0068273E">
      <w:pPr>
        <w:pStyle w:val="Nagwek1"/>
        <w:rPr>
          <w:color w:val="000000"/>
        </w:rPr>
      </w:pPr>
      <w:r>
        <w:rPr>
          <w:color w:val="000000"/>
        </w:rPr>
        <w:t>Monitor ekranowy</w:t>
      </w:r>
      <w:r w:rsidRPr="00017EF4">
        <w:rPr>
          <w:color w:val="000000"/>
        </w:rPr>
        <w:t xml:space="preserve"> - specyfikacja:</w:t>
      </w:r>
    </w:p>
    <w:p w14:paraId="48A9B91F" w14:textId="11332B3B" w:rsidR="0068273E" w:rsidRPr="00FA54D4" w:rsidRDefault="0068273E" w:rsidP="0068273E">
      <w:pPr>
        <w:spacing w:before="120" w:after="120"/>
        <w:ind w:left="2268" w:hanging="2268"/>
      </w:pPr>
      <w:r w:rsidRPr="00FA54D4">
        <w:t>Producent:</w:t>
      </w:r>
      <w:r w:rsidRPr="00FA54D4">
        <w:tab/>
        <w:t>Lista Top-</w:t>
      </w:r>
      <w:proofErr w:type="spellStart"/>
      <w:r w:rsidRPr="00FA54D4">
        <w:t>Brands</w:t>
      </w:r>
      <w:proofErr w:type="spellEnd"/>
      <w:r w:rsidRPr="00FA54D4">
        <w:t xml:space="preserve"> – Lenovo, Dell, </w:t>
      </w:r>
      <w:proofErr w:type="spellStart"/>
      <w:r w:rsidRPr="00FA54D4">
        <w:t>Asus</w:t>
      </w:r>
      <w:proofErr w:type="spellEnd"/>
      <w:r w:rsidRPr="00FA54D4">
        <w:t>, HP, Philips, LG, Samsung</w:t>
      </w:r>
      <w:r w:rsidR="00983A63">
        <w:t xml:space="preserve">, </w:t>
      </w:r>
      <w:proofErr w:type="spellStart"/>
      <w:r w:rsidR="00983A63">
        <w:t>iiyama</w:t>
      </w:r>
      <w:proofErr w:type="spellEnd"/>
      <w:r w:rsidR="00983A63">
        <w:t>, MSI</w:t>
      </w:r>
      <w:r w:rsidRPr="00FA54D4">
        <w:t xml:space="preserve">. </w:t>
      </w:r>
    </w:p>
    <w:p w14:paraId="322FBC1F" w14:textId="77777777" w:rsidR="0068273E" w:rsidRDefault="0068273E" w:rsidP="0068273E">
      <w:pPr>
        <w:ind w:left="2268" w:hanging="2268"/>
      </w:pPr>
      <w:r>
        <w:t xml:space="preserve">Ekran: </w:t>
      </w:r>
      <w:r>
        <w:tab/>
        <w:t>min 23,8", min 1920 x 1080, 16:9, częstotliwość min 75Hz</w:t>
      </w:r>
    </w:p>
    <w:p w14:paraId="6C50AD47" w14:textId="77777777" w:rsidR="0068273E" w:rsidRDefault="0068273E" w:rsidP="0068273E">
      <w:pPr>
        <w:ind w:left="2268" w:hanging="2268"/>
      </w:pPr>
      <w:r>
        <w:t xml:space="preserve">Matryca: </w:t>
      </w:r>
      <w:r>
        <w:tab/>
        <w:t>LED, IPS, matowa</w:t>
      </w:r>
    </w:p>
    <w:p w14:paraId="6E146996" w14:textId="77777777" w:rsidR="0068273E" w:rsidRDefault="0068273E" w:rsidP="0068273E">
      <w:pPr>
        <w:ind w:left="2268" w:hanging="2268"/>
      </w:pPr>
      <w:r>
        <w:t>Jasność</w:t>
      </w:r>
      <w:r>
        <w:tab/>
        <w:t>min 250 cd/m2</w:t>
      </w:r>
    </w:p>
    <w:p w14:paraId="202395CE" w14:textId="77777777" w:rsidR="0068273E" w:rsidRDefault="0068273E" w:rsidP="0068273E">
      <w:pPr>
        <w:ind w:left="2268" w:hanging="2268"/>
      </w:pPr>
      <w:r>
        <w:t>Kontrast statyczny</w:t>
      </w:r>
      <w:r>
        <w:tab/>
        <w:t>min 1000:1</w:t>
      </w:r>
    </w:p>
    <w:p w14:paraId="1036D27C" w14:textId="77777777" w:rsidR="0068273E" w:rsidRDefault="0068273E" w:rsidP="0068273E">
      <w:pPr>
        <w:ind w:left="2268" w:hanging="2268"/>
      </w:pPr>
      <w:r>
        <w:t>C</w:t>
      </w:r>
      <w:r w:rsidRPr="00395A8B">
        <w:t>zas reakcji</w:t>
      </w:r>
      <w:r>
        <w:t>:</w:t>
      </w:r>
      <w:r w:rsidRPr="00395A8B">
        <w:tab/>
        <w:t>maks. 5ms</w:t>
      </w:r>
    </w:p>
    <w:p w14:paraId="22359FF0" w14:textId="3A263626" w:rsidR="0068273E" w:rsidRDefault="0068273E" w:rsidP="0068273E">
      <w:pPr>
        <w:spacing w:before="120" w:after="120"/>
        <w:ind w:left="2268" w:hanging="2268"/>
        <w:rPr>
          <w:iCs/>
        </w:rPr>
      </w:pPr>
      <w:r>
        <w:t>Interfejsy:</w:t>
      </w:r>
      <w:r>
        <w:tab/>
      </w:r>
      <w:r w:rsidR="00983A63">
        <w:t xml:space="preserve">min </w:t>
      </w:r>
      <w:r w:rsidRPr="008D74CC">
        <w:rPr>
          <w:iCs/>
        </w:rPr>
        <w:t>VGA (D-</w:t>
      </w:r>
      <w:proofErr w:type="spellStart"/>
      <w:r w:rsidRPr="008D74CC">
        <w:rPr>
          <w:iCs/>
        </w:rPr>
        <w:t>sub</w:t>
      </w:r>
      <w:proofErr w:type="spellEnd"/>
      <w:r w:rsidRPr="008D74CC">
        <w:rPr>
          <w:iCs/>
        </w:rPr>
        <w:t>) - 1 szt., HDMI - 1 szt.</w:t>
      </w:r>
    </w:p>
    <w:p w14:paraId="013B92FC" w14:textId="3EE13A7A" w:rsidR="0068273E" w:rsidRPr="0003628F" w:rsidRDefault="0068273E" w:rsidP="0068273E">
      <w:pPr>
        <w:spacing w:before="120" w:after="120"/>
        <w:ind w:left="2268" w:hanging="2268"/>
        <w:rPr>
          <w:iCs/>
        </w:rPr>
      </w:pPr>
      <w:r w:rsidRPr="0003628F">
        <w:rPr>
          <w:iCs/>
        </w:rPr>
        <w:t>Kolor obudowy:</w:t>
      </w:r>
      <w:r w:rsidRPr="0003628F">
        <w:rPr>
          <w:iCs/>
        </w:rPr>
        <w:tab/>
        <w:t>czarny</w:t>
      </w:r>
    </w:p>
    <w:p w14:paraId="7E457933" w14:textId="71DEC9C6" w:rsidR="0068273E" w:rsidRDefault="0068273E" w:rsidP="0068273E">
      <w:pPr>
        <w:spacing w:before="120" w:after="120"/>
        <w:ind w:left="2268" w:hanging="2268"/>
      </w:pPr>
      <w:r w:rsidRPr="008D74CC">
        <w:rPr>
          <w:iCs/>
        </w:rPr>
        <w:t>Dodatki:</w:t>
      </w:r>
      <w:r w:rsidRPr="008D74CC">
        <w:rPr>
          <w:iCs/>
        </w:rPr>
        <w:tab/>
        <w:t>wbudowane głośniki</w:t>
      </w:r>
      <w:r w:rsidR="00983A63">
        <w:rPr>
          <w:iCs/>
        </w:rPr>
        <w:t xml:space="preserve">, </w:t>
      </w:r>
      <w:r w:rsidR="00983A63" w:rsidRPr="00983A63">
        <w:rPr>
          <w:iCs/>
        </w:rPr>
        <w:t>regulacja wysokości (</w:t>
      </w:r>
      <w:proofErr w:type="spellStart"/>
      <w:r w:rsidR="00983A63" w:rsidRPr="00983A63">
        <w:rPr>
          <w:iCs/>
        </w:rPr>
        <w:t>height</w:t>
      </w:r>
      <w:proofErr w:type="spellEnd"/>
      <w:r w:rsidR="00983A63" w:rsidRPr="00983A63">
        <w:rPr>
          <w:iCs/>
        </w:rPr>
        <w:t>)</w:t>
      </w:r>
    </w:p>
    <w:p w14:paraId="4A479083" w14:textId="77777777" w:rsidR="0068273E" w:rsidRDefault="0068273E" w:rsidP="0068273E">
      <w:pPr>
        <w:spacing w:before="120" w:after="120"/>
        <w:ind w:left="2268" w:hanging="2268"/>
        <w:rPr>
          <w:iCs/>
        </w:rPr>
      </w:pPr>
      <w:r w:rsidRPr="00017EF4">
        <w:rPr>
          <w:iCs/>
        </w:rPr>
        <w:t>Gwarancja:</w:t>
      </w:r>
      <w:r w:rsidRPr="00017EF4">
        <w:rPr>
          <w:iCs/>
        </w:rPr>
        <w:tab/>
        <w:t xml:space="preserve">min </w:t>
      </w:r>
      <w:r>
        <w:rPr>
          <w:iCs/>
        </w:rPr>
        <w:t>2</w:t>
      </w:r>
      <w:r w:rsidRPr="00017EF4">
        <w:rPr>
          <w:iCs/>
        </w:rPr>
        <w:t xml:space="preserve"> lata</w:t>
      </w:r>
      <w:r>
        <w:rPr>
          <w:iCs/>
        </w:rPr>
        <w:t xml:space="preserve"> (24 miesiące)</w:t>
      </w:r>
    </w:p>
    <w:p w14:paraId="7280E2EA" w14:textId="77777777" w:rsidR="0068273E" w:rsidRPr="0068273E" w:rsidRDefault="0068273E" w:rsidP="00C80353">
      <w:pPr>
        <w:spacing w:before="120" w:after="120"/>
        <w:ind w:left="2268" w:hanging="2268"/>
        <w:rPr>
          <w:b/>
          <w:bCs/>
        </w:rPr>
      </w:pPr>
    </w:p>
    <w:sectPr w:rsidR="0068273E" w:rsidRPr="00682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9C"/>
    <w:rsid w:val="00017EF4"/>
    <w:rsid w:val="00027D40"/>
    <w:rsid w:val="0003628F"/>
    <w:rsid w:val="00052AFC"/>
    <w:rsid w:val="000F6E21"/>
    <w:rsid w:val="001023AF"/>
    <w:rsid w:val="00121249"/>
    <w:rsid w:val="00166185"/>
    <w:rsid w:val="001909B8"/>
    <w:rsid w:val="001E63B2"/>
    <w:rsid w:val="001E7B02"/>
    <w:rsid w:val="001F6619"/>
    <w:rsid w:val="001F6EE8"/>
    <w:rsid w:val="00216DF2"/>
    <w:rsid w:val="00221666"/>
    <w:rsid w:val="002533AB"/>
    <w:rsid w:val="00267A30"/>
    <w:rsid w:val="00281FDC"/>
    <w:rsid w:val="00284317"/>
    <w:rsid w:val="002B2538"/>
    <w:rsid w:val="002D27F1"/>
    <w:rsid w:val="00311688"/>
    <w:rsid w:val="00337B4B"/>
    <w:rsid w:val="003578F4"/>
    <w:rsid w:val="00362CD7"/>
    <w:rsid w:val="00395A8B"/>
    <w:rsid w:val="003E3BA0"/>
    <w:rsid w:val="003E599D"/>
    <w:rsid w:val="00487C11"/>
    <w:rsid w:val="004D63D9"/>
    <w:rsid w:val="00512EFC"/>
    <w:rsid w:val="00513E96"/>
    <w:rsid w:val="00552690"/>
    <w:rsid w:val="00583374"/>
    <w:rsid w:val="005952BA"/>
    <w:rsid w:val="00596880"/>
    <w:rsid w:val="005C1A51"/>
    <w:rsid w:val="005C1EE6"/>
    <w:rsid w:val="005C3E29"/>
    <w:rsid w:val="005E64D2"/>
    <w:rsid w:val="005F556C"/>
    <w:rsid w:val="00621A29"/>
    <w:rsid w:val="006220EB"/>
    <w:rsid w:val="00626B7E"/>
    <w:rsid w:val="006466F0"/>
    <w:rsid w:val="00661251"/>
    <w:rsid w:val="00663BD4"/>
    <w:rsid w:val="00666BDC"/>
    <w:rsid w:val="00681A4C"/>
    <w:rsid w:val="0068273E"/>
    <w:rsid w:val="00683286"/>
    <w:rsid w:val="006B5583"/>
    <w:rsid w:val="006E043D"/>
    <w:rsid w:val="006E57D0"/>
    <w:rsid w:val="00755B5D"/>
    <w:rsid w:val="00756E01"/>
    <w:rsid w:val="0077151A"/>
    <w:rsid w:val="00773A1B"/>
    <w:rsid w:val="007A4C83"/>
    <w:rsid w:val="007B4F15"/>
    <w:rsid w:val="00831E02"/>
    <w:rsid w:val="00874C4D"/>
    <w:rsid w:val="00876D5E"/>
    <w:rsid w:val="008C3223"/>
    <w:rsid w:val="00903A48"/>
    <w:rsid w:val="009079B5"/>
    <w:rsid w:val="00950C48"/>
    <w:rsid w:val="00972365"/>
    <w:rsid w:val="009762DB"/>
    <w:rsid w:val="00983A63"/>
    <w:rsid w:val="009938FC"/>
    <w:rsid w:val="009B02EA"/>
    <w:rsid w:val="009C08DB"/>
    <w:rsid w:val="00A24B98"/>
    <w:rsid w:val="00A27825"/>
    <w:rsid w:val="00A45D63"/>
    <w:rsid w:val="00A55F1F"/>
    <w:rsid w:val="00A65155"/>
    <w:rsid w:val="00A700DB"/>
    <w:rsid w:val="00A91F75"/>
    <w:rsid w:val="00A94FB7"/>
    <w:rsid w:val="00AB1124"/>
    <w:rsid w:val="00AD253C"/>
    <w:rsid w:val="00B12AE3"/>
    <w:rsid w:val="00B148B2"/>
    <w:rsid w:val="00B6279F"/>
    <w:rsid w:val="00B710B8"/>
    <w:rsid w:val="00B8059C"/>
    <w:rsid w:val="00BB07F7"/>
    <w:rsid w:val="00BB6FD4"/>
    <w:rsid w:val="00BC5BBC"/>
    <w:rsid w:val="00BC6418"/>
    <w:rsid w:val="00BE3DC9"/>
    <w:rsid w:val="00BE7E1B"/>
    <w:rsid w:val="00BF0D94"/>
    <w:rsid w:val="00BF7CC5"/>
    <w:rsid w:val="00C53CAA"/>
    <w:rsid w:val="00C54561"/>
    <w:rsid w:val="00C80353"/>
    <w:rsid w:val="00C853D0"/>
    <w:rsid w:val="00CB0FE8"/>
    <w:rsid w:val="00CF4F30"/>
    <w:rsid w:val="00D7641F"/>
    <w:rsid w:val="00D9522C"/>
    <w:rsid w:val="00DB0466"/>
    <w:rsid w:val="00DE346D"/>
    <w:rsid w:val="00DF1FEF"/>
    <w:rsid w:val="00E10F5F"/>
    <w:rsid w:val="00E45FB1"/>
    <w:rsid w:val="00E9631E"/>
    <w:rsid w:val="00EB1768"/>
    <w:rsid w:val="00EC1E48"/>
    <w:rsid w:val="00ED0128"/>
    <w:rsid w:val="00ED0E05"/>
    <w:rsid w:val="00EF36E7"/>
    <w:rsid w:val="00EF6414"/>
    <w:rsid w:val="00F32F63"/>
    <w:rsid w:val="00F72C72"/>
    <w:rsid w:val="00F75E44"/>
    <w:rsid w:val="00F86AC5"/>
    <w:rsid w:val="00FA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8AF9"/>
  <w15:chartTrackingRefBased/>
  <w15:docId w15:val="{B28B9128-C348-4F9C-A9F7-F5F76781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5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059C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8059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ipercze">
    <w:name w:val="Hyperlink"/>
    <w:rsid w:val="00B8059C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8059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5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Zał.2 - specyfikacja zamówienia</vt:lpstr>
    </vt:vector>
  </TitlesOfParts>
  <Company/>
  <LinksUpToDate>false</LinksUpToDate>
  <CharactersWithSpaces>493</CharactersWithSpaces>
  <SharedDoc>false</SharedDoc>
  <HLinks>
    <vt:vector size="6" baseType="variant">
      <vt:variant>
        <vt:i4>2097277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http://www.cpubenchmark.net/laptop.html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Zał.2 - specyfikacja zamówienia</dc:title>
  <dc:subject/>
  <dc:creator>Sławomir Rusiecki</dc:creator>
  <cp:keywords/>
  <dc:description/>
  <cp:lastModifiedBy>Sławomir Rusiecki</cp:lastModifiedBy>
  <cp:revision>35</cp:revision>
  <dcterms:created xsi:type="dcterms:W3CDTF">2021-10-27T08:21:00Z</dcterms:created>
  <dcterms:modified xsi:type="dcterms:W3CDTF">2026-03-10T13:41:00Z</dcterms:modified>
</cp:coreProperties>
</file>