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AF6661">
        <w:rPr>
          <w:szCs w:val="24"/>
        </w:rPr>
        <w:t>20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Default="00D57245" w:rsidP="000A2093">
      <w:pPr>
        <w:spacing w:line="276" w:lineRule="auto"/>
        <w:jc w:val="both"/>
        <w:rPr>
          <w:sz w:val="20"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</w:t>
      </w:r>
      <w:r w:rsidR="006D4DF6">
        <w:rPr>
          <w:sz w:val="20"/>
          <w:szCs w:val="24"/>
        </w:rPr>
        <w:t>pn.:</w:t>
      </w:r>
      <w:r w:rsidRPr="00D57245">
        <w:rPr>
          <w:sz w:val="20"/>
          <w:szCs w:val="24"/>
        </w:rPr>
        <w:t xml:space="preserve"> </w:t>
      </w:r>
      <w:r w:rsidR="00597C42">
        <w:rPr>
          <w:i/>
          <w:sz w:val="20"/>
          <w:szCs w:val="22"/>
        </w:rPr>
        <w:t>Wykonanie usługi corocznego i 5-letniego przeglądu stanu technicznego obiektu budowlanego</w:t>
      </w:r>
      <w:r w:rsidR="00597C42" w:rsidRPr="003C3300">
        <w:rPr>
          <w:i/>
          <w:sz w:val="20"/>
          <w:szCs w:val="22"/>
        </w:rPr>
        <w:t xml:space="preserve"> Prokuratury Regionalnej w Szczecinie przy ul. Mickiewicza 153</w:t>
      </w:r>
      <w:r w:rsidR="00597C42">
        <w:rPr>
          <w:i/>
          <w:sz w:val="20"/>
          <w:szCs w:val="22"/>
        </w:rPr>
        <w:t xml:space="preserve">, </w:t>
      </w:r>
      <w:r w:rsidR="00D61C8D" w:rsidRPr="00D61C8D">
        <w:rPr>
          <w:sz w:val="20"/>
          <w:szCs w:val="24"/>
        </w:rPr>
        <w:t>oświadczamy, iż:</w:t>
      </w:r>
    </w:p>
    <w:p w:rsidR="00D61C8D" w:rsidRPr="00683ACC" w:rsidRDefault="00D61C8D" w:rsidP="000A2093">
      <w:pPr>
        <w:spacing w:line="276" w:lineRule="auto"/>
        <w:jc w:val="both"/>
        <w:rPr>
          <w:szCs w:val="24"/>
        </w:rPr>
      </w:pPr>
    </w:p>
    <w:p w:rsidR="000C2F56" w:rsidRDefault="00D61C8D" w:rsidP="00D61C8D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………………………….…… zł (słownie: …………………………………….…………………..…………  ….../100), w tym ……..… VAT w wysokości ………………...…. zł.</w:t>
      </w:r>
    </w:p>
    <w:p w:rsidR="00AF6661" w:rsidRDefault="00AF6661" w:rsidP="00AF6661">
      <w:pPr>
        <w:pStyle w:val="Lista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16"/>
        <w:gridCol w:w="1316"/>
        <w:gridCol w:w="1128"/>
        <w:gridCol w:w="1838"/>
      </w:tblGrid>
      <w:tr w:rsidR="00AF6661" w:rsidRPr="00AF6661" w:rsidTr="00597C42">
        <w:trPr>
          <w:trHeight w:val="8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Lp.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Nazwa obiektu /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Ryczałtowe wynagrodzenie netto 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VAT</w:t>
            </w:r>
          </w:p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(w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20"/>
                <w:szCs w:val="26"/>
              </w:rPr>
              <w:t>Ryczałtowe wynagrodzenie brutto (w zł)</w:t>
            </w:r>
          </w:p>
        </w:tc>
      </w:tr>
      <w:tr w:rsidR="00AF6661" w:rsidRPr="00AF6661" w:rsidTr="00597C42">
        <w:trPr>
          <w:trHeight w:val="67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spacing w:before="240" w:after="120"/>
              <w:jc w:val="center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spacing w:before="240" w:after="120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 xml:space="preserve">Wykonanie usługi corocznego </w:t>
            </w:r>
            <w:r w:rsidR="00597C42">
              <w:rPr>
                <w:iCs/>
                <w:sz w:val="20"/>
                <w:szCs w:val="26"/>
              </w:rPr>
              <w:t xml:space="preserve">i 5-letniego </w:t>
            </w:r>
            <w:r w:rsidRPr="00AF6661">
              <w:rPr>
                <w:iCs/>
                <w:sz w:val="20"/>
                <w:szCs w:val="26"/>
              </w:rPr>
              <w:t>przeglądu stanu technicznego obiektu budowlanego Prokuratury Regionalnej</w:t>
            </w:r>
            <w:r w:rsidR="00597C42">
              <w:rPr>
                <w:iCs/>
                <w:sz w:val="20"/>
                <w:szCs w:val="26"/>
              </w:rPr>
              <w:t xml:space="preserve"> w Szczecinie przy </w:t>
            </w:r>
            <w:r w:rsidRPr="00AF6661">
              <w:rPr>
                <w:iCs/>
                <w:sz w:val="20"/>
                <w:szCs w:val="26"/>
              </w:rPr>
              <w:t xml:space="preserve">ul. Mickiewicza </w:t>
            </w:r>
            <w:smartTag w:uri="urn:schemas-microsoft-com:office:smarttags" w:element="metricconverter">
              <w:smartTagPr>
                <w:attr w:name="ProductID" w:val="153, a"/>
              </w:smartTagPr>
              <w:r w:rsidRPr="00AF6661">
                <w:rPr>
                  <w:iCs/>
                  <w:sz w:val="20"/>
                  <w:szCs w:val="26"/>
                </w:rPr>
                <w:t>153, a</w:t>
              </w:r>
            </w:smartTag>
            <w:r w:rsidRPr="00AF6661">
              <w:rPr>
                <w:iCs/>
                <w:sz w:val="20"/>
                <w:szCs w:val="26"/>
              </w:rPr>
              <w:t xml:space="preserve"> w szczególności sprawdzenie:</w:t>
            </w:r>
          </w:p>
          <w:p w:rsidR="00AF6661" w:rsidRP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elementów budynku, budowli i instalacji narażonych na szkodliwe wpływy atmosferyczne i niszczące działania czynników występujących podczas użytkowania obiektu,</w:t>
            </w:r>
          </w:p>
          <w:p w:rsidR="00AF6661" w:rsidRP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instalacji i urządzeń służących ochronie środowiska,</w:t>
            </w:r>
          </w:p>
          <w:p w:rsid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stanu technicznego przewodów kominowych (dymowych, spalinowych i wentyla</w:t>
            </w:r>
            <w:r w:rsidR="00CE78DC">
              <w:rPr>
                <w:sz w:val="20"/>
                <w:szCs w:val="26"/>
              </w:rPr>
              <w:t>cyjnych),</w:t>
            </w:r>
          </w:p>
          <w:p w:rsidR="00CE78DC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badanie instalacji elektrycznej,</w:t>
            </w:r>
          </w:p>
          <w:p w:rsidR="00CE78DC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oględziny instalacji odgromowej,</w:t>
            </w:r>
          </w:p>
          <w:p w:rsidR="00CE78DC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estetyka obiektu,</w:t>
            </w:r>
          </w:p>
          <w:p w:rsidR="00CE78DC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ocena efektywności energetycznej,</w:t>
            </w:r>
          </w:p>
          <w:p w:rsidR="00AF6661" w:rsidRPr="00AF6661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ocena sprawności technicznej i wartości użytkowej</w:t>
            </w:r>
            <w:r w:rsidR="00C06FE2">
              <w:rPr>
                <w:sz w:val="20"/>
                <w:szCs w:val="26"/>
              </w:rPr>
              <w:t xml:space="preserve"> całego obiektu.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</w:tr>
    </w:tbl>
    <w:p w:rsidR="00AF6661" w:rsidRPr="00D61C8D" w:rsidRDefault="00AF6661" w:rsidP="006D4DF6">
      <w:pPr>
        <w:pStyle w:val="Lista"/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0"/>
        </w:rPr>
      </w:pP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cena brutto określona w pkt 1 zawiera wszystkie koszty, jakie ponosi Zamawiający </w:t>
      </w:r>
      <w:r w:rsidR="00597C42">
        <w:rPr>
          <w:sz w:val="20"/>
        </w:rPr>
        <w:t xml:space="preserve">                     </w:t>
      </w:r>
      <w:r w:rsidR="00AF6661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realizacja przedmiotu nastąpi najpóźniej </w:t>
      </w:r>
      <w:r w:rsidR="00AF6661" w:rsidRPr="00AF6661">
        <w:rPr>
          <w:sz w:val="20"/>
          <w:u w:val="single"/>
        </w:rPr>
        <w:t>do dnia</w:t>
      </w:r>
      <w:r w:rsidR="006D4DF6">
        <w:rPr>
          <w:sz w:val="20"/>
          <w:u w:val="single"/>
        </w:rPr>
        <w:t xml:space="preserve"> </w:t>
      </w:r>
      <w:r w:rsidR="00F740FA">
        <w:rPr>
          <w:sz w:val="20"/>
          <w:u w:val="single"/>
        </w:rPr>
        <w:t>20</w:t>
      </w:r>
      <w:bookmarkStart w:id="0" w:name="_GoBack"/>
      <w:bookmarkEnd w:id="0"/>
      <w:r w:rsidR="00AF6661" w:rsidRPr="00AF6661">
        <w:rPr>
          <w:sz w:val="20"/>
          <w:u w:val="single"/>
        </w:rPr>
        <w:t xml:space="preserve"> listopada 2021 r.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lastRenderedPageBreak/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</w:t>
      </w:r>
      <w:r w:rsidR="00D61C8D">
        <w:rPr>
          <w:sz w:val="20"/>
        </w:rPr>
        <w:t>...............</w:t>
      </w:r>
      <w:r w:rsidR="000A2093">
        <w:rPr>
          <w:sz w:val="20"/>
        </w:rPr>
        <w:t>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</w:t>
      </w:r>
      <w:r w:rsidR="00D61C8D">
        <w:rPr>
          <w:sz w:val="20"/>
        </w:rPr>
        <w:t>...............</w:t>
      </w:r>
      <w:r w:rsidR="000A2093">
        <w:rPr>
          <w:sz w:val="20"/>
        </w:rPr>
        <w:t>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6D4DF6">
      <w:footerReference w:type="even" r:id="rId7"/>
      <w:footerReference w:type="defaul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0F5E96"/>
    <w:multiLevelType w:val="hybridMultilevel"/>
    <w:tmpl w:val="E5E41E74"/>
    <w:lvl w:ilvl="0" w:tplc="4FF01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64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C93467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7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5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3"/>
  </w:num>
  <w:num w:numId="16">
    <w:abstractNumId w:val="35"/>
  </w:num>
  <w:num w:numId="17">
    <w:abstractNumId w:val="46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2"/>
  </w:num>
  <w:num w:numId="27">
    <w:abstractNumId w:val="4"/>
  </w:num>
  <w:num w:numId="28">
    <w:abstractNumId w:val="1"/>
  </w:num>
  <w:num w:numId="29">
    <w:abstractNumId w:val="6"/>
  </w:num>
  <w:num w:numId="30">
    <w:abstractNumId w:val="44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1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 w:numId="4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97C42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4DF6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AF6661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06FE2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8DC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1C8D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0FA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CF4967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AF666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semiHidden/>
    <w:rsid w:val="00AF6661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206</cp:revision>
  <cp:lastPrinted>2021-09-30T09:50:00Z</cp:lastPrinted>
  <dcterms:created xsi:type="dcterms:W3CDTF">2009-11-16T19:11:00Z</dcterms:created>
  <dcterms:modified xsi:type="dcterms:W3CDTF">2021-10-21T06:35:00Z</dcterms:modified>
</cp:coreProperties>
</file>