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038B0" w14:textId="50AD2C26" w:rsidR="00F44800" w:rsidRPr="00F44800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 w:rsidRPr="00F44800">
        <w:rPr>
          <w:rFonts w:ascii="Arial" w:hAnsi="Arial" w:cs="Arial"/>
          <w:b/>
        </w:rPr>
        <w:t xml:space="preserve">Załącznik nr </w:t>
      </w:r>
      <w:r w:rsidR="00A4315B">
        <w:rPr>
          <w:rFonts w:ascii="Arial" w:hAnsi="Arial" w:cs="Arial"/>
          <w:b/>
        </w:rPr>
        <w:t>3</w:t>
      </w:r>
      <w:bookmarkStart w:id="0" w:name="_GoBack"/>
      <w:bookmarkEnd w:id="0"/>
      <w:r w:rsidR="00282325">
        <w:rPr>
          <w:rFonts w:ascii="Arial" w:hAnsi="Arial" w:cs="Arial"/>
          <w:b/>
        </w:rPr>
        <w:t xml:space="preserve"> </w:t>
      </w:r>
    </w:p>
    <w:p w14:paraId="256B8291" w14:textId="588CD3CF" w:rsidR="00DA0A5D" w:rsidRPr="00166D0E" w:rsidRDefault="008D0AA9" w:rsidP="00DA0A5D">
      <w:pPr>
        <w:overflowPunct/>
        <w:autoSpaceDE/>
        <w:adjustRightInd/>
        <w:spacing w:line="360" w:lineRule="auto"/>
        <w:ind w:left="17"/>
        <w:jc w:val="both"/>
        <w:rPr>
          <w:rFonts w:ascii="Arial" w:hAnsi="Arial" w:cs="Arial"/>
          <w:b/>
          <w:i/>
          <w:sz w:val="22"/>
          <w:szCs w:val="22"/>
        </w:rPr>
      </w:pPr>
      <w:r w:rsidRPr="008D0AA9">
        <w:rPr>
          <w:rFonts w:ascii="Arial" w:hAnsi="Arial" w:cs="Arial"/>
          <w:b/>
        </w:rPr>
        <w:t>Klauzula informacyjna dotycząca przetwarzania danych osobowych</w:t>
      </w:r>
      <w:r w:rsidR="0022534B" w:rsidRPr="008D0AA9">
        <w:rPr>
          <w:rFonts w:ascii="Arial" w:hAnsi="Arial" w:cs="Arial"/>
          <w:b/>
        </w:rPr>
        <w:t xml:space="preserve"> w postępowaniu </w:t>
      </w:r>
      <w:r w:rsidR="0016086F" w:rsidRPr="008D0AA9">
        <w:rPr>
          <w:rFonts w:ascii="Arial" w:hAnsi="Arial" w:cs="Arial"/>
          <w:b/>
        </w:rPr>
        <w:t>pn.</w:t>
      </w:r>
      <w:r w:rsidR="0022534B" w:rsidRPr="008D0AA9">
        <w:rPr>
          <w:rFonts w:ascii="Arial" w:hAnsi="Arial" w:cs="Arial"/>
          <w:b/>
        </w:rPr>
        <w:t xml:space="preserve"> </w:t>
      </w:r>
      <w:r w:rsidR="008579FE">
        <w:rPr>
          <w:rFonts w:ascii="Arial" w:hAnsi="Arial" w:cs="Arial"/>
          <w:b/>
        </w:rPr>
        <w:t>„</w:t>
      </w:r>
      <w:r w:rsidR="00765DEF" w:rsidRPr="00114580">
        <w:rPr>
          <w:rFonts w:ascii="Arial" w:hAnsi="Arial" w:cs="Arial"/>
          <w:b/>
        </w:rPr>
        <w:t xml:space="preserve">Termomodernizacja </w:t>
      </w:r>
      <w:r w:rsidR="00A4315B">
        <w:rPr>
          <w:rFonts w:ascii="Arial" w:hAnsi="Arial" w:cs="Arial"/>
          <w:b/>
        </w:rPr>
        <w:t>/</w:t>
      </w:r>
      <w:r w:rsidR="00765DEF" w:rsidRPr="00114580">
        <w:rPr>
          <w:rFonts w:ascii="Arial" w:hAnsi="Arial" w:cs="Arial"/>
          <w:b/>
        </w:rPr>
        <w:t xml:space="preserve"> malowanie pomieszczeń budynku Okręgowego Inspektoratu Pracy we Wrocławiu Oddział w Jeleniej Górze</w:t>
      </w:r>
      <w:r w:rsidR="008579FE">
        <w:rPr>
          <w:rFonts w:ascii="Arial" w:hAnsi="Arial" w:cs="Arial"/>
          <w:b/>
        </w:rPr>
        <w:t>,</w:t>
      </w:r>
      <w:r w:rsidR="00765DEF" w:rsidRPr="00114580">
        <w:rPr>
          <w:rFonts w:ascii="Arial" w:hAnsi="Arial" w:cs="Arial"/>
          <w:b/>
        </w:rPr>
        <w:t xml:space="preserve"> zlokalizowanych przy ul. Wincentego Pola 8a, 58-500 Jelenia Góra.</w:t>
      </w:r>
      <w:r w:rsidR="00DA0A5D" w:rsidRPr="00166D0E">
        <w:rPr>
          <w:rFonts w:ascii="Arial" w:hAnsi="Arial" w:cs="Arial"/>
          <w:b/>
          <w:i/>
          <w:sz w:val="22"/>
          <w:szCs w:val="22"/>
        </w:rPr>
        <w:t>”</w:t>
      </w:r>
    </w:p>
    <w:p w14:paraId="287CCB38" w14:textId="77777777" w:rsidR="00282325" w:rsidRPr="00DE7B35" w:rsidRDefault="00282325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  <w:i/>
        </w:rPr>
      </w:pPr>
    </w:p>
    <w:tbl>
      <w:tblPr>
        <w:tblW w:w="92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8"/>
      </w:tblGrid>
      <w:tr w:rsidR="0022534B" w:rsidRPr="0022534B" w14:paraId="4E069647" w14:textId="77777777" w:rsidTr="00F56076">
        <w:trPr>
          <w:jc w:val="center"/>
        </w:trPr>
        <w:tc>
          <w:tcPr>
            <w:tcW w:w="9218" w:type="dxa"/>
            <w:tcBorders>
              <w:bottom w:val="single" w:sz="4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CF550" w14:textId="77777777" w:rsidR="0022534B" w:rsidRP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  <w:p w14:paraId="78ABF352" w14:textId="77777777" w:rsidR="0022534B" w:rsidRP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6086F">
              <w:rPr>
                <w:rFonts w:ascii="Arial" w:hAnsi="Arial" w:cs="Arial"/>
                <w:b/>
                <w:szCs w:val="22"/>
                <w:lang w:eastAsia="en-US"/>
              </w:rPr>
              <w:t>Nazwa wykonawcy</w:t>
            </w:r>
            <w:r w:rsidRPr="0016086F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</w:t>
            </w:r>
          </w:p>
          <w:p w14:paraId="77A29B41" w14:textId="77777777" w:rsidR="0022534B" w:rsidRP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2B003B" w14:textId="77777777" w:rsid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0B49566" w14:textId="77777777" w:rsidR="0022534B" w:rsidRP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6086F">
              <w:rPr>
                <w:rFonts w:ascii="Arial" w:hAnsi="Arial" w:cs="Arial"/>
                <w:b/>
                <w:szCs w:val="22"/>
                <w:lang w:eastAsia="en-US"/>
              </w:rPr>
              <w:t>Adres wykonawcy</w:t>
            </w:r>
            <w:r w:rsidRPr="0016086F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14:paraId="5AD44C36" w14:textId="77777777" w:rsid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</w:pPr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CEiDG</w:t>
            </w:r>
            <w:proofErr w:type="spellEnd"/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)</w:t>
            </w:r>
          </w:p>
          <w:p w14:paraId="1D7C8BA9" w14:textId="77777777" w:rsidR="00DE7B35" w:rsidRPr="0022534B" w:rsidRDefault="00DE7B35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2534B" w:rsidRPr="0022534B" w14:paraId="7F51992F" w14:textId="77777777" w:rsidTr="00F56076">
        <w:trPr>
          <w:jc w:val="center"/>
        </w:trPr>
        <w:tc>
          <w:tcPr>
            <w:tcW w:w="92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0115C" w14:textId="77777777" w:rsidR="008D0AA9" w:rsidRPr="00C31468" w:rsidRDefault="008D0AA9" w:rsidP="008D0A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31468">
              <w:rPr>
                <w:rFonts w:ascii="Arial" w:hAnsi="Arial" w:cs="Arial"/>
                <w:b/>
                <w:bCs/>
                <w:color w:val="000000"/>
              </w:rPr>
              <w:t>Informacja dotycząca przetwarzania danych osobowych.</w:t>
            </w:r>
          </w:p>
          <w:p w14:paraId="7C66E204" w14:textId="77777777" w:rsidR="008D0AA9" w:rsidRPr="00C31468" w:rsidRDefault="008D0AA9" w:rsidP="008D0A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1F9AD5D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  <w:color w:val="000000"/>
              </w:rPr>
      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      </w:r>
            <w:r w:rsidRPr="00C31468">
              <w:rPr>
                <w:rFonts w:ascii="Arial" w:hAnsi="Arial" w:cs="Arial"/>
              </w:rPr>
              <w:t xml:space="preserve">dyrektywy 95/46/WE (RODO), Okręgowy Inspektor Pracy  we Wrocławiu, informuję Panią/Pana, że: </w:t>
            </w:r>
          </w:p>
          <w:p w14:paraId="327C90A4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 w:line="25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Administratorem Pani/Pana danych osobowych jest Okręgowy Inspektor Pracy  we Wrocławiu, z siedzibą przy ul. Zielonego Dębu 22, 51-621 Wrocław.</w:t>
            </w:r>
          </w:p>
          <w:p w14:paraId="6FC5C4D5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 xml:space="preserve">Administrator powołał inspektora ochrony danych nadzorującego prawidłowość przetwarzania danych osobowych, z którym można skontaktować się za pośrednictwem adresu e-mail: iod@wroclaw.pip.gov.pl. </w:t>
            </w:r>
            <w:bookmarkStart w:id="1" w:name="_Hlk87385029"/>
          </w:p>
          <w:p w14:paraId="111D16BE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Podstawą prawną przetwarzania Pani/Pana danych jest art. 6 ust 1 lit. c RODO, tj.: przetwarzanie jest niezbędne do wypełnienia obowiązku prawnego ciążącego na administratorze w związku z przepisami ustawy prawo zamówień publicznych</w:t>
            </w:r>
            <w:bookmarkEnd w:id="1"/>
            <w:r w:rsidRPr="00C314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FE3823" w14:textId="68C17BAE" w:rsidR="00166D0E" w:rsidRPr="00166D0E" w:rsidRDefault="008D0AA9" w:rsidP="00166D0E">
            <w:pPr>
              <w:overflowPunct/>
              <w:autoSpaceDE/>
              <w:adjustRightInd/>
              <w:spacing w:line="360" w:lineRule="auto"/>
              <w:ind w:left="17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1468">
              <w:rPr>
                <w:rFonts w:ascii="Arial" w:hAnsi="Arial" w:cs="Arial"/>
              </w:rPr>
              <w:t xml:space="preserve">Pani/Pana dane przetwarzane są w celu przygotowania i wykonania Umowy zawartej w ramach postępowania o udzielenie zamówienia publicznego pn.: </w:t>
            </w:r>
            <w:r w:rsidR="0038540A" w:rsidRPr="00114580">
              <w:rPr>
                <w:rFonts w:ascii="Arial" w:hAnsi="Arial" w:cs="Arial"/>
                <w:b/>
              </w:rPr>
              <w:t xml:space="preserve">„Termomodernizacja </w:t>
            </w:r>
            <w:r w:rsidR="00A4315B">
              <w:rPr>
                <w:rFonts w:ascii="Arial" w:hAnsi="Arial" w:cs="Arial"/>
                <w:b/>
              </w:rPr>
              <w:t>/</w:t>
            </w:r>
            <w:r w:rsidR="0038540A" w:rsidRPr="00114580">
              <w:rPr>
                <w:rFonts w:ascii="Arial" w:hAnsi="Arial" w:cs="Arial"/>
                <w:b/>
              </w:rPr>
              <w:t xml:space="preserve"> malowanie pomieszczeń budynku Okręgowego Inspektoratu Pracy we Wrocławiu Oddział w Jeleniej Górze</w:t>
            </w:r>
            <w:r w:rsidR="008579FE">
              <w:rPr>
                <w:rFonts w:ascii="Arial" w:hAnsi="Arial" w:cs="Arial"/>
                <w:b/>
              </w:rPr>
              <w:t>,</w:t>
            </w:r>
            <w:r w:rsidR="0038540A" w:rsidRPr="00114580">
              <w:rPr>
                <w:rFonts w:ascii="Arial" w:hAnsi="Arial" w:cs="Arial"/>
                <w:b/>
              </w:rPr>
              <w:t xml:space="preserve"> zlokalizowanych przy ul. Wincentego Pola 8a, 58-500 Jelenia Góra.”</w:t>
            </w:r>
          </w:p>
          <w:p w14:paraId="5953B379" w14:textId="77777777" w:rsidR="008D0AA9" w:rsidRPr="00C31468" w:rsidRDefault="008D0AA9" w:rsidP="008D0AA9">
            <w:pPr>
              <w:numPr>
                <w:ilvl w:val="0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 xml:space="preserve">Pani/Pana dane osobowe przetwarzane będą w celu zawarcia umowy i wykonania tej umowy,  w wykonaniu obowiązków Administratora wynikających z powszechnie obowiązujących przepisów oraz dla celów wynikających z prawnie uzasadnionych interesów realizowanych przez Administratora,  w tym w szczególności ustalenia, dochodzenia i obrony wzajemnych roszczeń - zgodnie z art. 6 ust. 1 lit. a), b), c) i f) RODO. </w:t>
            </w:r>
          </w:p>
          <w:p w14:paraId="7B191500" w14:textId="77777777" w:rsidR="008D0AA9" w:rsidRPr="00C31468" w:rsidRDefault="008D0AA9" w:rsidP="008D0AA9">
            <w:pPr>
              <w:numPr>
                <w:ilvl w:val="0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Odbiorcą Pani/Pana danych osobowych mogą zostać:</w:t>
            </w:r>
          </w:p>
          <w:p w14:paraId="0C479E5C" w14:textId="77777777" w:rsidR="008D0AA9" w:rsidRPr="00C31468" w:rsidRDefault="008D0AA9" w:rsidP="008D0AA9">
            <w:pPr>
              <w:numPr>
                <w:ilvl w:val="1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inne jednostki organizacyjne PIP,</w:t>
            </w:r>
          </w:p>
          <w:p w14:paraId="3292DE8E" w14:textId="77777777" w:rsidR="008D0AA9" w:rsidRPr="00C31468" w:rsidRDefault="008D0AA9" w:rsidP="008D0AA9">
            <w:pPr>
              <w:numPr>
                <w:ilvl w:val="1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uprawnione organy publiczne,</w:t>
            </w:r>
          </w:p>
          <w:p w14:paraId="4770AABA" w14:textId="77777777" w:rsidR="008D0AA9" w:rsidRPr="00C31468" w:rsidRDefault="008D0AA9" w:rsidP="008D0AA9">
            <w:pPr>
              <w:numPr>
                <w:ilvl w:val="1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podmioty wykonujące usługi niszczenia i archiwizacji dokumentacji,</w:t>
            </w:r>
          </w:p>
          <w:p w14:paraId="485283CD" w14:textId="77777777" w:rsidR="008D0AA9" w:rsidRPr="00C31468" w:rsidRDefault="008D0AA9" w:rsidP="008D0AA9">
            <w:pPr>
              <w:numPr>
                <w:ilvl w:val="1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podmioty, które mogą uzyskać dane na podstawie przepisów prawa,</w:t>
            </w:r>
          </w:p>
          <w:p w14:paraId="20972E56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      </w:r>
            <w:proofErr w:type="spellStart"/>
            <w:r w:rsidRPr="00C31468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C31468">
              <w:rPr>
                <w:rFonts w:ascii="Arial" w:hAnsi="Arial" w:cs="Arial"/>
                <w:sz w:val="20"/>
                <w:szCs w:val="20"/>
              </w:rPr>
      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      </w:r>
          </w:p>
          <w:p w14:paraId="62D94B11" w14:textId="77777777" w:rsidR="008D0AA9" w:rsidRPr="00C31468" w:rsidRDefault="008D0AA9" w:rsidP="008D0AA9">
            <w:pPr>
              <w:numPr>
                <w:ilvl w:val="0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>Posiada Pani/Pan prawo dostępu do treści swoich danych osobowych oraz ich sprostowania.</w:t>
            </w:r>
          </w:p>
          <w:p w14:paraId="4521C35C" w14:textId="77777777" w:rsidR="008D0AA9" w:rsidRPr="00C31468" w:rsidRDefault="008D0AA9" w:rsidP="008D0AA9">
            <w:pPr>
              <w:numPr>
                <w:ilvl w:val="0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t xml:space="preserve">Ma Pani/Pan prawo do wniesienia skargi do Prezesa Urzędu Ochrony Danych Osobowych. </w:t>
            </w:r>
          </w:p>
          <w:p w14:paraId="3B5087C0" w14:textId="77777777" w:rsidR="008D0AA9" w:rsidRPr="00C31468" w:rsidRDefault="008D0AA9" w:rsidP="008D0AA9">
            <w:pPr>
              <w:numPr>
                <w:ilvl w:val="0"/>
                <w:numId w:val="8"/>
              </w:num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C31468">
              <w:rPr>
                <w:rFonts w:ascii="Arial" w:hAnsi="Arial" w:cs="Arial"/>
              </w:rPr>
              <w:lastRenderedPageBreak/>
              <w:t xml:space="preserve">Pani/Pan dane nie będą przetwarzane w sposób zautomatyzowany i nie będą poddawane profilowaniu. </w:t>
            </w:r>
          </w:p>
          <w:p w14:paraId="1B7496BC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C3146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31468">
              <w:rPr>
                <w:rFonts w:ascii="Arial" w:hAnsi="Arial" w:cs="Arial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C3146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314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C776CC" w14:textId="77777777" w:rsidR="008D0AA9" w:rsidRPr="00C31468" w:rsidRDefault="008D0AA9" w:rsidP="008D0AA9">
            <w:pPr>
              <w:pStyle w:val="Akapitzlist"/>
              <w:numPr>
                <w:ilvl w:val="0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Nie przysługuje Pani/Panu:</w:t>
            </w:r>
          </w:p>
          <w:p w14:paraId="19255B69" w14:textId="77777777" w:rsidR="008D0AA9" w:rsidRPr="00C31468" w:rsidRDefault="008D0AA9" w:rsidP="008D0AA9">
            <w:pPr>
              <w:pStyle w:val="Akapitzlist"/>
              <w:numPr>
                <w:ilvl w:val="1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w związku z art. 17 ust. 3 lit. b, d lub e RODO prawo do usunięcia danych osobowych,</w:t>
            </w:r>
          </w:p>
          <w:p w14:paraId="493082D1" w14:textId="77777777" w:rsidR="008D0AA9" w:rsidRPr="00C31468" w:rsidRDefault="008D0AA9" w:rsidP="008D0AA9">
            <w:pPr>
              <w:pStyle w:val="Akapitzlist"/>
              <w:numPr>
                <w:ilvl w:val="1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prawo do przenoszenia danych osobowych, o których mowa w art. 20 RODO,</w:t>
            </w:r>
          </w:p>
          <w:p w14:paraId="65176430" w14:textId="77777777" w:rsidR="008D0AA9" w:rsidRPr="00C31468" w:rsidRDefault="008D0AA9" w:rsidP="008D0AA9">
            <w:pPr>
              <w:pStyle w:val="Akapitzlist"/>
              <w:numPr>
                <w:ilvl w:val="1"/>
                <w:numId w:val="8"/>
              </w:numPr>
              <w:suppressAutoHyphens/>
              <w:spacing w:after="0" w:line="276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C31468">
              <w:rPr>
                <w:rFonts w:ascii="Arial" w:hAnsi="Arial" w:cs="Arial"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RODO.</w:t>
            </w:r>
          </w:p>
          <w:p w14:paraId="4D6B8497" w14:textId="77777777" w:rsidR="008D0AA9" w:rsidRPr="00C31468" w:rsidRDefault="008D0AA9" w:rsidP="008D0AA9">
            <w:pPr>
              <w:rPr>
                <w:rFonts w:ascii="Arial" w:hAnsi="Arial" w:cs="Arial"/>
              </w:rPr>
            </w:pPr>
          </w:p>
          <w:p w14:paraId="30CA7810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  <w:r w:rsidRPr="00C31468">
              <w:rPr>
                <w:rFonts w:ascii="Arial" w:hAnsi="Arial" w:cs="Arial"/>
                <w:color w:val="000000"/>
              </w:rPr>
              <w:t>Oświadczam, że zapoznałam/em się z treścią powyższej informacji.</w:t>
            </w:r>
          </w:p>
          <w:p w14:paraId="626CC42B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</w:p>
          <w:p w14:paraId="01AE94F8" w14:textId="77777777" w:rsidR="008D0AA9" w:rsidRPr="00C31468" w:rsidRDefault="008D0AA9" w:rsidP="008D0AA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21959E6D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</w:p>
          <w:p w14:paraId="03EB7526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</w:p>
          <w:p w14:paraId="7AF9EA19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</w:p>
          <w:p w14:paraId="6096C33B" w14:textId="77777777" w:rsidR="008D0AA9" w:rsidRPr="00C31468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</w:rPr>
            </w:pPr>
            <w:r w:rsidRPr="00C31468">
              <w:rPr>
                <w:rFonts w:ascii="Arial" w:hAnsi="Arial" w:cs="Arial"/>
                <w:color w:val="000000"/>
              </w:rPr>
              <w:t>..………………………..                                                                ………………………….</w:t>
            </w:r>
          </w:p>
          <w:p w14:paraId="12CC9BE8" w14:textId="77777777" w:rsidR="008D0AA9" w:rsidRPr="008D0AA9" w:rsidRDefault="008D0AA9" w:rsidP="008D0AA9">
            <w:pPr>
              <w:ind w:left="67"/>
              <w:jc w:val="both"/>
              <w:rPr>
                <w:rFonts w:ascii="Arial" w:hAnsi="Arial" w:cs="Arial"/>
                <w:color w:val="000000"/>
                <w:sz w:val="16"/>
              </w:rPr>
            </w:pPr>
            <w:r w:rsidRPr="008D0AA9">
              <w:rPr>
                <w:rFonts w:ascii="Arial" w:hAnsi="Arial" w:cs="Arial"/>
                <w:color w:val="000000"/>
                <w:sz w:val="16"/>
              </w:rPr>
              <w:t xml:space="preserve">        (miejscowość, data)</w:t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</w:r>
            <w:r w:rsidRPr="008D0AA9">
              <w:rPr>
                <w:rFonts w:ascii="Arial" w:hAnsi="Arial" w:cs="Arial"/>
                <w:color w:val="000000"/>
                <w:sz w:val="16"/>
              </w:rPr>
              <w:tab/>
              <w:t>(podpis)</w:t>
            </w:r>
          </w:p>
          <w:p w14:paraId="4E85D538" w14:textId="77777777" w:rsidR="0022534B" w:rsidRPr="00282325" w:rsidRDefault="0022534B" w:rsidP="00282325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86EAA17" w14:textId="77777777" w:rsidR="0022534B" w:rsidRPr="0022534B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sectPr w:rsidR="0022534B" w:rsidRPr="0022534B" w:rsidSect="00166D0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1133" w:bottom="851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C00C9" w14:textId="77777777" w:rsidR="0075431E" w:rsidRDefault="0075431E" w:rsidP="0022534B">
      <w:r>
        <w:separator/>
      </w:r>
    </w:p>
  </w:endnote>
  <w:endnote w:type="continuationSeparator" w:id="0">
    <w:p w14:paraId="72AC04A8" w14:textId="77777777" w:rsidR="0075431E" w:rsidRDefault="0075431E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E9CE0" w14:textId="77777777" w:rsidR="00CE5ACA" w:rsidRDefault="00D411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51652" w14:textId="77777777" w:rsidR="00CE5ACA" w:rsidRDefault="00CE5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36B60" w14:textId="7AF0B5A4" w:rsidR="00CE5ACA" w:rsidRDefault="00D4112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A4315B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14:paraId="0BDAE53F" w14:textId="77777777" w:rsidR="00CE5ACA" w:rsidRDefault="00CE5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6ADA8" w14:textId="77777777" w:rsidR="0075431E" w:rsidRDefault="0075431E" w:rsidP="0022534B">
      <w:r>
        <w:separator/>
      </w:r>
    </w:p>
  </w:footnote>
  <w:footnote w:type="continuationSeparator" w:id="0">
    <w:p w14:paraId="595FF3EE" w14:textId="77777777" w:rsidR="0075431E" w:rsidRDefault="0075431E" w:rsidP="0022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2F7D3" w14:textId="77777777" w:rsidR="00CE5ACA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14:paraId="7C7A0794" w14:textId="77777777" w:rsidR="00CE5ACA" w:rsidRPr="002E1D40" w:rsidRDefault="00CE5ACA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B40B" w14:textId="77777777"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 wp14:anchorId="728BE04F" wp14:editId="7B2926B7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4B"/>
    <w:rsid w:val="00074901"/>
    <w:rsid w:val="000F3FDD"/>
    <w:rsid w:val="0016086F"/>
    <w:rsid w:val="00166D0E"/>
    <w:rsid w:val="001A6495"/>
    <w:rsid w:val="001D389A"/>
    <w:rsid w:val="0022534B"/>
    <w:rsid w:val="00255D21"/>
    <w:rsid w:val="00282325"/>
    <w:rsid w:val="002C6D03"/>
    <w:rsid w:val="0031219E"/>
    <w:rsid w:val="00384222"/>
    <w:rsid w:val="0038540A"/>
    <w:rsid w:val="00470A63"/>
    <w:rsid w:val="00497692"/>
    <w:rsid w:val="00542948"/>
    <w:rsid w:val="00617E1C"/>
    <w:rsid w:val="0063275C"/>
    <w:rsid w:val="00675028"/>
    <w:rsid w:val="00697420"/>
    <w:rsid w:val="006B602D"/>
    <w:rsid w:val="006C75FC"/>
    <w:rsid w:val="00704B40"/>
    <w:rsid w:val="0072170A"/>
    <w:rsid w:val="0075431E"/>
    <w:rsid w:val="00765DEF"/>
    <w:rsid w:val="008579FE"/>
    <w:rsid w:val="00883407"/>
    <w:rsid w:val="008A5B2F"/>
    <w:rsid w:val="008D0AA9"/>
    <w:rsid w:val="00935113"/>
    <w:rsid w:val="00972AFA"/>
    <w:rsid w:val="0098250B"/>
    <w:rsid w:val="00991F41"/>
    <w:rsid w:val="00A4315B"/>
    <w:rsid w:val="00A60E8E"/>
    <w:rsid w:val="00A903C8"/>
    <w:rsid w:val="00AB3A45"/>
    <w:rsid w:val="00B47177"/>
    <w:rsid w:val="00BA48B0"/>
    <w:rsid w:val="00C263EB"/>
    <w:rsid w:val="00CD6026"/>
    <w:rsid w:val="00CE5ACA"/>
    <w:rsid w:val="00D41123"/>
    <w:rsid w:val="00D917EE"/>
    <w:rsid w:val="00DA0A5D"/>
    <w:rsid w:val="00DE7B35"/>
    <w:rsid w:val="00EE0A4C"/>
    <w:rsid w:val="00F44800"/>
    <w:rsid w:val="00F46729"/>
    <w:rsid w:val="00F5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BACE"/>
  <w15:docId w15:val="{16B1D46B-1736-4041-A792-BA478B1C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2</cp:revision>
  <cp:lastPrinted>2022-07-19T12:56:00Z</cp:lastPrinted>
  <dcterms:created xsi:type="dcterms:W3CDTF">2025-09-11T07:55:00Z</dcterms:created>
  <dcterms:modified xsi:type="dcterms:W3CDTF">2025-09-11T07:55:00Z</dcterms:modified>
</cp:coreProperties>
</file>