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4CCD3" w14:textId="5F5524E8" w:rsidR="007543BF" w:rsidRPr="004A6A7D" w:rsidRDefault="007543BF" w:rsidP="004A6A7D">
      <w:pPr>
        <w:pStyle w:val="Bezodstpw"/>
        <w:rPr>
          <w:rFonts w:ascii="Arial" w:hAnsi="Arial" w:cs="Arial"/>
          <w:sz w:val="28"/>
          <w:szCs w:val="28"/>
        </w:rPr>
      </w:pPr>
      <w:r w:rsidRPr="004A6A7D">
        <w:rPr>
          <w:rFonts w:ascii="Arial" w:hAnsi="Arial" w:cs="Arial"/>
          <w:sz w:val="28"/>
          <w:szCs w:val="28"/>
        </w:rPr>
        <w:t>Generalny Dyrektor</w:t>
      </w:r>
      <w:r w:rsidRPr="004A6A7D">
        <w:rPr>
          <w:rFonts w:ascii="Arial" w:hAnsi="Arial" w:cs="Arial"/>
          <w:sz w:val="28"/>
          <w:szCs w:val="28"/>
        </w:rPr>
        <w:t xml:space="preserve"> </w:t>
      </w:r>
      <w:r w:rsidRPr="004A6A7D">
        <w:rPr>
          <w:rFonts w:ascii="Arial" w:hAnsi="Arial" w:cs="Arial"/>
          <w:sz w:val="28"/>
          <w:szCs w:val="28"/>
        </w:rPr>
        <w:t>Ochrony Środowiska</w:t>
      </w:r>
    </w:p>
    <w:p w14:paraId="415952FB" w14:textId="0FF9998F" w:rsidR="00000000" w:rsidRPr="004A6A7D" w:rsidRDefault="00000000" w:rsidP="004A6A7D">
      <w:pPr>
        <w:pStyle w:val="Bezodstpw"/>
        <w:rPr>
          <w:rFonts w:ascii="Arial" w:hAnsi="Arial" w:cs="Arial"/>
          <w:sz w:val="28"/>
          <w:szCs w:val="28"/>
        </w:rPr>
      </w:pPr>
      <w:r w:rsidRPr="004A6A7D">
        <w:rPr>
          <w:rFonts w:ascii="Arial" w:hAnsi="Arial" w:cs="Arial"/>
          <w:sz w:val="28"/>
          <w:szCs w:val="28"/>
        </w:rPr>
        <w:t xml:space="preserve">Warszawa, </w:t>
      </w:r>
      <w:bookmarkStart w:id="0" w:name="ezdDataPodpisu"/>
      <w:r w:rsidRPr="004A6A7D">
        <w:rPr>
          <w:rFonts w:ascii="Arial" w:hAnsi="Arial" w:cs="Arial"/>
          <w:sz w:val="28"/>
          <w:szCs w:val="28"/>
        </w:rPr>
        <w:t>01 października 2025</w:t>
      </w:r>
      <w:bookmarkEnd w:id="0"/>
      <w:r w:rsidRPr="004A6A7D">
        <w:rPr>
          <w:rFonts w:ascii="Arial" w:hAnsi="Arial" w:cs="Arial"/>
          <w:sz w:val="28"/>
          <w:szCs w:val="28"/>
        </w:rPr>
        <w:t xml:space="preserve"> r.</w:t>
      </w:r>
    </w:p>
    <w:p w14:paraId="1AD1388F" w14:textId="77777777" w:rsidR="00000000" w:rsidRPr="004A6A7D" w:rsidRDefault="00000000" w:rsidP="004A6A7D">
      <w:pPr>
        <w:pStyle w:val="Bezodstpw"/>
        <w:rPr>
          <w:rFonts w:ascii="Arial" w:hAnsi="Arial" w:cs="Arial"/>
          <w:sz w:val="28"/>
          <w:szCs w:val="28"/>
        </w:rPr>
      </w:pPr>
      <w:bookmarkStart w:id="1" w:name="ezdSprawaZnak"/>
      <w:r w:rsidRPr="004A6A7D">
        <w:rPr>
          <w:rFonts w:ascii="Arial" w:hAnsi="Arial" w:cs="Arial"/>
          <w:sz w:val="28"/>
          <w:szCs w:val="28"/>
        </w:rPr>
        <w:t>DOOŚ-WDŚII.420.22.2024</w:t>
      </w:r>
      <w:bookmarkEnd w:id="1"/>
      <w:r w:rsidRPr="004A6A7D">
        <w:rPr>
          <w:rFonts w:ascii="Arial" w:hAnsi="Arial" w:cs="Arial"/>
          <w:sz w:val="28"/>
          <w:szCs w:val="28"/>
        </w:rPr>
        <w:t>.</w:t>
      </w:r>
      <w:bookmarkStart w:id="2" w:name="ezdAutorInicjaly"/>
      <w:bookmarkStart w:id="3" w:name="ezdAtrybut_ezdAutorInicjaly"/>
      <w:r w:rsidRPr="004A6A7D">
        <w:rPr>
          <w:rFonts w:ascii="Arial" w:hAnsi="Arial" w:cs="Arial"/>
          <w:sz w:val="28"/>
          <w:szCs w:val="28"/>
        </w:rPr>
        <w:t>MK</w:t>
      </w:r>
      <w:bookmarkEnd w:id="2"/>
      <w:bookmarkEnd w:id="3"/>
      <w:r w:rsidRPr="004A6A7D">
        <w:rPr>
          <w:rFonts w:ascii="Arial" w:hAnsi="Arial" w:cs="Arial"/>
          <w:sz w:val="28"/>
          <w:szCs w:val="28"/>
        </w:rPr>
        <w:t>W.7</w:t>
      </w:r>
      <w:r w:rsidRPr="004A6A7D">
        <w:rPr>
          <w:rFonts w:ascii="Arial" w:hAnsi="Arial" w:cs="Arial"/>
          <w:sz w:val="28"/>
          <w:szCs w:val="28"/>
        </w:rPr>
        <w:t>8</w:t>
      </w:r>
    </w:p>
    <w:p w14:paraId="547B61B3" w14:textId="77777777" w:rsidR="00AA6BA1" w:rsidRDefault="00AA6BA1" w:rsidP="004A6A7D">
      <w:pPr>
        <w:pStyle w:val="Bezodstpw"/>
        <w:rPr>
          <w:rFonts w:ascii="Arial" w:hAnsi="Arial" w:cs="Arial"/>
          <w:color w:val="000000"/>
          <w:sz w:val="28"/>
          <w:szCs w:val="28"/>
        </w:rPr>
      </w:pPr>
    </w:p>
    <w:p w14:paraId="67738377" w14:textId="23D8EFFC" w:rsidR="00000000" w:rsidRPr="004A6A7D" w:rsidRDefault="00000000" w:rsidP="004A6A7D">
      <w:pPr>
        <w:pStyle w:val="Bezodstpw"/>
        <w:rPr>
          <w:rFonts w:ascii="Arial" w:hAnsi="Arial" w:cs="Arial"/>
          <w:sz w:val="28"/>
          <w:szCs w:val="28"/>
        </w:rPr>
      </w:pPr>
      <w:r w:rsidRPr="004A6A7D">
        <w:rPr>
          <w:rFonts w:ascii="Arial" w:hAnsi="Arial" w:cs="Arial"/>
          <w:color w:val="000000"/>
          <w:sz w:val="28"/>
          <w:szCs w:val="28"/>
        </w:rPr>
        <w:t>ZAWIADOMIENIE</w:t>
      </w:r>
    </w:p>
    <w:p w14:paraId="55874AF0" w14:textId="77777777" w:rsidR="00000000" w:rsidRPr="004A6A7D" w:rsidRDefault="00000000" w:rsidP="004A6A7D">
      <w:pPr>
        <w:pStyle w:val="Bezodstpw"/>
        <w:rPr>
          <w:rFonts w:ascii="Arial" w:hAnsi="Arial" w:cs="Arial"/>
          <w:sz w:val="28"/>
          <w:szCs w:val="28"/>
        </w:rPr>
      </w:pPr>
      <w:r w:rsidRPr="004A6A7D">
        <w:rPr>
          <w:rFonts w:ascii="Arial" w:eastAsia="Times New Roman" w:hAnsi="Arial" w:cs="Arial"/>
          <w:color w:val="000000"/>
          <w:sz w:val="28"/>
          <w:szCs w:val="28"/>
          <w:lang w:eastAsia="pl-PL"/>
        </w:rPr>
        <w:t xml:space="preserve">Generalny Dyrektor Ochrony Środowiska zawiadamia, że w prowadzonym postępowaniu odwoławczym </w:t>
      </w:r>
      <w:r w:rsidRPr="004A6A7D">
        <w:rPr>
          <w:rFonts w:ascii="Arial" w:eastAsia="Times New Roman" w:hAnsi="Arial" w:cs="Arial"/>
          <w:sz w:val="28"/>
          <w:szCs w:val="28"/>
          <w:lang w:eastAsia="pl-PL"/>
        </w:rPr>
        <w:t xml:space="preserve">od </w:t>
      </w:r>
      <w:r w:rsidRPr="004A6A7D">
        <w:rPr>
          <w:rFonts w:ascii="Arial" w:eastAsia="Times New Roman" w:hAnsi="Arial" w:cs="Arial"/>
          <w:color w:val="000000"/>
          <w:sz w:val="28"/>
          <w:szCs w:val="28"/>
          <w:lang w:eastAsia="pl-PL"/>
        </w:rPr>
        <w:t xml:space="preserve">decyzji Regionalnego Dyrektora Ochrony Środowiska </w:t>
      </w:r>
      <w:r w:rsidRPr="004A6A7D">
        <w:rPr>
          <w:rFonts w:ascii="Arial" w:hAnsi="Arial" w:cs="Arial"/>
          <w:sz w:val="28"/>
          <w:szCs w:val="28"/>
        </w:rPr>
        <w:t>w Łodzi Nr 2/2024 z 26 stycznia 2024 r., znak: WOOŚ.420.16.2022.ZŻł.333, o środowiskowych uwarunkowaniach dla przedsięwzięcia pn. „Budowa linii kolejowej nr 85 na odc. Warszawa Zachodnia – CPK – Łódź Niciarniana (bez odcinka w obrębie Węzła kolejowego CPK) – odcinek łódzki”</w:t>
      </w:r>
      <w:r w:rsidRPr="004A6A7D">
        <w:rPr>
          <w:rFonts w:ascii="Arial" w:eastAsia="Times New Roman" w:hAnsi="Arial" w:cs="Arial"/>
          <w:sz w:val="28"/>
          <w:szCs w:val="28"/>
          <w:lang w:eastAsia="pl-PL"/>
        </w:rPr>
        <w:t xml:space="preserve"> zgromadzony został cały materiał dowodowy, w tym uzupełnienia raportu o oddziaływaniu przedsięwzięcia na środowisko, przesłane </w:t>
      </w:r>
      <w:r w:rsidRPr="004A6A7D">
        <w:rPr>
          <w:rFonts w:ascii="Arial" w:eastAsia="Times New Roman" w:hAnsi="Arial" w:cs="Arial"/>
          <w:sz w:val="28"/>
          <w:szCs w:val="28"/>
          <w:lang w:eastAsia="pl-PL"/>
        </w:rPr>
        <w:t xml:space="preserve">przy </w:t>
      </w:r>
      <w:r w:rsidRPr="004A6A7D">
        <w:rPr>
          <w:rFonts w:ascii="Arial" w:eastAsia="Times New Roman" w:hAnsi="Arial" w:cs="Arial"/>
          <w:sz w:val="28"/>
          <w:szCs w:val="28"/>
          <w:lang w:eastAsia="pl-PL"/>
        </w:rPr>
        <w:t>pism</w:t>
      </w:r>
      <w:r w:rsidRPr="004A6A7D">
        <w:rPr>
          <w:rFonts w:ascii="Arial" w:eastAsia="Times New Roman" w:hAnsi="Arial" w:cs="Arial"/>
          <w:sz w:val="28"/>
          <w:szCs w:val="28"/>
          <w:lang w:eastAsia="pl-PL"/>
        </w:rPr>
        <w:t>ach</w:t>
      </w:r>
      <w:r w:rsidRPr="004A6A7D"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 w:rsidRPr="004A6A7D">
        <w:rPr>
          <w:rFonts w:ascii="Arial" w:eastAsia="Times New Roman" w:hAnsi="Arial" w:cs="Arial"/>
          <w:sz w:val="28"/>
          <w:szCs w:val="28"/>
          <w:lang w:eastAsia="pl-PL"/>
        </w:rPr>
        <w:t>CPK</w:t>
      </w:r>
      <w:r w:rsidRPr="004A6A7D">
        <w:rPr>
          <w:rFonts w:ascii="Arial" w:eastAsia="Times New Roman" w:hAnsi="Arial" w:cs="Arial"/>
          <w:sz w:val="28"/>
          <w:szCs w:val="28"/>
          <w:lang w:eastAsia="pl-PL"/>
        </w:rPr>
        <w:t xml:space="preserve"> Sp. z o.o.</w:t>
      </w:r>
      <w:r w:rsidRPr="004A6A7D">
        <w:rPr>
          <w:rFonts w:ascii="Arial" w:eastAsia="Times New Roman" w:hAnsi="Arial" w:cs="Arial"/>
          <w:sz w:val="28"/>
          <w:szCs w:val="28"/>
          <w:lang w:eastAsia="pl-PL"/>
        </w:rPr>
        <w:t xml:space="preserve"> z</w:t>
      </w:r>
      <w:r w:rsidRPr="004A6A7D"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 w:rsidRPr="004A6A7D">
        <w:rPr>
          <w:rFonts w:ascii="Arial" w:hAnsi="Arial" w:cs="Arial"/>
          <w:sz w:val="28"/>
          <w:szCs w:val="28"/>
        </w:rPr>
        <w:t>26 września 2024 r.</w:t>
      </w:r>
      <w:r w:rsidRPr="004A6A7D">
        <w:rPr>
          <w:rFonts w:ascii="Arial" w:hAnsi="Arial" w:cs="Arial"/>
          <w:sz w:val="28"/>
          <w:szCs w:val="28"/>
        </w:rPr>
        <w:t xml:space="preserve">, z </w:t>
      </w:r>
      <w:r w:rsidRPr="004A6A7D">
        <w:rPr>
          <w:rFonts w:ascii="Arial" w:hAnsi="Arial" w:cs="Arial"/>
          <w:sz w:val="28"/>
          <w:szCs w:val="28"/>
        </w:rPr>
        <w:t>26 maja 2025 r.</w:t>
      </w:r>
      <w:r w:rsidRPr="004A6A7D">
        <w:rPr>
          <w:rFonts w:ascii="Arial" w:hAnsi="Arial" w:cs="Arial"/>
          <w:sz w:val="28"/>
          <w:szCs w:val="28"/>
        </w:rPr>
        <w:t>, z </w:t>
      </w:r>
      <w:r w:rsidRPr="004A6A7D">
        <w:rPr>
          <w:rFonts w:ascii="Arial" w:hAnsi="Arial" w:cs="Arial"/>
          <w:sz w:val="28"/>
          <w:szCs w:val="28"/>
        </w:rPr>
        <w:t>25</w:t>
      </w:r>
      <w:r w:rsidRPr="004A6A7D">
        <w:rPr>
          <w:rFonts w:ascii="Arial" w:hAnsi="Arial" w:cs="Arial"/>
          <w:sz w:val="28"/>
          <w:szCs w:val="28"/>
        </w:rPr>
        <w:t> </w:t>
      </w:r>
      <w:r w:rsidRPr="004A6A7D">
        <w:rPr>
          <w:rFonts w:ascii="Arial" w:hAnsi="Arial" w:cs="Arial"/>
          <w:sz w:val="28"/>
          <w:szCs w:val="28"/>
        </w:rPr>
        <w:t xml:space="preserve">sierpnia 2025 r. </w:t>
      </w:r>
      <w:r w:rsidRPr="004A6A7D">
        <w:rPr>
          <w:rFonts w:ascii="Arial" w:hAnsi="Arial" w:cs="Arial"/>
          <w:sz w:val="28"/>
          <w:szCs w:val="28"/>
        </w:rPr>
        <w:t xml:space="preserve">oraz z </w:t>
      </w:r>
      <w:r w:rsidRPr="004A6A7D">
        <w:rPr>
          <w:rFonts w:ascii="Arial" w:hAnsi="Arial" w:cs="Arial"/>
          <w:sz w:val="28"/>
          <w:szCs w:val="28"/>
        </w:rPr>
        <w:t>3 września 2025 r.</w:t>
      </w:r>
    </w:p>
    <w:p w14:paraId="4252C9CE" w14:textId="77777777" w:rsidR="00000000" w:rsidRPr="004A6A7D" w:rsidRDefault="00000000" w:rsidP="004A6A7D">
      <w:pPr>
        <w:pStyle w:val="Bezodstpw"/>
        <w:rPr>
          <w:rFonts w:ascii="Arial" w:eastAsia="Times New Roman" w:hAnsi="Arial" w:cs="Arial"/>
          <w:sz w:val="28"/>
          <w:szCs w:val="28"/>
          <w:lang w:eastAsia="pl-PL"/>
        </w:rPr>
      </w:pPr>
      <w:r w:rsidRPr="004A6A7D">
        <w:rPr>
          <w:rFonts w:ascii="Arial" w:eastAsia="Times New Roman" w:hAnsi="Arial" w:cs="Arial"/>
          <w:color w:val="000000"/>
          <w:sz w:val="28"/>
          <w:szCs w:val="28"/>
          <w:lang w:eastAsia="pl-PL"/>
        </w:rPr>
        <w:t xml:space="preserve">Strony postepowania mogą zapoznać się z aktami sprawy, a przed wydaniem decyzji kończącej postępowanie wypowiedzieć się co do zebranych dowodów i materiałów oraz zgłoszonych żądań. </w:t>
      </w:r>
      <w:r w:rsidRPr="004A6A7D">
        <w:rPr>
          <w:rFonts w:ascii="Arial" w:eastAsia="Times New Roman" w:hAnsi="Arial" w:cs="Arial"/>
          <w:sz w:val="28"/>
          <w:szCs w:val="28"/>
          <w:lang w:eastAsia="pl-PL"/>
        </w:rPr>
        <w:t xml:space="preserve">Materiał dowodowy dostępny będzie w siedzibie Generalnej Dyrekcji Ochrony Środowiska, mieszczącej się w Warszawie przy </w:t>
      </w:r>
      <w:r w:rsidRPr="004A6A7D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Al. Jerozolimskich 136</w:t>
      </w:r>
      <w:r w:rsidRPr="004A6A7D">
        <w:rPr>
          <w:rFonts w:ascii="Arial" w:eastAsia="Times New Roman" w:hAnsi="Arial" w:cs="Arial"/>
          <w:sz w:val="28"/>
          <w:szCs w:val="28"/>
          <w:lang w:eastAsia="pl-PL"/>
        </w:rPr>
        <w:t>, w dniach roboczych, po uprzednim uzgodnieniu terminu</w:t>
      </w:r>
      <w:r w:rsidRPr="004A6A7D">
        <w:rPr>
          <w:rFonts w:ascii="Arial" w:eastAsia="Times New Roman" w:hAnsi="Arial" w:cs="Arial"/>
          <w:sz w:val="28"/>
          <w:szCs w:val="28"/>
          <w:lang w:eastAsia="pl-PL"/>
        </w:rPr>
        <w:t xml:space="preserve"> i godziny pod numerem telefonu 22 120 29 50. </w:t>
      </w:r>
    </w:p>
    <w:p w14:paraId="7D14BDE5" w14:textId="77777777" w:rsidR="00000000" w:rsidRPr="004A6A7D" w:rsidRDefault="00000000" w:rsidP="004A6A7D">
      <w:pPr>
        <w:pStyle w:val="Bezodstpw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4A6A7D">
        <w:rPr>
          <w:rFonts w:ascii="Arial" w:eastAsia="Times New Roman" w:hAnsi="Arial" w:cs="Arial"/>
          <w:color w:val="000000"/>
          <w:sz w:val="28"/>
          <w:szCs w:val="28"/>
          <w:lang w:eastAsia="pl-PL"/>
        </w:rPr>
        <w:t xml:space="preserve">Decyzja kończąca postępowanie zostanie wydana nie wcześniej niż po upływie </w:t>
      </w:r>
      <w:r w:rsidRPr="004A6A7D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1</w:t>
      </w:r>
      <w:r w:rsidRPr="004A6A7D">
        <w:rPr>
          <w:rFonts w:ascii="Arial" w:eastAsia="Times New Roman" w:hAnsi="Arial" w:cs="Arial"/>
          <w:color w:val="000000"/>
          <w:sz w:val="28"/>
          <w:szCs w:val="28"/>
          <w:lang w:eastAsia="pl-PL"/>
        </w:rPr>
        <w:t xml:space="preserve">4 </w:t>
      </w:r>
      <w:r w:rsidRPr="004A6A7D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dni</w:t>
      </w:r>
      <w:r w:rsidRPr="004A6A7D">
        <w:rPr>
          <w:rFonts w:ascii="Arial" w:eastAsia="Times New Roman" w:hAnsi="Arial" w:cs="Arial"/>
          <w:color w:val="000000"/>
          <w:sz w:val="28"/>
          <w:szCs w:val="28"/>
          <w:lang w:eastAsia="pl-PL"/>
        </w:rPr>
        <w:t xml:space="preserve"> od dnia doręczenia niniejszego zawiadomienia.</w:t>
      </w:r>
    </w:p>
    <w:p w14:paraId="61B0E473" w14:textId="77777777" w:rsidR="007543BF" w:rsidRPr="004A6A7D" w:rsidRDefault="007543BF" w:rsidP="004A6A7D">
      <w:pPr>
        <w:pStyle w:val="Bezodstpw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</w:p>
    <w:p w14:paraId="6A1C35FB" w14:textId="77777777" w:rsidR="007543BF" w:rsidRPr="004A6A7D" w:rsidRDefault="007543BF" w:rsidP="004A6A7D">
      <w:pPr>
        <w:pStyle w:val="Bezodstpw"/>
        <w:rPr>
          <w:rFonts w:ascii="Arial" w:hAnsi="Arial" w:cs="Arial"/>
          <w:i/>
          <w:iCs/>
          <w:sz w:val="28"/>
          <w:szCs w:val="28"/>
        </w:rPr>
      </w:pPr>
      <w:r w:rsidRPr="004A6A7D">
        <w:rPr>
          <w:rFonts w:ascii="Arial" w:hAnsi="Arial" w:cs="Arial"/>
          <w:i/>
          <w:iCs/>
          <w:sz w:val="28"/>
          <w:szCs w:val="28"/>
        </w:rPr>
        <w:t xml:space="preserve">Z upoważnienia </w:t>
      </w:r>
    </w:p>
    <w:p w14:paraId="574FD817" w14:textId="77777777" w:rsidR="007543BF" w:rsidRPr="004A6A7D" w:rsidRDefault="007543BF" w:rsidP="004A6A7D">
      <w:pPr>
        <w:pStyle w:val="Bezodstpw"/>
        <w:rPr>
          <w:rFonts w:ascii="Arial" w:hAnsi="Arial" w:cs="Arial"/>
          <w:i/>
          <w:iCs/>
          <w:sz w:val="28"/>
          <w:szCs w:val="28"/>
        </w:rPr>
      </w:pPr>
      <w:r w:rsidRPr="004A6A7D">
        <w:rPr>
          <w:rFonts w:ascii="Arial" w:hAnsi="Arial" w:cs="Arial"/>
          <w:i/>
          <w:iCs/>
          <w:sz w:val="28"/>
          <w:szCs w:val="28"/>
        </w:rPr>
        <w:t>Generalnego Dyrektora Ochrony Środowiska</w:t>
      </w:r>
    </w:p>
    <w:p w14:paraId="2D21D880" w14:textId="77777777" w:rsidR="007543BF" w:rsidRPr="004A6A7D" w:rsidRDefault="007543BF" w:rsidP="004A6A7D">
      <w:pPr>
        <w:pStyle w:val="Bezodstpw"/>
        <w:rPr>
          <w:rFonts w:ascii="Arial" w:hAnsi="Arial" w:cs="Arial"/>
          <w:smallCaps/>
          <w:sz w:val="28"/>
          <w:szCs w:val="28"/>
        </w:rPr>
      </w:pPr>
      <w:r w:rsidRPr="004A6A7D">
        <w:rPr>
          <w:rFonts w:ascii="Arial" w:hAnsi="Arial" w:cs="Arial"/>
          <w:smallCaps/>
          <w:sz w:val="28"/>
          <w:szCs w:val="28"/>
        </w:rPr>
        <w:t>Joanna Zarzecka</w:t>
      </w:r>
    </w:p>
    <w:p w14:paraId="067B80CB" w14:textId="77777777" w:rsidR="007543BF" w:rsidRPr="004A6A7D" w:rsidRDefault="007543BF" w:rsidP="004A6A7D">
      <w:pPr>
        <w:pStyle w:val="Bezodstpw"/>
        <w:rPr>
          <w:rFonts w:ascii="Arial" w:hAnsi="Arial" w:cs="Arial"/>
          <w:sz w:val="28"/>
          <w:szCs w:val="28"/>
        </w:rPr>
      </w:pPr>
      <w:r w:rsidRPr="004A6A7D">
        <w:rPr>
          <w:rFonts w:ascii="Arial" w:hAnsi="Arial" w:cs="Arial"/>
          <w:sz w:val="28"/>
          <w:szCs w:val="28"/>
        </w:rPr>
        <w:t>Dyrektor</w:t>
      </w:r>
    </w:p>
    <w:p w14:paraId="4B089A80" w14:textId="77777777" w:rsidR="007543BF" w:rsidRPr="004A6A7D" w:rsidRDefault="007543BF" w:rsidP="004A6A7D">
      <w:pPr>
        <w:pStyle w:val="Bezodstpw"/>
        <w:rPr>
          <w:rFonts w:ascii="Arial" w:hAnsi="Arial" w:cs="Arial"/>
          <w:sz w:val="28"/>
          <w:szCs w:val="28"/>
        </w:rPr>
      </w:pPr>
      <w:r w:rsidRPr="004A6A7D">
        <w:rPr>
          <w:rFonts w:ascii="Arial" w:hAnsi="Arial" w:cs="Arial"/>
          <w:sz w:val="28"/>
          <w:szCs w:val="28"/>
        </w:rPr>
        <w:t>Departament Ocen Oddziaływania na Środowisko</w:t>
      </w:r>
    </w:p>
    <w:p w14:paraId="241C0787" w14:textId="77777777" w:rsidR="007543BF" w:rsidRPr="004A6A7D" w:rsidRDefault="007543BF" w:rsidP="004A6A7D">
      <w:pPr>
        <w:pStyle w:val="Bezodstpw"/>
        <w:rPr>
          <w:rFonts w:ascii="Arial" w:hAnsi="Arial" w:cs="Arial"/>
          <w:sz w:val="28"/>
          <w:szCs w:val="28"/>
        </w:rPr>
      </w:pPr>
      <w:r w:rsidRPr="004A6A7D">
        <w:rPr>
          <w:rFonts w:ascii="Arial" w:hAnsi="Arial" w:cs="Arial"/>
          <w:color w:val="7F7F7F" w:themeColor="text1" w:themeTint="80"/>
          <w:sz w:val="28"/>
          <w:szCs w:val="28"/>
        </w:rPr>
        <w:t>/ – podpisano cyfrowo – /</w:t>
      </w:r>
    </w:p>
    <w:p w14:paraId="56DCA7BF" w14:textId="77777777" w:rsidR="007543BF" w:rsidRPr="004A6A7D" w:rsidRDefault="007543BF" w:rsidP="004A6A7D">
      <w:pPr>
        <w:pStyle w:val="Bezodstpw"/>
        <w:rPr>
          <w:rFonts w:ascii="Arial" w:eastAsia="Times New Roman" w:hAnsi="Arial" w:cs="Arial"/>
          <w:sz w:val="28"/>
          <w:szCs w:val="28"/>
          <w:lang w:eastAsia="pl-PL"/>
        </w:rPr>
      </w:pPr>
    </w:p>
    <w:p w14:paraId="1FC60722" w14:textId="62599684" w:rsidR="00000000" w:rsidRPr="004A6A7D" w:rsidRDefault="00000000" w:rsidP="004A6A7D">
      <w:pPr>
        <w:pStyle w:val="Bezodstpw"/>
        <w:rPr>
          <w:rFonts w:ascii="Arial" w:hAnsi="Arial" w:cs="Arial"/>
          <w:sz w:val="28"/>
          <w:szCs w:val="28"/>
        </w:rPr>
      </w:pPr>
    </w:p>
    <w:p w14:paraId="0B0C7075" w14:textId="2FC5EB5F" w:rsidR="00000000" w:rsidRPr="004A6A7D" w:rsidRDefault="00000000" w:rsidP="004A6A7D">
      <w:pPr>
        <w:pStyle w:val="Bezodstpw"/>
        <w:rPr>
          <w:rFonts w:ascii="Arial" w:hAnsi="Arial" w:cs="Arial"/>
          <w:sz w:val="28"/>
          <w:szCs w:val="28"/>
        </w:rPr>
      </w:pPr>
      <w:bookmarkStart w:id="4" w:name="_Hlk205579832"/>
      <w:r w:rsidRPr="004A6A7D">
        <w:rPr>
          <w:rFonts w:ascii="Arial" w:hAnsi="Arial" w:cs="Arial"/>
          <w:sz w:val="28"/>
          <w:szCs w:val="28"/>
        </w:rPr>
        <w:t xml:space="preserve">Zawiadomienie zostało upublicznione w terminie od </w:t>
      </w:r>
      <w:r w:rsidR="00AA6BA1">
        <w:rPr>
          <w:rFonts w:ascii="Arial" w:hAnsi="Arial" w:cs="Arial"/>
          <w:sz w:val="28"/>
          <w:szCs w:val="28"/>
        </w:rPr>
        <w:t>2.10.2025</w:t>
      </w:r>
    </w:p>
    <w:p w14:paraId="7742E874" w14:textId="77777777" w:rsidR="00000000" w:rsidRPr="004A6A7D" w:rsidRDefault="00000000" w:rsidP="004A6A7D">
      <w:pPr>
        <w:pStyle w:val="Bezodstpw"/>
        <w:rPr>
          <w:rFonts w:ascii="Arial" w:hAnsi="Arial" w:cs="Arial"/>
          <w:sz w:val="28"/>
          <w:szCs w:val="28"/>
        </w:rPr>
      </w:pPr>
      <w:r w:rsidRPr="004A6A7D">
        <w:rPr>
          <w:rFonts w:ascii="Arial" w:hAnsi="Arial" w:cs="Arial"/>
          <w:sz w:val="28"/>
          <w:szCs w:val="28"/>
        </w:rPr>
        <w:t>Pieczęć urzędu i podpis:</w:t>
      </w:r>
      <w:bookmarkEnd w:id="4"/>
      <w:r w:rsidRPr="004A6A7D">
        <w:rPr>
          <w:rFonts w:ascii="Arial" w:hAnsi="Arial" w:cs="Arial"/>
          <w:sz w:val="28"/>
          <w:szCs w:val="28"/>
        </w:rPr>
        <w:br w:type="page"/>
      </w:r>
    </w:p>
    <w:p w14:paraId="5CDCB3EF" w14:textId="6ADC8A3E" w:rsidR="00000000" w:rsidRPr="004A6A7D" w:rsidRDefault="00000000" w:rsidP="004A6A7D">
      <w:pPr>
        <w:pStyle w:val="Bezodstpw"/>
        <w:rPr>
          <w:rFonts w:ascii="Arial" w:hAnsi="Arial" w:cs="Arial"/>
          <w:sz w:val="28"/>
          <w:szCs w:val="28"/>
        </w:rPr>
      </w:pPr>
      <w:r w:rsidRPr="004A6A7D">
        <w:rPr>
          <w:rFonts w:ascii="Arial" w:eastAsia="Times New Roman" w:hAnsi="Arial" w:cs="Arial"/>
          <w:sz w:val="28"/>
          <w:szCs w:val="28"/>
          <w:lang w:eastAsia="pl-PL"/>
        </w:rPr>
        <w:lastRenderedPageBreak/>
        <w:t xml:space="preserve">Art. 10 </w:t>
      </w:r>
      <w:r w:rsidR="00AA6BA1">
        <w:rPr>
          <w:rFonts w:ascii="Arial" w:eastAsia="Times New Roman" w:hAnsi="Arial" w:cs="Arial"/>
          <w:sz w:val="28"/>
          <w:szCs w:val="28"/>
          <w:lang w:eastAsia="pl-PL"/>
        </w:rPr>
        <w:t>paragraf</w:t>
      </w:r>
      <w:r w:rsidRPr="004A6A7D">
        <w:rPr>
          <w:rFonts w:ascii="Arial" w:eastAsia="Times New Roman" w:hAnsi="Arial" w:cs="Arial"/>
          <w:sz w:val="28"/>
          <w:szCs w:val="28"/>
          <w:lang w:eastAsia="pl-PL"/>
        </w:rPr>
        <w:t xml:space="preserve"> 1 ustawy z dnia 14 czerwca 1960 r. – Kodeks postępowania administracyjnego (</w:t>
      </w:r>
      <w:r w:rsidR="00AA6BA1">
        <w:rPr>
          <w:rFonts w:ascii="Arial" w:eastAsia="Times New Roman" w:hAnsi="Arial" w:cs="Arial"/>
          <w:sz w:val="28"/>
          <w:szCs w:val="28"/>
          <w:lang w:eastAsia="pl-PL"/>
        </w:rPr>
        <w:t>Dziennik Ustaw</w:t>
      </w:r>
      <w:r w:rsidRPr="004A6A7D">
        <w:rPr>
          <w:rFonts w:ascii="Arial" w:eastAsia="Times New Roman" w:hAnsi="Arial" w:cs="Arial"/>
          <w:sz w:val="28"/>
          <w:szCs w:val="28"/>
          <w:lang w:eastAsia="pl-PL"/>
        </w:rPr>
        <w:t xml:space="preserve"> z 2024 r. poz. 572, ze zm.), dalej k.p.a.: Organy administracji publicznej obowiązane są zapewnić stronom czynny udział w każdym stadium postępowania, a przed wydaniem decyzji umożliwić im wypowiedzenie się co do zebranych dowodów i materiałów oraz zgłoszonych żądań.</w:t>
      </w:r>
    </w:p>
    <w:p w14:paraId="19EFB32A" w14:textId="5539D187" w:rsidR="00000000" w:rsidRPr="004A6A7D" w:rsidRDefault="00000000" w:rsidP="004A6A7D">
      <w:pPr>
        <w:pStyle w:val="Bezodstpw"/>
        <w:rPr>
          <w:rFonts w:ascii="Arial" w:eastAsia="Times New Roman" w:hAnsi="Arial" w:cs="Arial"/>
          <w:sz w:val="28"/>
          <w:szCs w:val="28"/>
          <w:lang w:eastAsia="pl-PL"/>
        </w:rPr>
      </w:pPr>
      <w:r w:rsidRPr="004A6A7D">
        <w:rPr>
          <w:rFonts w:ascii="Arial" w:eastAsia="Times New Roman" w:hAnsi="Arial" w:cs="Arial"/>
          <w:sz w:val="28"/>
          <w:szCs w:val="28"/>
          <w:lang w:eastAsia="pl-PL"/>
        </w:rPr>
        <w:t xml:space="preserve">Art. 49 </w:t>
      </w:r>
      <w:r w:rsidR="00AA6BA1">
        <w:rPr>
          <w:rFonts w:ascii="Arial" w:eastAsia="Times New Roman" w:hAnsi="Arial" w:cs="Arial"/>
          <w:sz w:val="28"/>
          <w:szCs w:val="28"/>
          <w:lang w:eastAsia="pl-PL"/>
        </w:rPr>
        <w:t>paragraf</w:t>
      </w:r>
      <w:r w:rsidRPr="004A6A7D">
        <w:rPr>
          <w:rFonts w:ascii="Arial" w:eastAsia="Times New Roman" w:hAnsi="Arial" w:cs="Arial"/>
          <w:sz w:val="28"/>
          <w:szCs w:val="28"/>
          <w:lang w:eastAsia="pl-PL"/>
        </w:rPr>
        <w:t xml:space="preserve"> 1 </w:t>
      </w:r>
      <w:r w:rsidRPr="004A6A7D">
        <w:rPr>
          <w:rFonts w:ascii="Arial" w:eastAsia="Times New Roman" w:hAnsi="Arial" w:cs="Arial"/>
          <w:iCs/>
          <w:sz w:val="28"/>
          <w:szCs w:val="28"/>
          <w:lang w:eastAsia="pl-PL"/>
        </w:rPr>
        <w:t>k.p.a.:</w:t>
      </w:r>
      <w:r w:rsidRPr="004A6A7D">
        <w:rPr>
          <w:rFonts w:ascii="Arial" w:eastAsia="Times New Roman" w:hAnsi="Arial" w:cs="Arial"/>
          <w:sz w:val="28"/>
          <w:szCs w:val="28"/>
          <w:lang w:eastAsia="pl-PL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1BB915D8" w14:textId="6C4B7B27" w:rsidR="00000000" w:rsidRPr="004A6A7D" w:rsidRDefault="00000000" w:rsidP="004A6A7D">
      <w:pPr>
        <w:pStyle w:val="Bezodstpw"/>
        <w:rPr>
          <w:rFonts w:ascii="Arial" w:hAnsi="Arial" w:cs="Arial"/>
          <w:sz w:val="28"/>
          <w:szCs w:val="28"/>
        </w:rPr>
      </w:pPr>
      <w:r w:rsidRPr="004A6A7D">
        <w:rPr>
          <w:rFonts w:ascii="Arial" w:hAnsi="Arial" w:cs="Arial"/>
          <w:sz w:val="28"/>
          <w:szCs w:val="28"/>
        </w:rPr>
        <w:t xml:space="preserve">Art. 74 ust. 3 </w:t>
      </w:r>
      <w:r w:rsidRPr="004A6A7D">
        <w:rPr>
          <w:rFonts w:ascii="Arial" w:hAnsi="Arial" w:cs="Arial"/>
          <w:iCs/>
          <w:sz w:val="28"/>
          <w:szCs w:val="28"/>
        </w:rPr>
        <w:t>ustawy z dnia 3 października 2008 r. o udostępnianiu informacji o środowisku i jego ochronie, udziale społeczeństwa w ochronie środowiska oraz o ocenach oddziaływania na środowisko (</w:t>
      </w:r>
      <w:r w:rsidR="00AA6BA1">
        <w:rPr>
          <w:rFonts w:ascii="Arial" w:hAnsi="Arial" w:cs="Arial"/>
          <w:iCs/>
          <w:sz w:val="28"/>
          <w:szCs w:val="28"/>
        </w:rPr>
        <w:t>Dziennik Ustaw</w:t>
      </w:r>
      <w:r w:rsidRPr="004A6A7D">
        <w:rPr>
          <w:rFonts w:ascii="Arial" w:hAnsi="Arial" w:cs="Arial"/>
          <w:iCs/>
          <w:sz w:val="28"/>
          <w:szCs w:val="28"/>
        </w:rPr>
        <w:t xml:space="preserve"> z 2023 r. poz. 1094): </w:t>
      </w:r>
      <w:r w:rsidRPr="004A6A7D">
        <w:rPr>
          <w:rFonts w:ascii="Arial" w:hAnsi="Arial" w:cs="Arial"/>
          <w:sz w:val="28"/>
          <w:szCs w:val="28"/>
        </w:rPr>
        <w:t>Jeżeli liczba stron postępowania w sprawie wydania decyzji o środowiskowych uwarunkowaniach lub innego postępowania dotyczącego tej decyzji przekracza 10, stosuje się art. 49 Kodeksu postępowania administracyjnego.</w:t>
      </w:r>
    </w:p>
    <w:p w14:paraId="2687D32A" w14:textId="3E0B7367" w:rsidR="00000000" w:rsidRPr="004A6A7D" w:rsidRDefault="00000000" w:rsidP="004A6A7D">
      <w:pPr>
        <w:pStyle w:val="Bezodstpw"/>
        <w:rPr>
          <w:rFonts w:ascii="Arial" w:hAnsi="Arial" w:cs="Arial"/>
          <w:sz w:val="28"/>
          <w:szCs w:val="28"/>
        </w:rPr>
      </w:pPr>
      <w:r w:rsidRPr="004A6A7D">
        <w:rPr>
          <w:rFonts w:ascii="Arial" w:hAnsi="Arial" w:cs="Arial"/>
          <w:sz w:val="28"/>
          <w:szCs w:val="28"/>
        </w:rPr>
        <w:t>Art. 15 ust. 1 ustawy z dnia 13 lipca 2023 r. o zmianie ustawy o udostępnianiu informacji o środowisku i jego ochronie, udziale społeczeństwa w ochronie środowiska oraz o ocenach oddziaływania na środowisko oraz niektórych innych ustaw (</w:t>
      </w:r>
      <w:r w:rsidR="00AA6BA1">
        <w:rPr>
          <w:rFonts w:ascii="Arial" w:hAnsi="Arial" w:cs="Arial"/>
          <w:sz w:val="28"/>
          <w:szCs w:val="28"/>
        </w:rPr>
        <w:t>Dziennik Ustaw</w:t>
      </w:r>
      <w:r w:rsidRPr="004A6A7D">
        <w:rPr>
          <w:rFonts w:ascii="Arial" w:hAnsi="Arial" w:cs="Arial"/>
          <w:sz w:val="28"/>
          <w:szCs w:val="28"/>
        </w:rPr>
        <w:t xml:space="preserve"> poz. 1890): 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 brzmieniu nadanym niniejszą ustawą, oraz stosuje się przepisy art. 86f ust. 1a, 2a i 8 ustawy zmienianej w art. 1.</w:t>
      </w:r>
    </w:p>
    <w:p w14:paraId="43BCC7FA" w14:textId="77777777" w:rsidR="00000000" w:rsidRPr="004A6A7D" w:rsidRDefault="00000000" w:rsidP="004A6A7D">
      <w:pPr>
        <w:pStyle w:val="Bezodstpw"/>
        <w:rPr>
          <w:rFonts w:ascii="Arial" w:hAnsi="Arial" w:cs="Arial"/>
          <w:sz w:val="28"/>
          <w:szCs w:val="28"/>
        </w:rPr>
      </w:pPr>
    </w:p>
    <w:sectPr w:rsidR="001811F7" w:rsidRPr="004A6A7D" w:rsidSect="00712E97">
      <w:headerReference w:type="default" r:id="rId8"/>
      <w:footerReference w:type="first" r:id="rId9"/>
      <w:pgSz w:w="11906" w:h="16838"/>
      <w:pgMar w:top="1304" w:right="1247" w:bottom="1304" w:left="1247" w:header="68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4A335" w14:textId="77777777" w:rsidR="008A1828" w:rsidRDefault="008A1828">
      <w:pPr>
        <w:spacing w:after="0" w:line="240" w:lineRule="auto"/>
      </w:pPr>
      <w:r>
        <w:separator/>
      </w:r>
    </w:p>
  </w:endnote>
  <w:endnote w:type="continuationSeparator" w:id="0">
    <w:p w14:paraId="6546033C" w14:textId="77777777" w:rsidR="008A1828" w:rsidRDefault="008A1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E7239" w14:textId="13178482" w:rsidR="00000000" w:rsidRPr="001811F7" w:rsidRDefault="00000000">
    <w:pPr>
      <w:pStyle w:val="Stopka"/>
      <w:jc w:val="right"/>
      <w:rPr>
        <w:rFonts w:ascii="Arial" w:hAnsi="Arial" w:cs="Arial"/>
        <w:sz w:val="20"/>
        <w:szCs w:val="20"/>
      </w:rPr>
    </w:pPr>
  </w:p>
  <w:p w14:paraId="3810D7EA" w14:textId="77777777" w:rsidR="00000000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7EF43" w14:textId="77777777" w:rsidR="008A1828" w:rsidRDefault="008A1828">
      <w:pPr>
        <w:spacing w:after="0" w:line="240" w:lineRule="auto"/>
      </w:pPr>
      <w:r>
        <w:separator/>
      </w:r>
    </w:p>
  </w:footnote>
  <w:footnote w:type="continuationSeparator" w:id="0">
    <w:p w14:paraId="53D73067" w14:textId="77777777" w:rsidR="008A1828" w:rsidRDefault="008A1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02ABB" w14:textId="77777777" w:rsidR="00000000" w:rsidRDefault="00000000" w:rsidP="000F38F9">
    <w:pPr>
      <w:pStyle w:val="Nagwek"/>
      <w:ind w:hanging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6C41E4"/>
    <w:multiLevelType w:val="hybridMultilevel"/>
    <w:tmpl w:val="32A080D2"/>
    <w:lvl w:ilvl="0" w:tplc="C0B8D4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765C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E83A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DE46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D6AD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E6846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680F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F276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68878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9C69FB"/>
    <w:multiLevelType w:val="hybridMultilevel"/>
    <w:tmpl w:val="17FA10A8"/>
    <w:lvl w:ilvl="0" w:tplc="2794AA86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68C4B526" w:tentative="1">
      <w:start w:val="1"/>
      <w:numFmt w:val="lowerLetter"/>
      <w:lvlText w:val="%2."/>
      <w:lvlJc w:val="left"/>
      <w:pPr>
        <w:ind w:left="1760" w:hanging="360"/>
      </w:pPr>
    </w:lvl>
    <w:lvl w:ilvl="2" w:tplc="1D5A510C" w:tentative="1">
      <w:start w:val="1"/>
      <w:numFmt w:val="lowerRoman"/>
      <w:lvlText w:val="%3."/>
      <w:lvlJc w:val="right"/>
      <w:pPr>
        <w:ind w:left="2480" w:hanging="180"/>
      </w:pPr>
    </w:lvl>
    <w:lvl w:ilvl="3" w:tplc="A336C72E" w:tentative="1">
      <w:start w:val="1"/>
      <w:numFmt w:val="decimal"/>
      <w:lvlText w:val="%4."/>
      <w:lvlJc w:val="left"/>
      <w:pPr>
        <w:ind w:left="3200" w:hanging="360"/>
      </w:pPr>
    </w:lvl>
    <w:lvl w:ilvl="4" w:tplc="CF4638DE" w:tentative="1">
      <w:start w:val="1"/>
      <w:numFmt w:val="lowerLetter"/>
      <w:lvlText w:val="%5."/>
      <w:lvlJc w:val="left"/>
      <w:pPr>
        <w:ind w:left="3920" w:hanging="360"/>
      </w:pPr>
    </w:lvl>
    <w:lvl w:ilvl="5" w:tplc="FCEEBB24" w:tentative="1">
      <w:start w:val="1"/>
      <w:numFmt w:val="lowerRoman"/>
      <w:lvlText w:val="%6."/>
      <w:lvlJc w:val="right"/>
      <w:pPr>
        <w:ind w:left="4640" w:hanging="180"/>
      </w:pPr>
    </w:lvl>
    <w:lvl w:ilvl="6" w:tplc="D2C8DC00" w:tentative="1">
      <w:start w:val="1"/>
      <w:numFmt w:val="decimal"/>
      <w:lvlText w:val="%7."/>
      <w:lvlJc w:val="left"/>
      <w:pPr>
        <w:ind w:left="5360" w:hanging="360"/>
      </w:pPr>
    </w:lvl>
    <w:lvl w:ilvl="7" w:tplc="7E9A76BA" w:tentative="1">
      <w:start w:val="1"/>
      <w:numFmt w:val="lowerLetter"/>
      <w:lvlText w:val="%8."/>
      <w:lvlJc w:val="left"/>
      <w:pPr>
        <w:ind w:left="6080" w:hanging="360"/>
      </w:pPr>
    </w:lvl>
    <w:lvl w:ilvl="8" w:tplc="2EA6E1DC" w:tentative="1">
      <w:start w:val="1"/>
      <w:numFmt w:val="lowerRoman"/>
      <w:lvlText w:val="%9."/>
      <w:lvlJc w:val="right"/>
      <w:pPr>
        <w:ind w:left="6800" w:hanging="180"/>
      </w:pPr>
    </w:lvl>
  </w:abstractNum>
  <w:num w:numId="1" w16cid:durableId="169490173">
    <w:abstractNumId w:val="0"/>
  </w:num>
  <w:num w:numId="2" w16cid:durableId="2354366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293"/>
    <w:rsid w:val="003E4293"/>
    <w:rsid w:val="004A6A7D"/>
    <w:rsid w:val="007543BF"/>
    <w:rsid w:val="0087397D"/>
    <w:rsid w:val="008A1828"/>
    <w:rsid w:val="00AA6BA1"/>
    <w:rsid w:val="00CF2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CFA49"/>
  <w15:docId w15:val="{5C5F20E6-D052-4BD5-AA0C-5454370A8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811F7"/>
    <w:rPr>
      <w:rFonts w:ascii="Times New Roman" w:eastAsia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722B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722B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722B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722B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722B4"/>
    <w:rPr>
      <w:b/>
      <w:bCs/>
      <w:lang w:eastAsia="en-US"/>
    </w:rPr>
  </w:style>
  <w:style w:type="paragraph" w:styleId="Poprawka">
    <w:name w:val="Revision"/>
    <w:hidden/>
    <w:uiPriority w:val="99"/>
    <w:semiHidden/>
    <w:rsid w:val="005722B4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65357A"/>
    <w:pPr>
      <w:ind w:left="720"/>
      <w:contextualSpacing/>
    </w:pPr>
  </w:style>
  <w:style w:type="paragraph" w:styleId="Bezodstpw">
    <w:name w:val="No Spacing"/>
    <w:uiPriority w:val="1"/>
    <w:qFormat/>
    <w:rsid w:val="007543B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6DA73-7370-4FB1-9320-4BEC99D86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2</TotalTime>
  <Pages>2</Pages>
  <Words>507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Maciej Kwiatkowski</cp:lastModifiedBy>
  <cp:revision>2</cp:revision>
  <cp:lastPrinted>2010-12-24T09:23:00Z</cp:lastPrinted>
  <dcterms:created xsi:type="dcterms:W3CDTF">2025-10-01T15:29:00Z</dcterms:created>
  <dcterms:modified xsi:type="dcterms:W3CDTF">2025-10-01T15:29:00Z</dcterms:modified>
</cp:coreProperties>
</file>