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F17" w:rsidRPr="000D0F21" w:rsidRDefault="00202F17" w:rsidP="00202F17">
      <w:pPr>
        <w:spacing w:after="160" w:line="256" w:lineRule="auto"/>
        <w:jc w:val="right"/>
        <w:rPr>
          <w:rFonts w:ascii="Lato" w:hAnsi="Lato"/>
          <w:color w:val="auto"/>
          <w:szCs w:val="20"/>
        </w:rPr>
      </w:pPr>
      <w:bookmarkStart w:id="0" w:name="_GoBack"/>
      <w:bookmarkEnd w:id="0"/>
      <w:r w:rsidRPr="000D0F21">
        <w:rPr>
          <w:rFonts w:ascii="Lato" w:hAnsi="Lato"/>
          <w:color w:val="auto"/>
          <w:szCs w:val="20"/>
        </w:rPr>
        <w:t xml:space="preserve">Załącznik nr </w:t>
      </w:r>
      <w:r w:rsidR="000D0F21" w:rsidRPr="000D0F21">
        <w:rPr>
          <w:rFonts w:ascii="Lato" w:hAnsi="Lato"/>
          <w:color w:val="auto"/>
          <w:szCs w:val="20"/>
        </w:rPr>
        <w:t>2</w:t>
      </w:r>
      <w:r w:rsidRPr="000D0F21">
        <w:rPr>
          <w:rFonts w:ascii="Lato" w:hAnsi="Lato"/>
          <w:color w:val="auto"/>
          <w:szCs w:val="20"/>
        </w:rPr>
        <w:t xml:space="preserve"> do Regulaminu</w:t>
      </w:r>
    </w:p>
    <w:p w:rsidR="000D0F21" w:rsidRPr="000D0F21" w:rsidRDefault="000D0F21" w:rsidP="000D0F21">
      <w:pPr>
        <w:jc w:val="center"/>
        <w:rPr>
          <w:rFonts w:ascii="Lato" w:hAnsi="Lato"/>
          <w:b/>
          <w:color w:val="auto"/>
          <w:szCs w:val="20"/>
        </w:rPr>
      </w:pPr>
      <w:r w:rsidRPr="000D0F21">
        <w:rPr>
          <w:rFonts w:ascii="Lato" w:hAnsi="Lato"/>
          <w:b/>
          <w:color w:val="auto"/>
          <w:szCs w:val="20"/>
        </w:rPr>
        <w:t>Opis planowanych działań projektowych</w:t>
      </w:r>
    </w:p>
    <w:p w:rsidR="000D0F21" w:rsidRPr="000D0F21" w:rsidRDefault="000D0F21" w:rsidP="000D0F21">
      <w:pPr>
        <w:rPr>
          <w:rFonts w:ascii="Lato" w:hAnsi="Lato"/>
          <w:b/>
          <w:color w:val="auto"/>
          <w:szCs w:val="20"/>
        </w:rPr>
      </w:pPr>
    </w:p>
    <w:p w:rsidR="000D0F21" w:rsidRPr="000D0F21" w:rsidRDefault="000D0F21" w:rsidP="000D0F21">
      <w:pPr>
        <w:jc w:val="left"/>
        <w:rPr>
          <w:rFonts w:ascii="Lato" w:hAnsi="Lato"/>
          <w:b/>
          <w:color w:val="auto"/>
          <w:szCs w:val="20"/>
        </w:rPr>
      </w:pPr>
      <w:r w:rsidRPr="000D0F21">
        <w:rPr>
          <w:rFonts w:ascii="Lato" w:hAnsi="Lato"/>
          <w:b/>
          <w:color w:val="auto"/>
          <w:szCs w:val="20"/>
        </w:rPr>
        <w:t xml:space="preserve">W dokumencie Opis projektu prezentujemy przyjęte przez Komitet Monitorujący FERS założenia projektu Przebudowa modelu orzekania o niepełnosprawności, które zostaną zamieszczone także we Wniosku o dofinansowanie. </w:t>
      </w:r>
    </w:p>
    <w:p w:rsidR="000D0F21" w:rsidRPr="000D0F21" w:rsidRDefault="000D0F21" w:rsidP="000D0F21">
      <w:pPr>
        <w:jc w:val="left"/>
        <w:rPr>
          <w:rFonts w:ascii="Lato" w:hAnsi="Lato"/>
          <w:b/>
          <w:color w:val="auto"/>
          <w:szCs w:val="20"/>
        </w:rPr>
      </w:pPr>
    </w:p>
    <w:p w:rsidR="000D0F21" w:rsidRPr="000D0F21" w:rsidRDefault="000D0F21" w:rsidP="000D0F21">
      <w:pPr>
        <w:rPr>
          <w:rFonts w:ascii="Lato" w:hAnsi="Lato"/>
          <w:b/>
          <w:color w:val="auto"/>
          <w:szCs w:val="20"/>
        </w:rPr>
      </w:pPr>
      <w:r w:rsidRPr="000D0F21">
        <w:rPr>
          <w:rFonts w:ascii="Lato" w:hAnsi="Lato"/>
          <w:b/>
          <w:color w:val="auto"/>
          <w:szCs w:val="20"/>
        </w:rPr>
        <w:t>I. Cel projektu</w:t>
      </w:r>
    </w:p>
    <w:p w:rsidR="000D0F21" w:rsidRPr="000D0F21" w:rsidRDefault="000D0F21" w:rsidP="000D0F21">
      <w:pPr>
        <w:jc w:val="left"/>
        <w:rPr>
          <w:rFonts w:ascii="Lato" w:hAnsi="Lato"/>
          <w:szCs w:val="20"/>
        </w:rPr>
      </w:pPr>
      <w:r w:rsidRPr="000D0F21">
        <w:rPr>
          <w:rFonts w:ascii="Lato" w:hAnsi="Lato"/>
          <w:szCs w:val="20"/>
        </w:rPr>
        <w:t xml:space="preserve">Celem projektu jest przygotowanie kompleksowego modelu orzekania o niepełnosprawności, odpowiadającego na indywidualne potrzeby osób z niepełnosprawnościami oraz systemu świadczeń i innych form wsparcia. Zmodyfikowany model orzekania o niepełnosprawności będzie oparty o Międzynarodową Klasyfikację Funkcjonowania, Niepełnosprawności i Zdrowia (ICF), a także zgodny z postanowieniami Konwencji ONZ o prawach osób niepełnosprawnych (KPON). 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Pr="000D0F21" w:rsidRDefault="000D0F21" w:rsidP="000D0F21">
      <w:pPr>
        <w:rPr>
          <w:rFonts w:ascii="Lato" w:hAnsi="Lato"/>
          <w:b/>
          <w:bCs/>
          <w:color w:val="auto"/>
          <w:szCs w:val="20"/>
        </w:rPr>
      </w:pPr>
      <w:r w:rsidRPr="000D0F21">
        <w:rPr>
          <w:rFonts w:ascii="Lato" w:hAnsi="Lato"/>
          <w:b/>
          <w:bCs/>
          <w:color w:val="auto"/>
          <w:szCs w:val="20"/>
        </w:rPr>
        <w:t xml:space="preserve">II. Terminy w projekcie 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  <w:r w:rsidRPr="000D0F21">
        <w:rPr>
          <w:rFonts w:ascii="Lato" w:hAnsi="Lato"/>
          <w:color w:val="auto"/>
          <w:szCs w:val="20"/>
        </w:rPr>
        <w:t>Projekt będzie realizowany w okresie III kwartał 2025 – I kwartał 2028.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Pr="000D0F21" w:rsidRDefault="000D0F21" w:rsidP="000D0F21">
      <w:pPr>
        <w:rPr>
          <w:rFonts w:ascii="Lato" w:hAnsi="Lato"/>
          <w:b/>
          <w:bCs/>
          <w:color w:val="auto"/>
          <w:szCs w:val="20"/>
        </w:rPr>
      </w:pPr>
      <w:r w:rsidRPr="000D0F21">
        <w:rPr>
          <w:rFonts w:ascii="Lato" w:hAnsi="Lato"/>
          <w:b/>
          <w:bCs/>
          <w:color w:val="auto"/>
          <w:szCs w:val="20"/>
        </w:rPr>
        <w:t>III. Główne zadania przewidziane do realizacji w projekcie</w:t>
      </w:r>
    </w:p>
    <w:p w:rsidR="000D0F21" w:rsidRDefault="000D0F21" w:rsidP="000D0F21">
      <w:pPr>
        <w:pStyle w:val="Default"/>
        <w:rPr>
          <w:rFonts w:ascii="Lato" w:hAnsi="Lato"/>
          <w:b/>
          <w:bCs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Zadanie 1: Analiza obecnie funkcjonującego systemu orzekania o niepełnosprawności i systemu świadczeń oraz innych instrumentów wsparcia z uwzględnieniem rozwiązań zagranicznych (planowany czas realizacji od III kw. 2025 r. - II kw. 2026 r.)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rPr>
          <w:rFonts w:ascii="Lato" w:hAnsi="Lato"/>
          <w:szCs w:val="20"/>
        </w:rPr>
      </w:pPr>
      <w:r w:rsidRPr="000D0F21">
        <w:rPr>
          <w:rFonts w:ascii="Lato" w:hAnsi="Lato"/>
          <w:szCs w:val="20"/>
        </w:rPr>
        <w:t>W zadaniu przeprowadzony zostanie przegląd i analiza funkcjonujących rozwiązań systemowych odnoszących się do systemu orzecznictwa o niepełnosprawności i stopniu niepełnosprawności, w tym systemów rentowych i orzecznictwa dla celów edukacyjnych. W tym celu zostaną przeprowadzone konsultacje z pracownikami różnych systemów orzeczniczych z uwzględnieniem powiatowych i wojewódzkich zespołów.</w:t>
      </w:r>
      <w:r>
        <w:rPr>
          <w:rFonts w:ascii="Lato" w:hAnsi="Lato"/>
          <w:szCs w:val="20"/>
        </w:rPr>
        <w:t xml:space="preserve"> </w:t>
      </w:r>
      <w:r w:rsidRPr="000D0F21">
        <w:rPr>
          <w:rFonts w:ascii="Lato" w:hAnsi="Lato"/>
          <w:szCs w:val="20"/>
        </w:rPr>
        <w:t xml:space="preserve">Przeprowadzone również zostaną pogłębione wywiady zarówno ze środowiskiem osób z niepełnosprawnościami, jak również organizacjami pozarządowymi działającymi na rzecz osób z niepełnosprawnościami, mające na celu jak najlepsze zdefiniowanie występujących barier i możliwości rozwoju systemu. Przenalizowane zostaną też doświadczenia wynikające z przeprowadzenia oceny służącej ustalaniu poziomu potrzeby wsparcia wraz z podstawami prawnymi oraz skutkami wprowadzenia tego rozwiązania. Dokonana zostanie analiza podstaw prawnych i doświadczeń wynikających z systemu orzekania dla celów ubezpieczeniowych, analiza podstaw prawnych i doświadczeń wynikających z funkcjonowania systemu orzekania w zakresie ustalenia potrzeby kształcenia specjalnego, w tym systemowych rozwiązań zawartych w opracowaniu pt. „Model edukacji dla wszystkich” stanowiącym efekt prac zespołu do spraw opracowania modelu kształcenia uczniów ze specjalnymi potrzebami edukacyjnymi, powołanego przez Ministra Edukacji Narodowej Zarządzeniem Nr 39 z dnia 13 października 2017 r. Przeprowadzona zostanie również analiza modelowych rozwiązań dotyczących oceny stanu zdrowia i funkcjonowania w systemie ochrony zdrowia, opracowanych w ramach projektu „Wypracowanie i wdrożenie systemu kompleksowej oceny funkcjonalnej w rehabilitacji z wykorzystaniem doświadczeń i rozwiązań zagranicznych” realizowanego w ramach programu POWER, Działanie 4.3 w okresie od 01.10.2020 r. – 31.12.2023. </w:t>
      </w:r>
    </w:p>
    <w:p w:rsidR="000D0F21" w:rsidRPr="000D0F21" w:rsidRDefault="000D0F21" w:rsidP="000D0F21">
      <w:pPr>
        <w:rPr>
          <w:rFonts w:ascii="Lato" w:hAnsi="Lato"/>
          <w:szCs w:val="20"/>
        </w:rPr>
      </w:pPr>
      <w:r w:rsidRPr="000D0F21">
        <w:rPr>
          <w:rFonts w:ascii="Lato" w:hAnsi="Lato"/>
          <w:szCs w:val="20"/>
        </w:rPr>
        <w:lastRenderedPageBreak/>
        <w:t>Dokonana zostanie analiza co najmniej 2 rozwiązań zagranicznych dotyczących orzekania o niepełnosprawności, odpowiadającym projektowanemu systemowi ze względu na cel oraz uwarunkowania społeczne, kulturowe i demograficzne.</w:t>
      </w:r>
    </w:p>
    <w:p w:rsidR="000D0F21" w:rsidRPr="000D0F21" w:rsidRDefault="000D0F21" w:rsidP="000D0F21">
      <w:pPr>
        <w:rPr>
          <w:rFonts w:ascii="Lato" w:hAnsi="Lato"/>
          <w:b/>
          <w:bCs/>
          <w:color w:val="auto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Zadanie 2: Opracowanie modelu wieloaspektowej oceny, mającej na celu ustalenie niepełnosprawności i kwalifikację do instrumentów wsparcia (planowany czas realizacji: II kw. 2026 – I kw. 2027). </w:t>
      </w:r>
    </w:p>
    <w:p w:rsid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W ramach zadania opracowany zostanie model wieloaspektowej oceny, mającej na celu ustalenie niepełnosprawności, a także określenie zakresu oraz poziomu potrzeby kompensacji z wykorzystaniem różnych instrumentów, takich jak świadczenia, usługi, technologie wspomagające i szczególne uprawnienia. Model zostanie opracowany na podstawie metodologii oceny i terminologii zgodnej z KPON oraz zgodnie z </w:t>
      </w:r>
      <w:proofErr w:type="spellStart"/>
      <w:r w:rsidRPr="000D0F21">
        <w:rPr>
          <w:rFonts w:ascii="Lato" w:hAnsi="Lato"/>
          <w:sz w:val="20"/>
          <w:szCs w:val="20"/>
        </w:rPr>
        <w:t>biopsychospołecznym</w:t>
      </w:r>
      <w:proofErr w:type="spellEnd"/>
      <w:r w:rsidRPr="000D0F21">
        <w:rPr>
          <w:rFonts w:ascii="Lato" w:hAnsi="Lato"/>
          <w:sz w:val="20"/>
          <w:szCs w:val="20"/>
        </w:rPr>
        <w:t xml:space="preserve"> modelem funkcjonowania i niepełnosprawności ICF. Wybrane lub przygotowane zostaną narzędzia do przeprowadzania oceny wraz z narzędziami do oceny funkcjonalnej u dzieci z niepełnosprawnościami, uwzględniające powiązanie niepełnosprawności z kolejnymi etapami rozwoju psychoruchowego i społeczno-emocjonalnego dziecka. Zadanie dotyczące opracowania narzędzi przeprowadzone zostanie w odniesieniu do tych obszarów funkcjonowania dla których nie ma narzędzi do oceny lub narzędzia te nie opisują danego obszaru w pełnym zakresie. W wyniku realizacji zadania wypracowane zostaną kryteria ustalania niepełnoprawności oraz kryteria kwalifikacji do świadczeń i innych instrumentów wsparcia. Wypracowane zostaną zasady organizacji systemu orzekania o niepełnosprawności, z uwzględnieniem nadzoru oraz procedury orzeczniczej wraz z postępowaniem odwoławczym. W zadaniu opracowana zostanie struktura sytemu orzecznictwa obejmująca optymalną sieć podmiotów orzeczniczych oraz ich lokalizację na podstawie danych</w:t>
      </w:r>
      <w:r>
        <w:rPr>
          <w:rFonts w:ascii="Lato" w:hAnsi="Lato"/>
          <w:sz w:val="20"/>
          <w:szCs w:val="20"/>
        </w:rPr>
        <w:t xml:space="preserve"> </w:t>
      </w:r>
      <w:r w:rsidRPr="000D0F21">
        <w:rPr>
          <w:rFonts w:ascii="Lato" w:hAnsi="Lato"/>
          <w:color w:val="auto"/>
          <w:sz w:val="20"/>
          <w:szCs w:val="20"/>
        </w:rPr>
        <w:t>demograficznych, w tym odnoszących się do liczebności osób z niepełnosprawnościami w poszczególnych jednostkach podziału terytorialnego kraju, z uwzględnieniem zapewnienia równego dostępu bez względu na miejsce zamieszkania oraz dostępności w rozumieniu ustawy o zapewnieniu dostępności.</w:t>
      </w:r>
    </w:p>
    <w:p w:rsidR="000D0F21" w:rsidRPr="000D0F21" w:rsidRDefault="000D0F21" w:rsidP="000D0F21">
      <w:pPr>
        <w:rPr>
          <w:rFonts w:ascii="Lato" w:hAnsi="Lato"/>
          <w:b/>
          <w:bCs/>
          <w:color w:val="auto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Zadane 3: Wypracowanie ostatecznego kształtu modelu wieloaspektowej oceny, mającej na celu ustalenie niepełnosprawności i kwalifikację do instrumentów wsparcia na podstawie wyników przeprowadzonych badań i konsultacji oraz przygotowanie rozwiązań legislacyjnych (planowany czas realizacji: IV kw. 2026 – II kw. 2027) </w:t>
      </w:r>
    </w:p>
    <w:p w:rsid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W zadaniu planuje się przeprowadzenie weryfikacji wstępnej wersji modelu wieloaspektowej oceny, mającej na celu ustalenie niepełnosprawności, kryteriów przyznawania prawnego statusu osoby z niepełnosprawnościami oraz kryteriów kwalifikacji do świadczeń i innych instrumentów kompensacyjnych, na podstawie przeprowadzonych konsultacji i badań. Opracowany zostanie ostateczny kształt organizacji systemu orzekania o niepełnosprawności oraz procedury orzeczniczej na bazie przeprowadzonych konsultacji. Weryfikacji poddany zostanie również model oceny orzeczniczej oraz poszczególne narzędzia diagnostyczne, głównie w oparciu o przeprowadzone badania, ale też wynik konsultacji. W zadaniu przeprowadzone zostaną konsultacje społeczne w bezpośredniej formie (warsztaty regionalne), z reprezentatywnym udziałem środowiska osób z niepełnosprawnościami oraz osób z najbliższego otoczenia (16 warsztatów konsultacyjnych z udziałem co najmniej 480 osób, średnio 30 osób na każdym warsztacie). Przeprowadzone zostaną również konsultacje eksperckie z udziałem ekspertów reprezentujących środowiska akademickie, organizacje pozarządowe działające na rzecz osób z niepełnosprawnościami, w formie analizy wypracowanych rozwiązań oraz warsztatów konsultacyjnych (co najmniej 5 analiz eksperckich oraz co najmniej 5 warsztatów makroregionalnych z udziałem co najmniej 100 ekspertów, średnio 20 ekspertów na każdym warsztacie). Wynikiem przeprowadzonych konsultacji społecznych i eksperckich będzie przygotowany raport wraz z konkretnymi propozycjami ewentualnych zmian. </w:t>
      </w:r>
    </w:p>
    <w:p w:rsid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lastRenderedPageBreak/>
        <w:t xml:space="preserve">W zadaniu planuje się badanie mające na celu testowanie modelu i narzędzi do oceny funkcjonalnej. Badanie przeprowadzone zostanie na pilotażowej grupie osób, biorąc pod uwagę wiek i płeć oraz stopień niepełnosprawności i symbol przyczyny niepełnosprawności, a w przypadku osób do 16 r.ż. wiek oraz symbol przyczyny niepełnosprawności i obecność lub brak wskazań dotyczących konieczności stałej lub długotrwałej opieki lub pomocy innej osoby w związku ze znacznie ograniczoną możliwością samodzielnej egzystencji i konieczności stałego współudziału na co dzień opiekuna dziecka w procesie jego leczenia, rehabilitacji i edukacji.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Po przeprowadzeniu testowania dokonana zostanie ewaluacja modelu procedury orzeczniczej oraz narzędzi do oceny funkcjonalnej, a także przygotowane zostaną propozycje weryfikacji przygotowanych rozwiązań legislacyjnych, rozwiązań systemowych dotyczących aktów wykonawczych do ustawy zawierających m.in. formularze wypracowanych narzędzi.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W wyniku podjętych działań przygotowane zostaną ostateczne propozycje aktów legislacyjnych dotyczących rozwiązań systemowych orzekania o 10 </w:t>
      </w:r>
    </w:p>
    <w:p w:rsidR="000D0F21" w:rsidRPr="000D0F21" w:rsidRDefault="000D0F21" w:rsidP="000D0F21">
      <w:pPr>
        <w:pStyle w:val="Default"/>
        <w:rPr>
          <w:rFonts w:ascii="Lato" w:hAnsi="Lato" w:cstheme="minorBidi"/>
          <w:color w:val="auto"/>
          <w:sz w:val="20"/>
          <w:szCs w:val="20"/>
        </w:rPr>
      </w:pPr>
    </w:p>
    <w:p w:rsidR="00202F17" w:rsidRPr="000D0F21" w:rsidRDefault="000D0F21" w:rsidP="000D0F21">
      <w:pPr>
        <w:rPr>
          <w:rFonts w:ascii="Lato" w:hAnsi="Lato"/>
          <w:color w:val="auto"/>
          <w:szCs w:val="20"/>
        </w:rPr>
      </w:pPr>
      <w:r w:rsidRPr="000D0F21">
        <w:rPr>
          <w:rFonts w:ascii="Lato" w:hAnsi="Lato"/>
          <w:color w:val="auto"/>
          <w:szCs w:val="20"/>
        </w:rPr>
        <w:t>niepełnosprawności, modelu kompleksowej oceny funkcjonowania i oceny potrzeb związanych z niepełnosprawnością oraz organizacji systemu, a także procedury orzekania i kwalifikacji do świadczeń i innych instrumentów kompensujących.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Default="000D0F21" w:rsidP="000D0F21">
      <w:pPr>
        <w:pStyle w:val="Default"/>
        <w:rPr>
          <w:rFonts w:ascii="Lato" w:hAnsi="Lato"/>
          <w:b/>
          <w:bCs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Zadanie 4: Wypracowanie jednolitego systemu świadczeń obejmującego funkcjonujące obecnie świadczenia i instrumenty wsparcia wraz z rozwiązaniami legislacyjnymi (planowany czas realizacji: I kw. 2026 – II kw. 2027)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rPr>
          <w:rFonts w:ascii="Lato" w:hAnsi="Lato"/>
          <w:szCs w:val="20"/>
        </w:rPr>
      </w:pPr>
      <w:r w:rsidRPr="000D0F21">
        <w:rPr>
          <w:rFonts w:ascii="Lato" w:hAnsi="Lato"/>
          <w:szCs w:val="20"/>
        </w:rPr>
        <w:t>W ramach zadania wypracowany zostanie prosty i jednolity system świadczeń obejmujący funkcjonujące obecnie świadczenia i instrumenty wsparcia, w tym system konwersji dotychczasowych świadczeń na nowe. System opracowany zostanie przy założeniu zapewnienia pełnej indywidualizacji (bezpośrednie powiązanie ich rodzaju i wysokości z zakresem i poziomem potrzeby wsparcia, określonym w ramach procedury orzeczniczej) i uproszczeniu świadczeń. Wypracowane rozwiązania będą komplementarne poprzez powiązanie kwalifikacji do świadczeń z adresowaniem innych instrumentów kompensujących, takich jak m.in. usługi społeczne, technologie wspomagające, uprawnienia i ulgi. Przygotowane zostaną propozycje rozwiązań legislacyjnych jednolitego systemu świadczeń oraz adresowania pozostałych instrumentów wsparcia.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Default="000D0F21" w:rsidP="000D0F21">
      <w:pPr>
        <w:pStyle w:val="Default"/>
        <w:rPr>
          <w:rFonts w:ascii="Lato" w:hAnsi="Lato"/>
          <w:b/>
          <w:bCs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Zadanie 5: Przygotowanie systemu informatycznego przeznaczonego do standaryzacji i zarządzania wszystkimi zadaniami składającymi się na proces orzekania o niepełnosprawności oraz kwalifikacji do świadczeń i innych instrumentów wsparcia (planowany czas realizacji: III kw. 2026 - I kw. 2028).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rPr>
          <w:rFonts w:ascii="Lato" w:hAnsi="Lato"/>
          <w:szCs w:val="20"/>
        </w:rPr>
      </w:pPr>
      <w:r w:rsidRPr="000D0F21">
        <w:rPr>
          <w:rFonts w:ascii="Lato" w:hAnsi="Lato"/>
          <w:szCs w:val="20"/>
        </w:rPr>
        <w:t>W zadaniu przewiduje się modelowanie (analiza i określenie wymagań zamawiającego), projektowanie systemu oraz aplikacji, programowanie oraz dokumentowanie, testowanie i walidacje, wdrożenie nowego systemu informatycznego, eksploatacje systemu oraz jego ewaluacje. Poza gromadzeniem, przetwarzaniem i raportowaniem danych system informatyczny będzie służył wymianie danych i standaryzacji zarządzania informacjami w poszczególnych systemach orzeczniczych jak i innych podmiotach, które będą uzyskiwać informacje na potrzeby realizacji zadań określonych w odrębnych ustawach. Efekty realizacji zadania będą kierunkowe w zakresie standaryzacji i integracji zarządzania informacją w systemach orzeczniczych.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Default="000D0F21" w:rsidP="000D0F21">
      <w:pPr>
        <w:pStyle w:val="Default"/>
        <w:rPr>
          <w:rFonts w:ascii="Lato" w:hAnsi="Lato"/>
          <w:b/>
          <w:bCs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lastRenderedPageBreak/>
        <w:t xml:space="preserve">Zadanie 6: Opracowanie narzędzia informatycznego z platformą e-learningową stanowiącego moduł merytoryczny dla personelu orzeczniczego oraz przeprowadzenie szkoleń dla kadry orzeczniczej i pracowników administracyjnych (planowany czas realizacji: III kw. 2026 – I kw. 2028).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W ramach realizacji zadania opracowana zostanie koncepcja i model narzędzia informatycznego w połączeniu z opisem funkcjonalności, zgodnie z jego przeznaczeniem i celami. Wypracowany zostanie również mechanizm i sposoby aktualizacji informacji treści na platformie wynikający ze zmieniających się uwarunkowań zdrowotnych i środowiskowych niepełnosprawności. W zadaniu wypracowane narzędzie informatyczne z platformą e-learningową zostanie wdrożone i wykorzystane do realizacji części szkoleń. </w:t>
      </w:r>
    </w:p>
    <w:p w:rsidR="000D0F21" w:rsidRDefault="000D0F21" w:rsidP="000D0F21">
      <w:pPr>
        <w:pStyle w:val="Default"/>
        <w:rPr>
          <w:rFonts w:ascii="Lato" w:hAnsi="Lato"/>
          <w:color w:val="au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>Platforma służyć będzie merytorycznej i organizacyjnej standaryzacji zadań realizowanych przez orzeczników i pracowników administracyjnych oraz wprowadzeniu jednolitych standardów przygotowania i podnoszenia kwalifikacji przez kadrę systemu orzekania, w szczególności specjalistów odpowiedzialnych za przeprowadzanie wieloaspektowej oceny z zastosowaniem wypracowanych w przedmiotowym projekcie narzędzi diagnostycznych. Z uwagi na zmieniające się uwarunkowania zdrowotne i środowiskowe niepełnosprawności platforma zagwarantuje możliwość odpowiedniego reagowania na pojawiające się nowe zjawiska w obszarze zdrowia, funkcjonowania oraz rozwoju instrumentów kompensujących potrzeby wynikające z niepełnosprawności. Przygotowane zostaną</w:t>
      </w:r>
      <w:r>
        <w:rPr>
          <w:rFonts w:ascii="Lato" w:hAnsi="Lato"/>
          <w:sz w:val="20"/>
          <w:szCs w:val="20"/>
        </w:rPr>
        <w:t xml:space="preserve"> </w:t>
      </w:r>
      <w:r w:rsidRPr="000D0F21">
        <w:rPr>
          <w:rFonts w:ascii="Lato" w:hAnsi="Lato"/>
          <w:color w:val="auto"/>
          <w:sz w:val="20"/>
          <w:szCs w:val="20"/>
        </w:rPr>
        <w:t xml:space="preserve">zróżnicowane formy i narzędzia służące przygotowaniu i stałemu podnoszeniu kompetencji kadry orzeczniczej, takich jak wzory dokumentacji oraz narzędzi do oceny, prezentacji, przewodników i instrukcji do oceny, filmów instruktażowych, </w:t>
      </w:r>
      <w:r w:rsidRPr="000D0F21">
        <w:rPr>
          <w:rFonts w:ascii="Lato" w:hAnsi="Lato"/>
          <w:i/>
          <w:iCs/>
          <w:color w:val="auto"/>
          <w:sz w:val="20"/>
          <w:szCs w:val="20"/>
        </w:rPr>
        <w:t xml:space="preserve">video </w:t>
      </w:r>
      <w:proofErr w:type="spellStart"/>
      <w:r w:rsidRPr="000D0F21">
        <w:rPr>
          <w:rFonts w:ascii="Lato" w:hAnsi="Lato"/>
          <w:i/>
          <w:iCs/>
          <w:color w:val="auto"/>
          <w:sz w:val="20"/>
          <w:szCs w:val="20"/>
        </w:rPr>
        <w:t>explainerów</w:t>
      </w:r>
      <w:proofErr w:type="spellEnd"/>
      <w:r w:rsidRPr="000D0F21">
        <w:rPr>
          <w:rFonts w:ascii="Lato" w:hAnsi="Lato"/>
          <w:color w:val="auto"/>
          <w:sz w:val="20"/>
          <w:szCs w:val="20"/>
        </w:rPr>
        <w:t xml:space="preserve">, testów sprawdzających, webinariów, bazy dobrych praktyk orzeczniczych. </w:t>
      </w:r>
    </w:p>
    <w:p w:rsidR="000D0F21" w:rsidRPr="000D0F21" w:rsidRDefault="000D0F21" w:rsidP="000D0F21">
      <w:pPr>
        <w:pStyle w:val="Default"/>
        <w:rPr>
          <w:rFonts w:ascii="Lato" w:hAnsi="Lato"/>
          <w:color w:val="au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color w:val="auto"/>
          <w:sz w:val="20"/>
          <w:szCs w:val="20"/>
        </w:rPr>
      </w:pPr>
      <w:r w:rsidRPr="000D0F21">
        <w:rPr>
          <w:rFonts w:ascii="Lato" w:hAnsi="Lato"/>
          <w:color w:val="auto"/>
          <w:sz w:val="20"/>
          <w:szCs w:val="20"/>
        </w:rPr>
        <w:t xml:space="preserve">W ramach zadania przewiduje się przygotowanie i przeprowadzenie szkoleń dla kadry specjalistów dotyczących nowego systemu orzekania, w tym szkoleń informatycznych. </w:t>
      </w:r>
    </w:p>
    <w:p w:rsidR="000D0F21" w:rsidRDefault="000D0F21" w:rsidP="000D0F21">
      <w:pPr>
        <w:pStyle w:val="Default"/>
        <w:rPr>
          <w:rFonts w:ascii="Lato" w:hAnsi="Lato"/>
          <w:color w:val="auto"/>
          <w:sz w:val="20"/>
          <w:szCs w:val="20"/>
        </w:rPr>
      </w:pPr>
      <w:r w:rsidRPr="000D0F21">
        <w:rPr>
          <w:rFonts w:ascii="Lato" w:hAnsi="Lato"/>
          <w:color w:val="auto"/>
          <w:sz w:val="20"/>
          <w:szCs w:val="20"/>
        </w:rPr>
        <w:t xml:space="preserve">Projekt zakłada zaangażowanie w proces orzeczniczy, a tym samym przeszkolenie, m.in. lekarzy, fizjoterapeutów, psychologów, doradców zawodowych oraz innych osób dysponujących doświadczeniem w badaniu potrzeb osób w różnym zakresie zdrowotnym, którzy będą stanowili specjalistyczną kadrę orzeczniczą. Przewiduje się, że oprócz specjalistów przeszkoleni zostaną także pracownicy administracyjni. Szkolenia odbędą zgodnie z założeniami nowego modelu systemu orzekania. Założeniem jest przeszkolenie ponad 2 tys. specjalistów oraz ponad 1 tys. pracowników administracyjnych. </w:t>
      </w:r>
    </w:p>
    <w:p w:rsidR="000D0F21" w:rsidRPr="000D0F21" w:rsidRDefault="000D0F21" w:rsidP="000D0F21">
      <w:pPr>
        <w:pStyle w:val="Default"/>
        <w:rPr>
          <w:rFonts w:ascii="Lato" w:hAnsi="Lato"/>
          <w:color w:val="auto"/>
          <w:sz w:val="20"/>
          <w:szCs w:val="20"/>
        </w:rPr>
      </w:pP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  <w:r w:rsidRPr="000D0F21">
        <w:rPr>
          <w:rFonts w:ascii="Lato" w:hAnsi="Lato"/>
          <w:color w:val="auto"/>
          <w:szCs w:val="20"/>
        </w:rPr>
        <w:t>Przeprowadzone zostaną szkolenia z programem podstawowym w formie bezpośredniej oraz szkolenia rozwijające i uzupełniające z wykorzystaniem narzędzia informatycznego z platformą e-learningową. Przeprowadzenie szkoleń z programem zaawansowanym, w formie bezpośredniej dla osób dysponujących już odpowiednim doświadczeniem i kwalifikacjami, które będą pełnić rolę superwizorów w projektowanym systemie orzekania o niepełnosprawności.</w:t>
      </w:r>
    </w:p>
    <w:p w:rsidR="000D0F21" w:rsidRPr="000D0F21" w:rsidRDefault="000D0F21" w:rsidP="000D0F21">
      <w:pPr>
        <w:rPr>
          <w:rFonts w:ascii="Lato" w:hAnsi="Lato"/>
          <w:color w:val="auto"/>
          <w:szCs w:val="20"/>
        </w:rPr>
      </w:pPr>
    </w:p>
    <w:p w:rsidR="000D0F21" w:rsidRDefault="000D0F21" w:rsidP="000D0F21">
      <w:pPr>
        <w:pStyle w:val="Default"/>
        <w:rPr>
          <w:rFonts w:ascii="Lato" w:hAnsi="Lato"/>
          <w:b/>
          <w:bCs/>
          <w:sz w:val="20"/>
          <w:szCs w:val="20"/>
        </w:rPr>
      </w:pPr>
      <w:r w:rsidRPr="000D0F21">
        <w:rPr>
          <w:rFonts w:ascii="Lato" w:hAnsi="Lato"/>
          <w:b/>
          <w:bCs/>
          <w:sz w:val="20"/>
          <w:szCs w:val="20"/>
        </w:rPr>
        <w:t xml:space="preserve">Zadanie 7. Dostosowanie struktury administracyjnej i organizacyjnej systemu orzekania o niepełnosprawności do zaprojektowanych nowych rozwiązań (planowany czas realizacji: III kw. 2026 – I kw. 2028). </w:t>
      </w: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</w:p>
    <w:p w:rsidR="000D0F21" w:rsidRPr="000D0F21" w:rsidRDefault="000D0F21" w:rsidP="000D0F21">
      <w:pPr>
        <w:pStyle w:val="Default"/>
        <w:rPr>
          <w:rFonts w:ascii="Lato" w:hAnsi="Lato"/>
          <w:sz w:val="20"/>
          <w:szCs w:val="20"/>
        </w:rPr>
      </w:pPr>
      <w:r w:rsidRPr="000D0F21">
        <w:rPr>
          <w:rFonts w:ascii="Lato" w:hAnsi="Lato"/>
          <w:sz w:val="20"/>
          <w:szCs w:val="20"/>
        </w:rPr>
        <w:t xml:space="preserve">Na podstawie opracowanej koncepcji dotyczącej struktury systemu orzekania z uwzględnieniem sieci podmiotów orzeczniczych przeprowadzone zostaną działania związane z wdrożeniem poszczególnych elementów takich jak: zarządzanie informacją i przebieg procedury orzeczniczej w środowisku cyfrowym z zastosowaniem sytemu IT, zarządzanie pracą personelu orzeczniczego z wykorzystaniem platformy e-learningowej. Wymagać to będzie wyodrębnienia centralnego podmiotu odpowiadającego za koordynację, nadzór, wdrażanie i monitorowanie standardów oraz przygotowanie i kwalifikację personelu orzeczniczego. Zadanie obejmować będzie również wyodrębnienie jednostek terenowych systemu orzekania wraz z dostosowaniem ich infrastruktury do potrzeb nowego sytemu. Istotnym </w:t>
      </w:r>
      <w:r w:rsidRPr="000D0F21">
        <w:rPr>
          <w:rFonts w:ascii="Lato" w:hAnsi="Lato"/>
          <w:sz w:val="20"/>
          <w:szCs w:val="20"/>
        </w:rPr>
        <w:lastRenderedPageBreak/>
        <w:t xml:space="preserve">elementem struktury administracyjnej systemu będzie przygotowanie i wzmocnienie organu nadzoru do wdrożenia nowo zaprojektowanych rozwiązań dotyczących sytemu orzekania. Planuje się także wdrożenie do struktury administracyjnej wypracowanego systemu informatycznego oraz narzędzia internetowego wraz z platformą e-learningową. Zakłada się, że wdrożenie nowych rozwiązań poprawi efektywność systemu orzeczniczego, przyczyni się do powstania systemu </w:t>
      </w:r>
      <w:r w:rsidRPr="000D0F21">
        <w:rPr>
          <w:rFonts w:ascii="Lato" w:hAnsi="Lato"/>
          <w:color w:val="auto"/>
          <w:sz w:val="20"/>
          <w:szCs w:val="20"/>
        </w:rPr>
        <w:t>wparcia adekwatnego do zindywidualizowanych potrzeb osób z niepełnosprawnościami.</w:t>
      </w:r>
    </w:p>
    <w:sectPr w:rsidR="000D0F21" w:rsidRPr="000D0F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300" w:rsidRDefault="00377300">
      <w:pPr>
        <w:spacing w:after="0"/>
      </w:pPr>
      <w:r>
        <w:separator/>
      </w:r>
    </w:p>
  </w:endnote>
  <w:endnote w:type="continuationSeparator" w:id="0">
    <w:p w:rsidR="00377300" w:rsidRDefault="003773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Pr="000D0F21" w:rsidRDefault="000D0F21" w:rsidP="000D0F21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089B8A59" wp14:editId="52173253">
          <wp:extent cx="5760720" cy="8245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300" w:rsidRDefault="00377300">
      <w:pPr>
        <w:spacing w:after="0"/>
      </w:pPr>
      <w:r>
        <w:separator/>
      </w:r>
    </w:p>
  </w:footnote>
  <w:footnote w:type="continuationSeparator" w:id="0">
    <w:p w:rsidR="00377300" w:rsidRDefault="003773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202F17">
    <w:pPr>
      <w:pStyle w:val="Nagwek"/>
    </w:pPr>
    <w:r>
      <w:rPr>
        <w:noProof/>
        <w:lang w:eastAsia="pl-PL"/>
      </w:rPr>
      <w:drawing>
        <wp:inline distT="0" distB="0" distL="0" distR="0" wp14:anchorId="0CE36727" wp14:editId="0AF8E976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17"/>
    <w:rsid w:val="000D0F21"/>
    <w:rsid w:val="00106763"/>
    <w:rsid w:val="0013243D"/>
    <w:rsid w:val="00202F17"/>
    <w:rsid w:val="00377300"/>
    <w:rsid w:val="004637BE"/>
    <w:rsid w:val="006430B5"/>
    <w:rsid w:val="0066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09718-36E2-414D-A7D3-E38CDCF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F17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202F17"/>
    <w:rPr>
      <w:rFonts w:ascii="Calibri" w:hAnsi="Calibri" w:cs="Calibri"/>
      <w:color w:val="000000" w:themeColor="text1"/>
      <w:sz w:val="20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202F17"/>
    <w:pPr>
      <w:ind w:left="720"/>
      <w:contextualSpacing/>
    </w:pPr>
    <w:rPr>
      <w:rFonts w:cs="Calibri"/>
    </w:rPr>
  </w:style>
  <w:style w:type="character" w:customStyle="1" w:styleId="Teksttreci">
    <w:name w:val="Tekst treści"/>
    <w:basedOn w:val="Domylnaczcionkaakapitu"/>
    <w:rsid w:val="00202F1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/>
    </w:rPr>
  </w:style>
  <w:style w:type="table" w:styleId="Tabela-Siatka">
    <w:name w:val="Table Grid"/>
    <w:basedOn w:val="Standardowy"/>
    <w:uiPriority w:val="59"/>
    <w:rsid w:val="00202F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02F17"/>
    <w:rPr>
      <w:rFonts w:ascii="Calibri" w:hAnsi="Calibri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02F1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0D0F2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0D0F2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0D0F21"/>
    <w:rPr>
      <w:vertAlign w:val="superscript"/>
    </w:rPr>
  </w:style>
  <w:style w:type="paragraph" w:customStyle="1" w:styleId="Default">
    <w:name w:val="Default"/>
    <w:rsid w:val="000D0F2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2118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Paulina</dc:creator>
  <cp:keywords/>
  <dc:description/>
  <cp:lastModifiedBy>Bednarz Paulina</cp:lastModifiedBy>
  <cp:revision>2</cp:revision>
  <dcterms:created xsi:type="dcterms:W3CDTF">2025-04-09T13:27:00Z</dcterms:created>
  <dcterms:modified xsi:type="dcterms:W3CDTF">2025-04-09T13:27:00Z</dcterms:modified>
</cp:coreProperties>
</file>