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394A97" w:rsidRDefault="0005322C" w:rsidP="0005322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7/2021</w:t>
      </w:r>
    </w:p>
    <w:p w:rsidR="00025037" w:rsidRPr="00394A97" w:rsidRDefault="00025037" w:rsidP="0005322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94A97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394A97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394A97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394A97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394A97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F37E10" w:rsidRPr="00394A97" w:rsidRDefault="004057C8" w:rsidP="0005322C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150C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05322C">
        <w:rPr>
          <w:rFonts w:asciiTheme="minorHAnsi" w:hAnsiTheme="minorHAnsi" w:cstheme="minorHAnsi"/>
          <w:b/>
          <w:sz w:val="24"/>
          <w:szCs w:val="24"/>
        </w:rPr>
        <w:t>1-30.07.2021</w:t>
      </w:r>
      <w:r w:rsidR="005F609B" w:rsidRPr="000F150C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1135AF" w:rsidRPr="001E1C09" w:rsidRDefault="001135AF" w:rsidP="0005322C">
      <w:pPr>
        <w:spacing w:before="120" w:after="120"/>
        <w:mirrorIndents/>
        <w:jc w:val="both"/>
        <w:rPr>
          <w:rFonts w:ascii="Calibri" w:hAnsi="Calibri" w:cstheme="minorHAnsi"/>
          <w:sz w:val="24"/>
          <w:szCs w:val="24"/>
          <w:u w:val="single"/>
        </w:rPr>
      </w:pPr>
      <w:r w:rsidRPr="001E1C09">
        <w:rPr>
          <w:rFonts w:ascii="Calibri" w:hAnsi="Calibri" w:cstheme="minorHAnsi"/>
          <w:sz w:val="24"/>
          <w:szCs w:val="24"/>
          <w:u w:val="single"/>
        </w:rPr>
        <w:t xml:space="preserve">W </w:t>
      </w:r>
      <w:r w:rsidRPr="000F150C">
        <w:rPr>
          <w:rFonts w:ascii="Calibri" w:hAnsi="Calibri" w:cstheme="minorHAnsi"/>
          <w:sz w:val="24"/>
          <w:szCs w:val="24"/>
          <w:u w:val="single"/>
        </w:rPr>
        <w:t>okresie objętym n</w:t>
      </w:r>
      <w:r w:rsidR="00524678" w:rsidRPr="000F150C">
        <w:rPr>
          <w:rFonts w:ascii="Calibri" w:hAnsi="Calibri" w:cstheme="minorHAnsi"/>
          <w:sz w:val="24"/>
          <w:szCs w:val="24"/>
          <w:u w:val="single"/>
        </w:rPr>
        <w:t xml:space="preserve">iniejszą informacją </w:t>
      </w:r>
      <w:r w:rsidR="00B9410F" w:rsidRPr="000F150C">
        <w:rPr>
          <w:rFonts w:ascii="Calibri" w:hAnsi="Calibri" w:cstheme="minorHAnsi"/>
          <w:sz w:val="24"/>
          <w:szCs w:val="24"/>
          <w:u w:val="single"/>
        </w:rPr>
        <w:t>odbyło się jedno</w:t>
      </w:r>
      <w:r w:rsidRPr="000F150C">
        <w:rPr>
          <w:rFonts w:ascii="Calibri" w:hAnsi="Calibri" w:cstheme="minorHAnsi"/>
          <w:sz w:val="24"/>
          <w:szCs w:val="24"/>
          <w:u w:val="single"/>
        </w:rPr>
        <w:t xml:space="preserve"> posiedzeni</w:t>
      </w:r>
      <w:r w:rsidR="00B9410F" w:rsidRPr="000F150C">
        <w:rPr>
          <w:rFonts w:ascii="Calibri" w:hAnsi="Calibri" w:cstheme="minorHAnsi"/>
          <w:sz w:val="24"/>
          <w:szCs w:val="24"/>
          <w:u w:val="single"/>
        </w:rPr>
        <w:t>e</w:t>
      </w:r>
      <w:r w:rsidR="00091B19" w:rsidRPr="000F150C">
        <w:rPr>
          <w:rFonts w:ascii="Calibri" w:hAnsi="Calibri" w:cstheme="minorHAnsi"/>
          <w:sz w:val="24"/>
          <w:szCs w:val="24"/>
          <w:u w:val="single"/>
        </w:rPr>
        <w:t xml:space="preserve"> Komitetu do Spraw Europejskich,</w:t>
      </w:r>
      <w:r w:rsidRPr="000F150C">
        <w:rPr>
          <w:rFonts w:ascii="Calibri" w:hAnsi="Calibri" w:cstheme="minorHAnsi"/>
          <w:sz w:val="24"/>
          <w:szCs w:val="24"/>
          <w:u w:val="single"/>
        </w:rPr>
        <w:t xml:space="preserve"> </w:t>
      </w:r>
      <w:r w:rsidR="0005322C">
        <w:rPr>
          <w:rFonts w:ascii="Calibri" w:hAnsi="Calibri" w:cstheme="minorHAnsi"/>
          <w:sz w:val="24"/>
          <w:szCs w:val="24"/>
          <w:u w:val="single"/>
        </w:rPr>
        <w:t>21 lipca 2021</w:t>
      </w:r>
      <w:r w:rsidR="00B9410F" w:rsidRPr="000F150C">
        <w:rPr>
          <w:rFonts w:ascii="Calibri" w:hAnsi="Calibri" w:cstheme="minorHAnsi"/>
          <w:sz w:val="24"/>
          <w:szCs w:val="24"/>
          <w:u w:val="single"/>
        </w:rPr>
        <w:t xml:space="preserve"> r., podczas którego</w:t>
      </w:r>
      <w:r w:rsidRPr="000F150C">
        <w:rPr>
          <w:rFonts w:ascii="Calibri" w:hAnsi="Calibri" w:cstheme="minorHAnsi"/>
          <w:sz w:val="24"/>
          <w:szCs w:val="24"/>
          <w:u w:val="single"/>
        </w:rPr>
        <w:t>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1135AF" w:rsidRPr="000F150C" w:rsidTr="00CC4A13">
        <w:trPr>
          <w:jc w:val="center"/>
        </w:trPr>
        <w:tc>
          <w:tcPr>
            <w:tcW w:w="9195" w:type="dxa"/>
          </w:tcPr>
          <w:p w:rsidR="001135AF" w:rsidRPr="000F150C" w:rsidRDefault="001135AF" w:rsidP="0005322C">
            <w:pPr>
              <w:pStyle w:val="Akapitzlist"/>
              <w:numPr>
                <w:ilvl w:val="0"/>
                <w:numId w:val="2"/>
              </w:numPr>
              <w:ind w:hanging="357"/>
              <w:mirrorIndents/>
              <w:rPr>
                <w:rFonts w:asciiTheme="minorHAnsi" w:hAnsiTheme="minorHAnsi" w:cstheme="minorHAnsi"/>
                <w:b/>
              </w:rPr>
            </w:pPr>
            <w:r w:rsidRPr="000F150C">
              <w:rPr>
                <w:rFonts w:asciiTheme="minorHAnsi" w:hAnsiTheme="minorHAnsi" w:cstheme="minorHAnsi"/>
                <w:b/>
              </w:rPr>
              <w:t>Omówiono następujące tematy:</w:t>
            </w:r>
          </w:p>
          <w:p w:rsidR="000F150C" w:rsidRPr="000F150C" w:rsidRDefault="0005322C" w:rsidP="0005322C">
            <w:pPr>
              <w:numPr>
                <w:ilvl w:val="0"/>
                <w:numId w:val="21"/>
              </w:numPr>
              <w:spacing w:before="120" w:after="120"/>
              <w:ind w:hanging="357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 w:rsidRPr="0005322C">
              <w:rPr>
                <w:rFonts w:asciiTheme="minorHAnsi" w:eastAsia="Calibri" w:hAnsiTheme="minorHAnsi" w:cstheme="minorHAnsi"/>
                <w:sz w:val="24"/>
                <w:szCs w:val="24"/>
              </w:rPr>
              <w:t>Ocena kluczowych elementów propozycji legislacyjnych przedstawionych przez Komisję Europejską w ramach pakietu „Fit for 55%” (w tym kwestia nowych zasobów własnych)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</w:tc>
      </w:tr>
      <w:tr w:rsidR="001135AF" w:rsidRPr="000F150C" w:rsidTr="00CC4A13">
        <w:trPr>
          <w:jc w:val="center"/>
        </w:trPr>
        <w:tc>
          <w:tcPr>
            <w:tcW w:w="9195" w:type="dxa"/>
          </w:tcPr>
          <w:p w:rsidR="005E600B" w:rsidRPr="000F150C" w:rsidRDefault="005E600B" w:rsidP="0005322C">
            <w:pPr>
              <w:pStyle w:val="Akapitzlist"/>
              <w:numPr>
                <w:ilvl w:val="0"/>
                <w:numId w:val="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F150C">
              <w:rPr>
                <w:rFonts w:asciiTheme="minorHAnsi" w:hAnsiTheme="minorHAnsi" w:cstheme="minorHAnsi"/>
                <w:b/>
              </w:rPr>
              <w:t>Omówiono i przyjęto następujące dokumenty:</w:t>
            </w:r>
          </w:p>
          <w:p w:rsidR="00394A97" w:rsidRPr="0005322C" w:rsidRDefault="00394A97" w:rsidP="0005322C">
            <w:pPr>
              <w:pStyle w:val="Akapitzlist"/>
              <w:numPr>
                <w:ilvl w:val="0"/>
                <w:numId w:val="2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F150C">
              <w:rPr>
                <w:rFonts w:asciiTheme="minorHAnsi" w:hAnsiTheme="minorHAnsi" w:cstheme="minorHAnsi"/>
              </w:rPr>
              <w:t>Informacja na temat stanu wdrożenia dyrektyw unijnych i zobowiązań legislacyjnych wynikających z orzeczeń Trybunału Sprawiedliwości UE oraz uwag KE przekazywanych w ramach postępowania w trybie art. 258 TFUE lub art. 260 TFUE.</w:t>
            </w:r>
          </w:p>
        </w:tc>
      </w:tr>
    </w:tbl>
    <w:p w:rsidR="002F01AC" w:rsidRPr="000F150C" w:rsidRDefault="002F01AC" w:rsidP="000F150C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</w:p>
    <w:p w:rsidR="001135AF" w:rsidRPr="000F150C" w:rsidRDefault="001135AF" w:rsidP="000F150C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0F150C">
        <w:rPr>
          <w:rFonts w:asciiTheme="minorHAnsi" w:hAnsiTheme="minorHAnsi" w:cstheme="minorHAnsi"/>
          <w:sz w:val="24"/>
          <w:szCs w:val="24"/>
          <w:u w:val="single"/>
        </w:rPr>
        <w:t>Dodatkowo, w trybie obiegowym Komitet do Spraw Europejskich: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0F150C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306705" w:rsidRPr="0005322C" w:rsidRDefault="00A73FE5" w:rsidP="0005322C">
            <w:pPr>
              <w:pStyle w:val="Akapitzlist"/>
              <w:numPr>
                <w:ilvl w:val="0"/>
                <w:numId w:val="4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5322C">
              <w:rPr>
                <w:rFonts w:asciiTheme="minorHAnsi" w:hAnsiTheme="minorHAnsi" w:cstheme="minorHAnsi"/>
                <w:b/>
              </w:rPr>
              <w:t>R</w:t>
            </w:r>
            <w:r w:rsidR="00B71F9D" w:rsidRPr="0005322C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Sprawozdanie z posiedzenia Rady ds. Rolnictwa i Rybołówstwa w dniach 26-27 maja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Rozporządzenie Parlamentu Europejskiego i Rady zmieniające rozporządzenie Parlamentu Europejskiego i Rady (UE) 2019/216 w odniesieniu do unijnego kontyngentu taryfowego na wysokiej jakości wołowinę z Paragwaju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 (COM(2021) 313).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Sprawozdanie z realizacji zadań zespołu roboczego do spraw negocjacji związanych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z wystąpieniem Zjednoczonego Królestwa Wielkiej Brytanii i Irlandii Północnej z Unii Europejskiej.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Sprawozdanie z nieformalnego spotkania ministrów UE ds. rolnictwa i rybołówstwa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w dniach 14-15 czerwca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Rady ds. Zatrudnienia, Polityki Społecznej, Zdrowia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 Spraw Konsumenckich w dniu 14 czerwca 2021 r. (sesja dot. zatrudnienia i polityki społecznej).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Informacja w sprawie wskazania instytucji wiodącej w nowym gremium Komisji Europejskiej (MEiN).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30 czerwca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Sprawozdanie z posiedzenia Rady ds. Wymiaru Sprawiedliwości i Spraw Wewnętrznych w dniach 7-8 czerwca 2021 r. (sesja dot. wymiaru sprawiedliwości).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Sprawozdanie dla Komisji Europejskiej za 2020 r. w zakresie pomocy publicznej udzielonej w sektorze górnictwa węgla kamiennego.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Informacja o stanie realizacji zadań nakładanych na ministerstwa i urzędy centralne.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ds. Gospodarczych i Finansowych w dniu 13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Instrukcja na nieformalne spotkanie ministrów UE ds. zatrudnienia i polityki społecznej w dniach 8-9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stanowisku RP w odniesieniu do projektów aktów prawnych przewidzianych do rozpatrzenia podczas posiedzenia Rady ds. Rolnictwa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 Rybołówstwa w dniu 19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kandydata Ministerstwa Finansów na stanowisko eksperta narodowego w Komisji Europejskiej.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C-112/21 </w:t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Classic Coach Company</w:t>
            </w:r>
            <w:r w:rsidRPr="0005322C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Komunikat Komisji do Parlamentu Europejskiego, Rady, Europejskiego Komitetu Ekonomiczno-Społecznego i Komitetu Regionów Unia równości: strategia </w:t>
            </w:r>
            <w:bookmarkStart w:id="0" w:name="_Hlk75859721"/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na rzecz równości osób LGBTIQ na lata 2020-2025</w:t>
            </w:r>
            <w:bookmarkEnd w:id="0"/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 (COM(2020) 698).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28 czerwca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30 czerwca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Przedstawicieli COREPER I w dniu 7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C-54/21 </w:t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Antea Polska</w:t>
            </w:r>
            <w:r w:rsidRPr="0005322C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Przedstawicieli COREPER II w dniach 7 i 9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Instrukcja na posiedzenie Rady do Spraw Zagranicznych w dniu 12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Instrukcja na posiedzenie Rady ds. Gos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t xml:space="preserve">podarczych i Finansowych w dniu 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13 lipca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2021 r., uwzględniającej instrukcję na posiedzenie Eurogrupy w dniu 12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do projektu </w:t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Komunikatu Komisji – Wytyczne w sprawie pomocy państwa na rzecz promowania inwestycji w zakresie finansowania ryzyka</w:t>
            </w:r>
            <w:r w:rsidRPr="0005322C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B3081E" w:rsidRPr="00D91988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Informacja w sprawie zatwierdzenia przedłużenia okresu oddelegowania pracownika Ministerstwa Sprawiedliwości na stanowisku eksperta narodowego w EUROJUST.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Przedstawicieli COREPER I w dniu 7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05322C">
              <w:rPr>
                <w:rFonts w:asciiTheme="minorHAnsi" w:hAnsiTheme="minorHAnsi" w:cstheme="minorHAnsi"/>
                <w:i/>
                <w:shd w:val="clear" w:color="auto" w:fill="FFFFFF"/>
              </w:rPr>
              <w:t>Projekt budżetu ogólnego Unii Europejskiej na rok budżetowy 2022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 (COM(2021) 300).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Informacja dla Sejmu i Senatu RP o stanowisku RP w odniesieniu do projektów aktów prawnych rozpatrzonych podczas posiedze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t xml:space="preserve">nia Rady 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do Spraw Zagranicznych w dniu 12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Instrukcja na nieformalne spotkanie ministrów UE ds. wymiaru sprawiedliwości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 spraw wewnętrznych w dniach 15-16 lipca 2021 r. (sesja dot. spraw wewnętrznych).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Instrukcja na nieformalne spotkanie ministrów UE ds. wymiaru sprawiedliwości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 spraw wewnętrznych w dniach 15-16 lipca 2021 r. (sesja dot. wymiaru sprawiedliwości).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t xml:space="preserve">cieli COREPER II 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7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Sprawozdanie z posiedzenia Komitetu Stałych Przedstawi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t xml:space="preserve">cieli COREPER II 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w dniu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9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Komitetu Stałych Przedstawicieli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t xml:space="preserve">COREPER II 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w dniu 14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Instrukcja na posiedzenie Komitetu Stałych Przedstawi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t xml:space="preserve">cieli COREPER I 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w dniu 14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kandydata Ministerstwa Finansów na stanowisko eksperta n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t xml:space="preserve">arodowego w Dyrekcji Generalnej 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ds. Wspierania Reform Strukturalnych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w Komisji Europejskiej (DG REFORM).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Instrukcja na posiedzenie Rady UE ds. Rolnictwa i Rybołówstwa w dniu 19 lipca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Instrukcja na nieformalne spotkanie ministrów UE ds. konkurencyjności (badania naukowe) w dniu 19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Projekt odpowiedzi do kwestionariusza KE - Tymczasowe ramy środków pomocy państwa w celu wsparcia gospodarki w kontekście trwającej epidemii Covid-19.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Raport nt. wyników przybliżonej (proxy) inwentaryzacji emisji gazów cieplarnianych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w Polsce w 2020 r. (art. 26 ustęp 2 rozporządzenia Parlamentu Europejskiego i Rady (UE) 2018/1999).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Sprawozdanie z posiedzenia Rady do Spraw Zagranicznych w dniu 21 czerwca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kandydata Głównego Urzędu Statystycznego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na stanowisko eksperta narodowego w Komisji Europejskiej (w Dyrekcji Generalnej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do spraw Tłumaczeń Pisemnych).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Rozporządzenie Parlamentu Europejskiego i Rady zmieniające rozporządzenie Parlamentu Europejskiego i Rady (UE) nr 1380/2013 z dnia 11 grudnia 2013 r. w odniesieniu </w:t>
            </w:r>
            <w:r w:rsidR="00D9198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do ograniczeń w dostępie do wód Unii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 (COM(2021) 356).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Informacja w sprawie zatwierdzenia przedłużenia okresu oddelegowania pracownika Urzędu Patentowego Rzeczypospolitej Polskiej na stanowisku eksperta narodowego w Urzędzie Unii Europejskiej ds. Własności Intelektualnej (EUIPO).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Instrukcja na nieformalne posiedzenie Rady UE ds. Środowiska w dniach 20-21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Informacja dla Sejmu i Senatu RP o udziale Rzeczypospolitej Polskiej w pracach Unii Europejskiej w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t xml:space="preserve"> okresie styczeń – czerwiec 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2021 r. (przewodnictwo Portugalii w Radzie Unii Europejskiej).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Sprawozdanie z posiedzenia Komitetu Stałych Przedstawic</w:t>
            </w:r>
            <w:r w:rsidR="00D91988">
              <w:rPr>
                <w:rFonts w:asciiTheme="minorHAnsi" w:hAnsiTheme="minorHAnsi" w:cstheme="minorHAnsi"/>
              </w:rPr>
              <w:t xml:space="preserve">ieli COREPER II </w:t>
            </w:r>
            <w:r w:rsidRPr="0005322C">
              <w:rPr>
                <w:rFonts w:asciiTheme="minorHAnsi" w:hAnsiTheme="minorHAnsi" w:cstheme="minorHAnsi"/>
              </w:rPr>
              <w:t xml:space="preserve">w dniu </w:t>
            </w:r>
            <w:r w:rsidR="00D91988">
              <w:rPr>
                <w:rFonts w:asciiTheme="minorHAnsi" w:hAnsiTheme="minorHAnsi" w:cstheme="minorHAnsi"/>
              </w:rPr>
              <w:br/>
            </w:r>
            <w:r w:rsidRPr="0005322C">
              <w:rPr>
                <w:rFonts w:asciiTheme="minorHAnsi" w:hAnsiTheme="minorHAnsi" w:cstheme="minorHAnsi"/>
              </w:rPr>
              <w:t>14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Instrukcja na nieformalne posiedzenie ministrów UE ds. konkurencyjności (przemysł, rynek wewnętrzny) w dniach 21-22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Sprawozdanie z posiedzenia Rady UE ds. R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t xml:space="preserve">olnictwa i Rybołówstwa w dniach 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28-29 czerwca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Sprawozdanie z posiedzenia Komitetu Stałych Przedstawi</w:t>
            </w:r>
            <w:r w:rsidR="00D91988">
              <w:rPr>
                <w:rFonts w:asciiTheme="minorHAnsi" w:hAnsiTheme="minorHAnsi" w:cstheme="minorHAnsi"/>
              </w:rPr>
              <w:t xml:space="preserve">cieli COREPER I </w:t>
            </w:r>
            <w:r w:rsidRPr="0005322C">
              <w:rPr>
                <w:rFonts w:asciiTheme="minorHAnsi" w:hAnsiTheme="minorHAnsi" w:cstheme="minorHAnsi"/>
              </w:rPr>
              <w:t xml:space="preserve">w dniu </w:t>
            </w:r>
            <w:r w:rsidR="00D91988">
              <w:rPr>
                <w:rFonts w:asciiTheme="minorHAnsi" w:hAnsiTheme="minorHAnsi" w:cstheme="minorHAnsi"/>
              </w:rPr>
              <w:br/>
            </w:r>
            <w:r w:rsidRPr="0005322C">
              <w:rPr>
                <w:rFonts w:asciiTheme="minorHAnsi" w:hAnsiTheme="minorHAnsi" w:cstheme="minorHAnsi"/>
              </w:rPr>
              <w:t>14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Informacja nt. procesu rozszerzenia Unii Europejskiej i stanu negocjacji akcesyjnych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w okresie styczeń - czerwiec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Projekt stanowiska RP</w:t>
            </w:r>
            <w:r w:rsidRPr="0005322C">
              <w:rPr>
                <w:rFonts w:asciiTheme="minorHAnsi" w:hAnsiTheme="minorHAnsi" w:cstheme="minorHAnsi"/>
                <w:i/>
                <w:iCs/>
              </w:rPr>
              <w:t xml:space="preserve">: </w:t>
            </w:r>
            <w:r w:rsidRPr="0005322C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Rozporządzenie Rady w sprawie ustanowienia </w:t>
            </w:r>
            <w:r w:rsidR="00D91988">
              <w:rPr>
                <w:rFonts w:asciiTheme="minorHAnsi" w:hAnsiTheme="minorHAnsi" w:cstheme="minorHAnsi"/>
                <w:i/>
                <w:iCs/>
                <w:color w:val="000000"/>
              </w:rPr>
              <w:br/>
            </w:r>
            <w:r w:rsidRPr="0005322C">
              <w:rPr>
                <w:rFonts w:asciiTheme="minorHAnsi" w:hAnsiTheme="minorHAnsi" w:cstheme="minorHAnsi"/>
                <w:i/>
                <w:iCs/>
                <w:color w:val="000000"/>
              </w:rPr>
              <w:t>i funkcjonowania mechanizmu oceny i monitorowania w celu weryfikacji stosowania dorobku Schengen ora</w:t>
            </w:r>
            <w:r w:rsidR="00D91988">
              <w:rPr>
                <w:rFonts w:asciiTheme="minorHAnsi" w:hAnsiTheme="minorHAnsi" w:cstheme="minorHAnsi"/>
                <w:i/>
                <w:iCs/>
                <w:color w:val="000000"/>
              </w:rPr>
              <w:t xml:space="preserve">z uchylenia rozporządzenia (UE) </w:t>
            </w:r>
            <w:r w:rsidRPr="0005322C">
              <w:rPr>
                <w:rFonts w:asciiTheme="minorHAnsi" w:hAnsiTheme="minorHAnsi" w:cstheme="minorHAnsi"/>
                <w:i/>
                <w:iCs/>
                <w:color w:val="000000"/>
              </w:rPr>
              <w:t>nr 1053/2013</w:t>
            </w:r>
            <w:r w:rsidRPr="0005322C">
              <w:rPr>
                <w:rFonts w:asciiTheme="minorHAnsi" w:hAnsiTheme="minorHAnsi" w:cstheme="minorHAnsi"/>
                <w:color w:val="000000"/>
              </w:rPr>
              <w:t xml:space="preserve"> (COM(2021) 278</w:t>
            </w:r>
            <w:r w:rsidRPr="0005322C">
              <w:rPr>
                <w:rFonts w:asciiTheme="minorHAnsi" w:hAnsiTheme="minorHAnsi" w:cstheme="minorHAnsi"/>
              </w:rPr>
              <w:t>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Założenia do stanowiska Rzeczypospolitej Polskiej w postępowaniu w sprawie prejudycjalnej C-150/21</w:t>
            </w:r>
            <w:r w:rsidRPr="0005322C">
              <w:rPr>
                <w:rFonts w:asciiTheme="minorHAnsi" w:hAnsiTheme="minorHAnsi" w:cstheme="minorHAnsi"/>
                <w:i/>
                <w:iCs/>
              </w:rPr>
              <w:t xml:space="preserve"> Prokuratura Rejonowa Łódź-Bałuty.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 xml:space="preserve">Założenia do stanowiska Rzeczypospolitej Polskiej w postępowaniu w sprawie </w:t>
            </w:r>
            <w:r w:rsidR="00D91988">
              <w:rPr>
                <w:rFonts w:asciiTheme="minorHAnsi" w:hAnsiTheme="minorHAnsi" w:cstheme="minorHAnsi"/>
              </w:rPr>
              <w:br/>
            </w:r>
            <w:r w:rsidRPr="0005322C">
              <w:rPr>
                <w:rFonts w:asciiTheme="minorHAnsi" w:hAnsiTheme="minorHAnsi" w:cstheme="minorHAnsi"/>
              </w:rPr>
              <w:t xml:space="preserve">C-174/21 </w:t>
            </w:r>
            <w:r w:rsidRPr="0005322C">
              <w:rPr>
                <w:rFonts w:asciiTheme="minorHAnsi" w:hAnsiTheme="minorHAnsi" w:cstheme="minorHAnsi"/>
                <w:i/>
                <w:iCs/>
              </w:rPr>
              <w:t>Komisja Europejska przeciwko Republice Bułgarii.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05322C">
              <w:rPr>
                <w:rFonts w:asciiTheme="minorHAnsi" w:hAnsiTheme="minorHAnsi" w:cstheme="minorHAnsi"/>
                <w:i/>
                <w:iCs/>
              </w:rPr>
              <w:t>Wniosek Dyrektywa Parlamentu Europejskiego i Rady w sprawie kredytów konsumenckich</w:t>
            </w:r>
            <w:r w:rsidRPr="0005322C">
              <w:rPr>
                <w:rFonts w:asciiTheme="minorHAnsi" w:hAnsiTheme="minorHAnsi" w:cstheme="minorHAnsi"/>
              </w:rPr>
              <w:t xml:space="preserve"> (COM(2021) 347).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Sprawozdanie z nieformalnego spotkania ministrów UE ds. wymiaru sprawiedliwości i spraw wewnętrznych w dniach 15-16 lipca 2021 r. (sprawy wewnętrzne).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Instrukcja na nieformalne posiedzenie Rady do Spraw Ogólnych w dniu 22-23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Projekt stanowiska RP</w:t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: DECYZJA RADY w sprawie podpisania, w imieniu Unii Europejskiej, i tymczasowego stosowania Umowy o partnerstwie między Unią Europejską, z jednej strony, a członkami Organizacji Państw Afryki, Karaibów i Pacyfiku (OACPS), z drugiej strony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 (COM(2021) 312).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 xml:space="preserve">Sprawozdanie okresowe z działalności polskiej administracji w Komitecie Doradczym TDC oraz Komitecie ds. Nadmiernego Importu (SFG) za okres styczeń - czerwiec </w:t>
            </w:r>
            <w:r w:rsidR="00D91988">
              <w:rPr>
                <w:rFonts w:asciiTheme="minorHAnsi" w:hAnsiTheme="minorHAnsi" w:cstheme="minorHAnsi"/>
              </w:rPr>
              <w:br/>
            </w:r>
            <w:r w:rsidRPr="0005322C">
              <w:rPr>
                <w:rFonts w:asciiTheme="minorHAnsi" w:hAnsiTheme="minorHAnsi" w:cstheme="minorHAnsi"/>
              </w:rPr>
              <w:t>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Sprawozdanie z posiedzenia Rady do Spraw Zagranicznych w dniu 12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Informacja w sprawie wskazania instytucji wiodącej w nowo powołanej grupie Komisji Europejskiej (MI).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Instrukcja na posiedzenie Komitetu Stałych Prze</w:t>
            </w:r>
            <w:r w:rsidR="00D91988">
              <w:rPr>
                <w:rFonts w:asciiTheme="minorHAnsi" w:hAnsiTheme="minorHAnsi" w:cstheme="minorHAnsi"/>
              </w:rPr>
              <w:t xml:space="preserve">dstawicieli COREPER II </w:t>
            </w:r>
            <w:r w:rsidRPr="0005322C">
              <w:rPr>
                <w:rFonts w:asciiTheme="minorHAnsi" w:hAnsiTheme="minorHAnsi" w:cstheme="minorHAnsi"/>
              </w:rPr>
              <w:t xml:space="preserve">w dniach </w:t>
            </w:r>
            <w:r w:rsidR="00D91988">
              <w:rPr>
                <w:rFonts w:asciiTheme="minorHAnsi" w:hAnsiTheme="minorHAnsi" w:cstheme="minorHAnsi"/>
              </w:rPr>
              <w:br/>
            </w:r>
            <w:r w:rsidRPr="0005322C">
              <w:rPr>
                <w:rFonts w:asciiTheme="minorHAnsi" w:hAnsiTheme="minorHAnsi" w:cstheme="minorHAnsi"/>
              </w:rPr>
              <w:t>20 i 22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Instrukcja na posiedzenie Komitetu Stałych Przedstawicieli COREPER I w dniu 23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Informacja w sprawie zatwierdzenia przedłużenia okresu oddelegowania funkcjonariusza Straży Granicznej na</w:t>
            </w:r>
            <w:r w:rsidR="00D91988">
              <w:rPr>
                <w:rFonts w:asciiTheme="minorHAnsi" w:hAnsiTheme="minorHAnsi" w:cstheme="minorHAnsi"/>
              </w:rPr>
              <w:t xml:space="preserve"> stanowisku eksperta narodowego </w:t>
            </w:r>
            <w:r w:rsidRPr="0005322C">
              <w:rPr>
                <w:rFonts w:asciiTheme="minorHAnsi" w:hAnsiTheme="minorHAnsi" w:cstheme="minorHAnsi"/>
              </w:rPr>
              <w:t>w Europejskiej Agencji Straży Granicznej i Przybrzeżnej (Frontex).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 xml:space="preserve">Informacja w sprawie zatwierdzenia przedłużenia okresu oddelegowania pracownika Kancelarii Prezesa Rady Ministrów na stanowisku eksperta narodowego </w:t>
            </w:r>
            <w:r w:rsidR="00D91988">
              <w:rPr>
                <w:rFonts w:asciiTheme="minorHAnsi" w:hAnsiTheme="minorHAnsi" w:cstheme="minorHAnsi"/>
              </w:rPr>
              <w:br/>
            </w:r>
            <w:r w:rsidRPr="0005322C">
              <w:rPr>
                <w:rFonts w:asciiTheme="minorHAnsi" w:hAnsiTheme="minorHAnsi" w:cstheme="minorHAnsi"/>
              </w:rPr>
              <w:t xml:space="preserve">w Europejskiej </w:t>
            </w:r>
            <w:r w:rsidRPr="0005322C">
              <w:rPr>
                <w:rFonts w:asciiTheme="minorHAnsi" w:hAnsiTheme="minorHAnsi" w:cstheme="minorHAnsi"/>
                <w:color w:val="000000"/>
              </w:rPr>
              <w:t>Służbie Działań Zewnętrznych (</w:t>
            </w:r>
            <w:r w:rsidRPr="0005322C">
              <w:rPr>
                <w:rFonts w:asciiTheme="minorHAnsi" w:hAnsiTheme="minorHAnsi" w:cstheme="minorHAnsi"/>
              </w:rPr>
              <w:t>ESDZ).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 xml:space="preserve">Sprawozdanie o wykorzystaniu dochodów uzyskanych ze sprzedaży uprawnień </w:t>
            </w:r>
            <w:r w:rsidR="00D91988">
              <w:rPr>
                <w:rFonts w:asciiTheme="minorHAnsi" w:hAnsiTheme="minorHAnsi" w:cstheme="minorHAnsi"/>
              </w:rPr>
              <w:br/>
            </w:r>
            <w:r w:rsidRPr="0005322C">
              <w:rPr>
                <w:rFonts w:asciiTheme="minorHAnsi" w:hAnsiTheme="minorHAnsi" w:cstheme="minorHAnsi"/>
              </w:rPr>
              <w:t>na aukcji, na podstawie Art.19 (2) rozporządzenia Parlamentu Europejskiego i Rady 2018/1999 w sprawi</w:t>
            </w:r>
            <w:r w:rsidR="00D91988">
              <w:rPr>
                <w:rFonts w:asciiTheme="minorHAnsi" w:hAnsiTheme="minorHAnsi" w:cstheme="minorHAnsi"/>
              </w:rPr>
              <w:t xml:space="preserve">e zarządzania unią energetyczną </w:t>
            </w:r>
            <w:r w:rsidRPr="0005322C">
              <w:rPr>
                <w:rFonts w:asciiTheme="minorHAnsi" w:hAnsiTheme="minorHAnsi" w:cstheme="minorHAnsi"/>
              </w:rPr>
              <w:t>i działaniami w dziedzinie klimatu.</w:t>
            </w:r>
          </w:p>
          <w:p w:rsidR="00B3081E" w:rsidRPr="00D91988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05322C">
              <w:rPr>
                <w:rFonts w:asciiTheme="minorHAnsi" w:hAnsiTheme="minorHAnsi" w:cstheme="minorHAnsi"/>
                <w:i/>
                <w:iCs/>
              </w:rPr>
              <w:t>Wniosek Rozporządzenie Parlamentu Europejskiego i Rady zmieniające rozporządzenie Parlamentu Europejskiego i Ra</w:t>
            </w:r>
            <w:r w:rsidR="00D91988">
              <w:rPr>
                <w:rFonts w:asciiTheme="minorHAnsi" w:hAnsiTheme="minorHAnsi" w:cstheme="minorHAnsi"/>
                <w:i/>
                <w:iCs/>
              </w:rPr>
              <w:t xml:space="preserve">dy (UE) 2020/2222 </w:t>
            </w:r>
            <w:r w:rsidRPr="0005322C">
              <w:rPr>
                <w:rFonts w:asciiTheme="minorHAnsi" w:hAnsiTheme="minorHAnsi" w:cstheme="minorHAnsi"/>
                <w:i/>
                <w:iCs/>
              </w:rPr>
              <w:t>w odniesieniu do infrastruktur</w:t>
            </w:r>
            <w:r w:rsidR="00D91988">
              <w:rPr>
                <w:rFonts w:asciiTheme="minorHAnsi" w:hAnsiTheme="minorHAnsi" w:cstheme="minorHAnsi"/>
                <w:i/>
                <w:iCs/>
              </w:rPr>
              <w:t xml:space="preserve">y transgranicznej łączącej Unię </w:t>
            </w:r>
            <w:r w:rsidRPr="0005322C">
              <w:rPr>
                <w:rFonts w:asciiTheme="minorHAnsi" w:hAnsiTheme="minorHAnsi" w:cstheme="minorHAnsi"/>
                <w:i/>
                <w:iCs/>
              </w:rPr>
              <w:t>i Zjednoczone Królestwo stałym połączeniem przez kanał La Manche</w:t>
            </w:r>
            <w:r w:rsidRPr="0005322C">
              <w:rPr>
                <w:rFonts w:asciiTheme="minorHAnsi" w:hAnsiTheme="minorHAnsi" w:cstheme="minorHAnsi"/>
              </w:rPr>
              <w:t xml:space="preserve"> (COM(2021) 402).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 xml:space="preserve">Sprawozdanie z posiedzenia Komitetu Stałych Przedstawicieli COREPER II w dniach </w:t>
            </w:r>
            <w:r w:rsidR="00D91988">
              <w:rPr>
                <w:rFonts w:asciiTheme="minorHAnsi" w:hAnsiTheme="minorHAnsi" w:cstheme="minorHAnsi"/>
              </w:rPr>
              <w:br/>
            </w:r>
            <w:r w:rsidRPr="0005322C">
              <w:rPr>
                <w:rFonts w:asciiTheme="minorHAnsi" w:hAnsiTheme="minorHAnsi" w:cstheme="minorHAnsi"/>
              </w:rPr>
              <w:t>20 i 22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Projekt Stanowiska Rządu w ramach procedury pisemnej w sprawie przeznaczenia środków w r</w:t>
            </w:r>
            <w:r w:rsidR="00D91988">
              <w:rPr>
                <w:rFonts w:asciiTheme="minorHAnsi" w:hAnsiTheme="minorHAnsi" w:cstheme="minorHAnsi"/>
              </w:rPr>
              <w:t xml:space="preserve">amach Europejskiego Instrumentu </w:t>
            </w:r>
            <w:r w:rsidRPr="0005322C">
              <w:rPr>
                <w:rFonts w:asciiTheme="minorHAnsi" w:hAnsiTheme="minorHAnsi" w:cstheme="minorHAnsi"/>
              </w:rPr>
              <w:t>na rzecz Pokoju (EPF) celem wsparcia unijnej wojskowej misji szkoleniowej EUTM Mozambique.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 w dniu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23 lipca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C-243/21 </w:t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TOYA</w:t>
            </w:r>
            <w:r w:rsidRPr="0005322C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Raport z prac Komitetu ds. Polityki Handlowej (TPC) za I półrocze 2021 r.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Informacja w sprawie zmiany zastępcy przedstawiciela Polski w Zarządzie Europejskiej Agencji Bezpieczeństwa i Zdrowia w Pracy (EU-OSHA).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Projekt Stanowiska RP w odniesieniu do dokumentów UE:</w:t>
            </w:r>
          </w:p>
          <w:p w:rsidR="0005322C" w:rsidRPr="0005322C" w:rsidRDefault="0005322C" w:rsidP="00D91988">
            <w:pPr>
              <w:pStyle w:val="Akapitzlist"/>
              <w:widowControl w:val="0"/>
              <w:numPr>
                <w:ilvl w:val="0"/>
                <w:numId w:val="44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i/>
                <w:shd w:val="clear" w:color="auto" w:fill="FFFFFF"/>
              </w:rPr>
              <w:t>Wniosek Rozporządzenie Parlamentu Europejskiego i Rady zmieniające rozporządzenie (UE) nr 1286/2014 w odniesieniu do przedłużenia okresu obowiązywania przepisu przejściowego dla spółek zarządzających, spółek inwestycyjnych i osób doradzających w zakresie jednostek przedsiębiorstw zbiorowego inwestowania w zbywalne papiery wartościowe (UCITS) i jednostek funduszy innych niż UCITS lub je sprzedających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 (COM(2021) 397),</w:t>
            </w:r>
          </w:p>
          <w:p w:rsidR="0005322C" w:rsidRPr="0005322C" w:rsidRDefault="0005322C" w:rsidP="00D91988">
            <w:pPr>
              <w:pStyle w:val="Akapitzlist"/>
              <w:widowControl w:val="0"/>
              <w:numPr>
                <w:ilvl w:val="0"/>
                <w:numId w:val="44"/>
              </w:numPr>
              <w:adjustRightInd w:val="0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i/>
                <w:shd w:val="clear" w:color="auto" w:fill="FFFFFF"/>
              </w:rPr>
              <w:t>Wniosek Dyrektywa Parlamentu Europejskiego i Rady zmieniająca dyrektywę 2009/65/WE w odniesieniu do stosowania dokumentów zawierających kluczowe informacje przez spółki zarządzające przedsiębiorstwami zbiorowego inwestowania w zbywalne papiery wartościowe (UCITS)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 (COM(2021) 399).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05322C">
              <w:rPr>
                <w:rFonts w:asciiTheme="minorHAnsi" w:hAnsiTheme="minorHAnsi" w:cstheme="minorHAnsi"/>
                <w:i/>
                <w:iCs/>
              </w:rPr>
              <w:t>Wniosek Rozporządzenie Rady czasowo zawieszające cła autonomiczne Wspólnej Taryfy Celnej na przywóz niektórych produktów przemysłowych na Wyspy Kanaryjskie</w:t>
            </w:r>
            <w:r w:rsidRPr="0005322C">
              <w:rPr>
                <w:rFonts w:asciiTheme="minorHAnsi" w:hAnsiTheme="minorHAnsi" w:cstheme="minorHAnsi"/>
              </w:rPr>
              <w:t xml:space="preserve"> (COM(2021) 392).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Rozporządzenie Rady zmieniające rozporządzenie (UE, Euratom) nr 609/2014 w celu zwiększenia przewidywalności dla państw członkowskich oraz uściślenia procedur rozstrzygania sporów przy udostępnianiu tradycyjnych zasobów własnych</w:t>
            </w:r>
            <w:r w:rsidR="00D9198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oraz zasobów własnych opartych </w:t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na VAT i na DNB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 (COM(2021) 327).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iCs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C-132/21 </w:t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Nemzeti Adatvédelmi és Információszabadság Hatóság</w:t>
            </w:r>
            <w:r w:rsidRPr="0005322C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Projekt Stanowiska Rządu w ramach procedury pisemnej w sprawie środków restrykcyjnych w związku z sytuacją w Nikaragui.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Projekt Stanowiska Rządu w ramach procedury pisemnej w sprawie środków restrykcyjnych w związku z sytuacją w Libanie.</w:t>
            </w:r>
          </w:p>
          <w:p w:rsid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Rządu: </w:t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komunikat Komisji do Parlamentu Europejskiego i Rady </w:t>
            </w:r>
            <w:r w:rsidR="00D9198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 sprawie ram wykonania na potrzeby budżetu UE w obrębie WRF na lata 2021-2027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  (COM(2021) 366).</w:t>
            </w:r>
          </w:p>
          <w:p w:rsidR="00B3081E" w:rsidRPr="0005322C" w:rsidRDefault="0005322C" w:rsidP="0005322C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Półroczne sprawozdanie z realizacji Planu pracy Komitetu do Spraw Europejskich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na 2021 r. (za okres styczeń – czerwiec 2021 r.)</w:t>
            </w:r>
          </w:p>
          <w:p w:rsidR="000F150C" w:rsidRPr="0005322C" w:rsidRDefault="00BD7A98" w:rsidP="00D91988">
            <w:pPr>
              <w:pStyle w:val="Akapitzlist"/>
              <w:numPr>
                <w:ilvl w:val="0"/>
                <w:numId w:val="4"/>
              </w:numPr>
              <w:spacing w:before="240"/>
              <w:ind w:left="357" w:hanging="357"/>
              <w:mirrorIndents/>
              <w:rPr>
                <w:rFonts w:asciiTheme="minorHAnsi" w:hAnsiTheme="minorHAnsi" w:cstheme="minorHAnsi"/>
                <w:b/>
              </w:rPr>
            </w:pPr>
            <w:r w:rsidRPr="0005322C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Projekt ustawy o zmianie ustawy – Prawo o ruchu drogowym oraz niektórych innych ustaw (UC48).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Projekt ustawy o zmianie ustawy – Prawo ochrony środowiska oraz niektórych innych ustaw (UC70).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Projekt ustawy o zmianie ustawy o listach zastawnych i bankach hipotecznych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oraz niektórych innych ustaw (UC68).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</w:rPr>
            </w:pPr>
            <w:r w:rsidRPr="0005322C">
              <w:rPr>
                <w:rFonts w:asciiTheme="minorHAnsi" w:hAnsiTheme="minorHAnsi" w:cstheme="minorHAnsi"/>
              </w:rPr>
              <w:t>Projekt rozporządzenia Rady Ministrów w sprawie ustalenia mapy pomocy regionalnej na lata 2022-2027 (RD375).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2"/>
              </w:numPr>
              <w:rPr>
                <w:rFonts w:asciiTheme="minorHAnsi" w:hAnsiTheme="minorHAnsi" w:cstheme="minorHAnsi"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 xml:space="preserve">Wniosek o derogację dla Rzeczypospolitej Polskiej na podstawie art. 395 dyrektywy Rady 2006/112/WE w sprawie wspólnego systemu podatku od wartości dodanej 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w celu upoważnienia do stosowania środka stanowiącego odstępstwo od art. 218, 226 i 232 tej dyrektywy.</w:t>
            </w:r>
          </w:p>
          <w:p w:rsidR="000F150C" w:rsidRPr="0005322C" w:rsidRDefault="0005322C" w:rsidP="0005322C">
            <w:pPr>
              <w:pStyle w:val="Akapitzlist"/>
              <w:numPr>
                <w:ilvl w:val="0"/>
                <w:numId w:val="42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Krajowy Program Przeciwdziałania Ubóstwu i Wykluczeniu Społecznemu. Aktualizacja na lata 2021-2027, z perspektywą do 2030 r.</w:t>
            </w:r>
          </w:p>
          <w:p w:rsidR="00C90CE8" w:rsidRPr="0005322C" w:rsidRDefault="00A73FE5" w:rsidP="0005322C">
            <w:pPr>
              <w:pStyle w:val="Akapitzlist"/>
              <w:numPr>
                <w:ilvl w:val="0"/>
                <w:numId w:val="4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05322C">
              <w:rPr>
                <w:rFonts w:asciiTheme="minorHAnsi" w:hAnsiTheme="minorHAnsi" w:cstheme="minorHAnsi"/>
                <w:b/>
              </w:rPr>
              <w:t>U</w:t>
            </w:r>
            <w:r w:rsidR="00B71F9D" w:rsidRPr="0005322C">
              <w:rPr>
                <w:rFonts w:asciiTheme="minorHAnsi" w:hAnsiTheme="minorHAnsi" w:cstheme="minorHAnsi"/>
                <w:b/>
              </w:rPr>
              <w:t>zgodnił oraz rekomendował Radzie Ministrów rozpatrzenie następujących dokumentów: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Informacja ws. przebiegu i wyników posiedz</w:t>
            </w:r>
            <w:r w:rsidR="00D91988">
              <w:rPr>
                <w:rFonts w:asciiTheme="minorHAnsi" w:hAnsiTheme="minorHAnsi" w:cstheme="minorHAnsi"/>
                <w:shd w:val="clear" w:color="auto" w:fill="FFFFFF"/>
              </w:rPr>
              <w:t xml:space="preserve">enia Rady Europejskiej w dniach </w:t>
            </w:r>
            <w:r w:rsidRPr="0005322C">
              <w:rPr>
                <w:rFonts w:asciiTheme="minorHAnsi" w:hAnsiTheme="minorHAnsi" w:cstheme="minorHAnsi"/>
                <w:shd w:val="clear" w:color="auto" w:fill="FFFFFF"/>
              </w:rPr>
              <w:t>24-25 czerwca 2021 r.</w:t>
            </w:r>
          </w:p>
          <w:p w:rsidR="0005322C" w:rsidRPr="0005322C" w:rsidRDefault="0005322C" w:rsidP="0005322C">
            <w:pPr>
              <w:pStyle w:val="Akapitzlist"/>
              <w:rPr>
                <w:rFonts w:asciiTheme="minorHAnsi" w:hAnsiTheme="minorHAnsi" w:cstheme="minorHAnsi"/>
                <w:bCs/>
                <w:i/>
                <w:shd w:val="clear" w:color="auto" w:fill="FFFFFF"/>
              </w:rPr>
            </w:pPr>
            <w:r w:rsidRPr="0005322C">
              <w:rPr>
                <w:rStyle w:val="gwpcad635becolour"/>
                <w:rFonts w:asciiTheme="minorHAnsi" w:hAnsiTheme="minorHAnsi" w:cstheme="minorHAnsi"/>
                <w:i/>
              </w:rPr>
              <w:t>Komitet rekomendował RM rozpatrzenie „Sprawozdania z posiedzenia Rady Europejskiej w dniach 24-25 czerwca 2021 r.”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Informacja ws. przebiegu i wyników Szczytu strefy euro w dniu 25 czerwca 2021 r.</w:t>
            </w:r>
          </w:p>
          <w:p w:rsidR="000F150C" w:rsidRPr="0005322C" w:rsidRDefault="0005322C" w:rsidP="0005322C">
            <w:pPr>
              <w:pStyle w:val="Akapitzlist"/>
              <w:rPr>
                <w:rStyle w:val="gwpcad635becolour"/>
                <w:rFonts w:asciiTheme="minorHAnsi" w:hAnsiTheme="minorHAnsi" w:cstheme="minorHAnsi"/>
                <w:b/>
                <w:i/>
              </w:rPr>
            </w:pPr>
            <w:r w:rsidRPr="0005322C">
              <w:rPr>
                <w:rStyle w:val="gwpcad635becolour"/>
                <w:rFonts w:asciiTheme="minorHAnsi" w:hAnsiTheme="minorHAnsi" w:cstheme="minorHAnsi"/>
                <w:i/>
              </w:rPr>
              <w:t>Komitet rekomendował RM rozpatrzenie „Sprawozdania ze Szczytu strefy euro w dniu 25 czerwca 2021 r.”</w:t>
            </w:r>
          </w:p>
          <w:p w:rsidR="0005322C" w:rsidRPr="0005322C" w:rsidRDefault="0005322C" w:rsidP="0005322C">
            <w:pPr>
              <w:pStyle w:val="Akapitzlist"/>
              <w:numPr>
                <w:ilvl w:val="0"/>
                <w:numId w:val="43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05322C">
              <w:rPr>
                <w:rFonts w:asciiTheme="minorHAnsi" w:hAnsiTheme="minorHAnsi" w:cstheme="minorHAnsi"/>
                <w:shd w:val="clear" w:color="auto" w:fill="FFFFFF"/>
              </w:rPr>
              <w:t>Aktualizacja nr 2 Planu pracy Komitetu do Spraw Europejskich na 2021 r.</w:t>
            </w:r>
          </w:p>
          <w:p w:rsidR="0005322C" w:rsidRPr="0005322C" w:rsidRDefault="0005322C" w:rsidP="0005322C">
            <w:pPr>
              <w:pStyle w:val="Akapitzlist"/>
              <w:rPr>
                <w:rFonts w:asciiTheme="minorHAnsi" w:hAnsiTheme="minorHAnsi" w:cstheme="minorHAnsi"/>
                <w:b/>
                <w:i/>
              </w:rPr>
            </w:pPr>
            <w:r w:rsidRPr="0005322C">
              <w:rPr>
                <w:rStyle w:val="gwpcad635becolour"/>
                <w:rFonts w:asciiTheme="minorHAnsi" w:hAnsiTheme="minorHAnsi" w:cstheme="minorHAnsi"/>
                <w:i/>
              </w:rPr>
              <w:t xml:space="preserve">Komitet rekomendował RM </w:t>
            </w:r>
            <w:r w:rsidRPr="0005322C">
              <w:rPr>
                <w:rFonts w:asciiTheme="minorHAnsi" w:hAnsiTheme="minorHAnsi" w:cstheme="minorHAnsi"/>
                <w:i/>
              </w:rPr>
              <w:t>zatwierdzenie dokumentu.</w:t>
            </w:r>
          </w:p>
        </w:tc>
      </w:tr>
    </w:tbl>
    <w:p w:rsidR="005B7044" w:rsidRPr="00394A97" w:rsidRDefault="005B7044" w:rsidP="00394A97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394A97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0DC" w:rsidRDefault="003960DC">
      <w:r>
        <w:separator/>
      </w:r>
    </w:p>
  </w:endnote>
  <w:endnote w:type="continuationSeparator" w:id="0">
    <w:p w:rsidR="003960DC" w:rsidRDefault="0039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0EE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0DC" w:rsidRDefault="003960DC">
      <w:r>
        <w:separator/>
      </w:r>
    </w:p>
  </w:footnote>
  <w:footnote w:type="continuationSeparator" w:id="0">
    <w:p w:rsidR="003960DC" w:rsidRDefault="00396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D60"/>
    <w:multiLevelType w:val="hybridMultilevel"/>
    <w:tmpl w:val="A28A2952"/>
    <w:lvl w:ilvl="0" w:tplc="06426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D42D2"/>
    <w:multiLevelType w:val="hybridMultilevel"/>
    <w:tmpl w:val="2AF6AC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605EBA"/>
    <w:multiLevelType w:val="hybridMultilevel"/>
    <w:tmpl w:val="AF887054"/>
    <w:lvl w:ilvl="0" w:tplc="C312050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23DED"/>
    <w:multiLevelType w:val="hybridMultilevel"/>
    <w:tmpl w:val="E7F68D3A"/>
    <w:lvl w:ilvl="0" w:tplc="07A82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643AD"/>
    <w:multiLevelType w:val="hybridMultilevel"/>
    <w:tmpl w:val="FD066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B2637"/>
    <w:multiLevelType w:val="hybridMultilevel"/>
    <w:tmpl w:val="A1D85F7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40E6F"/>
    <w:multiLevelType w:val="hybridMultilevel"/>
    <w:tmpl w:val="B14A0A3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C5EA9"/>
    <w:multiLevelType w:val="hybridMultilevel"/>
    <w:tmpl w:val="91E8DEA8"/>
    <w:lvl w:ilvl="0" w:tplc="FE5A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D06A8"/>
    <w:multiLevelType w:val="hybridMultilevel"/>
    <w:tmpl w:val="1082B5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0632E5"/>
    <w:multiLevelType w:val="hybridMultilevel"/>
    <w:tmpl w:val="748E0A08"/>
    <w:lvl w:ilvl="0" w:tplc="6D663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E7327"/>
    <w:multiLevelType w:val="hybridMultilevel"/>
    <w:tmpl w:val="D820CF5A"/>
    <w:lvl w:ilvl="0" w:tplc="06426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595B47"/>
    <w:multiLevelType w:val="hybridMultilevel"/>
    <w:tmpl w:val="02BC28FE"/>
    <w:lvl w:ilvl="0" w:tplc="07A822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40393B"/>
    <w:multiLevelType w:val="hybridMultilevel"/>
    <w:tmpl w:val="2ED87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1368A7"/>
    <w:multiLevelType w:val="hybridMultilevel"/>
    <w:tmpl w:val="1CFAE296"/>
    <w:lvl w:ilvl="0" w:tplc="07A82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995E08"/>
    <w:multiLevelType w:val="hybridMultilevel"/>
    <w:tmpl w:val="585AFFF4"/>
    <w:lvl w:ilvl="0" w:tplc="07A82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15B83"/>
    <w:multiLevelType w:val="hybridMultilevel"/>
    <w:tmpl w:val="EB1402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325D47"/>
    <w:multiLevelType w:val="hybridMultilevel"/>
    <w:tmpl w:val="3A2C02D0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80839"/>
    <w:multiLevelType w:val="hybridMultilevel"/>
    <w:tmpl w:val="558A1898"/>
    <w:lvl w:ilvl="0" w:tplc="6D663D7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CEA4F37"/>
    <w:multiLevelType w:val="hybridMultilevel"/>
    <w:tmpl w:val="6A943C84"/>
    <w:lvl w:ilvl="0" w:tplc="6D663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24DF8"/>
    <w:multiLevelType w:val="hybridMultilevel"/>
    <w:tmpl w:val="BB7E72FE"/>
    <w:lvl w:ilvl="0" w:tplc="07A82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A2539"/>
    <w:multiLevelType w:val="hybridMultilevel"/>
    <w:tmpl w:val="833028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600E58"/>
    <w:multiLevelType w:val="hybridMultilevel"/>
    <w:tmpl w:val="1452E7E0"/>
    <w:lvl w:ilvl="0" w:tplc="07A82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A2014"/>
    <w:multiLevelType w:val="hybridMultilevel"/>
    <w:tmpl w:val="BC8E0280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2B2453"/>
    <w:multiLevelType w:val="hybridMultilevel"/>
    <w:tmpl w:val="897A7CD6"/>
    <w:lvl w:ilvl="0" w:tplc="06426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113BB"/>
    <w:multiLevelType w:val="hybridMultilevel"/>
    <w:tmpl w:val="9D24E6A0"/>
    <w:lvl w:ilvl="0" w:tplc="DCAE9EE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8F682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95D6DE6"/>
    <w:multiLevelType w:val="hybridMultilevel"/>
    <w:tmpl w:val="999206EA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CB35130"/>
    <w:multiLevelType w:val="hybridMultilevel"/>
    <w:tmpl w:val="C596A2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B76D4D"/>
    <w:multiLevelType w:val="hybridMultilevel"/>
    <w:tmpl w:val="87682FEC"/>
    <w:lvl w:ilvl="0" w:tplc="FE5A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830FFA"/>
    <w:multiLevelType w:val="hybridMultilevel"/>
    <w:tmpl w:val="37984496"/>
    <w:lvl w:ilvl="0" w:tplc="07A82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55732F"/>
    <w:multiLevelType w:val="hybridMultilevel"/>
    <w:tmpl w:val="3C3C2F90"/>
    <w:lvl w:ilvl="0" w:tplc="C3120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FC362A4"/>
    <w:multiLevelType w:val="hybridMultilevel"/>
    <w:tmpl w:val="FBF0AE06"/>
    <w:lvl w:ilvl="0" w:tplc="6D663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EC52E9"/>
    <w:multiLevelType w:val="hybridMultilevel"/>
    <w:tmpl w:val="FD10D560"/>
    <w:lvl w:ilvl="0" w:tplc="07A82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C76F6"/>
    <w:multiLevelType w:val="hybridMultilevel"/>
    <w:tmpl w:val="F4D2A032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523A9"/>
    <w:multiLevelType w:val="hybridMultilevel"/>
    <w:tmpl w:val="6E644ED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C1E30"/>
    <w:multiLevelType w:val="hybridMultilevel"/>
    <w:tmpl w:val="B588CD8E"/>
    <w:lvl w:ilvl="0" w:tplc="FE5A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1C1CB3"/>
    <w:multiLevelType w:val="hybridMultilevel"/>
    <w:tmpl w:val="526AFC3C"/>
    <w:lvl w:ilvl="0" w:tplc="3C88B8C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E119A6"/>
    <w:multiLevelType w:val="hybridMultilevel"/>
    <w:tmpl w:val="61046200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1640C"/>
    <w:multiLevelType w:val="hybridMultilevel"/>
    <w:tmpl w:val="FE8274A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F21F59"/>
    <w:multiLevelType w:val="hybridMultilevel"/>
    <w:tmpl w:val="FEB2AAEC"/>
    <w:lvl w:ilvl="0" w:tplc="06426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369FF"/>
    <w:multiLevelType w:val="hybridMultilevel"/>
    <w:tmpl w:val="54628E80"/>
    <w:lvl w:ilvl="0" w:tplc="A75A932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2771B02"/>
    <w:multiLevelType w:val="hybridMultilevel"/>
    <w:tmpl w:val="072200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6B70C9"/>
    <w:multiLevelType w:val="hybridMultilevel"/>
    <w:tmpl w:val="22C2F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E725C"/>
    <w:multiLevelType w:val="hybridMultilevel"/>
    <w:tmpl w:val="1716EFCA"/>
    <w:lvl w:ilvl="0" w:tplc="C312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D119D"/>
    <w:multiLevelType w:val="hybridMultilevel"/>
    <w:tmpl w:val="F38615A4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17"/>
  </w:num>
  <w:num w:numId="4">
    <w:abstractNumId w:val="15"/>
  </w:num>
  <w:num w:numId="5">
    <w:abstractNumId w:val="0"/>
  </w:num>
  <w:num w:numId="6">
    <w:abstractNumId w:val="38"/>
  </w:num>
  <w:num w:numId="7">
    <w:abstractNumId w:val="4"/>
  </w:num>
  <w:num w:numId="8">
    <w:abstractNumId w:val="35"/>
  </w:num>
  <w:num w:numId="9">
    <w:abstractNumId w:val="18"/>
  </w:num>
  <w:num w:numId="10">
    <w:abstractNumId w:val="24"/>
  </w:num>
  <w:num w:numId="11">
    <w:abstractNumId w:val="10"/>
  </w:num>
  <w:num w:numId="12">
    <w:abstractNumId w:val="20"/>
  </w:num>
  <w:num w:numId="13">
    <w:abstractNumId w:val="9"/>
  </w:num>
  <w:num w:numId="14">
    <w:abstractNumId w:val="30"/>
  </w:num>
  <w:num w:numId="15">
    <w:abstractNumId w:val="39"/>
  </w:num>
  <w:num w:numId="16">
    <w:abstractNumId w:val="34"/>
  </w:num>
  <w:num w:numId="17">
    <w:abstractNumId w:val="27"/>
  </w:num>
  <w:num w:numId="18">
    <w:abstractNumId w:val="2"/>
  </w:num>
  <w:num w:numId="19">
    <w:abstractNumId w:val="8"/>
  </w:num>
  <w:num w:numId="20">
    <w:abstractNumId w:val="26"/>
  </w:num>
  <w:num w:numId="21">
    <w:abstractNumId w:val="16"/>
  </w:num>
  <w:num w:numId="22">
    <w:abstractNumId w:val="32"/>
  </w:num>
  <w:num w:numId="23">
    <w:abstractNumId w:val="22"/>
  </w:num>
  <w:num w:numId="24">
    <w:abstractNumId w:val="36"/>
  </w:num>
  <w:num w:numId="25">
    <w:abstractNumId w:val="40"/>
  </w:num>
  <w:num w:numId="26">
    <w:abstractNumId w:val="25"/>
  </w:num>
  <w:num w:numId="27">
    <w:abstractNumId w:val="29"/>
  </w:num>
  <w:num w:numId="28">
    <w:abstractNumId w:val="42"/>
  </w:num>
  <w:num w:numId="29">
    <w:abstractNumId w:val="14"/>
  </w:num>
  <w:num w:numId="30">
    <w:abstractNumId w:val="3"/>
  </w:num>
  <w:num w:numId="31">
    <w:abstractNumId w:val="12"/>
  </w:num>
  <w:num w:numId="32">
    <w:abstractNumId w:val="28"/>
  </w:num>
  <w:num w:numId="33">
    <w:abstractNumId w:val="41"/>
  </w:num>
  <w:num w:numId="34">
    <w:abstractNumId w:val="19"/>
  </w:num>
  <w:num w:numId="35">
    <w:abstractNumId w:val="21"/>
  </w:num>
  <w:num w:numId="36">
    <w:abstractNumId w:val="11"/>
  </w:num>
  <w:num w:numId="37">
    <w:abstractNumId w:val="7"/>
  </w:num>
  <w:num w:numId="38">
    <w:abstractNumId w:val="31"/>
  </w:num>
  <w:num w:numId="39">
    <w:abstractNumId w:val="13"/>
  </w:num>
  <w:num w:numId="40">
    <w:abstractNumId w:val="33"/>
  </w:num>
  <w:num w:numId="41">
    <w:abstractNumId w:val="6"/>
  </w:num>
  <w:num w:numId="42">
    <w:abstractNumId w:val="5"/>
  </w:num>
  <w:num w:numId="43">
    <w:abstractNumId w:val="37"/>
  </w:num>
  <w:num w:numId="44">
    <w:abstractNumId w:val="4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0DC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0EE9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B3C"/>
    <w:rsid w:val="006E3639"/>
    <w:rsid w:val="006E4B93"/>
    <w:rsid w:val="006E4CA9"/>
    <w:rsid w:val="006E7553"/>
    <w:rsid w:val="006F1912"/>
    <w:rsid w:val="006F2A01"/>
    <w:rsid w:val="006F5202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6603"/>
    <w:rsid w:val="007B7F0F"/>
    <w:rsid w:val="007C0B3D"/>
    <w:rsid w:val="007C19C2"/>
    <w:rsid w:val="007C1F59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33BC"/>
    <w:rsid w:val="009434B6"/>
    <w:rsid w:val="00944712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61C9"/>
    <w:rsid w:val="00E97A4B"/>
    <w:rsid w:val="00EA2372"/>
    <w:rsid w:val="00EA23DC"/>
    <w:rsid w:val="00EA3382"/>
    <w:rsid w:val="00EA380D"/>
    <w:rsid w:val="00EA3ABE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67C78-DF15-4F95-A4D6-AA3C7AEA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2093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4</cp:revision>
  <cp:lastPrinted>2019-04-17T12:04:00Z</cp:lastPrinted>
  <dcterms:created xsi:type="dcterms:W3CDTF">2021-08-06T09:09:00Z</dcterms:created>
  <dcterms:modified xsi:type="dcterms:W3CDTF">2021-08-06T09:27:00Z</dcterms:modified>
</cp:coreProperties>
</file>