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2A35A" w14:textId="77777777" w:rsidR="004270CE" w:rsidRPr="004270CE" w:rsidRDefault="003C6FB6" w:rsidP="008C2B4F">
      <w:pPr>
        <w:pStyle w:val="dane1"/>
      </w:pPr>
      <w:r>
        <w:t xml:space="preserve">Departament </w:t>
      </w:r>
      <w:r w:rsidR="009D75DF">
        <w:t>Kontroli</w:t>
      </w:r>
    </w:p>
    <w:p w14:paraId="7B319087" w14:textId="77777777" w:rsidR="009276B2" w:rsidRDefault="009276B2" w:rsidP="008C2B4F">
      <w:pPr>
        <w:spacing w:after="0" w:line="276" w:lineRule="auto"/>
        <w:rPr>
          <w:rFonts w:ascii="Lato" w:hAnsi="Lato"/>
          <w:sz w:val="20"/>
        </w:rPr>
      </w:pPr>
    </w:p>
    <w:p w14:paraId="37828D45" w14:textId="0BD09634" w:rsidR="009D75DF" w:rsidRPr="00AE0F6E" w:rsidRDefault="0029422A" w:rsidP="009D75DF">
      <w:pPr>
        <w:tabs>
          <w:tab w:val="left" w:pos="6300"/>
        </w:tabs>
        <w:spacing w:after="120" w:line="240" w:lineRule="auto"/>
        <w:ind w:left="6480" w:hanging="648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Warszawa, dnia ….. </w:t>
      </w:r>
      <w:bookmarkStart w:id="0" w:name="_GoBack"/>
      <w:bookmarkEnd w:id="0"/>
      <w:r w:rsidR="00640B50">
        <w:rPr>
          <w:rFonts w:ascii="Lato" w:hAnsi="Lato"/>
          <w:sz w:val="20"/>
          <w:szCs w:val="20"/>
        </w:rPr>
        <w:t>kwietnia</w:t>
      </w:r>
      <w:r w:rsidR="00640B50" w:rsidRPr="00AE0F6E">
        <w:rPr>
          <w:rFonts w:ascii="Lato" w:hAnsi="Lato"/>
          <w:sz w:val="20"/>
          <w:szCs w:val="20"/>
        </w:rPr>
        <w:t xml:space="preserve"> </w:t>
      </w:r>
      <w:r w:rsidR="009D75DF" w:rsidRPr="00AE0F6E">
        <w:rPr>
          <w:rFonts w:ascii="Lato" w:hAnsi="Lato"/>
          <w:sz w:val="20"/>
          <w:szCs w:val="20"/>
        </w:rPr>
        <w:t>202</w:t>
      </w:r>
      <w:r w:rsidR="00CF17CB">
        <w:rPr>
          <w:rFonts w:ascii="Lato" w:hAnsi="Lato"/>
          <w:sz w:val="20"/>
          <w:szCs w:val="20"/>
        </w:rPr>
        <w:t>6</w:t>
      </w:r>
      <w:r w:rsidR="009D75DF" w:rsidRPr="00AE0F6E">
        <w:rPr>
          <w:rFonts w:ascii="Lato" w:hAnsi="Lato"/>
          <w:sz w:val="20"/>
          <w:szCs w:val="20"/>
        </w:rPr>
        <w:t xml:space="preserve"> r.</w:t>
      </w:r>
    </w:p>
    <w:p w14:paraId="26725E38" w14:textId="77777777" w:rsidR="008F1029" w:rsidRPr="00333947" w:rsidRDefault="008F1029" w:rsidP="009D75DF">
      <w:pPr>
        <w:tabs>
          <w:tab w:val="left" w:pos="6300"/>
        </w:tabs>
        <w:spacing w:after="120" w:line="240" w:lineRule="auto"/>
        <w:ind w:left="6480" w:hanging="6480"/>
        <w:rPr>
          <w:rFonts w:ascii="Lato" w:hAnsi="Lato"/>
          <w:sz w:val="20"/>
          <w:szCs w:val="20"/>
        </w:rPr>
      </w:pPr>
    </w:p>
    <w:p w14:paraId="0C954F22" w14:textId="77777777" w:rsidR="009D75DF" w:rsidRPr="00333947" w:rsidRDefault="009D75DF" w:rsidP="00B938F0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Informacja o wynikach kontroli</w:t>
      </w:r>
    </w:p>
    <w:p w14:paraId="57097516" w14:textId="4ADB3BA7" w:rsidR="009D75DF" w:rsidRPr="00333947" w:rsidRDefault="009D75DF" w:rsidP="00B938F0">
      <w:pPr>
        <w:spacing w:after="0"/>
        <w:jc w:val="center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na temat:</w:t>
      </w:r>
      <w:r w:rsidRPr="00333947">
        <w:rPr>
          <w:rFonts w:ascii="Lato" w:hAnsi="Lato"/>
          <w:b/>
          <w:i/>
          <w:sz w:val="20"/>
          <w:szCs w:val="20"/>
        </w:rPr>
        <w:t xml:space="preserve"> </w:t>
      </w:r>
      <w:r w:rsidR="007C1A7C" w:rsidRPr="00333947">
        <w:rPr>
          <w:rFonts w:ascii="Lato" w:hAnsi="Lato" w:cstheme="minorHAnsi"/>
          <w:b/>
          <w:i/>
          <w:sz w:val="20"/>
          <w:szCs w:val="20"/>
        </w:rPr>
        <w:t>Organizacja i warunki pracy Samorządowego Kolegium Odwoławczego w</w:t>
      </w:r>
      <w:r w:rsidR="007C1A7C" w:rsidRPr="00333947">
        <w:rPr>
          <w:rFonts w:ascii="Lato" w:hAnsi="Lato"/>
          <w:b/>
          <w:sz w:val="20"/>
          <w:szCs w:val="20"/>
        </w:rPr>
        <w:t xml:space="preserve"> </w:t>
      </w:r>
      <w:r w:rsidR="007C1A7C" w:rsidRPr="00333947">
        <w:rPr>
          <w:rFonts w:ascii="Lato" w:hAnsi="Lato" w:cstheme="minorHAnsi"/>
          <w:b/>
          <w:i/>
          <w:sz w:val="20"/>
          <w:szCs w:val="20"/>
        </w:rPr>
        <w:t>zakresi</w:t>
      </w:r>
      <w:r w:rsidR="00BF78D2" w:rsidRPr="00333947">
        <w:rPr>
          <w:rFonts w:ascii="Lato" w:hAnsi="Lato" w:cstheme="minorHAnsi"/>
          <w:b/>
          <w:i/>
          <w:sz w:val="20"/>
          <w:szCs w:val="20"/>
        </w:rPr>
        <w:t>e określonym w art. 3a ustawy o </w:t>
      </w:r>
      <w:r w:rsidR="007C1A7C" w:rsidRPr="00333947">
        <w:rPr>
          <w:rFonts w:ascii="Lato" w:hAnsi="Lato" w:cstheme="minorHAnsi"/>
          <w:b/>
          <w:i/>
          <w:sz w:val="20"/>
          <w:szCs w:val="20"/>
        </w:rPr>
        <w:t xml:space="preserve">samorządowych kolegiach odwoławczych oraz przestrzeganie trybu i wymogów wyłaniania kandydatów na członków Kolegium </w:t>
      </w:r>
      <w:r w:rsidR="009A1EA0" w:rsidRPr="00333947">
        <w:rPr>
          <w:rFonts w:ascii="Lato" w:hAnsi="Lato"/>
          <w:b/>
          <w:sz w:val="20"/>
          <w:szCs w:val="20"/>
        </w:rPr>
        <w:t>w </w:t>
      </w:r>
      <w:r w:rsidR="005D421A" w:rsidRPr="00333947">
        <w:rPr>
          <w:rFonts w:ascii="Lato" w:hAnsi="Lato"/>
          <w:b/>
          <w:sz w:val="20"/>
          <w:szCs w:val="20"/>
        </w:rPr>
        <w:t>Samo</w:t>
      </w:r>
      <w:r w:rsidR="00BF78D2" w:rsidRPr="00333947">
        <w:rPr>
          <w:rFonts w:ascii="Lato" w:hAnsi="Lato"/>
          <w:b/>
          <w:sz w:val="20"/>
          <w:szCs w:val="20"/>
        </w:rPr>
        <w:t>rządowym Kolegium Odwoławczym w </w:t>
      </w:r>
      <w:r w:rsidR="00F73FFF">
        <w:rPr>
          <w:rFonts w:ascii="Lato" w:hAnsi="Lato"/>
          <w:b/>
          <w:sz w:val="20"/>
          <w:szCs w:val="20"/>
        </w:rPr>
        <w:t>Bielsku-</w:t>
      </w:r>
      <w:r w:rsidR="00CF17CB">
        <w:rPr>
          <w:rFonts w:ascii="Lato" w:hAnsi="Lato"/>
          <w:b/>
          <w:sz w:val="20"/>
          <w:szCs w:val="20"/>
        </w:rPr>
        <w:t>Białej</w:t>
      </w:r>
      <w:r w:rsidR="00DB5CDE">
        <w:rPr>
          <w:rFonts w:ascii="Lato" w:hAnsi="Lato"/>
          <w:b/>
          <w:sz w:val="20"/>
          <w:szCs w:val="20"/>
        </w:rPr>
        <w:t>.</w:t>
      </w:r>
    </w:p>
    <w:p w14:paraId="20DDAD81" w14:textId="77777777" w:rsidR="009A1EA0" w:rsidRPr="00333947" w:rsidRDefault="009A1EA0" w:rsidP="002C1CDE">
      <w:pPr>
        <w:spacing w:after="120"/>
        <w:rPr>
          <w:b/>
          <w:sz w:val="20"/>
          <w:szCs w:val="20"/>
        </w:rPr>
      </w:pPr>
    </w:p>
    <w:p w14:paraId="7355DF8A" w14:textId="77777777" w:rsidR="009A1EA0" w:rsidRPr="00333947" w:rsidRDefault="009A1EA0" w:rsidP="00421737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Podstawa prawna</w:t>
      </w:r>
    </w:p>
    <w:p w14:paraId="406D9B62" w14:textId="77777777" w:rsidR="009A1EA0" w:rsidRPr="00333947" w:rsidRDefault="009A1EA0" w:rsidP="00421737">
      <w:pPr>
        <w:spacing w:after="0"/>
        <w:ind w:left="284"/>
        <w:rPr>
          <w:rFonts w:ascii="Lato" w:hAnsi="Lato"/>
          <w:sz w:val="20"/>
          <w:szCs w:val="20"/>
        </w:rPr>
      </w:pPr>
      <w:r w:rsidRPr="00333947">
        <w:rPr>
          <w:rFonts w:ascii="Lato" w:hAnsi="Lato"/>
          <w:sz w:val="20"/>
          <w:szCs w:val="20"/>
        </w:rPr>
        <w:t>Czynności kontrolne zostały przeprowadzone na podsta</w:t>
      </w:r>
      <w:r w:rsidR="005D24CF" w:rsidRPr="00333947">
        <w:rPr>
          <w:rFonts w:ascii="Lato" w:hAnsi="Lato"/>
          <w:sz w:val="20"/>
          <w:szCs w:val="20"/>
        </w:rPr>
        <w:t>wie ustawy z dnia 15 </w:t>
      </w:r>
      <w:r w:rsidRPr="00333947">
        <w:rPr>
          <w:rFonts w:ascii="Lato" w:hAnsi="Lato"/>
          <w:sz w:val="20"/>
          <w:szCs w:val="20"/>
        </w:rPr>
        <w:t xml:space="preserve">lipca 2011 r. </w:t>
      </w:r>
      <w:r w:rsidRPr="00333947">
        <w:rPr>
          <w:rFonts w:ascii="Lato" w:hAnsi="Lato"/>
          <w:i/>
          <w:sz w:val="20"/>
          <w:szCs w:val="20"/>
        </w:rPr>
        <w:t>o kontroli w administracji rządowej</w:t>
      </w:r>
      <w:r w:rsidRPr="00333947">
        <w:rPr>
          <w:rStyle w:val="Odwoanieprzypisudolnego"/>
          <w:rFonts w:ascii="Lato" w:hAnsi="Lato"/>
          <w:sz w:val="20"/>
          <w:szCs w:val="20"/>
        </w:rPr>
        <w:footnoteReference w:id="1"/>
      </w:r>
      <w:r w:rsidRPr="00333947">
        <w:rPr>
          <w:rFonts w:ascii="Lato" w:hAnsi="Lato"/>
          <w:sz w:val="20"/>
          <w:szCs w:val="20"/>
        </w:rPr>
        <w:t>.</w:t>
      </w:r>
    </w:p>
    <w:p w14:paraId="47EEC7F5" w14:textId="77777777" w:rsidR="009A1EA0" w:rsidRPr="00333947" w:rsidRDefault="009A1EA0" w:rsidP="00421737">
      <w:pPr>
        <w:spacing w:after="0"/>
        <w:rPr>
          <w:rFonts w:ascii="Lato" w:hAnsi="Lato"/>
          <w:sz w:val="20"/>
          <w:szCs w:val="20"/>
        </w:rPr>
      </w:pPr>
    </w:p>
    <w:p w14:paraId="2E79D52D" w14:textId="77777777" w:rsidR="009A1EA0" w:rsidRPr="00333947" w:rsidRDefault="009A1EA0" w:rsidP="00421737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Tryb kontroli</w:t>
      </w:r>
    </w:p>
    <w:p w14:paraId="12F3EAA7" w14:textId="661E9CCB" w:rsidR="009A1EA0" w:rsidRPr="00333947" w:rsidRDefault="00887B29" w:rsidP="00421737">
      <w:pPr>
        <w:spacing w:after="0"/>
        <w:ind w:left="284"/>
        <w:rPr>
          <w:rFonts w:ascii="Lato" w:hAnsi="Lato"/>
          <w:sz w:val="20"/>
          <w:szCs w:val="20"/>
          <w:lang w:eastAsia="pl-PL"/>
        </w:rPr>
      </w:pPr>
      <w:r w:rsidRPr="00333947">
        <w:rPr>
          <w:rFonts w:ascii="Lato" w:hAnsi="Lato"/>
          <w:sz w:val="20"/>
          <w:szCs w:val="20"/>
          <w:lang w:eastAsia="pl-PL"/>
        </w:rPr>
        <w:t xml:space="preserve">Kontrola została przeprowadzona przez Departament Kontroli Ministerstwa Spraw Wewnętrznych i Administracji w trybie zwykłym, zgodnie z </w:t>
      </w:r>
      <w:r w:rsidRPr="00333947">
        <w:rPr>
          <w:rFonts w:ascii="Lato" w:hAnsi="Lato"/>
          <w:i/>
          <w:sz w:val="20"/>
          <w:szCs w:val="20"/>
          <w:lang w:eastAsia="pl-PL"/>
        </w:rPr>
        <w:t>Planem kontroli Ministerstwa Spraw Wewnętrznych i Administracji na rok 202</w:t>
      </w:r>
      <w:r w:rsidR="000F6527">
        <w:rPr>
          <w:rFonts w:ascii="Lato" w:hAnsi="Lato"/>
          <w:i/>
          <w:sz w:val="20"/>
          <w:szCs w:val="20"/>
          <w:lang w:eastAsia="pl-PL"/>
        </w:rPr>
        <w:t>5</w:t>
      </w:r>
      <w:r w:rsidRPr="00333947">
        <w:rPr>
          <w:rFonts w:ascii="Lato" w:hAnsi="Lato"/>
          <w:sz w:val="20"/>
          <w:szCs w:val="20"/>
          <w:lang w:eastAsia="pl-PL"/>
        </w:rPr>
        <w:t>.</w:t>
      </w:r>
    </w:p>
    <w:p w14:paraId="327DD133" w14:textId="77777777" w:rsidR="006245C4" w:rsidRPr="00333947" w:rsidRDefault="006245C4" w:rsidP="00421737">
      <w:pPr>
        <w:spacing w:after="0"/>
        <w:ind w:left="284"/>
        <w:rPr>
          <w:rFonts w:ascii="Lato" w:hAnsi="Lato"/>
          <w:sz w:val="20"/>
          <w:szCs w:val="20"/>
        </w:rPr>
      </w:pPr>
    </w:p>
    <w:p w14:paraId="1FCF64C6" w14:textId="77777777" w:rsidR="009A1EA0" w:rsidRPr="00333947" w:rsidRDefault="009A1EA0" w:rsidP="00421737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Termin kontroli</w:t>
      </w:r>
    </w:p>
    <w:p w14:paraId="7259D233" w14:textId="000D4083" w:rsidR="009A1EA0" w:rsidRPr="00333947" w:rsidRDefault="009A1EA0" w:rsidP="00421737">
      <w:pPr>
        <w:spacing w:after="0"/>
        <w:ind w:left="284"/>
        <w:rPr>
          <w:rFonts w:ascii="Lato" w:hAnsi="Lato"/>
          <w:sz w:val="20"/>
          <w:szCs w:val="20"/>
          <w:lang w:eastAsia="pl-PL"/>
        </w:rPr>
      </w:pPr>
      <w:r w:rsidRPr="00333947">
        <w:rPr>
          <w:rFonts w:ascii="Lato" w:hAnsi="Lato"/>
          <w:sz w:val="20"/>
          <w:szCs w:val="20"/>
          <w:lang w:eastAsia="pl-PL"/>
        </w:rPr>
        <w:t>Od </w:t>
      </w:r>
      <w:r w:rsidR="00EC36C1">
        <w:rPr>
          <w:rFonts w:ascii="Lato" w:hAnsi="Lato"/>
          <w:sz w:val="20"/>
          <w:szCs w:val="20"/>
          <w:lang w:eastAsia="pl-PL"/>
        </w:rPr>
        <w:t>21</w:t>
      </w:r>
      <w:r w:rsidRPr="00333947">
        <w:rPr>
          <w:rFonts w:ascii="Lato" w:hAnsi="Lato"/>
          <w:sz w:val="20"/>
          <w:szCs w:val="20"/>
          <w:lang w:eastAsia="pl-PL"/>
        </w:rPr>
        <w:t xml:space="preserve"> </w:t>
      </w:r>
      <w:r w:rsidR="00EC36C1">
        <w:rPr>
          <w:rFonts w:ascii="Lato" w:hAnsi="Lato"/>
          <w:sz w:val="20"/>
          <w:szCs w:val="20"/>
          <w:lang w:eastAsia="pl-PL"/>
        </w:rPr>
        <w:t>lipca</w:t>
      </w:r>
      <w:r w:rsidRPr="00333947">
        <w:rPr>
          <w:rFonts w:ascii="Lato" w:hAnsi="Lato"/>
          <w:sz w:val="20"/>
          <w:szCs w:val="20"/>
          <w:lang w:eastAsia="pl-PL"/>
        </w:rPr>
        <w:t xml:space="preserve"> </w:t>
      </w:r>
      <w:r w:rsidRPr="00333947">
        <w:rPr>
          <w:rFonts w:ascii="Lato" w:hAnsi="Lato"/>
          <w:sz w:val="20"/>
          <w:szCs w:val="20"/>
        </w:rPr>
        <w:t>202</w:t>
      </w:r>
      <w:r w:rsidR="00EC36C1">
        <w:rPr>
          <w:rFonts w:ascii="Lato" w:hAnsi="Lato"/>
          <w:sz w:val="20"/>
          <w:szCs w:val="20"/>
        </w:rPr>
        <w:t>5</w:t>
      </w:r>
      <w:r w:rsidRPr="00333947">
        <w:rPr>
          <w:rFonts w:ascii="Lato" w:hAnsi="Lato"/>
          <w:sz w:val="20"/>
          <w:szCs w:val="20"/>
        </w:rPr>
        <w:t xml:space="preserve"> r. do </w:t>
      </w:r>
      <w:r w:rsidR="00EC36C1">
        <w:rPr>
          <w:rFonts w:ascii="Lato" w:hAnsi="Lato"/>
          <w:sz w:val="20"/>
          <w:szCs w:val="20"/>
        </w:rPr>
        <w:t>30</w:t>
      </w:r>
      <w:r w:rsidRPr="00333947">
        <w:rPr>
          <w:rFonts w:ascii="Lato" w:hAnsi="Lato"/>
          <w:sz w:val="20"/>
          <w:szCs w:val="20"/>
        </w:rPr>
        <w:t xml:space="preserve"> </w:t>
      </w:r>
      <w:r w:rsidR="00EC36C1">
        <w:rPr>
          <w:rFonts w:ascii="Lato" w:hAnsi="Lato"/>
          <w:sz w:val="20"/>
          <w:szCs w:val="20"/>
        </w:rPr>
        <w:t>wrześni</w:t>
      </w:r>
      <w:r w:rsidR="00333947" w:rsidRPr="00333947">
        <w:rPr>
          <w:rFonts w:ascii="Lato" w:hAnsi="Lato"/>
          <w:sz w:val="20"/>
          <w:szCs w:val="20"/>
        </w:rPr>
        <w:t>a</w:t>
      </w:r>
      <w:r w:rsidRPr="00333947">
        <w:rPr>
          <w:rFonts w:ascii="Lato" w:hAnsi="Lato"/>
          <w:sz w:val="20"/>
          <w:szCs w:val="20"/>
        </w:rPr>
        <w:t xml:space="preserve"> 202</w:t>
      </w:r>
      <w:r w:rsidR="00EC36C1">
        <w:rPr>
          <w:rFonts w:ascii="Lato" w:hAnsi="Lato"/>
          <w:sz w:val="20"/>
          <w:szCs w:val="20"/>
        </w:rPr>
        <w:t>5</w:t>
      </w:r>
      <w:r w:rsidRPr="00333947">
        <w:rPr>
          <w:rFonts w:ascii="Lato" w:hAnsi="Lato"/>
          <w:sz w:val="20"/>
          <w:szCs w:val="20"/>
        </w:rPr>
        <w:t xml:space="preserve"> r. </w:t>
      </w:r>
    </w:p>
    <w:p w14:paraId="7AE1D94C" w14:textId="77777777" w:rsidR="009A1EA0" w:rsidRPr="00333947" w:rsidRDefault="009A1EA0" w:rsidP="00421737">
      <w:pPr>
        <w:spacing w:after="0"/>
        <w:rPr>
          <w:rFonts w:ascii="Lato" w:hAnsi="Lato"/>
          <w:b/>
          <w:sz w:val="20"/>
          <w:szCs w:val="20"/>
        </w:rPr>
      </w:pPr>
    </w:p>
    <w:p w14:paraId="455A32AB" w14:textId="77777777" w:rsidR="009A1EA0" w:rsidRPr="00333947" w:rsidRDefault="009A1EA0" w:rsidP="00421737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>Zakres kontroli obejmował następujące zagadnienia:</w:t>
      </w:r>
    </w:p>
    <w:p w14:paraId="30569FEA" w14:textId="29F81A8D" w:rsidR="00AA780C" w:rsidRDefault="00333947" w:rsidP="00AB3B47">
      <w:pPr>
        <w:pStyle w:val="Akapitzlist"/>
        <w:numPr>
          <w:ilvl w:val="0"/>
          <w:numId w:val="39"/>
        </w:numPr>
        <w:spacing w:before="60" w:after="60" w:line="240" w:lineRule="auto"/>
        <w:ind w:left="568" w:hanging="284"/>
        <w:contextualSpacing w:val="0"/>
        <w:rPr>
          <w:rFonts w:ascii="Lato" w:hAnsi="Lato"/>
          <w:sz w:val="20"/>
          <w:szCs w:val="20"/>
        </w:rPr>
      </w:pPr>
      <w:r w:rsidRPr="00333947">
        <w:rPr>
          <w:rFonts w:ascii="Lato" w:hAnsi="Lato"/>
          <w:sz w:val="20"/>
          <w:szCs w:val="20"/>
        </w:rPr>
        <w:t xml:space="preserve">Stosowanie przepisów prawa </w:t>
      </w:r>
      <w:r>
        <w:rPr>
          <w:rFonts w:ascii="Lato" w:hAnsi="Lato"/>
          <w:sz w:val="20"/>
          <w:szCs w:val="20"/>
        </w:rPr>
        <w:t>powszechnie obowiązującego i przepisów wewnętrznych w zakresie organizacji i warunków pracy Kolegium.</w:t>
      </w:r>
    </w:p>
    <w:p w14:paraId="07BE48B6" w14:textId="391E1B9D" w:rsidR="00333947" w:rsidRDefault="00333947" w:rsidP="00AB3B47">
      <w:pPr>
        <w:pStyle w:val="Akapitzlist"/>
        <w:numPr>
          <w:ilvl w:val="0"/>
          <w:numId w:val="39"/>
        </w:numPr>
        <w:spacing w:before="60" w:after="60" w:line="240" w:lineRule="auto"/>
        <w:ind w:left="568" w:hanging="284"/>
        <w:contextualSpacing w:val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Przestrzeganie trybu i wymogów wyłaniania kandydatów na członków Kolegium.</w:t>
      </w:r>
    </w:p>
    <w:p w14:paraId="53163259" w14:textId="6AE4E831" w:rsidR="00333947" w:rsidRPr="00333947" w:rsidRDefault="00333947" w:rsidP="00AB3B47">
      <w:pPr>
        <w:pStyle w:val="Akapitzlist"/>
        <w:numPr>
          <w:ilvl w:val="0"/>
          <w:numId w:val="39"/>
        </w:numPr>
        <w:spacing w:before="60" w:after="60" w:line="240" w:lineRule="auto"/>
        <w:ind w:left="568" w:hanging="284"/>
        <w:contextualSpacing w:val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Przestrzeganie przez członków Kolegium przepisów dotyczących zakazu zajmowania określonych stanowisk i prowadzenia działalności gospodarczej, </w:t>
      </w:r>
      <w:r w:rsidR="001320C2"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t>jak również zakazu przynależności do partii politycznej oraz prowadzenia działalności politycznej.</w:t>
      </w:r>
    </w:p>
    <w:p w14:paraId="0641AD07" w14:textId="77777777" w:rsidR="002F2C58" w:rsidRPr="00333947" w:rsidRDefault="002F2C58" w:rsidP="00421737">
      <w:pPr>
        <w:spacing w:after="0"/>
        <w:rPr>
          <w:rFonts w:ascii="Lato" w:hAnsi="Lato"/>
          <w:sz w:val="20"/>
          <w:szCs w:val="20"/>
        </w:rPr>
      </w:pPr>
    </w:p>
    <w:p w14:paraId="209790EE" w14:textId="135215E4" w:rsidR="009A1EA0" w:rsidRPr="00333947" w:rsidRDefault="009A1EA0" w:rsidP="00421737">
      <w:pPr>
        <w:numPr>
          <w:ilvl w:val="0"/>
          <w:numId w:val="1"/>
        </w:numPr>
        <w:spacing w:after="0"/>
        <w:ind w:left="284" w:hanging="284"/>
        <w:rPr>
          <w:rFonts w:ascii="Lato" w:hAnsi="Lato"/>
          <w:sz w:val="20"/>
          <w:szCs w:val="20"/>
        </w:rPr>
      </w:pPr>
      <w:r w:rsidRPr="00333947">
        <w:rPr>
          <w:rFonts w:ascii="Lato" w:hAnsi="Lato"/>
          <w:b/>
          <w:sz w:val="20"/>
          <w:szCs w:val="20"/>
        </w:rPr>
        <w:t xml:space="preserve">Kontrolą objęto okres od </w:t>
      </w:r>
      <w:r w:rsidR="00333947" w:rsidRPr="00333947">
        <w:rPr>
          <w:rFonts w:ascii="Lato" w:hAnsi="Lato"/>
          <w:sz w:val="20"/>
          <w:szCs w:val="20"/>
        </w:rPr>
        <w:t>1</w:t>
      </w:r>
      <w:r w:rsidRPr="00333947">
        <w:rPr>
          <w:rFonts w:ascii="Lato" w:hAnsi="Lato"/>
          <w:sz w:val="20"/>
          <w:szCs w:val="20"/>
        </w:rPr>
        <w:t xml:space="preserve"> </w:t>
      </w:r>
      <w:r w:rsidR="00333947" w:rsidRPr="00333947">
        <w:rPr>
          <w:rFonts w:ascii="Lato" w:hAnsi="Lato"/>
          <w:sz w:val="20"/>
          <w:szCs w:val="20"/>
        </w:rPr>
        <w:t>stycznia</w:t>
      </w:r>
      <w:r w:rsidR="00960B67" w:rsidRPr="00333947">
        <w:rPr>
          <w:rFonts w:ascii="Lato" w:hAnsi="Lato"/>
          <w:sz w:val="20"/>
          <w:szCs w:val="20"/>
        </w:rPr>
        <w:t xml:space="preserve"> </w:t>
      </w:r>
      <w:r w:rsidRPr="00333947">
        <w:rPr>
          <w:rFonts w:ascii="Lato" w:hAnsi="Lato"/>
          <w:sz w:val="20"/>
          <w:szCs w:val="20"/>
        </w:rPr>
        <w:t>202</w:t>
      </w:r>
      <w:r w:rsidR="00EC36C1">
        <w:rPr>
          <w:rFonts w:ascii="Lato" w:hAnsi="Lato"/>
          <w:sz w:val="20"/>
          <w:szCs w:val="20"/>
        </w:rPr>
        <w:t>4</w:t>
      </w:r>
      <w:r w:rsidRPr="00333947">
        <w:rPr>
          <w:rFonts w:ascii="Lato" w:hAnsi="Lato"/>
          <w:sz w:val="20"/>
          <w:szCs w:val="20"/>
        </w:rPr>
        <w:t xml:space="preserve"> r. do </w:t>
      </w:r>
      <w:r w:rsidR="00333947" w:rsidRPr="00333947">
        <w:rPr>
          <w:rFonts w:ascii="Lato" w:hAnsi="Lato"/>
          <w:sz w:val="20"/>
          <w:szCs w:val="20"/>
        </w:rPr>
        <w:t>3</w:t>
      </w:r>
      <w:r w:rsidR="00EC36C1">
        <w:rPr>
          <w:rFonts w:ascii="Lato" w:hAnsi="Lato"/>
          <w:sz w:val="20"/>
          <w:szCs w:val="20"/>
        </w:rPr>
        <w:t>1</w:t>
      </w:r>
      <w:r w:rsidRPr="00333947">
        <w:rPr>
          <w:rFonts w:ascii="Lato" w:hAnsi="Lato"/>
          <w:sz w:val="20"/>
          <w:szCs w:val="20"/>
        </w:rPr>
        <w:t xml:space="preserve"> </w:t>
      </w:r>
      <w:r w:rsidR="00EC36C1">
        <w:rPr>
          <w:rFonts w:ascii="Lato" w:hAnsi="Lato"/>
          <w:sz w:val="20"/>
          <w:szCs w:val="20"/>
        </w:rPr>
        <w:t>maj</w:t>
      </w:r>
      <w:r w:rsidR="00333947" w:rsidRPr="00333947">
        <w:rPr>
          <w:rFonts w:ascii="Lato" w:hAnsi="Lato"/>
          <w:sz w:val="20"/>
          <w:szCs w:val="20"/>
        </w:rPr>
        <w:t>a</w:t>
      </w:r>
      <w:r w:rsidR="00BF2F25" w:rsidRPr="00333947">
        <w:rPr>
          <w:rFonts w:ascii="Lato" w:hAnsi="Lato"/>
          <w:sz w:val="20"/>
          <w:szCs w:val="20"/>
        </w:rPr>
        <w:t xml:space="preserve"> </w:t>
      </w:r>
      <w:r w:rsidRPr="00333947">
        <w:rPr>
          <w:rFonts w:ascii="Lato" w:hAnsi="Lato"/>
          <w:sz w:val="20"/>
          <w:szCs w:val="20"/>
        </w:rPr>
        <w:t>202</w:t>
      </w:r>
      <w:r w:rsidR="00EC36C1">
        <w:rPr>
          <w:rFonts w:ascii="Lato" w:hAnsi="Lato"/>
          <w:sz w:val="20"/>
          <w:szCs w:val="20"/>
        </w:rPr>
        <w:t>5</w:t>
      </w:r>
      <w:r w:rsidRPr="00333947">
        <w:rPr>
          <w:rFonts w:ascii="Lato" w:hAnsi="Lato"/>
          <w:sz w:val="20"/>
          <w:szCs w:val="20"/>
        </w:rPr>
        <w:t xml:space="preserve"> r.</w:t>
      </w:r>
      <w:r w:rsidR="004C24D9" w:rsidRPr="00333947">
        <w:rPr>
          <w:rStyle w:val="Odwoanieprzypisudolnego"/>
          <w:rFonts w:ascii="Lato" w:hAnsi="Lato"/>
          <w:sz w:val="20"/>
          <w:szCs w:val="20"/>
        </w:rPr>
        <w:footnoteReference w:id="2"/>
      </w:r>
      <w:r w:rsidRPr="00333947">
        <w:rPr>
          <w:rFonts w:ascii="Lato" w:hAnsi="Lato"/>
          <w:sz w:val="20"/>
          <w:szCs w:val="20"/>
        </w:rPr>
        <w:t xml:space="preserve"> </w:t>
      </w:r>
    </w:p>
    <w:p w14:paraId="719FB474" w14:textId="77777777" w:rsidR="008F1029" w:rsidRPr="00333947" w:rsidRDefault="008F1029" w:rsidP="00421737">
      <w:pPr>
        <w:spacing w:after="0"/>
        <w:ind w:left="284"/>
        <w:rPr>
          <w:rFonts w:ascii="Lato" w:hAnsi="Lato"/>
          <w:sz w:val="20"/>
          <w:szCs w:val="20"/>
        </w:rPr>
      </w:pPr>
    </w:p>
    <w:p w14:paraId="16DAB69C" w14:textId="77777777" w:rsidR="009A1EA0" w:rsidRPr="007C1AFE" w:rsidRDefault="009A1EA0" w:rsidP="00984760">
      <w:pPr>
        <w:numPr>
          <w:ilvl w:val="0"/>
          <w:numId w:val="1"/>
        </w:numPr>
        <w:spacing w:after="0"/>
        <w:ind w:left="284" w:hanging="284"/>
        <w:rPr>
          <w:rFonts w:ascii="Lato" w:hAnsi="Lato"/>
          <w:b/>
          <w:sz w:val="20"/>
          <w:szCs w:val="20"/>
        </w:rPr>
      </w:pPr>
      <w:r w:rsidRPr="007C1AFE">
        <w:rPr>
          <w:rFonts w:ascii="Lato" w:hAnsi="Lato"/>
          <w:b/>
          <w:sz w:val="20"/>
          <w:szCs w:val="20"/>
        </w:rPr>
        <w:t>Ustalenia kontroli – ocena kontrolowanej działalności</w:t>
      </w:r>
    </w:p>
    <w:p w14:paraId="510DD733" w14:textId="36AC23B5" w:rsidR="000B474F" w:rsidRPr="000B474F" w:rsidRDefault="000B474F" w:rsidP="008C0B56">
      <w:pPr>
        <w:tabs>
          <w:tab w:val="left" w:pos="284"/>
        </w:tabs>
        <w:spacing w:before="60" w:after="60" w:line="240" w:lineRule="auto"/>
        <w:rPr>
          <w:rFonts w:ascii="Lato" w:hAnsi="Lato"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 xml:space="preserve">Pozytywnie </w:t>
      </w:r>
      <w:r>
        <w:rPr>
          <w:rFonts w:ascii="Lato" w:hAnsi="Lato"/>
          <w:sz w:val="20"/>
          <w:szCs w:val="20"/>
        </w:rPr>
        <w:t>oceniono o</w:t>
      </w:r>
      <w:r w:rsidRPr="000B474F">
        <w:rPr>
          <w:rFonts w:ascii="Lato" w:hAnsi="Lato"/>
          <w:sz w:val="20"/>
          <w:szCs w:val="20"/>
        </w:rPr>
        <w:t xml:space="preserve">rganizację i warunki pracy SKO w Bielsku-Białej w zakresie określonym w art. 3a ustawy </w:t>
      </w:r>
      <w:r w:rsidRPr="000B474F">
        <w:rPr>
          <w:rFonts w:ascii="Lato" w:hAnsi="Lato"/>
          <w:i/>
          <w:sz w:val="20"/>
          <w:szCs w:val="20"/>
        </w:rPr>
        <w:t xml:space="preserve">o </w:t>
      </w:r>
      <w:proofErr w:type="spellStart"/>
      <w:r w:rsidRPr="000B474F">
        <w:rPr>
          <w:rFonts w:ascii="Lato" w:hAnsi="Lato"/>
          <w:i/>
          <w:sz w:val="20"/>
          <w:szCs w:val="20"/>
        </w:rPr>
        <w:t>sko</w:t>
      </w:r>
      <w:proofErr w:type="spellEnd"/>
      <w:r w:rsidRPr="000B474F">
        <w:rPr>
          <w:rFonts w:ascii="Lato" w:hAnsi="Lato"/>
          <w:i/>
          <w:sz w:val="20"/>
          <w:szCs w:val="20"/>
        </w:rPr>
        <w:t xml:space="preserve">, </w:t>
      </w:r>
      <w:r w:rsidRPr="000B474F">
        <w:rPr>
          <w:rFonts w:ascii="Lato" w:hAnsi="Lato"/>
          <w:sz w:val="20"/>
          <w:szCs w:val="20"/>
        </w:rPr>
        <w:t xml:space="preserve">przestrzeganie trybu i wymogów wyłaniania kandydatów na członków Kolegium, a także przestrzeganie przez członków Kolegium zakazów określonych w ustawie </w:t>
      </w:r>
      <w:r w:rsidRPr="000B474F">
        <w:rPr>
          <w:rFonts w:ascii="Lato" w:hAnsi="Lato"/>
          <w:i/>
          <w:sz w:val="20"/>
          <w:szCs w:val="20"/>
        </w:rPr>
        <w:t xml:space="preserve">o </w:t>
      </w:r>
      <w:proofErr w:type="spellStart"/>
      <w:r w:rsidRPr="000B474F">
        <w:rPr>
          <w:rFonts w:ascii="Lato" w:hAnsi="Lato"/>
          <w:i/>
          <w:sz w:val="20"/>
          <w:szCs w:val="20"/>
        </w:rPr>
        <w:t>sko</w:t>
      </w:r>
      <w:proofErr w:type="spellEnd"/>
      <w:r w:rsidRPr="000B474F">
        <w:rPr>
          <w:rFonts w:ascii="Lato" w:hAnsi="Lato"/>
          <w:i/>
          <w:sz w:val="20"/>
          <w:szCs w:val="20"/>
        </w:rPr>
        <w:t xml:space="preserve"> </w:t>
      </w:r>
      <w:r w:rsidRPr="000B474F">
        <w:rPr>
          <w:rFonts w:ascii="Lato" w:hAnsi="Lato"/>
          <w:sz w:val="20"/>
          <w:szCs w:val="20"/>
        </w:rPr>
        <w:t xml:space="preserve">oraz w ustawie </w:t>
      </w:r>
      <w:r w:rsidRPr="000B474F">
        <w:rPr>
          <w:rFonts w:ascii="Lato" w:hAnsi="Lato"/>
          <w:i/>
          <w:sz w:val="20"/>
          <w:szCs w:val="20"/>
        </w:rPr>
        <w:t>o ograniczeniu prowad</w:t>
      </w:r>
      <w:r w:rsidR="00A0345A">
        <w:rPr>
          <w:rFonts w:ascii="Lato" w:hAnsi="Lato"/>
          <w:i/>
          <w:sz w:val="20"/>
          <w:szCs w:val="20"/>
        </w:rPr>
        <w:t>zenia działalności gospodarczej</w:t>
      </w:r>
      <w:r w:rsidRPr="000B474F">
        <w:rPr>
          <w:rFonts w:ascii="Lato" w:hAnsi="Lato"/>
          <w:sz w:val="20"/>
          <w:szCs w:val="20"/>
          <w:lang w:val="pl"/>
        </w:rPr>
        <w:t>.</w:t>
      </w:r>
    </w:p>
    <w:p w14:paraId="23BDEF61" w14:textId="23A9DBAB" w:rsidR="0037773A" w:rsidRPr="005275E5" w:rsidRDefault="000B474F" w:rsidP="008C0B56">
      <w:pPr>
        <w:tabs>
          <w:tab w:val="left" w:pos="284"/>
        </w:tabs>
        <w:spacing w:before="60" w:after="60" w:line="240" w:lineRule="auto"/>
        <w:rPr>
          <w:rFonts w:ascii="Lato" w:hAnsi="Lato"/>
          <w:sz w:val="20"/>
          <w:szCs w:val="20"/>
        </w:rPr>
      </w:pPr>
      <w:r w:rsidRPr="000B474F">
        <w:rPr>
          <w:rFonts w:ascii="Lato" w:hAnsi="Lato"/>
          <w:iCs/>
          <w:sz w:val="20"/>
          <w:szCs w:val="20"/>
        </w:rPr>
        <w:t xml:space="preserve">W obszarze organizacji i warunków pracy w Kolegium </w:t>
      </w:r>
      <w:r w:rsidRPr="000B474F">
        <w:rPr>
          <w:rFonts w:ascii="Lato" w:hAnsi="Lato"/>
          <w:b/>
          <w:bCs/>
          <w:iCs/>
          <w:sz w:val="20"/>
          <w:szCs w:val="20"/>
        </w:rPr>
        <w:t>p</w:t>
      </w:r>
      <w:r w:rsidRPr="000B474F">
        <w:rPr>
          <w:rFonts w:ascii="Lato" w:hAnsi="Lato"/>
          <w:b/>
          <w:iCs/>
          <w:sz w:val="20"/>
          <w:szCs w:val="20"/>
        </w:rPr>
        <w:t>ozytywnie</w:t>
      </w:r>
      <w:r w:rsidRPr="000B474F">
        <w:rPr>
          <w:rFonts w:ascii="Lato" w:hAnsi="Lato"/>
          <w:iCs/>
          <w:sz w:val="20"/>
          <w:szCs w:val="20"/>
        </w:rPr>
        <w:t xml:space="preserve"> oceniono działalność SKO w Bielsku-Białej </w:t>
      </w:r>
      <w:r w:rsidR="0037773A" w:rsidRPr="005275E5">
        <w:rPr>
          <w:rFonts w:ascii="Lato" w:hAnsi="Lato"/>
          <w:sz w:val="20"/>
          <w:szCs w:val="20"/>
        </w:rPr>
        <w:t>w zakresie:</w:t>
      </w:r>
    </w:p>
    <w:p w14:paraId="2084B25F" w14:textId="12AD4327" w:rsidR="00214128" w:rsidRPr="005275E5" w:rsidRDefault="00214128" w:rsidP="00AA090B">
      <w:pPr>
        <w:pStyle w:val="Akapitzlist"/>
        <w:numPr>
          <w:ilvl w:val="0"/>
          <w:numId w:val="40"/>
        </w:numPr>
        <w:spacing w:before="60" w:after="60" w:line="240" w:lineRule="auto"/>
        <w:ind w:left="284" w:hanging="284"/>
        <w:contextualSpacing w:val="0"/>
        <w:rPr>
          <w:rFonts w:ascii="Lato" w:hAnsi="Lato" w:cstheme="minorHAnsi"/>
          <w:sz w:val="20"/>
          <w:szCs w:val="20"/>
        </w:rPr>
      </w:pPr>
      <w:r w:rsidRPr="005275E5">
        <w:rPr>
          <w:rFonts w:ascii="Lato" w:hAnsi="Lato" w:cstheme="minorHAnsi"/>
          <w:sz w:val="20"/>
          <w:szCs w:val="20"/>
        </w:rPr>
        <w:lastRenderedPageBreak/>
        <w:t>przestrzegania przepisów wewnętrznych</w:t>
      </w:r>
      <w:r w:rsidR="0003327C" w:rsidRPr="005275E5">
        <w:rPr>
          <w:rFonts w:ascii="Lato" w:hAnsi="Lato" w:cs="Lato-Regular"/>
          <w:sz w:val="20"/>
          <w:szCs w:val="20"/>
        </w:rPr>
        <w:t xml:space="preserve"> </w:t>
      </w:r>
      <w:r w:rsidRPr="005275E5">
        <w:rPr>
          <w:rFonts w:ascii="Lato" w:hAnsi="Lato" w:cs="Lato-Regular"/>
          <w:sz w:val="20"/>
          <w:szCs w:val="20"/>
        </w:rPr>
        <w:t>dotyczących powoływania składów orzekających;</w:t>
      </w:r>
    </w:p>
    <w:p w14:paraId="7F6CF984" w14:textId="2518D06B" w:rsidR="00214128" w:rsidRPr="005275E5" w:rsidRDefault="00214128" w:rsidP="00AA090B">
      <w:pPr>
        <w:pStyle w:val="Akapitzlist"/>
        <w:numPr>
          <w:ilvl w:val="0"/>
          <w:numId w:val="40"/>
        </w:numPr>
        <w:spacing w:before="60" w:after="60" w:line="240" w:lineRule="auto"/>
        <w:ind w:left="284" w:hanging="284"/>
        <w:contextualSpacing w:val="0"/>
        <w:rPr>
          <w:rFonts w:ascii="Lato" w:hAnsi="Lato" w:cstheme="minorHAnsi"/>
          <w:sz w:val="20"/>
          <w:szCs w:val="20"/>
        </w:rPr>
      </w:pPr>
      <w:r w:rsidRPr="005275E5">
        <w:rPr>
          <w:rFonts w:ascii="Lato" w:hAnsi="Lato" w:cs="Lato-Regular"/>
          <w:sz w:val="20"/>
          <w:szCs w:val="20"/>
        </w:rPr>
        <w:t>przydzielania spraw członkom Kolegium;</w:t>
      </w:r>
    </w:p>
    <w:p w14:paraId="406CB2EC" w14:textId="7A346D63" w:rsidR="00214128" w:rsidRPr="005275E5" w:rsidRDefault="00214128" w:rsidP="00AA090B">
      <w:pPr>
        <w:pStyle w:val="Akapitzlist"/>
        <w:numPr>
          <w:ilvl w:val="0"/>
          <w:numId w:val="40"/>
        </w:numPr>
        <w:spacing w:before="60" w:after="60" w:line="240" w:lineRule="auto"/>
        <w:ind w:left="284" w:hanging="284"/>
        <w:contextualSpacing w:val="0"/>
        <w:rPr>
          <w:rFonts w:ascii="Lato" w:hAnsi="Lato" w:cstheme="minorHAnsi"/>
          <w:sz w:val="20"/>
          <w:szCs w:val="20"/>
        </w:rPr>
      </w:pPr>
      <w:r w:rsidRPr="005275E5">
        <w:rPr>
          <w:rFonts w:ascii="Lato" w:hAnsi="Lato" w:cs="Lato-Regular"/>
          <w:sz w:val="20"/>
          <w:szCs w:val="20"/>
        </w:rPr>
        <w:t>przestrzegania przepisów dotyczących wymogów zwoływania Zgromadzenia Ogólnego;</w:t>
      </w:r>
    </w:p>
    <w:p w14:paraId="49305F32" w14:textId="18EA5EB5" w:rsidR="00214128" w:rsidRPr="005275E5" w:rsidRDefault="00214128" w:rsidP="00AA090B">
      <w:pPr>
        <w:pStyle w:val="Akapitzlist"/>
        <w:numPr>
          <w:ilvl w:val="0"/>
          <w:numId w:val="40"/>
        </w:numPr>
        <w:spacing w:before="60" w:after="60" w:line="240" w:lineRule="auto"/>
        <w:ind w:left="284" w:hanging="284"/>
        <w:contextualSpacing w:val="0"/>
        <w:rPr>
          <w:rFonts w:ascii="Lato" w:hAnsi="Lato" w:cstheme="minorHAnsi"/>
          <w:sz w:val="20"/>
          <w:szCs w:val="20"/>
        </w:rPr>
      </w:pPr>
      <w:r w:rsidRPr="005275E5">
        <w:rPr>
          <w:rFonts w:ascii="Lato" w:hAnsi="Lato" w:cstheme="minorHAnsi"/>
          <w:sz w:val="20"/>
          <w:szCs w:val="20"/>
        </w:rPr>
        <w:t xml:space="preserve">spełniania przez członków SKO w </w:t>
      </w:r>
      <w:r w:rsidR="00AD2153">
        <w:rPr>
          <w:rFonts w:ascii="Lato" w:hAnsi="Lato" w:cstheme="minorHAnsi"/>
          <w:sz w:val="20"/>
          <w:szCs w:val="20"/>
        </w:rPr>
        <w:t>Bielsku-Białej</w:t>
      </w:r>
      <w:r w:rsidRPr="005275E5">
        <w:rPr>
          <w:rFonts w:ascii="Lato" w:hAnsi="Lato" w:cstheme="minorHAnsi"/>
          <w:sz w:val="20"/>
          <w:szCs w:val="20"/>
        </w:rPr>
        <w:t xml:space="preserve"> ustawowych warunków członkostwa w Kolegium;</w:t>
      </w:r>
    </w:p>
    <w:p w14:paraId="21B26BB1" w14:textId="24345EC0" w:rsidR="005275E5" w:rsidRPr="005275E5" w:rsidRDefault="00214128" w:rsidP="00AA090B">
      <w:pPr>
        <w:pStyle w:val="Tekstpodstawowy2"/>
        <w:numPr>
          <w:ilvl w:val="0"/>
          <w:numId w:val="30"/>
        </w:numPr>
        <w:spacing w:before="60" w:after="60" w:line="240" w:lineRule="auto"/>
        <w:ind w:left="284" w:hanging="284"/>
        <w:rPr>
          <w:rFonts w:ascii="Lato" w:hAnsi="Lato"/>
          <w:sz w:val="20"/>
          <w:szCs w:val="20"/>
        </w:rPr>
      </w:pPr>
      <w:r w:rsidRPr="005275E5">
        <w:rPr>
          <w:rFonts w:ascii="Lato" w:hAnsi="Lato" w:cstheme="minorHAnsi"/>
          <w:sz w:val="20"/>
          <w:szCs w:val="20"/>
        </w:rPr>
        <w:t>realizacji obowiązku informa</w:t>
      </w:r>
      <w:r w:rsidR="005275E5" w:rsidRPr="005275E5">
        <w:rPr>
          <w:rFonts w:ascii="Lato" w:hAnsi="Lato" w:cstheme="minorHAnsi"/>
          <w:sz w:val="20"/>
          <w:szCs w:val="20"/>
        </w:rPr>
        <w:t xml:space="preserve">cyjnego, o którym mowa w art. 13 ust. 1 i 2 rozporządzenia </w:t>
      </w:r>
      <w:r w:rsidR="00A3374E">
        <w:rPr>
          <w:rFonts w:ascii="Lato" w:hAnsi="Lato" w:cstheme="minorHAnsi"/>
          <w:sz w:val="20"/>
          <w:szCs w:val="20"/>
        </w:rPr>
        <w:t>P</w:t>
      </w:r>
      <w:r w:rsidR="005275E5" w:rsidRPr="005275E5">
        <w:rPr>
          <w:rFonts w:ascii="Lato" w:hAnsi="Lato" w:cstheme="minorHAnsi"/>
          <w:sz w:val="20"/>
          <w:szCs w:val="20"/>
        </w:rPr>
        <w:t xml:space="preserve">arlamentu Europejskiego i Rady (UE) </w:t>
      </w:r>
      <w:r w:rsidR="005275E5" w:rsidRPr="005275E5">
        <w:rPr>
          <w:rFonts w:ascii="Lato" w:hAnsi="Lato"/>
          <w:sz w:val="20"/>
          <w:szCs w:val="20"/>
        </w:rPr>
        <w:t xml:space="preserve">2016/679 z 27 kwietnia 2016 r. </w:t>
      </w:r>
      <w:r w:rsidR="005275E5" w:rsidRPr="005275E5">
        <w:rPr>
          <w:rFonts w:ascii="Lato" w:hAnsi="Lato"/>
          <w:i/>
          <w:sz w:val="20"/>
          <w:szCs w:val="20"/>
        </w:rPr>
        <w:t>w sprawie ochrony osób fizycznych w związku z prze</w:t>
      </w:r>
      <w:r w:rsidR="001D0138">
        <w:rPr>
          <w:rFonts w:ascii="Lato" w:hAnsi="Lato"/>
          <w:i/>
          <w:sz w:val="20"/>
          <w:szCs w:val="20"/>
        </w:rPr>
        <w:t>twarzaniem danych osobowych i w </w:t>
      </w:r>
      <w:r w:rsidR="005275E5" w:rsidRPr="005275E5">
        <w:rPr>
          <w:rFonts w:ascii="Lato" w:hAnsi="Lato"/>
          <w:i/>
          <w:sz w:val="20"/>
          <w:szCs w:val="20"/>
        </w:rPr>
        <w:t>sprawie swobodnego przepływu takich danych oraz uchylenia dyrektywy 95/46/We</w:t>
      </w:r>
      <w:r w:rsidR="005275E5" w:rsidRPr="005275E5">
        <w:rPr>
          <w:rFonts w:ascii="Lato" w:hAnsi="Lato"/>
          <w:sz w:val="20"/>
          <w:szCs w:val="20"/>
        </w:rPr>
        <w:t xml:space="preserve"> (Ogólne rozporządzenie o ochronie danych)</w:t>
      </w:r>
      <w:r w:rsidR="005275E5" w:rsidRPr="005275E5">
        <w:rPr>
          <w:rFonts w:ascii="Lato" w:hAnsi="Lato"/>
          <w:sz w:val="20"/>
          <w:szCs w:val="20"/>
          <w:vertAlign w:val="superscript"/>
        </w:rPr>
        <w:footnoteReference w:id="3"/>
      </w:r>
      <w:r w:rsidR="005275E5" w:rsidRPr="005275E5">
        <w:rPr>
          <w:rFonts w:ascii="Lato" w:hAnsi="Lato"/>
          <w:sz w:val="20"/>
          <w:szCs w:val="20"/>
        </w:rPr>
        <w:t>;</w:t>
      </w:r>
    </w:p>
    <w:p w14:paraId="54DA3938" w14:textId="0823A154" w:rsidR="005275E5" w:rsidRDefault="005275E5" w:rsidP="00AA090B">
      <w:pPr>
        <w:numPr>
          <w:ilvl w:val="0"/>
          <w:numId w:val="30"/>
        </w:numPr>
        <w:spacing w:before="60" w:after="60" w:line="240" w:lineRule="auto"/>
        <w:ind w:left="284" w:hanging="284"/>
        <w:contextualSpacing/>
        <w:rPr>
          <w:rFonts w:ascii="Lato" w:eastAsia="Calibri" w:hAnsi="Lato" w:cs="Times New Roman"/>
          <w:iCs/>
          <w:sz w:val="20"/>
          <w:szCs w:val="20"/>
        </w:rPr>
      </w:pPr>
      <w:r w:rsidRPr="005275E5">
        <w:rPr>
          <w:rFonts w:ascii="Lato" w:eastAsia="Calibri" w:hAnsi="Lato" w:cs="Times New Roman"/>
          <w:iCs/>
          <w:sz w:val="20"/>
          <w:szCs w:val="20"/>
        </w:rPr>
        <w:t>przestrzegania przepisów prawa powszechnie obowiązującego w zakresie wysokości wypłacanego pracownikom Kolegium wynagrodzenia zasadniczego oraz dodatków f</w:t>
      </w:r>
      <w:r w:rsidR="000B474F">
        <w:rPr>
          <w:rFonts w:ascii="Lato" w:eastAsia="Calibri" w:hAnsi="Lato" w:cs="Times New Roman"/>
          <w:iCs/>
          <w:sz w:val="20"/>
          <w:szCs w:val="20"/>
        </w:rPr>
        <w:t>unkcyjnych i specjalnych</w:t>
      </w:r>
      <w:r w:rsidRPr="005275E5">
        <w:rPr>
          <w:rFonts w:ascii="Lato" w:eastAsia="Calibri" w:hAnsi="Lato" w:cs="Times New Roman"/>
          <w:iCs/>
          <w:sz w:val="20"/>
          <w:szCs w:val="20"/>
        </w:rPr>
        <w:t>, a także wynagradzania pozaetatowych członków Kolegium</w:t>
      </w:r>
      <w:r w:rsidR="00A3374E">
        <w:rPr>
          <w:rFonts w:ascii="Lato" w:eastAsia="Calibri" w:hAnsi="Lato" w:cs="Times New Roman"/>
          <w:iCs/>
          <w:sz w:val="20"/>
          <w:szCs w:val="20"/>
        </w:rPr>
        <w:t>.</w:t>
      </w:r>
    </w:p>
    <w:p w14:paraId="7D9191E5" w14:textId="77777777" w:rsidR="000B474F" w:rsidRPr="005275E5" w:rsidRDefault="000B474F" w:rsidP="000B474F">
      <w:pPr>
        <w:spacing w:before="60" w:after="60" w:line="240" w:lineRule="auto"/>
        <w:contextualSpacing/>
        <w:rPr>
          <w:rFonts w:ascii="Lato" w:eastAsia="Calibri" w:hAnsi="Lato" w:cs="Times New Roman"/>
          <w:iCs/>
          <w:sz w:val="20"/>
          <w:szCs w:val="20"/>
        </w:rPr>
      </w:pPr>
    </w:p>
    <w:p w14:paraId="60DCAC38" w14:textId="4DA229AC" w:rsidR="00E169C1" w:rsidRDefault="00E169C1" w:rsidP="008C0B56">
      <w:pPr>
        <w:spacing w:before="60" w:after="60" w:line="240" w:lineRule="auto"/>
        <w:rPr>
          <w:rFonts w:ascii="Lato" w:hAnsi="Lato"/>
          <w:sz w:val="20"/>
          <w:szCs w:val="20"/>
        </w:rPr>
      </w:pPr>
      <w:r w:rsidRPr="00E169C1">
        <w:rPr>
          <w:rFonts w:ascii="Lato" w:hAnsi="Lato"/>
          <w:b/>
          <w:sz w:val="20"/>
          <w:szCs w:val="20"/>
        </w:rPr>
        <w:t>Pozytywnie</w:t>
      </w:r>
      <w:r w:rsidRPr="00E169C1">
        <w:rPr>
          <w:rFonts w:ascii="Lato" w:hAnsi="Lato"/>
          <w:sz w:val="20"/>
          <w:szCs w:val="20"/>
        </w:rPr>
        <w:t xml:space="preserve"> oceniono również przestrzeganie terminów załatwiania spraw</w:t>
      </w:r>
      <w:r>
        <w:rPr>
          <w:rFonts w:ascii="Lato" w:hAnsi="Lato"/>
          <w:sz w:val="20"/>
          <w:szCs w:val="20"/>
        </w:rPr>
        <w:t>.</w:t>
      </w:r>
      <w:r w:rsidRPr="00E169C1">
        <w:rPr>
          <w:rFonts w:ascii="Lato" w:eastAsia="MS Mincho" w:hAnsi="Lato"/>
        </w:rPr>
        <w:t xml:space="preserve"> </w:t>
      </w:r>
      <w:r w:rsidRPr="00E169C1">
        <w:rPr>
          <w:rFonts w:ascii="Lato" w:hAnsi="Lato"/>
          <w:sz w:val="20"/>
          <w:szCs w:val="20"/>
        </w:rPr>
        <w:t>Sformułowanie oceny pozytywnej uzasadnia fakt, że w okresie objętym kontrolą 98,3% spraw zostało rozpatrzonych w terminie.</w:t>
      </w:r>
      <w:r>
        <w:rPr>
          <w:rFonts w:ascii="Lato" w:hAnsi="Lato"/>
          <w:sz w:val="20"/>
          <w:szCs w:val="20"/>
        </w:rPr>
        <w:t xml:space="preserve"> </w:t>
      </w:r>
    </w:p>
    <w:p w14:paraId="5DEF06C7" w14:textId="28EABB81" w:rsidR="005275E5" w:rsidRPr="005275E5" w:rsidRDefault="005275E5" w:rsidP="008C0B56">
      <w:pPr>
        <w:spacing w:before="60" w:after="60" w:line="240" w:lineRule="auto"/>
        <w:rPr>
          <w:rFonts w:ascii="Lato" w:hAnsi="Lato" w:cs="Helvetica"/>
          <w:iCs/>
          <w:sz w:val="20"/>
          <w:szCs w:val="20"/>
        </w:rPr>
      </w:pPr>
      <w:r w:rsidRPr="005275E5">
        <w:rPr>
          <w:rFonts w:ascii="Lato" w:hAnsi="Lato"/>
          <w:sz w:val="20"/>
          <w:szCs w:val="20"/>
        </w:rPr>
        <w:t xml:space="preserve">Jednocześnie, w ww. obszarze zdiagnozowano </w:t>
      </w:r>
      <w:r w:rsidR="00392F8E" w:rsidRPr="00392F8E">
        <w:rPr>
          <w:rFonts w:ascii="Lato" w:hAnsi="Lato"/>
          <w:b/>
          <w:sz w:val="20"/>
          <w:szCs w:val="20"/>
        </w:rPr>
        <w:t>uchybienia</w:t>
      </w:r>
      <w:r w:rsidRPr="005275E5">
        <w:rPr>
          <w:rFonts w:ascii="Lato" w:hAnsi="Lato" w:cs="Helvetica"/>
          <w:b/>
          <w:iCs/>
          <w:sz w:val="20"/>
          <w:szCs w:val="20"/>
        </w:rPr>
        <w:t xml:space="preserve"> </w:t>
      </w:r>
      <w:r w:rsidRPr="005275E5">
        <w:rPr>
          <w:rFonts w:ascii="Lato" w:hAnsi="Lato" w:cs="Helvetica"/>
          <w:iCs/>
          <w:sz w:val="20"/>
          <w:szCs w:val="20"/>
        </w:rPr>
        <w:t>polegające na:</w:t>
      </w:r>
    </w:p>
    <w:p w14:paraId="35E3D749" w14:textId="59F0C21F" w:rsidR="00392F8E" w:rsidRDefault="00392F8E" w:rsidP="00392F8E">
      <w:pPr>
        <w:numPr>
          <w:ilvl w:val="0"/>
          <w:numId w:val="30"/>
        </w:numPr>
        <w:spacing w:before="60" w:after="60" w:line="240" w:lineRule="auto"/>
        <w:ind w:left="284" w:hanging="284"/>
      </w:pPr>
      <w:r w:rsidRPr="00392F8E">
        <w:rPr>
          <w:rFonts w:ascii="Lato" w:eastAsia="Calibri" w:hAnsi="Lato" w:cs="Calibri"/>
          <w:iCs/>
          <w:sz w:val="20"/>
          <w:szCs w:val="20"/>
        </w:rPr>
        <w:t>nieterminowym rozpatrzeniu 5 spraw z 22 poddanych badaniu</w:t>
      </w:r>
      <w:r>
        <w:rPr>
          <w:rStyle w:val="Odwoanieprzypisudolnego"/>
          <w:rFonts w:ascii="Lato" w:eastAsia="Calibri" w:hAnsi="Lato" w:cs="Calibri"/>
          <w:iCs/>
          <w:sz w:val="20"/>
          <w:szCs w:val="20"/>
        </w:rPr>
        <w:footnoteReference w:id="4"/>
      </w:r>
      <w:r w:rsidR="00A3374E">
        <w:rPr>
          <w:rFonts w:ascii="Lato" w:eastAsia="Calibri" w:hAnsi="Lato" w:cs="Calibri"/>
          <w:iCs/>
          <w:sz w:val="20"/>
          <w:szCs w:val="20"/>
        </w:rPr>
        <w:t>;</w:t>
      </w:r>
    </w:p>
    <w:p w14:paraId="00C6E0F1" w14:textId="55EDFDEA" w:rsidR="005275E5" w:rsidRDefault="00392F8E" w:rsidP="00AA090B">
      <w:pPr>
        <w:numPr>
          <w:ilvl w:val="0"/>
          <w:numId w:val="30"/>
        </w:numPr>
        <w:spacing w:before="60" w:after="60" w:line="240" w:lineRule="auto"/>
        <w:ind w:left="284" w:hanging="284"/>
        <w:rPr>
          <w:rFonts w:ascii="Lato" w:eastAsia="Calibri" w:hAnsi="Lato" w:cs="Calibri"/>
          <w:iCs/>
          <w:sz w:val="20"/>
          <w:szCs w:val="20"/>
        </w:rPr>
      </w:pPr>
      <w:r w:rsidRPr="00392F8E">
        <w:rPr>
          <w:rFonts w:ascii="Lato" w:eastAsia="Calibri" w:hAnsi="Lato" w:cs="Calibri"/>
          <w:iCs/>
          <w:sz w:val="20"/>
          <w:szCs w:val="20"/>
        </w:rPr>
        <w:t>wskazanie w 6 decyzjach/postanowieniach innych dat ich wydania niż data faktycznego podpisania ich przez cały skład orzekający</w:t>
      </w:r>
      <w:r>
        <w:rPr>
          <w:rFonts w:ascii="Lato" w:eastAsia="Calibri" w:hAnsi="Lato" w:cs="Calibri"/>
          <w:iCs/>
          <w:sz w:val="20"/>
          <w:szCs w:val="20"/>
        </w:rPr>
        <w:t xml:space="preserve"> Kolegium</w:t>
      </w:r>
      <w:r w:rsidR="005275E5" w:rsidRPr="005275E5">
        <w:rPr>
          <w:rFonts w:ascii="Lato" w:eastAsia="Calibri" w:hAnsi="Lato" w:cs="Calibri"/>
          <w:iCs/>
          <w:sz w:val="20"/>
          <w:szCs w:val="20"/>
        </w:rPr>
        <w:t>;</w:t>
      </w:r>
    </w:p>
    <w:p w14:paraId="2632D44C" w14:textId="0453F85B" w:rsidR="00392F8E" w:rsidRPr="005275E5" w:rsidRDefault="00A0345A" w:rsidP="00AA090B">
      <w:pPr>
        <w:numPr>
          <w:ilvl w:val="0"/>
          <w:numId w:val="30"/>
        </w:numPr>
        <w:spacing w:before="60" w:after="60" w:line="240" w:lineRule="auto"/>
        <w:ind w:left="284" w:hanging="284"/>
        <w:rPr>
          <w:rFonts w:ascii="Lato" w:eastAsia="Calibri" w:hAnsi="Lato" w:cs="Calibri"/>
          <w:iCs/>
          <w:sz w:val="20"/>
          <w:szCs w:val="20"/>
        </w:rPr>
      </w:pPr>
      <w:r>
        <w:rPr>
          <w:rFonts w:ascii="Lato" w:eastAsia="Calibri" w:hAnsi="Lato" w:cs="Calibri"/>
          <w:iCs/>
          <w:sz w:val="20"/>
          <w:szCs w:val="20"/>
        </w:rPr>
        <w:t xml:space="preserve">w </w:t>
      </w:r>
      <w:r w:rsidR="00392F8E" w:rsidRPr="00392F8E">
        <w:rPr>
          <w:rFonts w:ascii="Lato" w:eastAsia="Calibri" w:hAnsi="Lato" w:cs="Calibri"/>
          <w:iCs/>
          <w:sz w:val="20"/>
          <w:szCs w:val="20"/>
        </w:rPr>
        <w:t>5 przypadkach nieznacznego opóźnienia w wysyłce korespondencji</w:t>
      </w:r>
      <w:r w:rsidR="00A3374E">
        <w:rPr>
          <w:rFonts w:ascii="Lato" w:eastAsia="Calibri" w:hAnsi="Lato" w:cs="Calibri"/>
          <w:iCs/>
          <w:sz w:val="20"/>
          <w:szCs w:val="20"/>
        </w:rPr>
        <w:t>.</w:t>
      </w:r>
    </w:p>
    <w:p w14:paraId="1B4A0D01" w14:textId="77777777" w:rsidR="00392F8E" w:rsidRPr="00392F8E" w:rsidRDefault="005275E5" w:rsidP="00392F8E">
      <w:pPr>
        <w:spacing w:before="60" w:after="60" w:line="240" w:lineRule="auto"/>
        <w:rPr>
          <w:rFonts w:ascii="Lato" w:eastAsia="MS Mincho" w:hAnsi="Lato"/>
          <w:sz w:val="20"/>
          <w:szCs w:val="20"/>
        </w:rPr>
      </w:pPr>
      <w:r w:rsidRPr="005275E5">
        <w:rPr>
          <w:rFonts w:ascii="Lato" w:eastAsia="MS Mincho" w:hAnsi="Lato"/>
          <w:sz w:val="20"/>
          <w:szCs w:val="20"/>
        </w:rPr>
        <w:t xml:space="preserve">W Kolegium wprowadzono rozwiązania mające na celu monitorowanie </w:t>
      </w:r>
      <w:r w:rsidR="00392F8E">
        <w:rPr>
          <w:rFonts w:ascii="Lato" w:eastAsia="MS Mincho" w:hAnsi="Lato"/>
          <w:sz w:val="20"/>
          <w:szCs w:val="20"/>
        </w:rPr>
        <w:t>terminowości prowadzonych spraw</w:t>
      </w:r>
      <w:r w:rsidRPr="005275E5">
        <w:rPr>
          <w:rFonts w:ascii="Lato" w:eastAsia="MS Mincho" w:hAnsi="Lato"/>
          <w:sz w:val="20"/>
          <w:szCs w:val="20"/>
        </w:rPr>
        <w:t>.</w:t>
      </w:r>
      <w:r w:rsidR="00392F8E">
        <w:rPr>
          <w:rFonts w:ascii="Lato" w:eastAsia="MS Mincho" w:hAnsi="Lato"/>
          <w:sz w:val="20"/>
          <w:szCs w:val="20"/>
        </w:rPr>
        <w:t xml:space="preserve"> </w:t>
      </w:r>
      <w:r w:rsidR="00392F8E" w:rsidRPr="00392F8E">
        <w:rPr>
          <w:rFonts w:ascii="Lato" w:eastAsia="MS Mincho" w:hAnsi="Lato"/>
          <w:sz w:val="20"/>
          <w:szCs w:val="20"/>
        </w:rPr>
        <w:t xml:space="preserve">Mając na uwadze, że w badanym okresie 98,3% spraw zostało rozpatrzonych w terminie stwierdzono, że nadzór nad terminowością rozpatrywania spraw był </w:t>
      </w:r>
      <w:r w:rsidR="00392F8E" w:rsidRPr="00392F8E">
        <w:rPr>
          <w:rFonts w:ascii="Lato" w:eastAsia="MS Mincho" w:hAnsi="Lato"/>
          <w:b/>
          <w:bCs/>
          <w:sz w:val="20"/>
          <w:szCs w:val="20"/>
        </w:rPr>
        <w:t>skuteczny</w:t>
      </w:r>
      <w:r w:rsidR="00392F8E" w:rsidRPr="00392F8E">
        <w:rPr>
          <w:rFonts w:ascii="Lato" w:eastAsia="MS Mincho" w:hAnsi="Lato"/>
          <w:sz w:val="20"/>
          <w:szCs w:val="20"/>
        </w:rPr>
        <w:t xml:space="preserve">. </w:t>
      </w:r>
    </w:p>
    <w:p w14:paraId="7B7C3ED1" w14:textId="63B20C74" w:rsidR="005275E5" w:rsidRPr="00392F8E" w:rsidRDefault="005275E5" w:rsidP="008C0B56">
      <w:pPr>
        <w:spacing w:before="60" w:after="60" w:line="240" w:lineRule="auto"/>
        <w:rPr>
          <w:rFonts w:ascii="Lato" w:eastAsia="MS Mincho" w:hAnsi="Lato"/>
          <w:sz w:val="20"/>
          <w:szCs w:val="20"/>
        </w:rPr>
      </w:pPr>
      <w:r w:rsidRPr="005275E5">
        <w:rPr>
          <w:rFonts w:ascii="Lato" w:eastAsia="Times New Roman" w:hAnsi="Lato" w:cstheme="minorHAnsi"/>
          <w:iCs/>
          <w:sz w:val="20"/>
          <w:szCs w:val="20"/>
        </w:rPr>
        <w:t xml:space="preserve">W obszarze przestrzegania trybu i wymogów wyłaniania kandydatów na członków Kolegium </w:t>
      </w:r>
      <w:r w:rsidRPr="005275E5">
        <w:rPr>
          <w:rFonts w:ascii="Lato" w:eastAsia="Times New Roman" w:hAnsi="Lato" w:cstheme="minorHAnsi"/>
          <w:b/>
          <w:iCs/>
          <w:sz w:val="20"/>
          <w:szCs w:val="20"/>
        </w:rPr>
        <w:t>pozytywnie</w:t>
      </w:r>
      <w:r w:rsidRPr="005275E5">
        <w:rPr>
          <w:rFonts w:ascii="Lato" w:eastAsia="Times New Roman" w:hAnsi="Lato" w:cstheme="minorHAnsi"/>
          <w:iCs/>
          <w:sz w:val="20"/>
          <w:szCs w:val="20"/>
        </w:rPr>
        <w:t xml:space="preserve"> </w:t>
      </w:r>
      <w:r w:rsidRPr="005275E5">
        <w:rPr>
          <w:rFonts w:ascii="Lato" w:hAnsi="Lato"/>
          <w:sz w:val="20"/>
          <w:szCs w:val="20"/>
        </w:rPr>
        <w:t xml:space="preserve">oceniono działania SKO w </w:t>
      </w:r>
      <w:r w:rsidR="00392F8E">
        <w:rPr>
          <w:rFonts w:ascii="Lato" w:hAnsi="Lato"/>
          <w:sz w:val="20"/>
          <w:szCs w:val="20"/>
        </w:rPr>
        <w:t>Bielsku-Białej</w:t>
      </w:r>
      <w:r w:rsidRPr="005275E5">
        <w:rPr>
          <w:rFonts w:ascii="Lato" w:hAnsi="Lato"/>
          <w:sz w:val="20"/>
          <w:szCs w:val="20"/>
        </w:rPr>
        <w:t xml:space="preserve"> w zakresie powoływania kandydatów na pozaetatowego członka Kolegium.</w:t>
      </w:r>
      <w:r w:rsidRPr="005275E5">
        <w:rPr>
          <w:rFonts w:ascii="Lato" w:hAnsi="Lato"/>
          <w:b/>
          <w:sz w:val="20"/>
          <w:szCs w:val="20"/>
        </w:rPr>
        <w:t xml:space="preserve"> </w:t>
      </w:r>
    </w:p>
    <w:p w14:paraId="7A383B06" w14:textId="77777777" w:rsidR="009F2F6F" w:rsidRPr="005275E5" w:rsidRDefault="009F2F6F" w:rsidP="00BC2AC8">
      <w:pPr>
        <w:spacing w:after="0"/>
        <w:rPr>
          <w:rFonts w:ascii="Lato" w:hAnsi="Lato"/>
          <w:sz w:val="20"/>
          <w:szCs w:val="20"/>
        </w:rPr>
      </w:pPr>
    </w:p>
    <w:p w14:paraId="30C3ED51" w14:textId="77777777" w:rsidR="009A1EA0" w:rsidRPr="007E0B5A" w:rsidRDefault="009A1EA0" w:rsidP="00984760">
      <w:pPr>
        <w:numPr>
          <w:ilvl w:val="0"/>
          <w:numId w:val="1"/>
        </w:numPr>
        <w:spacing w:after="0" w:line="240" w:lineRule="auto"/>
        <w:ind w:left="284" w:hanging="284"/>
        <w:rPr>
          <w:rFonts w:ascii="Lato" w:hAnsi="Lato"/>
          <w:b/>
          <w:sz w:val="20"/>
          <w:szCs w:val="20"/>
        </w:rPr>
      </w:pPr>
      <w:r w:rsidRPr="007E0B5A">
        <w:rPr>
          <w:rFonts w:ascii="Lato" w:hAnsi="Lato"/>
          <w:b/>
          <w:sz w:val="20"/>
          <w:szCs w:val="20"/>
        </w:rPr>
        <w:t>Wnioski i zalecenia pokontrolne</w:t>
      </w:r>
    </w:p>
    <w:p w14:paraId="6774088D" w14:textId="00216B24" w:rsidR="00CF326D" w:rsidRDefault="00276936" w:rsidP="00644F30">
      <w:pPr>
        <w:pStyle w:val="Akapitzlist"/>
        <w:tabs>
          <w:tab w:val="left" w:pos="993"/>
        </w:tabs>
        <w:spacing w:after="120" w:line="240" w:lineRule="auto"/>
        <w:ind w:left="0"/>
        <w:contextualSpacing w:val="0"/>
        <w:rPr>
          <w:rFonts w:ascii="Lato" w:hAnsi="Lato"/>
          <w:sz w:val="20"/>
          <w:szCs w:val="20"/>
        </w:rPr>
      </w:pPr>
      <w:r w:rsidRPr="007E0B5A">
        <w:rPr>
          <w:rFonts w:ascii="Lato" w:hAnsi="Lato"/>
          <w:sz w:val="20"/>
          <w:szCs w:val="20"/>
        </w:rPr>
        <w:t xml:space="preserve">W związku ze stwierdzonymi </w:t>
      </w:r>
      <w:r w:rsidR="007E0B5A" w:rsidRPr="007E0B5A">
        <w:rPr>
          <w:rFonts w:ascii="Lato" w:hAnsi="Lato"/>
          <w:sz w:val="20"/>
          <w:szCs w:val="20"/>
        </w:rPr>
        <w:t>uchybieniami</w:t>
      </w:r>
      <w:r w:rsidR="00C642EF">
        <w:rPr>
          <w:rFonts w:ascii="Lato" w:hAnsi="Lato"/>
          <w:sz w:val="20"/>
          <w:szCs w:val="20"/>
        </w:rPr>
        <w:t>, w</w:t>
      </w:r>
      <w:r w:rsidR="00C642EF" w:rsidRPr="00C642EF">
        <w:rPr>
          <w:rFonts w:ascii="Lato" w:hAnsi="Lato"/>
          <w:sz w:val="20"/>
          <w:szCs w:val="20"/>
        </w:rPr>
        <w:t xml:space="preserve"> celu usprawnienia funkcjonowania jednostki kontrolowanej</w:t>
      </w:r>
      <w:r w:rsidR="00C642EF">
        <w:rPr>
          <w:rFonts w:ascii="Lato" w:hAnsi="Lato"/>
          <w:sz w:val="20"/>
          <w:szCs w:val="20"/>
        </w:rPr>
        <w:t>,</w:t>
      </w:r>
      <w:r w:rsidR="007E0B5A" w:rsidRPr="007E0B5A">
        <w:rPr>
          <w:rFonts w:ascii="Lato" w:hAnsi="Lato"/>
          <w:sz w:val="20"/>
          <w:szCs w:val="20"/>
        </w:rPr>
        <w:t xml:space="preserve"> </w:t>
      </w:r>
      <w:r w:rsidR="00B732D9">
        <w:rPr>
          <w:rFonts w:ascii="Lato" w:hAnsi="Lato"/>
          <w:sz w:val="20"/>
          <w:szCs w:val="20"/>
        </w:rPr>
        <w:t xml:space="preserve">sformułowano następujące </w:t>
      </w:r>
      <w:r w:rsidRPr="007E0B5A">
        <w:rPr>
          <w:rFonts w:ascii="Lato" w:hAnsi="Lato"/>
          <w:sz w:val="20"/>
          <w:szCs w:val="20"/>
          <w:u w:val="single"/>
        </w:rPr>
        <w:t>zalec</w:t>
      </w:r>
      <w:r w:rsidR="00B732D9">
        <w:rPr>
          <w:rFonts w:ascii="Lato" w:hAnsi="Lato"/>
          <w:sz w:val="20"/>
          <w:szCs w:val="20"/>
          <w:u w:val="single"/>
        </w:rPr>
        <w:t>enia</w:t>
      </w:r>
      <w:r w:rsidR="004B5777" w:rsidRPr="007E0B5A">
        <w:rPr>
          <w:rFonts w:ascii="Lato" w:hAnsi="Lato"/>
          <w:sz w:val="20"/>
          <w:szCs w:val="20"/>
          <w:u w:val="single"/>
        </w:rPr>
        <w:t>:</w:t>
      </w:r>
      <w:r w:rsidR="004F04B8" w:rsidRPr="007E0B5A">
        <w:rPr>
          <w:rFonts w:ascii="Lato" w:hAnsi="Lato"/>
          <w:sz w:val="20"/>
          <w:szCs w:val="20"/>
        </w:rPr>
        <w:t xml:space="preserve"> </w:t>
      </w:r>
    </w:p>
    <w:p w14:paraId="6D104D87" w14:textId="286299C0" w:rsidR="007E0B5A" w:rsidRPr="00253EC6" w:rsidRDefault="007E0B5A" w:rsidP="00253EC6">
      <w:pPr>
        <w:pStyle w:val="Akapitzlist"/>
        <w:tabs>
          <w:tab w:val="left" w:pos="993"/>
        </w:tabs>
        <w:spacing w:after="0" w:line="240" w:lineRule="auto"/>
        <w:ind w:left="0"/>
        <w:contextualSpacing w:val="0"/>
        <w:rPr>
          <w:rFonts w:ascii="Lato" w:hAnsi="Lato"/>
          <w:b/>
          <w:sz w:val="20"/>
          <w:szCs w:val="20"/>
          <w:u w:val="single"/>
        </w:rPr>
      </w:pPr>
      <w:r w:rsidRPr="00253EC6">
        <w:rPr>
          <w:rFonts w:ascii="Lato" w:hAnsi="Lato"/>
          <w:b/>
          <w:sz w:val="20"/>
          <w:szCs w:val="20"/>
          <w:u w:val="single"/>
        </w:rPr>
        <w:t>Zalecenia:</w:t>
      </w:r>
    </w:p>
    <w:p w14:paraId="3616456D" w14:textId="50FC428C" w:rsidR="007E0B5A" w:rsidRPr="007E0B5A" w:rsidRDefault="00C642EF" w:rsidP="007E0B5A">
      <w:pPr>
        <w:numPr>
          <w:ilvl w:val="0"/>
          <w:numId w:val="29"/>
        </w:numPr>
        <w:spacing w:before="60" w:after="60" w:line="240" w:lineRule="auto"/>
        <w:ind w:left="425" w:hanging="35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Pr="00C642EF">
        <w:rPr>
          <w:rFonts w:ascii="Lato" w:hAnsi="Lato"/>
          <w:sz w:val="20"/>
          <w:szCs w:val="20"/>
        </w:rPr>
        <w:t>obowiązanie członków Kolegium do przestrzegania ustawowych terminów załatwiania spraw</w:t>
      </w:r>
      <w:r w:rsidR="007E0B5A" w:rsidRPr="007E0B5A">
        <w:rPr>
          <w:rFonts w:ascii="Lato" w:hAnsi="Lato"/>
          <w:sz w:val="20"/>
          <w:szCs w:val="20"/>
        </w:rPr>
        <w:t xml:space="preserve">. </w:t>
      </w:r>
    </w:p>
    <w:p w14:paraId="0F72471C" w14:textId="32F81893" w:rsidR="007E0B5A" w:rsidRPr="007E0B5A" w:rsidRDefault="00C642EF" w:rsidP="007E0B5A">
      <w:pPr>
        <w:numPr>
          <w:ilvl w:val="0"/>
          <w:numId w:val="29"/>
        </w:numPr>
        <w:spacing w:before="60" w:after="60" w:line="240" w:lineRule="auto"/>
        <w:ind w:left="426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Pr="00C642EF">
        <w:rPr>
          <w:rFonts w:ascii="Lato" w:hAnsi="Lato"/>
          <w:sz w:val="20"/>
          <w:szCs w:val="20"/>
        </w:rPr>
        <w:t xml:space="preserve">skazywanie w rozstrzygnięciach spraw (tj. decyzjach, postanowieniach) właściwych dat ich wydania, zgodnych z datą podpisania rozstrzygnięcia przez ostatniego </w:t>
      </w:r>
      <w:r>
        <w:rPr>
          <w:rFonts w:ascii="Lato" w:hAnsi="Lato"/>
          <w:sz w:val="20"/>
          <w:szCs w:val="20"/>
        </w:rPr>
        <w:br/>
      </w:r>
      <w:r w:rsidRPr="00C642EF">
        <w:rPr>
          <w:rFonts w:ascii="Lato" w:hAnsi="Lato"/>
          <w:sz w:val="20"/>
          <w:szCs w:val="20"/>
        </w:rPr>
        <w:t>z członków składu orzekającego Kolegium</w:t>
      </w:r>
      <w:r w:rsidR="007E0B5A" w:rsidRPr="007E0B5A">
        <w:rPr>
          <w:rFonts w:ascii="Lato" w:hAnsi="Lato"/>
          <w:sz w:val="20"/>
          <w:szCs w:val="20"/>
        </w:rPr>
        <w:t>.</w:t>
      </w:r>
    </w:p>
    <w:p w14:paraId="2E1EAEDA" w14:textId="5EC3ADD7" w:rsidR="007E0B5A" w:rsidRPr="007E0B5A" w:rsidRDefault="00C642EF" w:rsidP="007E0B5A">
      <w:pPr>
        <w:numPr>
          <w:ilvl w:val="0"/>
          <w:numId w:val="29"/>
        </w:numPr>
        <w:spacing w:before="60" w:after="60" w:line="240" w:lineRule="auto"/>
        <w:ind w:left="425" w:hanging="35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</w:t>
      </w:r>
      <w:r w:rsidRPr="00C642EF">
        <w:rPr>
          <w:rFonts w:ascii="Lato" w:hAnsi="Lato"/>
          <w:sz w:val="20"/>
          <w:szCs w:val="20"/>
        </w:rPr>
        <w:t>obowiązanie pracowników Biura Kolegium do dokonywania wysyłki rozstrzygnięć spraw niezwłocznie po ich wydaniu</w:t>
      </w:r>
      <w:r w:rsidR="007E0B5A" w:rsidRPr="007E0B5A">
        <w:rPr>
          <w:rFonts w:ascii="Lato" w:hAnsi="Lato"/>
          <w:sz w:val="20"/>
          <w:szCs w:val="20"/>
        </w:rPr>
        <w:t xml:space="preserve">. </w:t>
      </w:r>
    </w:p>
    <w:p w14:paraId="4223FAAF" w14:textId="7177F320" w:rsidR="00861B9D" w:rsidRPr="007E0B5A" w:rsidRDefault="00861B9D" w:rsidP="007E0B5A">
      <w:pPr>
        <w:spacing w:before="60" w:after="60" w:line="240" w:lineRule="auto"/>
        <w:rPr>
          <w:rFonts w:ascii="Lato" w:hAnsi="Lato"/>
          <w:sz w:val="20"/>
          <w:szCs w:val="20"/>
        </w:rPr>
      </w:pPr>
    </w:p>
    <w:sectPr w:rsidR="00861B9D" w:rsidRPr="007E0B5A" w:rsidSect="008C2B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04784" w14:textId="77777777" w:rsidR="00640B50" w:rsidRDefault="00640B50" w:rsidP="009276B2">
      <w:pPr>
        <w:spacing w:after="0" w:line="240" w:lineRule="auto"/>
      </w:pPr>
      <w:r>
        <w:separator/>
      </w:r>
    </w:p>
  </w:endnote>
  <w:endnote w:type="continuationSeparator" w:id="0">
    <w:p w14:paraId="5A076BCC" w14:textId="77777777" w:rsidR="00640B50" w:rsidRDefault="00640B50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38961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23F45AF" w14:textId="2708A64D" w:rsidR="00640B50" w:rsidRPr="008C2B4F" w:rsidRDefault="00640B50" w:rsidP="008C2B4F">
            <w:pPr>
              <w:pStyle w:val="Stopka"/>
            </w:pPr>
            <w:r w:rsidRPr="005561EF">
              <w:rPr>
                <w:sz w:val="16"/>
                <w:szCs w:val="16"/>
              </w:rPr>
              <w:t xml:space="preserve">Strona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PAGE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29422A">
              <w:rPr>
                <w:b/>
                <w:bCs/>
                <w:noProof/>
                <w:sz w:val="16"/>
                <w:szCs w:val="16"/>
              </w:rPr>
              <w:t>2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  <w:r w:rsidRPr="005561EF">
              <w:rPr>
                <w:sz w:val="16"/>
                <w:szCs w:val="16"/>
              </w:rPr>
              <w:t xml:space="preserve"> z </w:t>
            </w:r>
            <w:r w:rsidRPr="005561EF">
              <w:rPr>
                <w:b/>
                <w:bCs/>
                <w:sz w:val="16"/>
                <w:szCs w:val="16"/>
              </w:rPr>
              <w:fldChar w:fldCharType="begin"/>
            </w:r>
            <w:r w:rsidRPr="005561EF">
              <w:rPr>
                <w:b/>
                <w:bCs/>
                <w:sz w:val="16"/>
                <w:szCs w:val="16"/>
              </w:rPr>
              <w:instrText>NUMPAGES</w:instrText>
            </w:r>
            <w:r w:rsidRPr="005561EF">
              <w:rPr>
                <w:b/>
                <w:bCs/>
                <w:sz w:val="16"/>
                <w:szCs w:val="16"/>
              </w:rPr>
              <w:fldChar w:fldCharType="separate"/>
            </w:r>
            <w:r w:rsidR="0029422A">
              <w:rPr>
                <w:b/>
                <w:bCs/>
                <w:noProof/>
                <w:sz w:val="16"/>
                <w:szCs w:val="16"/>
              </w:rPr>
              <w:t>2</w:t>
            </w:r>
            <w:r w:rsidRPr="005561E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DC35" w14:textId="77777777" w:rsidR="00640B50" w:rsidRPr="00792310" w:rsidRDefault="00640B50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</w:p>
  <w:p w14:paraId="1CAFB632" w14:textId="77777777" w:rsidR="00640B50" w:rsidRPr="00792310" w:rsidRDefault="00640B50" w:rsidP="008C2B4F">
    <w:pPr>
      <w:pStyle w:val="Stopka"/>
      <w:tabs>
        <w:tab w:val="clear" w:pos="4536"/>
        <w:tab w:val="clear" w:pos="9072"/>
        <w:tab w:val="left" w:pos="5275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3E67BD" wp14:editId="4D1E7F4C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0E3A89" id="Łącznik prosty 3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792310">
      <w:rPr>
        <w:rFonts w:ascii="Lato" w:hAnsi="Lato"/>
        <w:sz w:val="16"/>
      </w:rPr>
      <w:tab/>
    </w:r>
    <w:r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ul. Stefana Batorego 5</w:t>
    </w:r>
  </w:p>
  <w:p w14:paraId="1BED66F2" w14:textId="77777777" w:rsidR="00640B50" w:rsidRPr="008C2B4F" w:rsidRDefault="00640B50" w:rsidP="008C2B4F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792310">
      <w:rPr>
        <w:rFonts w:ascii="Lato" w:hAnsi="Lato"/>
        <w:sz w:val="16"/>
      </w:rPr>
      <w:tab/>
    </w:r>
    <w:r w:rsidRPr="00792310">
      <w:rPr>
        <w:rFonts w:ascii="Lato" w:hAnsi="Lato"/>
        <w:sz w:val="16"/>
        <w:szCs w:val="16"/>
      </w:rPr>
      <w:t>02-591 Warszawa, 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2D354" w14:textId="77777777" w:rsidR="00640B50" w:rsidRDefault="00640B50" w:rsidP="009276B2">
      <w:pPr>
        <w:spacing w:after="0" w:line="240" w:lineRule="auto"/>
      </w:pPr>
      <w:r>
        <w:separator/>
      </w:r>
    </w:p>
  </w:footnote>
  <w:footnote w:type="continuationSeparator" w:id="0">
    <w:p w14:paraId="57920EE6" w14:textId="77777777" w:rsidR="00640B50" w:rsidRDefault="00640B50" w:rsidP="009276B2">
      <w:pPr>
        <w:spacing w:after="0" w:line="240" w:lineRule="auto"/>
      </w:pPr>
      <w:r>
        <w:continuationSeparator/>
      </w:r>
    </w:p>
  </w:footnote>
  <w:footnote w:id="1">
    <w:p w14:paraId="260664F2" w14:textId="77777777" w:rsidR="00640B50" w:rsidRPr="00C2786E" w:rsidRDefault="00640B50" w:rsidP="0015041D">
      <w:pPr>
        <w:pStyle w:val="Tekstprzypisudolnego"/>
        <w:spacing w:after="0" w:line="240" w:lineRule="auto"/>
        <w:rPr>
          <w:rFonts w:ascii="Lato" w:hAnsi="Lato"/>
          <w:sz w:val="16"/>
          <w:szCs w:val="16"/>
        </w:rPr>
      </w:pPr>
      <w:r w:rsidRPr="00C2786E">
        <w:rPr>
          <w:rStyle w:val="Odwoanieprzypisudolnego"/>
          <w:rFonts w:ascii="Lato" w:hAnsi="Lato"/>
          <w:sz w:val="16"/>
          <w:szCs w:val="16"/>
        </w:rPr>
        <w:footnoteRef/>
      </w:r>
      <w:r w:rsidRPr="00C2786E">
        <w:rPr>
          <w:rFonts w:ascii="Lato" w:hAnsi="Lato"/>
          <w:sz w:val="16"/>
          <w:szCs w:val="16"/>
        </w:rPr>
        <w:t xml:space="preserve"> </w:t>
      </w:r>
      <w:proofErr w:type="spellStart"/>
      <w:r w:rsidRPr="00C2786E">
        <w:rPr>
          <w:rFonts w:ascii="Lato" w:hAnsi="Lato"/>
          <w:bCs/>
          <w:sz w:val="16"/>
          <w:szCs w:val="16"/>
        </w:rPr>
        <w:t>t.j</w:t>
      </w:r>
      <w:proofErr w:type="spellEnd"/>
      <w:r w:rsidRPr="00C2786E">
        <w:rPr>
          <w:rFonts w:ascii="Lato" w:hAnsi="Lato"/>
          <w:bCs/>
          <w:sz w:val="16"/>
          <w:szCs w:val="16"/>
        </w:rPr>
        <w:t>. Dz. U. z 2020 r. poz. 224.</w:t>
      </w:r>
    </w:p>
  </w:footnote>
  <w:footnote w:id="2">
    <w:p w14:paraId="7358FF9B" w14:textId="79A6B2D8" w:rsidR="00640B50" w:rsidRPr="00C2786E" w:rsidRDefault="00640B50" w:rsidP="0015041D">
      <w:pPr>
        <w:pStyle w:val="Tekstpodstawowy2"/>
        <w:spacing w:after="0" w:line="240" w:lineRule="auto"/>
        <w:rPr>
          <w:rFonts w:ascii="Lato" w:hAnsi="Lato" w:cstheme="minorHAnsi"/>
          <w:sz w:val="16"/>
          <w:szCs w:val="16"/>
        </w:rPr>
      </w:pPr>
      <w:r w:rsidRPr="00C2786E">
        <w:rPr>
          <w:rStyle w:val="Odwoanieprzypisudolnego"/>
          <w:rFonts w:ascii="Lato" w:hAnsi="Lato"/>
          <w:sz w:val="16"/>
          <w:szCs w:val="16"/>
        </w:rPr>
        <w:footnoteRef/>
      </w:r>
      <w:r w:rsidRPr="00C2786E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 w:cstheme="minorHAnsi"/>
          <w:sz w:val="16"/>
          <w:szCs w:val="16"/>
        </w:rPr>
        <w:t>Z zastrzeżeniem obszaru dotyczącego przestrzegania ustawowych wymogów w zakresie członkostwa w Kolegium, w którym kontrolą objęto okres od dnia powołania poszczególnych członków Kolegium do dnia rozpoczęcia kontroli oraz w zakresie przestrzegania zakazów dotyczących zajmowania, m.in. określonych stanowisk i prowadzenia działalności gospodarczej, w którym kontrolą objęto okres od dnia 1 stycznia 2024 r. do dnia rozpoczęcia kontroli.</w:t>
      </w:r>
    </w:p>
  </w:footnote>
  <w:footnote w:id="3">
    <w:p w14:paraId="004DE8DC" w14:textId="4D6DA07D" w:rsidR="00640B50" w:rsidRPr="00A3374E" w:rsidRDefault="00640B50" w:rsidP="001D0138">
      <w:pPr>
        <w:pStyle w:val="Tekstprzypisudolnego"/>
        <w:spacing w:after="0" w:line="240" w:lineRule="auto"/>
        <w:jc w:val="both"/>
        <w:rPr>
          <w:rFonts w:ascii="Lato" w:hAnsi="Lato" w:cstheme="minorHAnsi"/>
          <w:sz w:val="16"/>
          <w:szCs w:val="16"/>
        </w:rPr>
      </w:pPr>
      <w:r w:rsidRPr="00A3374E">
        <w:rPr>
          <w:rStyle w:val="Odwoanieprzypisudolnego"/>
          <w:rFonts w:ascii="Lato" w:hAnsi="Lato" w:cstheme="minorHAnsi"/>
          <w:sz w:val="16"/>
          <w:szCs w:val="16"/>
        </w:rPr>
        <w:footnoteRef/>
      </w:r>
      <w:r w:rsidRPr="00A3374E">
        <w:rPr>
          <w:rFonts w:ascii="Lato" w:hAnsi="Lato" w:cstheme="minorHAnsi"/>
          <w:sz w:val="16"/>
          <w:szCs w:val="16"/>
        </w:rPr>
        <w:t xml:space="preserve"> Dz. Urz. UE.L z 2016 r. Nr 119, str. 1, z </w:t>
      </w:r>
      <w:proofErr w:type="spellStart"/>
      <w:r w:rsidRPr="00A3374E">
        <w:rPr>
          <w:rFonts w:ascii="Lato" w:hAnsi="Lato" w:cstheme="minorHAnsi"/>
          <w:sz w:val="16"/>
          <w:szCs w:val="16"/>
        </w:rPr>
        <w:t>późn</w:t>
      </w:r>
      <w:proofErr w:type="spellEnd"/>
      <w:r w:rsidRPr="00A3374E">
        <w:rPr>
          <w:rFonts w:ascii="Lato" w:hAnsi="Lato" w:cstheme="minorHAnsi"/>
          <w:sz w:val="16"/>
          <w:szCs w:val="16"/>
        </w:rPr>
        <w:t xml:space="preserve">. zm. (dalej: </w:t>
      </w:r>
      <w:r w:rsidRPr="00A3374E">
        <w:rPr>
          <w:rFonts w:ascii="Lato" w:hAnsi="Lato" w:cstheme="minorHAnsi"/>
          <w:i/>
          <w:sz w:val="16"/>
          <w:szCs w:val="16"/>
        </w:rPr>
        <w:t>RODO)</w:t>
      </w:r>
      <w:r w:rsidRPr="00A3374E">
        <w:rPr>
          <w:rFonts w:ascii="Lato" w:hAnsi="Lato" w:cstheme="minorHAnsi"/>
          <w:sz w:val="16"/>
          <w:szCs w:val="16"/>
        </w:rPr>
        <w:t>.</w:t>
      </w:r>
      <w:r w:rsidRPr="00AB3B47">
        <w:rPr>
          <w:rFonts w:ascii="Lato" w:hAnsi="Lato"/>
          <w:sz w:val="16"/>
          <w:szCs w:val="16"/>
        </w:rPr>
        <w:t xml:space="preserve"> </w:t>
      </w:r>
    </w:p>
  </w:footnote>
  <w:footnote w:id="4">
    <w:p w14:paraId="5C029A06" w14:textId="62D3E88D" w:rsidR="00640B50" w:rsidRDefault="00640B50">
      <w:pPr>
        <w:pStyle w:val="Tekstprzypisudolnego"/>
      </w:pPr>
      <w:r w:rsidRPr="00AB3B47">
        <w:rPr>
          <w:rStyle w:val="Odwoanieprzypisudolnego"/>
          <w:rFonts w:ascii="Lato" w:hAnsi="Lato"/>
          <w:sz w:val="16"/>
          <w:szCs w:val="16"/>
        </w:rPr>
        <w:footnoteRef/>
      </w:r>
      <w:r w:rsidRPr="00AB3B47">
        <w:rPr>
          <w:rFonts w:ascii="Lato" w:hAnsi="Lato"/>
          <w:sz w:val="16"/>
          <w:szCs w:val="16"/>
        </w:rPr>
        <w:t xml:space="preserve"> Wybranych częściowo w sposób celowy.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F6266" w14:textId="77777777" w:rsidR="00640B50" w:rsidRDefault="00640B50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B61D3" w14:textId="77777777" w:rsidR="00640B50" w:rsidRDefault="00640B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1DE958DE" wp14:editId="1C02F359">
          <wp:simplePos x="0" y="0"/>
          <wp:positionH relativeFrom="column">
            <wp:posOffset>-933061</wp:posOffset>
          </wp:positionH>
          <wp:positionV relativeFrom="paragraph">
            <wp:posOffset>-84921</wp:posOffset>
          </wp:positionV>
          <wp:extent cx="4018915" cy="1061720"/>
          <wp:effectExtent l="0" t="0" r="0" b="0"/>
          <wp:wrapThrough wrapText="bothSides">
            <wp:wrapPolygon edited="0">
              <wp:start x="2048" y="2713"/>
              <wp:lineTo x="1331" y="3876"/>
              <wp:lineTo x="614" y="7364"/>
              <wp:lineTo x="614" y="9689"/>
              <wp:lineTo x="1126" y="15890"/>
              <wp:lineTo x="1126" y="17053"/>
              <wp:lineTo x="2764" y="18215"/>
              <wp:lineTo x="4710" y="18990"/>
              <wp:lineTo x="20887" y="18990"/>
              <wp:lineTo x="20784" y="9689"/>
              <wp:lineTo x="15563" y="9689"/>
              <wp:lineTo x="15563" y="5038"/>
              <wp:lineTo x="3276" y="2713"/>
              <wp:lineTo x="2048" y="2713"/>
            </wp:wrapPolygon>
          </wp:wrapThrough>
          <wp:docPr id="7" name="Obraz 7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7696"/>
    <w:multiLevelType w:val="hybridMultilevel"/>
    <w:tmpl w:val="CA862424"/>
    <w:lvl w:ilvl="0" w:tplc="63121396">
      <w:start w:val="1"/>
      <w:numFmt w:val="bullet"/>
      <w:lvlText w:val=""/>
      <w:lvlJc w:val="left"/>
      <w:pPr>
        <w:ind w:left="16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abstractNum w:abstractNumId="1" w15:restartNumberingAfterBreak="0">
    <w:nsid w:val="09D61013"/>
    <w:multiLevelType w:val="hybridMultilevel"/>
    <w:tmpl w:val="5C2EE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53CF2"/>
    <w:multiLevelType w:val="hybridMultilevel"/>
    <w:tmpl w:val="867CAFEE"/>
    <w:lvl w:ilvl="0" w:tplc="EDB269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7F1F"/>
    <w:multiLevelType w:val="hybridMultilevel"/>
    <w:tmpl w:val="5908DBD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452F95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346858"/>
    <w:multiLevelType w:val="hybridMultilevel"/>
    <w:tmpl w:val="F530FA96"/>
    <w:lvl w:ilvl="0" w:tplc="52FA99A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D215549"/>
    <w:multiLevelType w:val="hybridMultilevel"/>
    <w:tmpl w:val="48AEC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66BCB"/>
    <w:multiLevelType w:val="hybridMultilevel"/>
    <w:tmpl w:val="00CE3E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712B0"/>
    <w:multiLevelType w:val="hybridMultilevel"/>
    <w:tmpl w:val="A28C5C02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0B6D50"/>
    <w:multiLevelType w:val="hybridMultilevel"/>
    <w:tmpl w:val="D994B804"/>
    <w:lvl w:ilvl="0" w:tplc="6312139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9271EDA"/>
    <w:multiLevelType w:val="hybridMultilevel"/>
    <w:tmpl w:val="67E2A9F6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B9553DB"/>
    <w:multiLevelType w:val="hybridMultilevel"/>
    <w:tmpl w:val="59D010EE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BEC"/>
    <w:multiLevelType w:val="hybridMultilevel"/>
    <w:tmpl w:val="3262314E"/>
    <w:lvl w:ilvl="0" w:tplc="DCA42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A40A2"/>
    <w:multiLevelType w:val="hybridMultilevel"/>
    <w:tmpl w:val="7B307DDA"/>
    <w:lvl w:ilvl="0" w:tplc="631213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1F2D4756"/>
    <w:multiLevelType w:val="hybridMultilevel"/>
    <w:tmpl w:val="C6505F34"/>
    <w:lvl w:ilvl="0" w:tplc="63121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13E01"/>
    <w:multiLevelType w:val="hybridMultilevel"/>
    <w:tmpl w:val="E9CCD6D8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32AD9"/>
    <w:multiLevelType w:val="hybridMultilevel"/>
    <w:tmpl w:val="1A4C28B4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B982C2B"/>
    <w:multiLevelType w:val="hybridMultilevel"/>
    <w:tmpl w:val="CF545058"/>
    <w:lvl w:ilvl="0" w:tplc="80F48E66">
      <w:start w:val="1"/>
      <w:numFmt w:val="decimal"/>
      <w:lvlText w:val="%1."/>
      <w:lvlJc w:val="left"/>
      <w:pPr>
        <w:ind w:left="42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511" w:hanging="360"/>
      </w:pPr>
    </w:lvl>
    <w:lvl w:ilvl="2" w:tplc="0415001B" w:tentative="1">
      <w:start w:val="1"/>
      <w:numFmt w:val="lowerRoman"/>
      <w:lvlText w:val="%3."/>
      <w:lvlJc w:val="right"/>
      <w:pPr>
        <w:ind w:left="1231" w:hanging="180"/>
      </w:pPr>
    </w:lvl>
    <w:lvl w:ilvl="3" w:tplc="0415000F" w:tentative="1">
      <w:start w:val="1"/>
      <w:numFmt w:val="decimal"/>
      <w:lvlText w:val="%4."/>
      <w:lvlJc w:val="left"/>
      <w:pPr>
        <w:ind w:left="1951" w:hanging="360"/>
      </w:pPr>
    </w:lvl>
    <w:lvl w:ilvl="4" w:tplc="04150019" w:tentative="1">
      <w:start w:val="1"/>
      <w:numFmt w:val="lowerLetter"/>
      <w:lvlText w:val="%5."/>
      <w:lvlJc w:val="left"/>
      <w:pPr>
        <w:ind w:left="2671" w:hanging="360"/>
      </w:pPr>
    </w:lvl>
    <w:lvl w:ilvl="5" w:tplc="0415001B" w:tentative="1">
      <w:start w:val="1"/>
      <w:numFmt w:val="lowerRoman"/>
      <w:lvlText w:val="%6."/>
      <w:lvlJc w:val="right"/>
      <w:pPr>
        <w:ind w:left="3391" w:hanging="180"/>
      </w:pPr>
    </w:lvl>
    <w:lvl w:ilvl="6" w:tplc="0415000F" w:tentative="1">
      <w:start w:val="1"/>
      <w:numFmt w:val="decimal"/>
      <w:lvlText w:val="%7."/>
      <w:lvlJc w:val="left"/>
      <w:pPr>
        <w:ind w:left="4111" w:hanging="360"/>
      </w:pPr>
    </w:lvl>
    <w:lvl w:ilvl="7" w:tplc="04150019" w:tentative="1">
      <w:start w:val="1"/>
      <w:numFmt w:val="lowerLetter"/>
      <w:lvlText w:val="%8."/>
      <w:lvlJc w:val="left"/>
      <w:pPr>
        <w:ind w:left="4831" w:hanging="360"/>
      </w:pPr>
    </w:lvl>
    <w:lvl w:ilvl="8" w:tplc="0415001B" w:tentative="1">
      <w:start w:val="1"/>
      <w:numFmt w:val="lowerRoman"/>
      <w:lvlText w:val="%9."/>
      <w:lvlJc w:val="right"/>
      <w:pPr>
        <w:ind w:left="5551" w:hanging="180"/>
      </w:pPr>
    </w:lvl>
  </w:abstractNum>
  <w:abstractNum w:abstractNumId="17" w15:restartNumberingAfterBreak="0">
    <w:nsid w:val="2C7D050A"/>
    <w:multiLevelType w:val="hybridMultilevel"/>
    <w:tmpl w:val="F244D2DC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44E90"/>
    <w:multiLevelType w:val="hybridMultilevel"/>
    <w:tmpl w:val="71E0374A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35DFF"/>
    <w:multiLevelType w:val="hybridMultilevel"/>
    <w:tmpl w:val="B0F095E8"/>
    <w:lvl w:ilvl="0" w:tplc="63121396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20" w15:restartNumberingAfterBreak="0">
    <w:nsid w:val="348D4381"/>
    <w:multiLevelType w:val="hybridMultilevel"/>
    <w:tmpl w:val="F7BA42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D96461"/>
    <w:multiLevelType w:val="hybridMultilevel"/>
    <w:tmpl w:val="4C7E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109EB"/>
    <w:multiLevelType w:val="hybridMultilevel"/>
    <w:tmpl w:val="EFC03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1F4214"/>
    <w:multiLevelType w:val="hybridMultilevel"/>
    <w:tmpl w:val="A234160C"/>
    <w:lvl w:ilvl="0" w:tplc="80F48E66">
      <w:start w:val="1"/>
      <w:numFmt w:val="decimal"/>
      <w:lvlText w:val="%1."/>
      <w:lvlJc w:val="left"/>
      <w:pPr>
        <w:ind w:left="42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4" w15:restartNumberingAfterBreak="0">
    <w:nsid w:val="3F9B536E"/>
    <w:multiLevelType w:val="hybridMultilevel"/>
    <w:tmpl w:val="C3F8B1B0"/>
    <w:lvl w:ilvl="0" w:tplc="63121396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5" w15:restartNumberingAfterBreak="0">
    <w:nsid w:val="49DB119D"/>
    <w:multiLevelType w:val="hybridMultilevel"/>
    <w:tmpl w:val="C43A7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35BF"/>
    <w:multiLevelType w:val="hybridMultilevel"/>
    <w:tmpl w:val="4CD645C0"/>
    <w:lvl w:ilvl="0" w:tplc="3BF2F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42EA9"/>
    <w:multiLevelType w:val="hybridMultilevel"/>
    <w:tmpl w:val="92CC0948"/>
    <w:lvl w:ilvl="0" w:tplc="631213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D22F43"/>
    <w:multiLevelType w:val="hybridMultilevel"/>
    <w:tmpl w:val="BB5660F2"/>
    <w:lvl w:ilvl="0" w:tplc="44BC36DE">
      <w:start w:val="1"/>
      <w:numFmt w:val="bullet"/>
      <w:lvlText w:val=""/>
      <w:lvlJc w:val="left"/>
      <w:pPr>
        <w:ind w:left="1047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29" w15:restartNumberingAfterBreak="0">
    <w:nsid w:val="52985A78"/>
    <w:multiLevelType w:val="multilevel"/>
    <w:tmpl w:val="600E5780"/>
    <w:lvl w:ilvl="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30" w15:restartNumberingAfterBreak="0">
    <w:nsid w:val="539B24E3"/>
    <w:multiLevelType w:val="hybridMultilevel"/>
    <w:tmpl w:val="C3088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63BDF"/>
    <w:multiLevelType w:val="hybridMultilevel"/>
    <w:tmpl w:val="AE4C41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D00B8"/>
    <w:multiLevelType w:val="hybridMultilevel"/>
    <w:tmpl w:val="298AF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17749"/>
    <w:multiLevelType w:val="hybridMultilevel"/>
    <w:tmpl w:val="1B7E03C4"/>
    <w:lvl w:ilvl="0" w:tplc="631213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E03E7"/>
    <w:multiLevelType w:val="hybridMultilevel"/>
    <w:tmpl w:val="EB64DE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C7751"/>
    <w:multiLevelType w:val="hybridMultilevel"/>
    <w:tmpl w:val="57408CF6"/>
    <w:lvl w:ilvl="0" w:tplc="631213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645B484D"/>
    <w:multiLevelType w:val="hybridMultilevel"/>
    <w:tmpl w:val="E36661B0"/>
    <w:lvl w:ilvl="0" w:tplc="39F247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947D7"/>
    <w:multiLevelType w:val="hybridMultilevel"/>
    <w:tmpl w:val="C802A7FE"/>
    <w:lvl w:ilvl="0" w:tplc="37E0E75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03B5B"/>
    <w:multiLevelType w:val="hybridMultilevel"/>
    <w:tmpl w:val="92425914"/>
    <w:lvl w:ilvl="0" w:tplc="FD52DFD6">
      <w:start w:val="1"/>
      <w:numFmt w:val="bullet"/>
      <w:lvlText w:val="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9" w15:restartNumberingAfterBreak="0">
    <w:nsid w:val="7C4E126E"/>
    <w:multiLevelType w:val="hybridMultilevel"/>
    <w:tmpl w:val="5F28D754"/>
    <w:lvl w:ilvl="0" w:tplc="51464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"/>
  </w:num>
  <w:num w:numId="3">
    <w:abstractNumId w:val="39"/>
  </w:num>
  <w:num w:numId="4">
    <w:abstractNumId w:val="22"/>
  </w:num>
  <w:num w:numId="5">
    <w:abstractNumId w:val="3"/>
  </w:num>
  <w:num w:numId="6">
    <w:abstractNumId w:val="28"/>
  </w:num>
  <w:num w:numId="7">
    <w:abstractNumId w:val="7"/>
  </w:num>
  <w:num w:numId="8">
    <w:abstractNumId w:val="29"/>
  </w:num>
  <w:num w:numId="9">
    <w:abstractNumId w:val="38"/>
  </w:num>
  <w:num w:numId="10">
    <w:abstractNumId w:val="6"/>
  </w:num>
  <w:num w:numId="11">
    <w:abstractNumId w:val="21"/>
  </w:num>
  <w:num w:numId="12">
    <w:abstractNumId w:val="1"/>
  </w:num>
  <w:num w:numId="13">
    <w:abstractNumId w:val="9"/>
  </w:num>
  <w:num w:numId="14">
    <w:abstractNumId w:val="11"/>
  </w:num>
  <w:num w:numId="15">
    <w:abstractNumId w:val="32"/>
  </w:num>
  <w:num w:numId="16">
    <w:abstractNumId w:val="4"/>
  </w:num>
  <w:num w:numId="17">
    <w:abstractNumId w:val="20"/>
  </w:num>
  <w:num w:numId="18">
    <w:abstractNumId w:val="14"/>
  </w:num>
  <w:num w:numId="19">
    <w:abstractNumId w:val="26"/>
  </w:num>
  <w:num w:numId="20">
    <w:abstractNumId w:val="18"/>
  </w:num>
  <w:num w:numId="21">
    <w:abstractNumId w:val="25"/>
  </w:num>
  <w:num w:numId="22">
    <w:abstractNumId w:val="34"/>
  </w:num>
  <w:num w:numId="23">
    <w:abstractNumId w:val="15"/>
  </w:num>
  <w:num w:numId="24">
    <w:abstractNumId w:val="5"/>
  </w:num>
  <w:num w:numId="25">
    <w:abstractNumId w:val="17"/>
  </w:num>
  <w:num w:numId="26">
    <w:abstractNumId w:val="10"/>
  </w:num>
  <w:num w:numId="27">
    <w:abstractNumId w:val="12"/>
  </w:num>
  <w:num w:numId="28">
    <w:abstractNumId w:val="35"/>
  </w:num>
  <w:num w:numId="29">
    <w:abstractNumId w:val="16"/>
  </w:num>
  <w:num w:numId="30">
    <w:abstractNumId w:val="27"/>
  </w:num>
  <w:num w:numId="31">
    <w:abstractNumId w:val="19"/>
  </w:num>
  <w:num w:numId="32">
    <w:abstractNumId w:val="23"/>
  </w:num>
  <w:num w:numId="33">
    <w:abstractNumId w:val="33"/>
  </w:num>
  <w:num w:numId="34">
    <w:abstractNumId w:val="13"/>
  </w:num>
  <w:num w:numId="35">
    <w:abstractNumId w:val="36"/>
  </w:num>
  <w:num w:numId="36">
    <w:abstractNumId w:val="0"/>
  </w:num>
  <w:num w:numId="37">
    <w:abstractNumId w:val="8"/>
  </w:num>
  <w:num w:numId="38">
    <w:abstractNumId w:val="31"/>
  </w:num>
  <w:num w:numId="39">
    <w:abstractNumId w:val="3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10C39"/>
    <w:rsid w:val="00024232"/>
    <w:rsid w:val="00025BC7"/>
    <w:rsid w:val="000277E1"/>
    <w:rsid w:val="0003327C"/>
    <w:rsid w:val="00046FD3"/>
    <w:rsid w:val="00055F10"/>
    <w:rsid w:val="00061722"/>
    <w:rsid w:val="000700E1"/>
    <w:rsid w:val="00071739"/>
    <w:rsid w:val="00072003"/>
    <w:rsid w:val="000925F9"/>
    <w:rsid w:val="000A012F"/>
    <w:rsid w:val="000B3CA3"/>
    <w:rsid w:val="000B474F"/>
    <w:rsid w:val="000B7274"/>
    <w:rsid w:val="000B74D8"/>
    <w:rsid w:val="000C5443"/>
    <w:rsid w:val="000D59B6"/>
    <w:rsid w:val="000E25FB"/>
    <w:rsid w:val="000E431C"/>
    <w:rsid w:val="000F3D38"/>
    <w:rsid w:val="000F6527"/>
    <w:rsid w:val="00100315"/>
    <w:rsid w:val="001016C3"/>
    <w:rsid w:val="0010695B"/>
    <w:rsid w:val="0011137F"/>
    <w:rsid w:val="001236B0"/>
    <w:rsid w:val="001320C2"/>
    <w:rsid w:val="001336CB"/>
    <w:rsid w:val="0013513C"/>
    <w:rsid w:val="001364EA"/>
    <w:rsid w:val="0014217D"/>
    <w:rsid w:val="0015041D"/>
    <w:rsid w:val="0016130F"/>
    <w:rsid w:val="0016387B"/>
    <w:rsid w:val="00165299"/>
    <w:rsid w:val="00166A88"/>
    <w:rsid w:val="001727A9"/>
    <w:rsid w:val="00176F6D"/>
    <w:rsid w:val="00183B62"/>
    <w:rsid w:val="0019598A"/>
    <w:rsid w:val="00196975"/>
    <w:rsid w:val="001A0512"/>
    <w:rsid w:val="001A10E9"/>
    <w:rsid w:val="001A2F05"/>
    <w:rsid w:val="001B19C9"/>
    <w:rsid w:val="001B70EB"/>
    <w:rsid w:val="001C487E"/>
    <w:rsid w:val="001D0138"/>
    <w:rsid w:val="001D0225"/>
    <w:rsid w:val="001E214C"/>
    <w:rsid w:val="001E4B59"/>
    <w:rsid w:val="001F0ACF"/>
    <w:rsid w:val="002037D1"/>
    <w:rsid w:val="002112ED"/>
    <w:rsid w:val="00214128"/>
    <w:rsid w:val="00226FD7"/>
    <w:rsid w:val="00231062"/>
    <w:rsid w:val="00240F7C"/>
    <w:rsid w:val="0024241E"/>
    <w:rsid w:val="00253EC6"/>
    <w:rsid w:val="00254E4E"/>
    <w:rsid w:val="00263939"/>
    <w:rsid w:val="00275FAA"/>
    <w:rsid w:val="00276936"/>
    <w:rsid w:val="0029215F"/>
    <w:rsid w:val="00292C3A"/>
    <w:rsid w:val="0029422A"/>
    <w:rsid w:val="00294B37"/>
    <w:rsid w:val="002A1242"/>
    <w:rsid w:val="002A5FDE"/>
    <w:rsid w:val="002A6100"/>
    <w:rsid w:val="002A7EFE"/>
    <w:rsid w:val="002B44A9"/>
    <w:rsid w:val="002B67B0"/>
    <w:rsid w:val="002C1CDE"/>
    <w:rsid w:val="002C75D5"/>
    <w:rsid w:val="002E0C2E"/>
    <w:rsid w:val="002E0C9D"/>
    <w:rsid w:val="002F2C58"/>
    <w:rsid w:val="002F690F"/>
    <w:rsid w:val="003013CA"/>
    <w:rsid w:val="00302A03"/>
    <w:rsid w:val="00307ED4"/>
    <w:rsid w:val="00317A4B"/>
    <w:rsid w:val="00321B10"/>
    <w:rsid w:val="00326F03"/>
    <w:rsid w:val="00333947"/>
    <w:rsid w:val="003567F0"/>
    <w:rsid w:val="0037378D"/>
    <w:rsid w:val="0037773A"/>
    <w:rsid w:val="00382070"/>
    <w:rsid w:val="00392F8E"/>
    <w:rsid w:val="00396E85"/>
    <w:rsid w:val="003A10C2"/>
    <w:rsid w:val="003B70A1"/>
    <w:rsid w:val="003C3B82"/>
    <w:rsid w:val="003C4A5F"/>
    <w:rsid w:val="003C6FB6"/>
    <w:rsid w:val="003C77F7"/>
    <w:rsid w:val="003D68DC"/>
    <w:rsid w:val="003D709F"/>
    <w:rsid w:val="003E07C0"/>
    <w:rsid w:val="003F199C"/>
    <w:rsid w:val="003F216A"/>
    <w:rsid w:val="003F2C7F"/>
    <w:rsid w:val="0040393A"/>
    <w:rsid w:val="00421737"/>
    <w:rsid w:val="004249B5"/>
    <w:rsid w:val="004270CE"/>
    <w:rsid w:val="00427415"/>
    <w:rsid w:val="00434860"/>
    <w:rsid w:val="00446EB9"/>
    <w:rsid w:val="004829D0"/>
    <w:rsid w:val="0049433F"/>
    <w:rsid w:val="004A1CBC"/>
    <w:rsid w:val="004A2223"/>
    <w:rsid w:val="004A36E1"/>
    <w:rsid w:val="004B3821"/>
    <w:rsid w:val="004B5059"/>
    <w:rsid w:val="004B5777"/>
    <w:rsid w:val="004C00FB"/>
    <w:rsid w:val="004C2266"/>
    <w:rsid w:val="004C24D9"/>
    <w:rsid w:val="004C4691"/>
    <w:rsid w:val="004C760F"/>
    <w:rsid w:val="004E1512"/>
    <w:rsid w:val="004F04B8"/>
    <w:rsid w:val="004F5D02"/>
    <w:rsid w:val="00504C88"/>
    <w:rsid w:val="005054DA"/>
    <w:rsid w:val="00515E33"/>
    <w:rsid w:val="005241AF"/>
    <w:rsid w:val="005275E5"/>
    <w:rsid w:val="00533892"/>
    <w:rsid w:val="00544EAD"/>
    <w:rsid w:val="0054556A"/>
    <w:rsid w:val="005561EF"/>
    <w:rsid w:val="00560B3C"/>
    <w:rsid w:val="005748FB"/>
    <w:rsid w:val="00582E3B"/>
    <w:rsid w:val="00585A74"/>
    <w:rsid w:val="00590C4E"/>
    <w:rsid w:val="0059434A"/>
    <w:rsid w:val="00595CB2"/>
    <w:rsid w:val="005966D7"/>
    <w:rsid w:val="005A03CA"/>
    <w:rsid w:val="005A135D"/>
    <w:rsid w:val="005B73CB"/>
    <w:rsid w:val="005C4D73"/>
    <w:rsid w:val="005C6A1B"/>
    <w:rsid w:val="005D01A8"/>
    <w:rsid w:val="005D24CF"/>
    <w:rsid w:val="005D421A"/>
    <w:rsid w:val="005E40D5"/>
    <w:rsid w:val="005E679F"/>
    <w:rsid w:val="005F17A0"/>
    <w:rsid w:val="005F20EC"/>
    <w:rsid w:val="0060661D"/>
    <w:rsid w:val="006076AD"/>
    <w:rsid w:val="00610E8A"/>
    <w:rsid w:val="00622F1A"/>
    <w:rsid w:val="006240C3"/>
    <w:rsid w:val="006245C4"/>
    <w:rsid w:val="00636D44"/>
    <w:rsid w:val="00640B50"/>
    <w:rsid w:val="00644F30"/>
    <w:rsid w:val="0064747E"/>
    <w:rsid w:val="006505F6"/>
    <w:rsid w:val="006507B0"/>
    <w:rsid w:val="00650CEF"/>
    <w:rsid w:val="006609FD"/>
    <w:rsid w:val="006613DD"/>
    <w:rsid w:val="00673E82"/>
    <w:rsid w:val="006829A5"/>
    <w:rsid w:val="00687323"/>
    <w:rsid w:val="006A6E2F"/>
    <w:rsid w:val="006B2D8B"/>
    <w:rsid w:val="006C7435"/>
    <w:rsid w:val="006D0C07"/>
    <w:rsid w:val="006D1622"/>
    <w:rsid w:val="006D173A"/>
    <w:rsid w:val="006D75FF"/>
    <w:rsid w:val="0070631E"/>
    <w:rsid w:val="007104D1"/>
    <w:rsid w:val="00710B6A"/>
    <w:rsid w:val="007137C5"/>
    <w:rsid w:val="00715479"/>
    <w:rsid w:val="00716214"/>
    <w:rsid w:val="0074181E"/>
    <w:rsid w:val="00752937"/>
    <w:rsid w:val="00754B80"/>
    <w:rsid w:val="0075570E"/>
    <w:rsid w:val="00766C04"/>
    <w:rsid w:val="007747F3"/>
    <w:rsid w:val="00783965"/>
    <w:rsid w:val="0079165B"/>
    <w:rsid w:val="00792310"/>
    <w:rsid w:val="00797496"/>
    <w:rsid w:val="00797577"/>
    <w:rsid w:val="007A5F11"/>
    <w:rsid w:val="007B4500"/>
    <w:rsid w:val="007C0D12"/>
    <w:rsid w:val="007C1A7C"/>
    <w:rsid w:val="007C1AFE"/>
    <w:rsid w:val="007C1FF0"/>
    <w:rsid w:val="007C5A70"/>
    <w:rsid w:val="007C643C"/>
    <w:rsid w:val="007D1CBF"/>
    <w:rsid w:val="007E0B5A"/>
    <w:rsid w:val="007E71EA"/>
    <w:rsid w:val="007F3691"/>
    <w:rsid w:val="008321E6"/>
    <w:rsid w:val="008326C8"/>
    <w:rsid w:val="00861B9D"/>
    <w:rsid w:val="00865F85"/>
    <w:rsid w:val="008819B6"/>
    <w:rsid w:val="00884A8B"/>
    <w:rsid w:val="00887B29"/>
    <w:rsid w:val="00895E15"/>
    <w:rsid w:val="008A155C"/>
    <w:rsid w:val="008B10E0"/>
    <w:rsid w:val="008B39B9"/>
    <w:rsid w:val="008B5DCB"/>
    <w:rsid w:val="008B7A94"/>
    <w:rsid w:val="008C0B56"/>
    <w:rsid w:val="008C2B4F"/>
    <w:rsid w:val="008D206F"/>
    <w:rsid w:val="008D4B72"/>
    <w:rsid w:val="008E076A"/>
    <w:rsid w:val="008E3176"/>
    <w:rsid w:val="008E35F7"/>
    <w:rsid w:val="008F0FFC"/>
    <w:rsid w:val="008F1029"/>
    <w:rsid w:val="008F1126"/>
    <w:rsid w:val="008F1409"/>
    <w:rsid w:val="008F3F80"/>
    <w:rsid w:val="009035E3"/>
    <w:rsid w:val="00905099"/>
    <w:rsid w:val="009162E5"/>
    <w:rsid w:val="00922C86"/>
    <w:rsid w:val="009276B2"/>
    <w:rsid w:val="0094339F"/>
    <w:rsid w:val="00944E5A"/>
    <w:rsid w:val="00952D44"/>
    <w:rsid w:val="00960B67"/>
    <w:rsid w:val="009647B7"/>
    <w:rsid w:val="00971307"/>
    <w:rsid w:val="00984760"/>
    <w:rsid w:val="009857EE"/>
    <w:rsid w:val="009A1EA0"/>
    <w:rsid w:val="009B7F92"/>
    <w:rsid w:val="009C7542"/>
    <w:rsid w:val="009D5197"/>
    <w:rsid w:val="009D75DF"/>
    <w:rsid w:val="009F2F6F"/>
    <w:rsid w:val="009F3E1A"/>
    <w:rsid w:val="009F5D24"/>
    <w:rsid w:val="00A0345A"/>
    <w:rsid w:val="00A06E14"/>
    <w:rsid w:val="00A13D19"/>
    <w:rsid w:val="00A22F23"/>
    <w:rsid w:val="00A26F54"/>
    <w:rsid w:val="00A3374E"/>
    <w:rsid w:val="00A3586D"/>
    <w:rsid w:val="00A36816"/>
    <w:rsid w:val="00A376D9"/>
    <w:rsid w:val="00A41AB7"/>
    <w:rsid w:val="00A4290D"/>
    <w:rsid w:val="00A64495"/>
    <w:rsid w:val="00A70D29"/>
    <w:rsid w:val="00A70E01"/>
    <w:rsid w:val="00A800D8"/>
    <w:rsid w:val="00A9306D"/>
    <w:rsid w:val="00A96AD3"/>
    <w:rsid w:val="00AA090B"/>
    <w:rsid w:val="00AA780C"/>
    <w:rsid w:val="00AB3B47"/>
    <w:rsid w:val="00AC4826"/>
    <w:rsid w:val="00AD2153"/>
    <w:rsid w:val="00AD2AC0"/>
    <w:rsid w:val="00AD6984"/>
    <w:rsid w:val="00AE0F6E"/>
    <w:rsid w:val="00AE54BB"/>
    <w:rsid w:val="00AE6415"/>
    <w:rsid w:val="00B02E8C"/>
    <w:rsid w:val="00B04489"/>
    <w:rsid w:val="00B06C75"/>
    <w:rsid w:val="00B14AF2"/>
    <w:rsid w:val="00B20AD8"/>
    <w:rsid w:val="00B32721"/>
    <w:rsid w:val="00B520C3"/>
    <w:rsid w:val="00B522ED"/>
    <w:rsid w:val="00B732D9"/>
    <w:rsid w:val="00B76676"/>
    <w:rsid w:val="00B820A2"/>
    <w:rsid w:val="00B835D2"/>
    <w:rsid w:val="00B84D3E"/>
    <w:rsid w:val="00B87744"/>
    <w:rsid w:val="00B90424"/>
    <w:rsid w:val="00B938F0"/>
    <w:rsid w:val="00B94E27"/>
    <w:rsid w:val="00BC2AC8"/>
    <w:rsid w:val="00BC67DA"/>
    <w:rsid w:val="00BD760D"/>
    <w:rsid w:val="00BE6444"/>
    <w:rsid w:val="00BF2F25"/>
    <w:rsid w:val="00BF491D"/>
    <w:rsid w:val="00BF78D2"/>
    <w:rsid w:val="00C01187"/>
    <w:rsid w:val="00C02187"/>
    <w:rsid w:val="00C028F7"/>
    <w:rsid w:val="00C22A11"/>
    <w:rsid w:val="00C237AF"/>
    <w:rsid w:val="00C245EE"/>
    <w:rsid w:val="00C2786E"/>
    <w:rsid w:val="00C45403"/>
    <w:rsid w:val="00C55CDE"/>
    <w:rsid w:val="00C6353E"/>
    <w:rsid w:val="00C642EF"/>
    <w:rsid w:val="00C70FC7"/>
    <w:rsid w:val="00C76466"/>
    <w:rsid w:val="00C8064A"/>
    <w:rsid w:val="00C83FB7"/>
    <w:rsid w:val="00C85D56"/>
    <w:rsid w:val="00C86402"/>
    <w:rsid w:val="00CA33C0"/>
    <w:rsid w:val="00CB7591"/>
    <w:rsid w:val="00CC3EA4"/>
    <w:rsid w:val="00CD3B1D"/>
    <w:rsid w:val="00CD3E5C"/>
    <w:rsid w:val="00CE6F77"/>
    <w:rsid w:val="00CF17CB"/>
    <w:rsid w:val="00CF21C3"/>
    <w:rsid w:val="00CF326D"/>
    <w:rsid w:val="00CF5B9B"/>
    <w:rsid w:val="00D0774B"/>
    <w:rsid w:val="00D132C0"/>
    <w:rsid w:val="00D270AE"/>
    <w:rsid w:val="00D64D29"/>
    <w:rsid w:val="00D700E3"/>
    <w:rsid w:val="00D70584"/>
    <w:rsid w:val="00D709D5"/>
    <w:rsid w:val="00D70F4E"/>
    <w:rsid w:val="00D73437"/>
    <w:rsid w:val="00D9390E"/>
    <w:rsid w:val="00DA46CC"/>
    <w:rsid w:val="00DB2B22"/>
    <w:rsid w:val="00DB39DA"/>
    <w:rsid w:val="00DB4695"/>
    <w:rsid w:val="00DB5CDE"/>
    <w:rsid w:val="00DB7067"/>
    <w:rsid w:val="00DB74AA"/>
    <w:rsid w:val="00DD1FFB"/>
    <w:rsid w:val="00DD396E"/>
    <w:rsid w:val="00DF4C94"/>
    <w:rsid w:val="00DF74CE"/>
    <w:rsid w:val="00E006E5"/>
    <w:rsid w:val="00E03743"/>
    <w:rsid w:val="00E10EC5"/>
    <w:rsid w:val="00E169C1"/>
    <w:rsid w:val="00E237C7"/>
    <w:rsid w:val="00E25B01"/>
    <w:rsid w:val="00E26F76"/>
    <w:rsid w:val="00E3400A"/>
    <w:rsid w:val="00E42E4B"/>
    <w:rsid w:val="00E431FD"/>
    <w:rsid w:val="00E565DA"/>
    <w:rsid w:val="00E7215B"/>
    <w:rsid w:val="00E864E8"/>
    <w:rsid w:val="00E95E35"/>
    <w:rsid w:val="00EA7552"/>
    <w:rsid w:val="00EB46CE"/>
    <w:rsid w:val="00EB59D3"/>
    <w:rsid w:val="00EB7C15"/>
    <w:rsid w:val="00EC36C1"/>
    <w:rsid w:val="00EC3BC5"/>
    <w:rsid w:val="00ED03F8"/>
    <w:rsid w:val="00ED5229"/>
    <w:rsid w:val="00ED6B14"/>
    <w:rsid w:val="00EE0536"/>
    <w:rsid w:val="00EF478A"/>
    <w:rsid w:val="00F05F16"/>
    <w:rsid w:val="00F13890"/>
    <w:rsid w:val="00F156DC"/>
    <w:rsid w:val="00F16F15"/>
    <w:rsid w:val="00F31586"/>
    <w:rsid w:val="00F326CB"/>
    <w:rsid w:val="00F40743"/>
    <w:rsid w:val="00F416B3"/>
    <w:rsid w:val="00F47F7A"/>
    <w:rsid w:val="00F513BC"/>
    <w:rsid w:val="00F665D9"/>
    <w:rsid w:val="00F73FFF"/>
    <w:rsid w:val="00F771B9"/>
    <w:rsid w:val="00FA195C"/>
    <w:rsid w:val="00FA6BD4"/>
    <w:rsid w:val="00FC7408"/>
    <w:rsid w:val="00FE7C4B"/>
    <w:rsid w:val="00FF0F4F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5CDF363C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3C6FB6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8C2B4F"/>
    <w:pPr>
      <w:spacing w:after="0" w:line="276" w:lineRule="auto"/>
    </w:pPr>
    <w:rPr>
      <w:rFonts w:ascii="Lato" w:hAnsi="Lato"/>
      <w:sz w:val="24"/>
    </w:rPr>
  </w:style>
  <w:style w:type="paragraph" w:customStyle="1" w:styleId="dane2">
    <w:name w:val="dane2"/>
    <w:basedOn w:val="Normalny"/>
    <w:link w:val="dane2Znak"/>
    <w:qFormat/>
    <w:rsid w:val="008C2B4F"/>
    <w:pPr>
      <w:spacing w:after="0" w:line="276" w:lineRule="auto"/>
    </w:pPr>
    <w:rPr>
      <w:rFonts w:ascii="Lato" w:hAnsi="Lato"/>
      <w:sz w:val="24"/>
    </w:rPr>
  </w:style>
  <w:style w:type="character" w:customStyle="1" w:styleId="dane1Znak">
    <w:name w:val="dane1 Znak"/>
    <w:basedOn w:val="Domylnaczcionkaakapitu"/>
    <w:link w:val="dane1"/>
    <w:rsid w:val="008C2B4F"/>
    <w:rPr>
      <w:rFonts w:ascii="Lato" w:hAnsi="Lato"/>
      <w:sz w:val="24"/>
    </w:rPr>
  </w:style>
  <w:style w:type="paragraph" w:customStyle="1" w:styleId="dane3">
    <w:name w:val="dane3"/>
    <w:basedOn w:val="Normalny"/>
    <w:link w:val="dane3Znak"/>
    <w:qFormat/>
    <w:rsid w:val="005561EF"/>
    <w:pPr>
      <w:spacing w:after="0" w:line="276" w:lineRule="auto"/>
    </w:pPr>
    <w:rPr>
      <w:rFonts w:ascii="Lato" w:hAnsi="Lato"/>
      <w:b/>
      <w:sz w:val="24"/>
    </w:rPr>
  </w:style>
  <w:style w:type="character" w:customStyle="1" w:styleId="dane2Znak">
    <w:name w:val="dane2 Znak"/>
    <w:basedOn w:val="Domylnaczcionkaakapitu"/>
    <w:link w:val="dane2"/>
    <w:rsid w:val="008C2B4F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2037D1"/>
    <w:pPr>
      <w:spacing w:after="0" w:line="276" w:lineRule="auto"/>
      <w:jc w:val="both"/>
    </w:pPr>
    <w:rPr>
      <w:rFonts w:ascii="Lato" w:hAnsi="Lato"/>
      <w:sz w:val="24"/>
    </w:rPr>
  </w:style>
  <w:style w:type="character" w:customStyle="1" w:styleId="dane3Znak">
    <w:name w:val="dane3 Znak"/>
    <w:basedOn w:val="Domylnaczcionkaakapitu"/>
    <w:link w:val="dane3"/>
    <w:rsid w:val="005561EF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8C2B4F"/>
    <w:pPr>
      <w:spacing w:after="120" w:line="276" w:lineRule="auto"/>
    </w:pPr>
    <w:rPr>
      <w:rFonts w:ascii="Lato" w:hAnsi="Lato"/>
      <w:sz w:val="16"/>
    </w:rPr>
  </w:style>
  <w:style w:type="character" w:customStyle="1" w:styleId="dane4Znak">
    <w:name w:val="dane4 Znak"/>
    <w:basedOn w:val="Domylnaczcionkaakapitu"/>
    <w:link w:val="dane4"/>
    <w:rsid w:val="002037D1"/>
    <w:rPr>
      <w:rFonts w:ascii="Lato" w:hAnsi="Lato"/>
      <w:sz w:val="24"/>
    </w:rPr>
  </w:style>
  <w:style w:type="character" w:customStyle="1" w:styleId="dane5Znak">
    <w:name w:val="dane5 Znak"/>
    <w:basedOn w:val="Domylnaczcionkaakapitu"/>
    <w:link w:val="dane5"/>
    <w:rsid w:val="008C2B4F"/>
    <w:rPr>
      <w:rFonts w:ascii="Lato" w:hAnsi="Lato"/>
      <w:sz w:val="16"/>
    </w:rPr>
  </w:style>
  <w:style w:type="character" w:customStyle="1" w:styleId="Dane5Znak0">
    <w:name w:val="Dane5 Znak"/>
    <w:basedOn w:val="Domylnaczcionkaakapitu"/>
    <w:link w:val="Dane50"/>
    <w:locked/>
    <w:rsid w:val="002037D1"/>
    <w:rPr>
      <w:rFonts w:ascii="Lato" w:hAnsi="Lato"/>
      <w:sz w:val="16"/>
    </w:rPr>
  </w:style>
  <w:style w:type="paragraph" w:customStyle="1" w:styleId="Dane50">
    <w:name w:val="Dane5"/>
    <w:basedOn w:val="Normalny"/>
    <w:link w:val="Dane5Znak0"/>
    <w:qFormat/>
    <w:rsid w:val="002037D1"/>
    <w:pPr>
      <w:spacing w:after="120" w:line="276" w:lineRule="auto"/>
    </w:pPr>
    <w:rPr>
      <w:rFonts w:ascii="Lato" w:hAnsi="Lato"/>
      <w:sz w:val="16"/>
    </w:rPr>
  </w:style>
  <w:style w:type="paragraph" w:styleId="Tekstprzypisudolnego">
    <w:name w:val="footnote text"/>
    <w:aliases w:val="Podrozdział,Footnote,Podrozdzia3,Tekst przypisu,-E Fuﬂnotentext,Fuﬂnotentext Ursprung,Fußnotentext Ursprung,-E Fußnotentext,Fußnote,Footnote text,Tekst przypisu Znak Znak Znak Znak,Znak1,Znak1 Znak,Znak1 Znak Znak"/>
    <w:basedOn w:val="Normalny"/>
    <w:link w:val="TekstprzypisudolnegoZnak"/>
    <w:unhideWhenUsed/>
    <w:qFormat/>
    <w:rsid w:val="009D75DF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ußnotentext Ursprung Znak,-E Fußnotentext Znak,Fußnote Znak,Footnote text Znak,Znak1 Znak1,Znak1 Znak Znak1"/>
    <w:basedOn w:val="Domylnaczcionkaakapitu"/>
    <w:link w:val="Tekstprzypisudolnego"/>
    <w:rsid w:val="009D75D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 Znak Znak1 Znak, Znak Znak1 Znak Znak Znak Znak Znak,Znak Znak1 Znak,Char Znak1,Odwołanie przypisu,Footnote Reference Superscript,Footnote symbol,Footnote Reference/,Footnote Reference text,Voetnootverwijzing,footnote ref,FR"/>
    <w:uiPriority w:val="99"/>
    <w:unhideWhenUsed/>
    <w:qFormat/>
    <w:rsid w:val="009D75D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9D75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D75D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9D75DF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75DF"/>
    <w:rPr>
      <w:rFonts w:ascii="Calibri" w:eastAsia="Calibri" w:hAnsi="Calibri" w:cs="Times New Roman"/>
    </w:rPr>
  </w:style>
  <w:style w:type="paragraph" w:customStyle="1" w:styleId="Default">
    <w:name w:val="Default"/>
    <w:rsid w:val="002F69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Paragraph with list,Akapit z listą1,Numerowanie,List Paragraph1,Akapit z listą 1"/>
    <w:basedOn w:val="Normalny"/>
    <w:link w:val="AkapitzlistZnak"/>
    <w:uiPriority w:val="34"/>
    <w:qFormat/>
    <w:rsid w:val="002112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aragraph with list Znak,Akapit z listą1 Znak,Numerowanie Znak,List Paragraph1 Znak,Akapit z listą 1 Znak"/>
    <w:link w:val="Akapitzlist"/>
    <w:uiPriority w:val="34"/>
    <w:qFormat/>
    <w:locked/>
    <w:rsid w:val="002112ED"/>
    <w:rPr>
      <w:rFonts w:ascii="Calibri" w:eastAsia="Calibri" w:hAnsi="Calibri" w:cs="Times New Roman"/>
    </w:rPr>
  </w:style>
  <w:style w:type="paragraph" w:styleId="Lista">
    <w:name w:val="List"/>
    <w:basedOn w:val="Normalny"/>
    <w:uiPriority w:val="99"/>
    <w:unhideWhenUsed/>
    <w:rsid w:val="009A1EA0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431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431F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431FD"/>
    <w:rPr>
      <w:vertAlign w:val="superscript"/>
    </w:rPr>
  </w:style>
  <w:style w:type="character" w:styleId="Pogrubienie">
    <w:name w:val="Strong"/>
    <w:uiPriority w:val="22"/>
    <w:qFormat/>
    <w:rsid w:val="008F1126"/>
    <w:rPr>
      <w:b/>
      <w:bCs/>
    </w:rPr>
  </w:style>
  <w:style w:type="table" w:styleId="Tabela-Siatka">
    <w:name w:val="Table Grid"/>
    <w:basedOn w:val="Standardowy"/>
    <w:uiPriority w:val="39"/>
    <w:rsid w:val="008F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137C5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A0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07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07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7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7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7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59C0D-CD3A-47BE-8955-11C48A03E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Świeżyńska Katarzyna</cp:lastModifiedBy>
  <cp:revision>5</cp:revision>
  <cp:lastPrinted>2026-04-23T08:43:00Z</cp:lastPrinted>
  <dcterms:created xsi:type="dcterms:W3CDTF">2026-04-23T08:28:00Z</dcterms:created>
  <dcterms:modified xsi:type="dcterms:W3CDTF">2026-04-23T09:15:00Z</dcterms:modified>
</cp:coreProperties>
</file>