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52FB" w14:textId="77777777" w:rsidR="000F422B" w:rsidRPr="001F44C6" w:rsidRDefault="000F422B" w:rsidP="000033C0">
      <w:pPr>
        <w:widowControl w:val="0"/>
        <w:suppressAutoHyphens/>
        <w:autoSpaceDN w:val="0"/>
        <w:spacing w:before="240" w:after="240"/>
        <w:textAlignment w:val="baseline"/>
        <w:rPr>
          <w:rFonts w:eastAsia="SimSun"/>
          <w:b/>
          <w:bCs/>
          <w:kern w:val="3"/>
          <w:sz w:val="28"/>
          <w:szCs w:val="28"/>
          <w:lang w:eastAsia="zh-CN" w:bidi="hi-IN"/>
        </w:rPr>
      </w:pPr>
      <w:r w:rsidRPr="001F44C6">
        <w:rPr>
          <w:rFonts w:eastAsia="SimSun"/>
          <w:b/>
          <w:bCs/>
          <w:kern w:val="3"/>
          <w:sz w:val="28"/>
          <w:szCs w:val="28"/>
          <w:lang w:eastAsia="zh-CN" w:bidi="hi-IN"/>
        </w:rPr>
        <w:t>DZIAŁ 010 - ROLNICTWO I ŁOWIECTWO</w:t>
      </w:r>
    </w:p>
    <w:p w14:paraId="3455B27B" w14:textId="6935DBB2" w:rsidR="00FE31E0" w:rsidRPr="001F44C6" w:rsidRDefault="00FE31E0" w:rsidP="00FE31E0">
      <w:r w:rsidRPr="001F44C6">
        <w:t xml:space="preserve">Zaplanowane w ustawie budżetowej wydatki w kwocie </w:t>
      </w:r>
      <w:r w:rsidR="001F44C6" w:rsidRPr="001F44C6">
        <w:t>135.756</w:t>
      </w:r>
      <w:r w:rsidRPr="001F44C6">
        <w:t xml:space="preserve"> tys. zł </w:t>
      </w:r>
      <w:r w:rsidR="008E084F">
        <w:t xml:space="preserve">(w tym wydatki inwestycyjne w kwocie 16.833 tys. zł) </w:t>
      </w:r>
      <w:r w:rsidRPr="001F44C6">
        <w:t>w ciągu roku zwiększone zostały ze środków pochodzących z rezerw celowych budżetu państwa</w:t>
      </w:r>
      <w:r w:rsidR="00640950" w:rsidRPr="001F44C6">
        <w:t xml:space="preserve"> </w:t>
      </w:r>
      <w:r w:rsidRPr="001F44C6">
        <w:t>o łączną kwotę</w:t>
      </w:r>
      <w:r w:rsidR="004F0D48" w:rsidRPr="001F44C6">
        <w:t xml:space="preserve"> </w:t>
      </w:r>
      <w:r w:rsidR="001F44C6" w:rsidRPr="001F44C6">
        <w:t>140.230</w:t>
      </w:r>
      <w:r w:rsidRPr="001F44C6">
        <w:t xml:space="preserve"> tys. zł</w:t>
      </w:r>
      <w:r w:rsidR="0061364D">
        <w:t xml:space="preserve"> (wydatki majątkowe – 10.651 tys. zł)</w:t>
      </w:r>
      <w:r w:rsidRPr="001F44C6">
        <w:t>,w tym</w:t>
      </w:r>
      <w:r w:rsidR="0061364D">
        <w:t xml:space="preserve"> </w:t>
      </w:r>
      <w:r w:rsidRPr="001F44C6">
        <w:t xml:space="preserve">z rezerwy celowej budżetu państwa: </w:t>
      </w:r>
    </w:p>
    <w:p w14:paraId="56ACE51C" w14:textId="76303505" w:rsidR="00FE31E0" w:rsidRPr="001F44C6" w:rsidRDefault="00FE31E0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after="0"/>
        <w:ind w:left="742" w:hanging="350"/>
      </w:pPr>
      <w:r w:rsidRPr="001F44C6">
        <w:t xml:space="preserve">poz. 7 o kwotę </w:t>
      </w:r>
      <w:r w:rsidR="001F44C6" w:rsidRPr="001F44C6">
        <w:t>101.852</w:t>
      </w:r>
      <w:r w:rsidRPr="001F44C6">
        <w:t xml:space="preserve"> tys. zł z przeznaczeniem dla gmin na zwrot części podatku akcyzowego zawartego w cenie oleju napędowego wykorzystywanego do produkcji rolnej przez producentów rolnych oraz na pokrycie kosztów postępowania w sprawie jego zwrotu, poniesionych w tym zakresie przez gminę województwa pomorskiego,</w:t>
      </w:r>
    </w:p>
    <w:p w14:paraId="1FAB49A3" w14:textId="2771E608" w:rsidR="004F0D48" w:rsidRPr="003C164C" w:rsidRDefault="003C0537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after="0"/>
        <w:ind w:left="742" w:hanging="350"/>
      </w:pPr>
      <w:r w:rsidRPr="003C164C">
        <w:t xml:space="preserve">poz. 8 o kwotę </w:t>
      </w:r>
      <w:r w:rsidR="001F44C6" w:rsidRPr="003C164C">
        <w:t>45</w:t>
      </w:r>
      <w:r w:rsidRPr="003C164C">
        <w:t xml:space="preserve"> tys. zł z </w:t>
      </w:r>
      <w:bookmarkStart w:id="0" w:name="_Hlk163561409"/>
      <w:r w:rsidRPr="003C164C">
        <w:t>przeznaczeniem</w:t>
      </w:r>
      <w:r w:rsidR="007B7CA8" w:rsidRPr="003C164C">
        <w:t xml:space="preserve"> na</w:t>
      </w:r>
      <w:r w:rsidRPr="003C164C">
        <w:t xml:space="preserve"> </w:t>
      </w:r>
      <w:bookmarkEnd w:id="0"/>
      <w:r w:rsidR="002F4BA5" w:rsidRPr="003C164C">
        <w:t>sfinansowanie wynagrodzeń wraz</w:t>
      </w:r>
      <w:r w:rsidR="003C164C" w:rsidRPr="003C164C">
        <w:br/>
      </w:r>
      <w:r w:rsidR="002F4BA5" w:rsidRPr="003C164C">
        <w:t xml:space="preserve">z pochodnymi dla pracowników zaangażowanych w realizację projektu Nr 101143364 - PL Program SMP 2024 w ramach podpisanego 26 stycznia 2024 r. Porozumienia Grantowego dotyczącego dofinansowania realizacji działań kontrolnych w ramach Programu Single Market </w:t>
      </w:r>
      <w:proofErr w:type="spellStart"/>
      <w:r w:rsidR="002F4BA5" w:rsidRPr="003C164C">
        <w:t>Programme</w:t>
      </w:r>
      <w:proofErr w:type="spellEnd"/>
      <w:r w:rsidR="002F4BA5" w:rsidRPr="003C164C">
        <w:t xml:space="preserve"> (SMP), dla jednostki realizującej,</w:t>
      </w:r>
      <w:r w:rsidR="003C164C" w:rsidRPr="003C164C">
        <w:br/>
      </w:r>
      <w:r w:rsidR="002F4BA5" w:rsidRPr="003C164C">
        <w:t>tj.: Wojewódzkiego Inspektoratu Ochrony Roślin i Nasiennictwa w Gdańsku</w:t>
      </w:r>
      <w:r w:rsidR="004F0D48" w:rsidRPr="003C164C">
        <w:t>,</w:t>
      </w:r>
    </w:p>
    <w:p w14:paraId="1157AB54" w14:textId="0660D7E6" w:rsidR="004F0D48" w:rsidRPr="003C164C" w:rsidRDefault="00FE31E0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after="0"/>
        <w:ind w:left="742" w:hanging="350"/>
      </w:pPr>
      <w:r w:rsidRPr="003C164C">
        <w:t xml:space="preserve">poz. 12 o kwotę </w:t>
      </w:r>
      <w:r w:rsidR="003C164C" w:rsidRPr="003C164C">
        <w:t>34.929</w:t>
      </w:r>
      <w:r w:rsidRPr="003C164C">
        <w:t xml:space="preserve"> tys. zł (w tym wydatki inwestycyjne w kwocie </w:t>
      </w:r>
      <w:r w:rsidR="003C164C">
        <w:t>7.957</w:t>
      </w:r>
      <w:r w:rsidRPr="003C164C">
        <w:t xml:space="preserve"> tys. zł)</w:t>
      </w:r>
      <w:r w:rsidRPr="003C164C">
        <w:br/>
        <w:t>z przeznaczeniem na sfinansowanie</w:t>
      </w:r>
      <w:r w:rsidR="004F0D48" w:rsidRPr="003C164C">
        <w:t>:</w:t>
      </w:r>
    </w:p>
    <w:p w14:paraId="4B2951C7" w14:textId="7C4DD8F8" w:rsidR="004F0D48" w:rsidRPr="003C164C" w:rsidRDefault="004F0D48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 w:rsidRPr="002E4709">
        <w:t>wypłaty odszkodowa</w:t>
      </w:r>
      <w:r w:rsidR="003C164C" w:rsidRPr="002E4709">
        <w:t>ń</w:t>
      </w:r>
      <w:r w:rsidRPr="002E4709">
        <w:t xml:space="preserve"> z tytułu zwalczania chorób zakaźnych zwierząt –</w:t>
      </w:r>
      <w:r w:rsidR="002E4709">
        <w:br/>
      </w:r>
      <w:r w:rsidR="003C164C" w:rsidRPr="002E4709">
        <w:t>2.0</w:t>
      </w:r>
      <w:r w:rsidR="003C164C" w:rsidRPr="003C164C">
        <w:t>00</w:t>
      </w:r>
      <w:r w:rsidRPr="003C164C">
        <w:t xml:space="preserve"> tys. zł,</w:t>
      </w:r>
    </w:p>
    <w:p w14:paraId="040286A5" w14:textId="35ED2E1A" w:rsidR="00FE31E0" w:rsidRPr="003C164C" w:rsidRDefault="00FE31E0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 w:rsidRPr="003C164C">
        <w:t>ustawowych zadań przewidzianych do realizacji przez Inspekcję Weterynaryjną województwa pomorskiego</w:t>
      </w:r>
      <w:r w:rsidR="00A529D4" w:rsidRPr="003C164C">
        <w:t>, w tym zadań związanych ze zwalczaniem chorób zakaźnych zwierząt</w:t>
      </w:r>
      <w:r w:rsidR="004F0D48" w:rsidRPr="003C164C">
        <w:t xml:space="preserve"> – </w:t>
      </w:r>
      <w:r w:rsidR="003C164C" w:rsidRPr="003C164C">
        <w:t>32.92</w:t>
      </w:r>
      <w:r w:rsidR="003C164C">
        <w:t>9</w:t>
      </w:r>
      <w:r w:rsidR="004F0D48" w:rsidRPr="003C164C">
        <w:t xml:space="preserve"> tys. zł (w tym wydatki inwestycyjne w kwocie</w:t>
      </w:r>
      <w:r w:rsidR="004F0D48" w:rsidRPr="003C164C">
        <w:br/>
      </w:r>
      <w:r w:rsidR="003C164C" w:rsidRPr="003C164C">
        <w:t>7.957</w:t>
      </w:r>
      <w:r w:rsidR="004F0D48" w:rsidRPr="003C164C">
        <w:t xml:space="preserve"> tys. zł)</w:t>
      </w:r>
    </w:p>
    <w:p w14:paraId="255E40B2" w14:textId="4C1E03C0" w:rsidR="00FE31E0" w:rsidRPr="003C164C" w:rsidRDefault="00FE31E0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after="0"/>
        <w:ind w:left="742" w:hanging="350"/>
      </w:pPr>
      <w:r w:rsidRPr="003C164C">
        <w:t xml:space="preserve">poz. 16 o kwotę </w:t>
      </w:r>
      <w:r w:rsidR="003C164C" w:rsidRPr="003C164C">
        <w:t>10</w:t>
      </w:r>
      <w:r w:rsidRPr="003C164C">
        <w:t xml:space="preserve"> tys. zł z przeznaczeniem na uregulowanie zobowiązania wymagalnego Skarbu Państwa tytułem zwrotu części podatku akcyzowego zawartego w cenie oleju napędowego wykorzystywanego do produkcji rolnej przez producentów rolnych oraz na pokrycie kosztów postępowania w sprawie o jego zwrotu, poniesionych w tym zakresie przez gminy województwa pomorskiego w II terminie płatniczym,</w:t>
      </w:r>
    </w:p>
    <w:p w14:paraId="46096D77" w14:textId="53EE6EA5" w:rsidR="004967E5" w:rsidRPr="004967E5" w:rsidRDefault="00FE31E0" w:rsidP="004967E5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after="0"/>
        <w:ind w:left="742" w:hanging="350"/>
      </w:pPr>
      <w:r w:rsidRPr="003C164C">
        <w:t xml:space="preserve">poz. 44 o kwotę </w:t>
      </w:r>
      <w:r w:rsidR="003C164C" w:rsidRPr="003C164C">
        <w:t>59</w:t>
      </w:r>
      <w:r w:rsidRPr="003C164C">
        <w:t xml:space="preserve"> tys. zł z przeznaczeniem na</w:t>
      </w:r>
      <w:r w:rsidR="003C164C" w:rsidRPr="003C164C">
        <w:t xml:space="preserve"> </w:t>
      </w:r>
      <w:r w:rsidR="004967E5" w:rsidRPr="004967E5">
        <w:t xml:space="preserve">z przeznaczeniem dla Samorządu Województwa Pomorskiego na dofinansowanie realizacji zadań bieżących z zakresu </w:t>
      </w:r>
      <w:r w:rsidR="004967E5" w:rsidRPr="004967E5">
        <w:lastRenderedPageBreak/>
        <w:t>administracji rządowej w związku z postanowieniami</w:t>
      </w:r>
      <w:r w:rsidR="004967E5">
        <w:t xml:space="preserve"> </w:t>
      </w:r>
      <w:r w:rsidR="004967E5" w:rsidRPr="004967E5">
        <w:t>art. 129 ustawy o finansach publicznych</w:t>
      </w:r>
      <w:r w:rsidR="004967E5">
        <w:t>,</w:t>
      </w:r>
    </w:p>
    <w:p w14:paraId="383C0EB8" w14:textId="38991AA9" w:rsidR="000063E8" w:rsidRPr="003C164C" w:rsidRDefault="000063E8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3C164C">
        <w:t xml:space="preserve">poz. 45 o kwotę </w:t>
      </w:r>
      <w:r w:rsidR="003C164C" w:rsidRPr="003C164C">
        <w:t>2.694</w:t>
      </w:r>
      <w:r w:rsidRPr="003C164C">
        <w:t xml:space="preserve"> tys. zł na realizację </w:t>
      </w:r>
      <w:r w:rsidR="003C164C" w:rsidRPr="003C164C">
        <w:t>zadań inwestycyjnych w ramach programu wieloletniego pod nazwą ,,Program wspierania inwestycji jednostek samorządu terytorialnego w związku z realizacją kluczowych inwestycji w zakresie strategicznej infrastruktury energetycznej w województwie pomorskim"</w:t>
      </w:r>
      <w:r w:rsidRPr="003C164C">
        <w:t>,</w:t>
      </w:r>
    </w:p>
    <w:p w14:paraId="2E5B13DF" w14:textId="35998A79" w:rsidR="00FE31E0" w:rsidRPr="003C164C" w:rsidRDefault="00FE31E0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3C164C">
        <w:t xml:space="preserve">poz. 50 o kwotę </w:t>
      </w:r>
      <w:r w:rsidR="003C164C" w:rsidRPr="003C164C">
        <w:t>641</w:t>
      </w:r>
      <w:r w:rsidRPr="003C164C">
        <w:t xml:space="preserve"> tys. zł z przeznaczeniem na dofinansowanie działalności bieżącej w zakresie realizacji zadań związanych z utrzymaniem wód i urządzeń wodnych</w:t>
      </w:r>
      <w:r w:rsidR="003C164C" w:rsidRPr="003C164C">
        <w:t>.</w:t>
      </w:r>
    </w:p>
    <w:p w14:paraId="02BE7ED1" w14:textId="77777777" w:rsidR="003C164C" w:rsidRPr="00374FB3" w:rsidRDefault="003C164C" w:rsidP="00415670">
      <w:pPr>
        <w:tabs>
          <w:tab w:val="left" w:pos="392"/>
          <w:tab w:val="num" w:pos="742"/>
        </w:tabs>
        <w:spacing w:before="120" w:after="0"/>
        <w:ind w:left="56" w:hanging="14"/>
      </w:pPr>
    </w:p>
    <w:p w14:paraId="7739A243" w14:textId="133F8ACD" w:rsidR="00374FB3" w:rsidRPr="00374FB3" w:rsidRDefault="00FE31E0" w:rsidP="00415670">
      <w:pPr>
        <w:tabs>
          <w:tab w:val="left" w:pos="392"/>
          <w:tab w:val="num" w:pos="742"/>
        </w:tabs>
        <w:spacing w:before="120" w:after="0"/>
        <w:ind w:left="56" w:hanging="14"/>
      </w:pPr>
      <w:r w:rsidRPr="00374FB3">
        <w:t xml:space="preserve">Ponadto, dokonano zwiększenia planu wydatków </w:t>
      </w:r>
      <w:bookmarkStart w:id="1" w:name="_Hlk195605603"/>
      <w:r w:rsidRPr="00374FB3">
        <w:t xml:space="preserve">o </w:t>
      </w:r>
      <w:r w:rsidR="00374FB3" w:rsidRPr="00374FB3">
        <w:t xml:space="preserve">łączną </w:t>
      </w:r>
      <w:r w:rsidRPr="00374FB3">
        <w:t xml:space="preserve">kwotę </w:t>
      </w:r>
      <w:r w:rsidR="00374FB3" w:rsidRPr="00374FB3">
        <w:t>975</w:t>
      </w:r>
      <w:r w:rsidRPr="00374FB3">
        <w:t xml:space="preserve"> tys. zł z rezerwy Wojewody Pomorskiego z przeznaczeniem </w:t>
      </w:r>
      <w:r w:rsidR="00374FB3" w:rsidRPr="00374FB3">
        <w:t>dla:</w:t>
      </w:r>
    </w:p>
    <w:p w14:paraId="0053181D" w14:textId="418C9F7E" w:rsidR="00374FB3" w:rsidRPr="00374FB3" w:rsidRDefault="00374FB3" w:rsidP="00374FB3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374FB3">
        <w:t>Wojewódzkiego Inspektoratu Jakości Handlowej Artykułów Rolno-Spożywczych</w:t>
      </w:r>
      <w:r w:rsidRPr="00374FB3">
        <w:br/>
        <w:t>w Gdańsku</w:t>
      </w:r>
      <w:r w:rsidR="008F199C">
        <w:t xml:space="preserve"> </w:t>
      </w:r>
      <w:r w:rsidRPr="00374FB3">
        <w:t xml:space="preserve">na </w:t>
      </w:r>
      <w:r w:rsidR="00FE31E0" w:rsidRPr="00374FB3">
        <w:t>uzupełnienie wydatków</w:t>
      </w:r>
      <w:r w:rsidRPr="00374FB3">
        <w:t xml:space="preserve"> związanych z wypłatą odpraw emerytalnych</w:t>
      </w:r>
      <w:r w:rsidR="00FE31E0" w:rsidRPr="00374FB3">
        <w:t xml:space="preserve"> </w:t>
      </w:r>
      <w:r w:rsidRPr="00374FB3">
        <w:t>– 50 tys. zł</w:t>
      </w:r>
      <w:r w:rsidR="008F199C">
        <w:t xml:space="preserve"> (rozdział 01023)</w:t>
      </w:r>
      <w:r w:rsidRPr="00374FB3">
        <w:t>,</w:t>
      </w:r>
    </w:p>
    <w:p w14:paraId="113674E8" w14:textId="1DCF2735" w:rsidR="00374FB3" w:rsidRPr="00374FB3" w:rsidRDefault="00374FB3" w:rsidP="00374FB3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374FB3">
        <w:t xml:space="preserve"> Wojewódzkiego Inspektoratu Ochrony Roślin i Nasiennictwa w Gdańsku</w:t>
      </w:r>
      <w:r w:rsidR="008F199C">
        <w:t xml:space="preserve"> </w:t>
      </w:r>
      <w:r w:rsidR="00CE5210">
        <w:t>w łącznej kwocie 265 tys. zł</w:t>
      </w:r>
      <w:r w:rsidR="008F199C">
        <w:t xml:space="preserve"> (rozdział 01032)</w:t>
      </w:r>
      <w:r w:rsidR="00CE5210">
        <w:t xml:space="preserve"> </w:t>
      </w:r>
      <w:r w:rsidRPr="00374FB3">
        <w:t>na uzupełnienie wydatków związanych z:</w:t>
      </w:r>
    </w:p>
    <w:p w14:paraId="7FF643AB" w14:textId="77777777" w:rsidR="00374FB3" w:rsidRPr="00374FB3" w:rsidRDefault="00374FB3" w:rsidP="00374FB3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 w:rsidRPr="00374FB3">
        <w:t>wypłatą odpraw emerytalnych - 100 tys. zł,</w:t>
      </w:r>
    </w:p>
    <w:p w14:paraId="38A68542" w14:textId="3350889C" w:rsidR="00FE31E0" w:rsidRPr="00374FB3" w:rsidRDefault="00374FB3" w:rsidP="00374FB3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 w:rsidRPr="00374FB3">
        <w:t>bieżącą działalnością jednostki – 100</w:t>
      </w:r>
      <w:r w:rsidR="00330117">
        <w:t xml:space="preserve"> tys.</w:t>
      </w:r>
      <w:r w:rsidR="008F7ECE">
        <w:t xml:space="preserve"> </w:t>
      </w:r>
      <w:r w:rsidRPr="00374FB3">
        <w:t>zł,</w:t>
      </w:r>
    </w:p>
    <w:p w14:paraId="79F8C549" w14:textId="4B96EF63" w:rsidR="00374FB3" w:rsidRDefault="00374FB3" w:rsidP="00374FB3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 w:rsidRPr="00374FB3">
        <w:t>zakupem serwera i kserokopiarki - 65 tys. zł (wydatek inwestycyjny)</w:t>
      </w:r>
      <w:r>
        <w:t>,</w:t>
      </w:r>
    </w:p>
    <w:p w14:paraId="2C5C25A7" w14:textId="756DA834" w:rsidR="00374FB3" w:rsidRDefault="00374FB3" w:rsidP="00374FB3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 xml:space="preserve">Państwowej Straży Łowieckiej </w:t>
      </w:r>
      <w:r w:rsidR="008F199C">
        <w:t xml:space="preserve"> </w:t>
      </w:r>
      <w:r>
        <w:t>w łącznej kwocie 1</w:t>
      </w:r>
      <w:r w:rsidR="00CE5210">
        <w:t>73</w:t>
      </w:r>
      <w:r>
        <w:t xml:space="preserve"> tys. zł </w:t>
      </w:r>
      <w:r w:rsidR="008F199C">
        <w:t>(rozdział 01095)</w:t>
      </w:r>
      <w:r w:rsidR="008F199C">
        <w:br/>
      </w:r>
      <w:r>
        <w:t>na uzupełnienie wydatków związanych z:</w:t>
      </w:r>
    </w:p>
    <w:p w14:paraId="40B12B89" w14:textId="36B76711" w:rsidR="00374FB3" w:rsidRDefault="00CE5210" w:rsidP="00374FB3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wypłatą odpraw emerytalnych – 68 tys. zł,</w:t>
      </w:r>
    </w:p>
    <w:p w14:paraId="6625F520" w14:textId="2149E847" w:rsidR="00CE5210" w:rsidRDefault="00CE5210" w:rsidP="00374FB3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bieżącą działalnością jednostki – 45 tys. zł,</w:t>
      </w:r>
    </w:p>
    <w:p w14:paraId="544F7339" w14:textId="1B732B42" w:rsidR="00CE5210" w:rsidRDefault="00CE5210" w:rsidP="00374FB3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szkoleniem Komendanta Wojewódzkiego Państwowej Straży Łowieckiej –</w:t>
      </w:r>
      <w:r>
        <w:br/>
        <w:t>1 tys. zł,</w:t>
      </w:r>
    </w:p>
    <w:p w14:paraId="7E0C98DB" w14:textId="7E3A33DF" w:rsidR="00CE5210" w:rsidRDefault="00CE5210" w:rsidP="00374FB3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zakupem samochodu terenowego – 59 tys. zł (wydatek inwestycyjny),</w:t>
      </w:r>
    </w:p>
    <w:p w14:paraId="7E7DA1B0" w14:textId="5AB42172" w:rsidR="00CE5210" w:rsidRPr="00857DB4" w:rsidRDefault="00CE5210" w:rsidP="00CE5210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 xml:space="preserve">Samorządu Województwa Pomorskiego na wypłatę odszkodowań za szkody łowieckie wyrządzone przez zwierzęta łowne na terenach rolnych – </w:t>
      </w:r>
      <w:r w:rsidRPr="00857DB4">
        <w:t>487 tys. zł</w:t>
      </w:r>
      <w:r w:rsidR="008F199C">
        <w:t xml:space="preserve"> (rozdział 01095)</w:t>
      </w:r>
      <w:r w:rsidRPr="00857DB4">
        <w:t>.</w:t>
      </w:r>
    </w:p>
    <w:bookmarkEnd w:id="1"/>
    <w:p w14:paraId="44BA1BA0" w14:textId="77777777" w:rsidR="00415670" w:rsidRPr="00646D17" w:rsidRDefault="00415670" w:rsidP="00415670">
      <w:pPr>
        <w:tabs>
          <w:tab w:val="left" w:pos="490"/>
        </w:tabs>
        <w:spacing w:before="120" w:after="0"/>
      </w:pPr>
    </w:p>
    <w:p w14:paraId="3FF9970D" w14:textId="77777777" w:rsidR="000A0F3D" w:rsidRDefault="00CA6489" w:rsidP="00CA6489">
      <w:r w:rsidRPr="00612F9C">
        <w:lastRenderedPageBreak/>
        <w:t xml:space="preserve">Dodatkowo </w:t>
      </w:r>
      <w:bookmarkStart w:id="2" w:name="_Hlk131681475"/>
      <w:r w:rsidRPr="00612F9C">
        <w:t>decyzj</w:t>
      </w:r>
      <w:r>
        <w:t>ami</w:t>
      </w:r>
      <w:r w:rsidRPr="00612F9C">
        <w:t xml:space="preserve"> Wojewody Pomorskiego wydan</w:t>
      </w:r>
      <w:r w:rsidR="000A0F3D">
        <w:t>ymi</w:t>
      </w:r>
      <w:r w:rsidRPr="00612F9C">
        <w:t xml:space="preserve"> w trybie art. 171 ustawy o finansach publicznych dokonano przeniesienia kwoty</w:t>
      </w:r>
      <w:r w:rsidR="000A0F3D">
        <w:t>:</w:t>
      </w:r>
    </w:p>
    <w:p w14:paraId="214CFEF7" w14:textId="174E9E80" w:rsidR="00CA6489" w:rsidRPr="000A0F3D" w:rsidRDefault="00CA6489" w:rsidP="000A0F3D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0A0F3D">
        <w:t xml:space="preserve">870 tys. zł </w:t>
      </w:r>
      <w:bookmarkEnd w:id="2"/>
      <w:r w:rsidRPr="000A0F3D">
        <w:t>z wydatków bieżących przeznaczonych na realizację przez Inspekcję Weterynaryjną województwa pomorskiego zadań związanych</w:t>
      </w:r>
      <w:r w:rsidR="000A0F3D">
        <w:t xml:space="preserve"> </w:t>
      </w:r>
      <w:r w:rsidRPr="000A0F3D">
        <w:t xml:space="preserve">ze zwalczaniem chorób zakaźnych zwierząt </w:t>
      </w:r>
      <w:r w:rsidR="00C74A40">
        <w:t xml:space="preserve">(rozdział 01022) </w:t>
      </w:r>
      <w:r w:rsidRPr="000A0F3D">
        <w:t>do rozdziału:</w:t>
      </w:r>
    </w:p>
    <w:p w14:paraId="73BDB3C4" w14:textId="5598A59D" w:rsidR="00CA6489" w:rsidRDefault="00CA6489" w:rsidP="000A0F3D">
      <w:pPr>
        <w:numPr>
          <w:ilvl w:val="2"/>
          <w:numId w:val="11"/>
        </w:numPr>
        <w:tabs>
          <w:tab w:val="left" w:pos="490"/>
        </w:tabs>
        <w:spacing w:before="120" w:after="0"/>
        <w:ind w:left="1204" w:hanging="434"/>
      </w:pPr>
      <w:r>
        <w:t xml:space="preserve">01032 łącznej kwoty </w:t>
      </w:r>
      <w:r w:rsidR="000C17B9">
        <w:t>105</w:t>
      </w:r>
      <w:r>
        <w:t xml:space="preserve"> tys. zł z przeznaczeniem </w:t>
      </w:r>
      <w:r w:rsidR="00091A8F">
        <w:t xml:space="preserve">dla Wojewódzkiego Inspektoratu Ochrony Roślin i Nasiennictwa w Gdańsku </w:t>
      </w:r>
      <w:r>
        <w:t>na:</w:t>
      </w:r>
    </w:p>
    <w:p w14:paraId="22B2F3B8" w14:textId="7F36DD53" w:rsidR="000A0F3D" w:rsidRDefault="00091A8F" w:rsidP="000A0F3D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 xml:space="preserve">sfinansowanie </w:t>
      </w:r>
      <w:r w:rsidR="00CA6489" w:rsidRPr="00CA6489">
        <w:t>zakupu samochodu na potrzeby Oddziału Wojewódzkiego Inspektoratu Ochrony Roślin i Nasiennictwa w Pucku</w:t>
      </w:r>
      <w:r w:rsidR="00CA6489">
        <w:t xml:space="preserve"> – </w:t>
      </w:r>
      <w:r w:rsidR="00E30F72">
        <w:t>100</w:t>
      </w:r>
      <w:r w:rsidR="00CA6489">
        <w:t xml:space="preserve"> tys. zł (wydatki inwestycyjne),</w:t>
      </w:r>
    </w:p>
    <w:p w14:paraId="3E70AE11" w14:textId="021A73E1" w:rsidR="00CA6489" w:rsidRDefault="00CA6489" w:rsidP="000A0F3D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 xml:space="preserve">uzupełnienie wydatków bieżących związanych z bieżącą działalnością jednostki – </w:t>
      </w:r>
      <w:r w:rsidR="00E30F72">
        <w:t>5</w:t>
      </w:r>
      <w:r>
        <w:t xml:space="preserve"> tys. zł,</w:t>
      </w:r>
    </w:p>
    <w:p w14:paraId="3884C5CA" w14:textId="62056D8D" w:rsidR="00CA6489" w:rsidRDefault="00CA6489" w:rsidP="000A0F3D">
      <w:pPr>
        <w:numPr>
          <w:ilvl w:val="2"/>
          <w:numId w:val="11"/>
        </w:numPr>
        <w:tabs>
          <w:tab w:val="left" w:pos="490"/>
        </w:tabs>
        <w:spacing w:before="120" w:after="0"/>
        <w:ind w:left="1204" w:hanging="434"/>
      </w:pPr>
      <w:bookmarkStart w:id="3" w:name="_Hlk195266256"/>
      <w:r>
        <w:t>01033</w:t>
      </w:r>
      <w:r w:rsidR="000A0F3D">
        <w:t xml:space="preserve"> kwoty 37 tys. zł z przeznaczeniem na </w:t>
      </w:r>
      <w:r w:rsidR="000A0F3D" w:rsidRPr="000A0F3D">
        <w:t>zakup przez Wojewódzki Inspektorat Weterynarii w Gdańsku urządzenia UPS do podtrzymania awaryjnego zasilania prądem sprzętu w laboratorium Zakładu Higieny Weterynaryjnej w Gdańsku</w:t>
      </w:r>
      <w:r w:rsidR="000A0F3D">
        <w:t xml:space="preserve"> (wydatki inwestycyjne),</w:t>
      </w:r>
    </w:p>
    <w:p w14:paraId="05CA77B5" w14:textId="1138F407" w:rsidR="00A96C69" w:rsidRDefault="000A0F3D" w:rsidP="000A0F3D">
      <w:pPr>
        <w:numPr>
          <w:ilvl w:val="2"/>
          <w:numId w:val="11"/>
        </w:numPr>
        <w:tabs>
          <w:tab w:val="left" w:pos="490"/>
        </w:tabs>
        <w:spacing w:before="120" w:after="0"/>
        <w:ind w:left="1204" w:hanging="434"/>
      </w:pPr>
      <w:r w:rsidRPr="000A0F3D">
        <w:t>0103</w:t>
      </w:r>
      <w:r>
        <w:t xml:space="preserve">4 kwoty </w:t>
      </w:r>
      <w:r w:rsidR="00A96C69">
        <w:t xml:space="preserve">łącznej kwoty </w:t>
      </w:r>
      <w:r w:rsidR="000C17B9">
        <w:t>450</w:t>
      </w:r>
      <w:r>
        <w:t xml:space="preserve"> tys. zł z przeznaczeniem </w:t>
      </w:r>
      <w:r w:rsidR="00A96C69">
        <w:t xml:space="preserve">dla powiatowych inspektoratów weterynarii </w:t>
      </w:r>
      <w:r>
        <w:t>na</w:t>
      </w:r>
      <w:r w:rsidR="00A96C69">
        <w:t>:</w:t>
      </w:r>
    </w:p>
    <w:p w14:paraId="2D076DA3" w14:textId="163ED5D5" w:rsidR="000A0F3D" w:rsidRDefault="00A96C69" w:rsidP="00A96C69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 xml:space="preserve">sfinansowanie </w:t>
      </w:r>
      <w:r w:rsidR="000A0F3D">
        <w:t>zakup</w:t>
      </w:r>
      <w:r>
        <w:t>u</w:t>
      </w:r>
      <w:r w:rsidR="000A0F3D">
        <w:t xml:space="preserve"> namiotu dekontaminacyjnego</w:t>
      </w:r>
      <w:r w:rsidR="000C17B9">
        <w:t xml:space="preserve"> i </w:t>
      </w:r>
      <w:r w:rsidR="000A0F3D">
        <w:t>chłodni kontenerowych</w:t>
      </w:r>
      <w:r w:rsidR="000C17B9">
        <w:t xml:space="preserve"> </w:t>
      </w:r>
      <w:r>
        <w:t xml:space="preserve">– </w:t>
      </w:r>
      <w:r w:rsidR="00477E27">
        <w:t>3</w:t>
      </w:r>
      <w:r w:rsidR="000C17B9">
        <w:t>79</w:t>
      </w:r>
      <w:r>
        <w:t xml:space="preserve"> tys. zł</w:t>
      </w:r>
      <w:r w:rsidR="000A0F3D">
        <w:t xml:space="preserve"> (wydatek inwestycyjny),</w:t>
      </w:r>
    </w:p>
    <w:p w14:paraId="629978D1" w14:textId="49CF69D3" w:rsidR="00A96C69" w:rsidRDefault="00A96C69" w:rsidP="00A96C69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>uzupełnienie wydatków bieżących związanych z bieżącą działalnością jednostki – 7</w:t>
      </w:r>
      <w:r w:rsidR="00603B2B">
        <w:t>1</w:t>
      </w:r>
      <w:r>
        <w:t xml:space="preserve"> tys. zł,</w:t>
      </w:r>
    </w:p>
    <w:p w14:paraId="5B087C91" w14:textId="264A81ED" w:rsidR="000A0F3D" w:rsidRDefault="000A0F3D" w:rsidP="000A0F3D">
      <w:pPr>
        <w:numPr>
          <w:ilvl w:val="2"/>
          <w:numId w:val="11"/>
        </w:numPr>
        <w:tabs>
          <w:tab w:val="left" w:pos="490"/>
        </w:tabs>
        <w:spacing w:before="120" w:after="0"/>
        <w:ind w:left="1204" w:hanging="434"/>
      </w:pPr>
      <w:r w:rsidRPr="000A0F3D">
        <w:t>01095</w:t>
      </w:r>
      <w:r w:rsidR="00091A8F">
        <w:t xml:space="preserve"> łącznej kwoty </w:t>
      </w:r>
      <w:r w:rsidR="00A96C69">
        <w:t>278</w:t>
      </w:r>
      <w:r w:rsidR="00091A8F">
        <w:t xml:space="preserve"> tys. zł z przeznaczeniem dla Państwowej Straży Łowieckiej na sfinansowanie zakupu:</w:t>
      </w:r>
    </w:p>
    <w:p w14:paraId="480DFA45" w14:textId="5DB02969" w:rsidR="00A96C69" w:rsidRDefault="00091A8F" w:rsidP="00091A8F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>samochodu terenowego</w:t>
      </w:r>
      <w:r w:rsidR="00A96C69">
        <w:t xml:space="preserve"> – 100 tys. zł (wydatek inwestycyjny),</w:t>
      </w:r>
    </w:p>
    <w:p w14:paraId="57289985" w14:textId="437FCFD9" w:rsidR="00091A8F" w:rsidRDefault="00091A8F" w:rsidP="00091A8F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>2 dronów – 70 tys. zł (wydatek inwestycyjny),</w:t>
      </w:r>
    </w:p>
    <w:p w14:paraId="4385B04A" w14:textId="012B1065" w:rsidR="00091A8F" w:rsidRDefault="00091A8F" w:rsidP="00091A8F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 xml:space="preserve">wyposażenia, w tym broni palnej bojowej i broni myśliwskiej śrutowej – </w:t>
      </w:r>
      <w:r>
        <w:br/>
      </w:r>
      <w:r w:rsidR="00A96C69">
        <w:t>108</w:t>
      </w:r>
      <w:r>
        <w:t xml:space="preserve"> tys. zł,</w:t>
      </w:r>
    </w:p>
    <w:bookmarkEnd w:id="3"/>
    <w:p w14:paraId="663A1AA0" w14:textId="3BEDF59C" w:rsidR="00477E27" w:rsidRDefault="00477E27" w:rsidP="00617A47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lastRenderedPageBreak/>
        <w:t>61</w:t>
      </w:r>
      <w:r w:rsidR="00091A8F" w:rsidRPr="00A96C69">
        <w:t xml:space="preserve"> tys. zł z wydatków bieżących powiatowych inspektoratów weterynarii</w:t>
      </w:r>
      <w:r w:rsidR="00C74A40">
        <w:t xml:space="preserve"> (rozdział 01034)</w:t>
      </w:r>
      <w:r w:rsidR="00091A8F" w:rsidRPr="00A96C69">
        <w:t xml:space="preserve"> do rozdziału</w:t>
      </w:r>
      <w:r>
        <w:t>:</w:t>
      </w:r>
    </w:p>
    <w:p w14:paraId="7F644C3B" w14:textId="1A29875F" w:rsidR="00477E27" w:rsidRPr="00477E27" w:rsidRDefault="00477E27" w:rsidP="00477E27">
      <w:pPr>
        <w:numPr>
          <w:ilvl w:val="2"/>
          <w:numId w:val="11"/>
        </w:numPr>
        <w:tabs>
          <w:tab w:val="left" w:pos="490"/>
        </w:tabs>
        <w:spacing w:before="120" w:after="0"/>
        <w:ind w:left="1204" w:hanging="434"/>
      </w:pPr>
      <w:r>
        <w:t>01032 dla Wojewódzkiego Inspektoratu Ochrony Roślin i Nasiennictwa</w:t>
      </w:r>
      <w:r w:rsidR="00193F91">
        <w:br/>
      </w:r>
      <w:r>
        <w:t xml:space="preserve">w Gdańsku </w:t>
      </w:r>
      <w:r w:rsidRPr="00477E27">
        <w:t xml:space="preserve">uzupełnienie wydatków bieżących związanych z bieżącą działalnością jednostki – </w:t>
      </w:r>
      <w:r>
        <w:t>19</w:t>
      </w:r>
      <w:r w:rsidR="000C17B9">
        <w:t xml:space="preserve"> </w:t>
      </w:r>
      <w:r w:rsidRPr="00477E27">
        <w:t>tys. zł,</w:t>
      </w:r>
    </w:p>
    <w:p w14:paraId="0B1BB11F" w14:textId="683D5864" w:rsidR="000A0F3D" w:rsidRPr="00A96C69" w:rsidRDefault="00091A8F" w:rsidP="00477E27">
      <w:pPr>
        <w:numPr>
          <w:ilvl w:val="2"/>
          <w:numId w:val="11"/>
        </w:numPr>
        <w:tabs>
          <w:tab w:val="left" w:pos="490"/>
        </w:tabs>
        <w:spacing w:before="120" w:after="0"/>
        <w:ind w:left="1204" w:hanging="434"/>
      </w:pPr>
      <w:r w:rsidRPr="00A96C69">
        <w:t xml:space="preserve">01095 </w:t>
      </w:r>
      <w:r w:rsidR="000C17B9">
        <w:t xml:space="preserve">w łącznej kwocie 42 tys. zł </w:t>
      </w:r>
      <w:r w:rsidRPr="00A96C69">
        <w:t xml:space="preserve">dla </w:t>
      </w:r>
      <w:r w:rsidR="00A96C69" w:rsidRPr="00A96C69">
        <w:t>Państwowej Straży Łowieckiej w Gdańsku z przeznaczeniem</w:t>
      </w:r>
      <w:r w:rsidR="000C17B9">
        <w:t xml:space="preserve"> </w:t>
      </w:r>
      <w:r w:rsidR="00A96C69" w:rsidRPr="00A96C69">
        <w:t>na sfinansowanie zakupu:</w:t>
      </w:r>
    </w:p>
    <w:p w14:paraId="2726881C" w14:textId="09DB3F3C" w:rsidR="00A96C69" w:rsidRPr="00A96C69" w:rsidRDefault="00A96C69" w:rsidP="00A96C69">
      <w:pPr>
        <w:numPr>
          <w:ilvl w:val="3"/>
          <w:numId w:val="11"/>
        </w:numPr>
        <w:tabs>
          <w:tab w:val="left" w:pos="490"/>
          <w:tab w:val="num" w:pos="742"/>
        </w:tabs>
        <w:spacing w:before="120" w:after="0"/>
        <w:ind w:left="1701" w:hanging="483"/>
      </w:pPr>
      <w:r w:rsidRPr="00A96C69">
        <w:t>2 dronów – 30 tys. zł (wydatek inwestycyjny),</w:t>
      </w:r>
    </w:p>
    <w:p w14:paraId="433270CC" w14:textId="460A372E" w:rsidR="00A96C69" w:rsidRDefault="00A96C69" w:rsidP="00A96C69">
      <w:pPr>
        <w:numPr>
          <w:ilvl w:val="3"/>
          <w:numId w:val="11"/>
        </w:numPr>
        <w:tabs>
          <w:tab w:val="left" w:pos="490"/>
          <w:tab w:val="num" w:pos="742"/>
        </w:tabs>
        <w:spacing w:before="120" w:after="0"/>
        <w:ind w:left="1701" w:hanging="483"/>
      </w:pPr>
      <w:r w:rsidRPr="00A96C69">
        <w:t>broni palnej bojowej i broni myśliwskiej śrutowej –</w:t>
      </w:r>
      <w:r w:rsidR="00946894">
        <w:t xml:space="preserve"> </w:t>
      </w:r>
      <w:r w:rsidRPr="00A96C69">
        <w:t>12 tys. zł,</w:t>
      </w:r>
    </w:p>
    <w:p w14:paraId="2EFAED88" w14:textId="08FD179F" w:rsidR="00FC5185" w:rsidRDefault="00FC5185" w:rsidP="004A2D2B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>1</w:t>
      </w:r>
      <w:r w:rsidR="00D55F3E">
        <w:t>3</w:t>
      </w:r>
      <w:r>
        <w:t xml:space="preserve"> tys. zł z wydatków bieżących do wydatków majątkowych w rozdziale 01032</w:t>
      </w:r>
      <w:r w:rsidR="008E084F">
        <w:br/>
      </w:r>
      <w:r>
        <w:t>z przeznaczeniem na zakup serwera przez Wojewódzki Inspektorat Ochrony Roślin</w:t>
      </w:r>
      <w:r w:rsidR="008E084F">
        <w:br/>
      </w:r>
      <w:r>
        <w:t>i Nasiennictwa w Gdańsku,</w:t>
      </w:r>
    </w:p>
    <w:p w14:paraId="08290C66" w14:textId="2B7FF958" w:rsidR="009F3C75" w:rsidRDefault="009F3C75" w:rsidP="009F3C75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>26 tys. zł z wydatków bieżących na wydatki majątkowe w rozdziale 01033</w:t>
      </w:r>
      <w:r>
        <w:br/>
        <w:t xml:space="preserve">z przeznaczeniem na </w:t>
      </w:r>
      <w:r w:rsidRPr="000A0F3D">
        <w:t>zakup przez Wojewódzki Inspektorat Weterynarii w Gdańsku urządzenia UPS do podtrzymania awaryjnego zasilania prądem sprzętu w laboratorium Zakładu Higieny Weterynaryjnej w Gdańsku</w:t>
      </w:r>
      <w:r>
        <w:t>,</w:t>
      </w:r>
    </w:p>
    <w:p w14:paraId="7BA79E6A" w14:textId="7DF6EC3C" w:rsidR="009F3C75" w:rsidRDefault="009F3C75" w:rsidP="009F3C75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>15 tys. zł z wydatków bieżących do wydatków majątkowych w rozdziale 01034</w:t>
      </w:r>
      <w:r>
        <w:br/>
        <w:t>z przeznaczeniem na zakup drukarki przez Powiatowy Inspektorat Weterynarii</w:t>
      </w:r>
      <w:r>
        <w:br/>
        <w:t>w Gdyni,</w:t>
      </w:r>
    </w:p>
    <w:p w14:paraId="1B2F4BB8" w14:textId="750C117A" w:rsidR="004A2D2B" w:rsidRPr="00A96C69" w:rsidRDefault="004A2D2B" w:rsidP="004A2D2B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 xml:space="preserve">25 tys. zł z </w:t>
      </w:r>
      <w:r w:rsidR="00565E92">
        <w:t xml:space="preserve">dotacji bieżącej na dotację majątkową w ramach środków przeznaczonych </w:t>
      </w:r>
      <w:r w:rsidR="00565E92" w:rsidRPr="00565E92">
        <w:t>sfinansowanie wydatków realizowanych</w:t>
      </w:r>
      <w:r w:rsidR="00565E92">
        <w:t xml:space="preserve"> przez Samorząd Województwa Pomorskiego</w:t>
      </w:r>
      <w:r w:rsidR="00565E92" w:rsidRPr="00565E92">
        <w:t xml:space="preserve"> w ramach Pomocy Technicznej Programu Rozwoju Obszarów Wiejskich na lata</w:t>
      </w:r>
      <w:r w:rsidR="00565E92">
        <w:br/>
      </w:r>
      <w:r w:rsidR="00565E92" w:rsidRPr="00565E92">
        <w:t>2014-2020, tj. na zakup odbiornika GPS odpowiadającego parametrom technicznym</w:t>
      </w:r>
      <w:r w:rsidR="00565E92">
        <w:br/>
      </w:r>
      <w:r w:rsidR="00565E92" w:rsidRPr="00565E92">
        <w:t>i wytycznym do przeprowadzanych pomiarów</w:t>
      </w:r>
      <w:r w:rsidR="00FC5185">
        <w:t>.</w:t>
      </w:r>
      <w:r w:rsidR="00565E92">
        <w:t xml:space="preserve"> </w:t>
      </w:r>
    </w:p>
    <w:p w14:paraId="19385621" w14:textId="77777777" w:rsidR="00CA6489" w:rsidRPr="00D43A80" w:rsidRDefault="00CA6489" w:rsidP="00415670">
      <w:pPr>
        <w:tabs>
          <w:tab w:val="left" w:pos="490"/>
        </w:tabs>
        <w:spacing w:before="120" w:after="0"/>
      </w:pPr>
    </w:p>
    <w:p w14:paraId="658EDBD9" w14:textId="783F1241" w:rsidR="002C38F6" w:rsidRPr="00D43A80" w:rsidRDefault="00FE31E0" w:rsidP="00FE31E0">
      <w:r w:rsidRPr="00D43A80">
        <w:t xml:space="preserve">Ostatecznie plan po zmianach wyniósł </w:t>
      </w:r>
      <w:r w:rsidR="00D43A80" w:rsidRPr="00D43A80">
        <w:t>27</w:t>
      </w:r>
      <w:r w:rsidR="008E084F">
        <w:t>6</w:t>
      </w:r>
      <w:r w:rsidR="00D43A80" w:rsidRPr="00D43A80">
        <w:t>.961</w:t>
      </w:r>
      <w:r w:rsidRPr="00D43A80">
        <w:t xml:space="preserve"> tys. zł</w:t>
      </w:r>
      <w:r w:rsidR="008E084F">
        <w:t xml:space="preserve"> (w tym wydatki inwestycyjne w kwocie 28.403 tys. zł)</w:t>
      </w:r>
      <w:r w:rsidRPr="00D43A80">
        <w:t xml:space="preserve"> i został zrealizowany w kwocie</w:t>
      </w:r>
      <w:r w:rsidR="008E084F">
        <w:t xml:space="preserve"> 261.</w:t>
      </w:r>
      <w:r w:rsidR="00D43A80" w:rsidRPr="00D43A80">
        <w:t>185</w:t>
      </w:r>
      <w:r w:rsidRPr="00D43A80">
        <w:t xml:space="preserve"> tys. zł, czyli w </w:t>
      </w:r>
      <w:r w:rsidR="00D43A80" w:rsidRPr="00D43A80">
        <w:t>9</w:t>
      </w:r>
      <w:r w:rsidR="008E084F">
        <w:t>4</w:t>
      </w:r>
      <w:r w:rsidR="00D43A80" w:rsidRPr="00D43A80">
        <w:t>,3</w:t>
      </w:r>
      <w:r w:rsidRPr="00D43A80">
        <w:t>%.</w:t>
      </w:r>
      <w:bookmarkStart w:id="4" w:name="_Hlk132114048"/>
    </w:p>
    <w:p w14:paraId="281C559D" w14:textId="6B3528D8" w:rsidR="004F3201" w:rsidRPr="00152757" w:rsidRDefault="008638A5" w:rsidP="00FE31E0">
      <w:r w:rsidRPr="00152757">
        <w:t xml:space="preserve">W ramach niewykorzystanych środków kwota </w:t>
      </w:r>
      <w:r w:rsidR="00D43A80" w:rsidRPr="00152757">
        <w:t>13.258</w:t>
      </w:r>
      <w:r w:rsidRPr="00152757">
        <w:t xml:space="preserve"> tys. zł została zablokowana decyzj</w:t>
      </w:r>
      <w:r w:rsidR="00883193" w:rsidRPr="00152757">
        <w:t>ą</w:t>
      </w:r>
      <w:r w:rsidRPr="00152757">
        <w:t xml:space="preserve"> Wojewody Pomorskiego</w:t>
      </w:r>
      <w:r w:rsidR="008378AC" w:rsidRPr="00152757">
        <w:t>, przy czym w rozdziale</w:t>
      </w:r>
      <w:r w:rsidR="004F3201" w:rsidRPr="00152757">
        <w:t>:</w:t>
      </w:r>
    </w:p>
    <w:p w14:paraId="55EB18FF" w14:textId="6ADA9C8A" w:rsidR="00387006" w:rsidRPr="00D43A80" w:rsidRDefault="00387006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D43A80">
        <w:lastRenderedPageBreak/>
        <w:t xml:space="preserve">01005 kwota </w:t>
      </w:r>
      <w:r w:rsidR="00D43A80" w:rsidRPr="00D43A80">
        <w:t xml:space="preserve">8.616 </w:t>
      </w:r>
      <w:r w:rsidRPr="00D43A80">
        <w:t>tys. zł w ramach wydatków inwestycyjnych ujętych w ustawie budżetowej</w:t>
      </w:r>
      <w:r w:rsidR="00C256B2" w:rsidRPr="00D43A80">
        <w:t>,</w:t>
      </w:r>
    </w:p>
    <w:p w14:paraId="247F7901" w14:textId="098CDC95" w:rsidR="004F3201" w:rsidRPr="00D43A80" w:rsidRDefault="008378AC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D43A80">
        <w:t xml:space="preserve">01022 łączna kwota </w:t>
      </w:r>
      <w:bookmarkStart w:id="5" w:name="_Hlk195266660"/>
      <w:r w:rsidR="00D43A80" w:rsidRPr="00D43A80">
        <w:t>2.825</w:t>
      </w:r>
      <w:r w:rsidRPr="00D43A80">
        <w:t xml:space="preserve"> tys. zł, z czego</w:t>
      </w:r>
      <w:r w:rsidR="004F3201" w:rsidRPr="00D43A80">
        <w:t>:</w:t>
      </w:r>
    </w:p>
    <w:p w14:paraId="339CC59C" w14:textId="5B15624F" w:rsidR="00FE31E0" w:rsidRPr="00D43A80" w:rsidRDefault="00387006">
      <w:pPr>
        <w:numPr>
          <w:ilvl w:val="3"/>
          <w:numId w:val="11"/>
        </w:numPr>
        <w:tabs>
          <w:tab w:val="left" w:pos="490"/>
          <w:tab w:val="num" w:pos="742"/>
        </w:tabs>
        <w:spacing w:after="0"/>
        <w:ind w:left="1134" w:hanging="364"/>
      </w:pPr>
      <w:r w:rsidRPr="00D43A80">
        <w:t>2.</w:t>
      </w:r>
      <w:r w:rsidR="00D43A80" w:rsidRPr="00D43A80">
        <w:t>741</w:t>
      </w:r>
      <w:r w:rsidR="008378AC" w:rsidRPr="00D43A80">
        <w:t xml:space="preserve"> tys. zł w ramach </w:t>
      </w:r>
      <w:r w:rsidR="004F3201" w:rsidRPr="00D43A80">
        <w:t>ś</w:t>
      </w:r>
      <w:r w:rsidR="008378AC" w:rsidRPr="00D43A80">
        <w:t>rodków przyznanych z rezerwy celowej budżetu państwa</w:t>
      </w:r>
      <w:r w:rsidR="004F3201" w:rsidRPr="00D43A80">
        <w:t xml:space="preserve"> </w:t>
      </w:r>
      <w:r w:rsidR="008378AC" w:rsidRPr="00D43A80">
        <w:t>poz. 12</w:t>
      </w:r>
      <w:r w:rsidR="004F3201" w:rsidRPr="00D43A80">
        <w:t>,</w:t>
      </w:r>
    </w:p>
    <w:p w14:paraId="6145682C" w14:textId="44968589" w:rsidR="004F3201" w:rsidRPr="00D43A80" w:rsidRDefault="00D43A80">
      <w:pPr>
        <w:numPr>
          <w:ilvl w:val="3"/>
          <w:numId w:val="11"/>
        </w:numPr>
        <w:tabs>
          <w:tab w:val="left" w:pos="490"/>
          <w:tab w:val="num" w:pos="742"/>
        </w:tabs>
        <w:spacing w:after="0"/>
        <w:ind w:left="1134" w:hanging="364"/>
      </w:pPr>
      <w:r w:rsidRPr="00D43A80">
        <w:t>84</w:t>
      </w:r>
      <w:r w:rsidR="004F3201" w:rsidRPr="00D43A80">
        <w:t xml:space="preserve"> tys. zł </w:t>
      </w:r>
      <w:r w:rsidR="002C38F6" w:rsidRPr="00D43A80">
        <w:t>w ramach środków ujętych</w:t>
      </w:r>
      <w:r w:rsidR="004F3201" w:rsidRPr="00D43A80">
        <w:t xml:space="preserve"> w ustawie budżetowej,</w:t>
      </w:r>
    </w:p>
    <w:bookmarkEnd w:id="5"/>
    <w:p w14:paraId="13807190" w14:textId="5C025F68" w:rsidR="00387006" w:rsidRPr="00D43A80" w:rsidRDefault="00387006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D43A80">
        <w:t xml:space="preserve">01033 kwota </w:t>
      </w:r>
      <w:r w:rsidR="00D43A80" w:rsidRPr="00D43A80">
        <w:t>536</w:t>
      </w:r>
      <w:r w:rsidRPr="00D43A80">
        <w:t xml:space="preserve"> tys. zł </w:t>
      </w:r>
      <w:r w:rsidR="00B84432" w:rsidRPr="00D43A80">
        <w:t>(wydatki inwestycyjne)</w:t>
      </w:r>
      <w:r w:rsidR="00B84432">
        <w:t xml:space="preserve"> w</w:t>
      </w:r>
      <w:r w:rsidRPr="00D43A80">
        <w:t xml:space="preserve"> ramach środków przyznanych</w:t>
      </w:r>
      <w:r w:rsidR="00E469B7">
        <w:br/>
      </w:r>
      <w:r w:rsidRPr="00D43A80">
        <w:t>z rezerwy celowej budżetu państwa poz. 12</w:t>
      </w:r>
      <w:r w:rsidR="00B84432">
        <w:t>,</w:t>
      </w:r>
    </w:p>
    <w:p w14:paraId="03928352" w14:textId="78EC9B9A" w:rsidR="004F3201" w:rsidRPr="00B84432" w:rsidRDefault="004F3201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B84432">
        <w:t xml:space="preserve">01034 łączna kwota </w:t>
      </w:r>
      <w:r w:rsidR="00B84432" w:rsidRPr="00B84432">
        <w:t>339</w:t>
      </w:r>
      <w:r w:rsidRPr="00B84432">
        <w:t xml:space="preserve"> tys. zł, z czego:</w:t>
      </w:r>
    </w:p>
    <w:p w14:paraId="7AD8ACF1" w14:textId="7C948101" w:rsidR="004F3201" w:rsidRPr="00B84432" w:rsidRDefault="00D43A80">
      <w:pPr>
        <w:numPr>
          <w:ilvl w:val="3"/>
          <w:numId w:val="11"/>
        </w:numPr>
        <w:tabs>
          <w:tab w:val="left" w:pos="490"/>
          <w:tab w:val="num" w:pos="742"/>
        </w:tabs>
        <w:spacing w:after="0"/>
        <w:ind w:left="1134" w:hanging="364"/>
      </w:pPr>
      <w:r w:rsidRPr="00B84432">
        <w:t>319</w:t>
      </w:r>
      <w:r w:rsidR="004F3201" w:rsidRPr="00B84432">
        <w:t xml:space="preserve"> tys. zł (w tym wydatki </w:t>
      </w:r>
      <w:r w:rsidR="00B84432" w:rsidRPr="00B84432">
        <w:t>inwestycyjne</w:t>
      </w:r>
      <w:r w:rsidR="004F3201" w:rsidRPr="00B84432">
        <w:t xml:space="preserve"> </w:t>
      </w:r>
      <w:r w:rsidR="002C38F6" w:rsidRPr="00B84432">
        <w:t xml:space="preserve">– </w:t>
      </w:r>
      <w:r w:rsidR="00B84432" w:rsidRPr="00B84432">
        <w:t xml:space="preserve">217 </w:t>
      </w:r>
      <w:r w:rsidR="002C38F6" w:rsidRPr="00B84432">
        <w:t xml:space="preserve">tys. zł) </w:t>
      </w:r>
      <w:r w:rsidR="004F3201" w:rsidRPr="00B84432">
        <w:t>w ramach środków przyznanych z rezerwy celowej budżetu państwa poz. 12,</w:t>
      </w:r>
    </w:p>
    <w:p w14:paraId="656F91BC" w14:textId="560E39AB" w:rsidR="004F3201" w:rsidRPr="00B84432" w:rsidRDefault="00B84432">
      <w:pPr>
        <w:numPr>
          <w:ilvl w:val="3"/>
          <w:numId w:val="11"/>
        </w:numPr>
        <w:tabs>
          <w:tab w:val="left" w:pos="490"/>
          <w:tab w:val="num" w:pos="742"/>
        </w:tabs>
        <w:spacing w:after="0"/>
        <w:ind w:left="1134" w:hanging="364"/>
      </w:pPr>
      <w:r w:rsidRPr="00B84432">
        <w:t>20</w:t>
      </w:r>
      <w:r w:rsidR="00387006" w:rsidRPr="00B84432">
        <w:t xml:space="preserve"> </w:t>
      </w:r>
      <w:r w:rsidR="004F3201" w:rsidRPr="00B84432">
        <w:t xml:space="preserve">tys. zł </w:t>
      </w:r>
      <w:r w:rsidRPr="00B84432">
        <w:t xml:space="preserve">(w tym wydatki inwestycyjne – 1 tys. zł) </w:t>
      </w:r>
      <w:r w:rsidR="002C38F6" w:rsidRPr="00B84432">
        <w:t>w ramach środków ujętych</w:t>
      </w:r>
      <w:r w:rsidRPr="00B84432">
        <w:br/>
      </w:r>
      <w:r w:rsidR="004F3201" w:rsidRPr="00B84432">
        <w:t>w ustawie budżetowej,</w:t>
      </w:r>
    </w:p>
    <w:p w14:paraId="10FEEA3E" w14:textId="219A56CF" w:rsidR="008378AC" w:rsidRPr="00B84432" w:rsidRDefault="002C38F6">
      <w:pPr>
        <w:numPr>
          <w:ilvl w:val="1"/>
          <w:numId w:val="11"/>
        </w:numPr>
        <w:tabs>
          <w:tab w:val="clear" w:pos="1440"/>
          <w:tab w:val="left" w:pos="490"/>
          <w:tab w:val="num" w:pos="851"/>
        </w:tabs>
        <w:spacing w:before="120" w:after="0"/>
        <w:ind w:left="742" w:hanging="350"/>
      </w:pPr>
      <w:r w:rsidRPr="00B84432">
        <w:t xml:space="preserve">01041 kwota </w:t>
      </w:r>
      <w:r w:rsidR="00B84432" w:rsidRPr="00B84432">
        <w:t>300</w:t>
      </w:r>
      <w:r w:rsidRPr="00B84432">
        <w:t xml:space="preserve"> tys. zł w ramach środków ujętych w ustawie budżetowej</w:t>
      </w:r>
      <w:r w:rsidR="003E1A31" w:rsidRPr="00B84432">
        <w:t>,</w:t>
      </w:r>
    </w:p>
    <w:p w14:paraId="756B97DC" w14:textId="2B6493C3" w:rsidR="00B84432" w:rsidRPr="00152757" w:rsidRDefault="00B84432">
      <w:pPr>
        <w:numPr>
          <w:ilvl w:val="1"/>
          <w:numId w:val="11"/>
        </w:numPr>
        <w:tabs>
          <w:tab w:val="clear" w:pos="1440"/>
          <w:tab w:val="left" w:pos="490"/>
          <w:tab w:val="num" w:pos="851"/>
        </w:tabs>
        <w:spacing w:before="120" w:after="0"/>
        <w:ind w:left="742" w:hanging="350"/>
      </w:pPr>
      <w:r w:rsidRPr="00152757">
        <w:t>01043 kwota 570 tys. zł</w:t>
      </w:r>
      <w:r w:rsidR="005D3896" w:rsidRPr="00152757">
        <w:t xml:space="preserve"> (wydatki inwestycyjne)</w:t>
      </w:r>
      <w:r w:rsidRPr="00152757">
        <w:t xml:space="preserve"> w ramach środków przyznanych z rezerwy celowej budżetu pa</w:t>
      </w:r>
      <w:r w:rsidR="005D3896" w:rsidRPr="00152757">
        <w:t xml:space="preserve">ństwa </w:t>
      </w:r>
      <w:r w:rsidRPr="00152757">
        <w:t>poz. 45</w:t>
      </w:r>
      <w:r w:rsidR="005D3896" w:rsidRPr="00152757">
        <w:t>,</w:t>
      </w:r>
    </w:p>
    <w:p w14:paraId="7699D910" w14:textId="6A83431F" w:rsidR="003E1A31" w:rsidRPr="00152757" w:rsidRDefault="003E1A31">
      <w:pPr>
        <w:numPr>
          <w:ilvl w:val="1"/>
          <w:numId w:val="11"/>
        </w:numPr>
        <w:tabs>
          <w:tab w:val="clear" w:pos="1440"/>
          <w:tab w:val="left" w:pos="490"/>
          <w:tab w:val="num" w:pos="851"/>
        </w:tabs>
        <w:spacing w:before="120" w:after="0"/>
        <w:ind w:left="742" w:hanging="350"/>
      </w:pPr>
      <w:r w:rsidRPr="00152757">
        <w:t xml:space="preserve">01095 kwota </w:t>
      </w:r>
      <w:r w:rsidR="00152757" w:rsidRPr="00152757">
        <w:t>72</w:t>
      </w:r>
      <w:r w:rsidRPr="00152757">
        <w:t xml:space="preserve"> tys. zł w ramach środków </w:t>
      </w:r>
      <w:r w:rsidR="00152757" w:rsidRPr="00152757">
        <w:t>ujętych w ustawie budżetowej.</w:t>
      </w:r>
    </w:p>
    <w:p w14:paraId="3D7A1752" w14:textId="77777777" w:rsidR="008638A5" w:rsidRPr="00152757" w:rsidRDefault="008638A5" w:rsidP="00FE31E0"/>
    <w:p w14:paraId="2055CB23" w14:textId="4282A759" w:rsidR="00FE31E0" w:rsidRPr="00152757" w:rsidRDefault="00FE31E0" w:rsidP="00FD5774">
      <w:r w:rsidRPr="00152757">
        <w:t xml:space="preserve">Kwota wykonania wydatków stanowi </w:t>
      </w:r>
      <w:r w:rsidR="008E084F">
        <w:t>107,30</w:t>
      </w:r>
      <w:r w:rsidRPr="00152757">
        <w:t>% kwoty wykonania w roku 20</w:t>
      </w:r>
      <w:r w:rsidR="008E084F">
        <w:t>23</w:t>
      </w:r>
      <w:r w:rsidRPr="00152757">
        <w:t xml:space="preserve"> wynoszącej </w:t>
      </w:r>
      <w:r w:rsidR="00565E92" w:rsidRPr="00152757">
        <w:t xml:space="preserve">243.413 </w:t>
      </w:r>
      <w:r w:rsidRPr="00152757">
        <w:t xml:space="preserve">tys. zł. </w:t>
      </w:r>
      <w:bookmarkEnd w:id="4"/>
      <w:r w:rsidRPr="00152757">
        <w:t>Wzrost wykonania w stosunku do roku 202</w:t>
      </w:r>
      <w:r w:rsidR="00152757" w:rsidRPr="00152757">
        <w:t>3</w:t>
      </w:r>
      <w:r w:rsidRPr="00152757">
        <w:t xml:space="preserve"> związany </w:t>
      </w:r>
      <w:r w:rsidR="00510839" w:rsidRPr="00152757">
        <w:t>był</w:t>
      </w:r>
      <w:r w:rsidRPr="00152757">
        <w:t xml:space="preserve"> przede wszystkim ze wzrostem wydatków</w:t>
      </w:r>
      <w:r w:rsidR="00FD5774" w:rsidRPr="00152757">
        <w:t>, w tym wynagrodzeń wraz z pochodnymi,</w:t>
      </w:r>
      <w:r w:rsidRPr="00152757">
        <w:t xml:space="preserve"> </w:t>
      </w:r>
      <w:r w:rsidR="00FD5774" w:rsidRPr="00152757">
        <w:t>jednostek budżetowych finansowanych w ramach omawianego działu</w:t>
      </w:r>
      <w:r w:rsidR="00A33BFE" w:rsidRPr="00152757">
        <w:t>, uruchomienie</w:t>
      </w:r>
      <w:r w:rsidR="00E1206D" w:rsidRPr="00152757">
        <w:t>m</w:t>
      </w:r>
      <w:r w:rsidR="00A33BFE" w:rsidRPr="00152757">
        <w:t xml:space="preserve"> </w:t>
      </w:r>
      <w:r w:rsidR="00234CB0" w:rsidRPr="00152757">
        <w:rPr>
          <w:rFonts w:eastAsia="SimSun"/>
          <w:kern w:val="3"/>
          <w:lang w:eastAsia="zh-CN" w:bidi="hi-IN"/>
        </w:rPr>
        <w:t xml:space="preserve">wyższej kwoty na </w:t>
      </w:r>
      <w:r w:rsidR="00234CB0" w:rsidRPr="00152757">
        <w:t>zwrot części podatku akcyzowego</w:t>
      </w:r>
      <w:r w:rsidR="00F03DD9" w:rsidRPr="00152757">
        <w:t xml:space="preserve"> oraz środków pochodzących z rezerwy celowej budżetu państwa poz. 45, a także </w:t>
      </w:r>
      <w:r w:rsidR="00234CB0" w:rsidRPr="00152757">
        <w:t xml:space="preserve">wyższej kwoty </w:t>
      </w:r>
      <w:r w:rsidR="00152757" w:rsidRPr="00152757">
        <w:t>przyznanej z rezerwy Wojewody Pomorskiego</w:t>
      </w:r>
      <w:r w:rsidR="00234CB0" w:rsidRPr="00152757">
        <w:t xml:space="preserve">. </w:t>
      </w:r>
    </w:p>
    <w:p w14:paraId="165ED2E9" w14:textId="77777777" w:rsidR="00FE31E0" w:rsidRPr="00152757" w:rsidRDefault="00FE31E0" w:rsidP="00FE31E0"/>
    <w:p w14:paraId="4ECDFC47" w14:textId="77777777" w:rsidR="00FE31E0" w:rsidRPr="00152757" w:rsidRDefault="00FE31E0" w:rsidP="00FE31E0">
      <w:r w:rsidRPr="00152757">
        <w:t>Realizacja wydatków w poszczególnych rozdziałach przedstawiała się następująco:</w:t>
      </w:r>
    </w:p>
    <w:p w14:paraId="774E159D" w14:textId="77777777" w:rsidR="00725797" w:rsidRPr="00674DB1" w:rsidRDefault="00725797" w:rsidP="00FE31E0"/>
    <w:p w14:paraId="2A2643F7" w14:textId="77777777" w:rsidR="001D6F89" w:rsidRPr="00674DB1" w:rsidRDefault="001D6F89" w:rsidP="000033C0">
      <w:pPr>
        <w:widowControl w:val="0"/>
        <w:suppressAutoHyphens/>
        <w:autoSpaceDN w:val="0"/>
        <w:spacing w:after="240"/>
        <w:textAlignment w:val="baseline"/>
        <w:rPr>
          <w:rFonts w:eastAsia="SimSun"/>
          <w:b/>
          <w:bCs/>
          <w:kern w:val="3"/>
          <w:sz w:val="28"/>
          <w:szCs w:val="28"/>
          <w:lang w:eastAsia="zh-CN" w:bidi="hi-IN"/>
        </w:rPr>
      </w:pPr>
      <w:r w:rsidRPr="00674DB1">
        <w:rPr>
          <w:rFonts w:eastAsia="SimSun"/>
          <w:b/>
          <w:kern w:val="3"/>
          <w:sz w:val="28"/>
          <w:szCs w:val="28"/>
          <w:lang w:eastAsia="zh-CN" w:bidi="hi-IN"/>
        </w:rPr>
        <w:t xml:space="preserve">Rozdział 01005 – </w:t>
      </w:r>
      <w:r w:rsidR="00656709" w:rsidRPr="00674DB1">
        <w:rPr>
          <w:rFonts w:eastAsia="SimSun"/>
          <w:b/>
          <w:bCs/>
          <w:kern w:val="3"/>
          <w:sz w:val="28"/>
          <w:szCs w:val="28"/>
          <w:lang w:eastAsia="zh-CN" w:bidi="hi-IN"/>
        </w:rPr>
        <w:t>Prace geodezyjno-</w:t>
      </w:r>
      <w:r w:rsidRPr="00674DB1">
        <w:rPr>
          <w:rFonts w:eastAsia="SimSun"/>
          <w:b/>
          <w:bCs/>
          <w:kern w:val="3"/>
          <w:sz w:val="28"/>
          <w:szCs w:val="28"/>
          <w:lang w:eastAsia="zh-CN" w:bidi="hi-IN"/>
        </w:rPr>
        <w:t>urządzeniowe na potrzeby rolnictwa</w:t>
      </w:r>
    </w:p>
    <w:p w14:paraId="190A3339" w14:textId="606F407E" w:rsidR="00D10185" w:rsidRPr="004967E5" w:rsidRDefault="001D6F89" w:rsidP="00DF504C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4967E5">
        <w:rPr>
          <w:rFonts w:eastAsia="SimSun"/>
          <w:kern w:val="3"/>
          <w:lang w:eastAsia="zh-CN" w:bidi="hi-IN"/>
        </w:rPr>
        <w:t>Zaplanowane w ustawie budżetowej wydatk</w:t>
      </w:r>
      <w:r w:rsidR="009E4EBE" w:rsidRPr="004967E5">
        <w:rPr>
          <w:rFonts w:eastAsia="SimSun"/>
          <w:kern w:val="3"/>
          <w:lang w:eastAsia="zh-CN" w:bidi="hi-IN"/>
        </w:rPr>
        <w:t xml:space="preserve">i </w:t>
      </w:r>
      <w:r w:rsidR="00632D3F" w:rsidRPr="004967E5">
        <w:rPr>
          <w:rFonts w:eastAsia="SimSun"/>
          <w:kern w:val="3"/>
          <w:lang w:eastAsia="zh-CN" w:bidi="hi-IN"/>
        </w:rPr>
        <w:t>w kwocie</w:t>
      </w:r>
      <w:r w:rsidR="001D2EE1" w:rsidRPr="004967E5">
        <w:rPr>
          <w:rFonts w:eastAsia="SimSun"/>
          <w:kern w:val="3"/>
          <w:lang w:eastAsia="zh-CN" w:bidi="hi-IN"/>
        </w:rPr>
        <w:t xml:space="preserve"> </w:t>
      </w:r>
      <w:r w:rsidR="004967E5" w:rsidRPr="004967E5">
        <w:rPr>
          <w:rFonts w:eastAsia="SimSun"/>
          <w:kern w:val="3"/>
          <w:lang w:eastAsia="zh-CN" w:bidi="hi-IN"/>
        </w:rPr>
        <w:t>17.215</w:t>
      </w:r>
      <w:r w:rsidR="00D10185" w:rsidRPr="004967E5">
        <w:rPr>
          <w:rFonts w:eastAsia="SimSun"/>
          <w:kern w:val="3"/>
          <w:lang w:eastAsia="zh-CN" w:bidi="hi-IN"/>
        </w:rPr>
        <w:t xml:space="preserve"> </w:t>
      </w:r>
      <w:r w:rsidR="000B6F71" w:rsidRPr="004967E5">
        <w:rPr>
          <w:rFonts w:eastAsia="SimSun"/>
          <w:kern w:val="3"/>
          <w:lang w:eastAsia="zh-CN" w:bidi="hi-IN"/>
        </w:rPr>
        <w:t>tys. zł</w:t>
      </w:r>
      <w:r w:rsidR="008E084F">
        <w:rPr>
          <w:rFonts w:eastAsia="SimSun"/>
          <w:kern w:val="3"/>
          <w:lang w:eastAsia="zh-CN" w:bidi="hi-IN"/>
        </w:rPr>
        <w:t xml:space="preserve"> (w tym wydatki </w:t>
      </w:r>
      <w:r w:rsidR="008E084F">
        <w:rPr>
          <w:rFonts w:eastAsia="SimSun"/>
          <w:kern w:val="3"/>
          <w:lang w:eastAsia="zh-CN" w:bidi="hi-IN"/>
        </w:rPr>
        <w:lastRenderedPageBreak/>
        <w:t>inwestycyjne w kwocie 16.833 tys. zł)</w:t>
      </w:r>
      <w:r w:rsidR="00632D3F" w:rsidRPr="004967E5">
        <w:rPr>
          <w:rFonts w:eastAsia="SimSun"/>
          <w:kern w:val="3"/>
          <w:lang w:eastAsia="zh-CN" w:bidi="hi-IN"/>
        </w:rPr>
        <w:t xml:space="preserve"> w trakcie roku budżetowego zostały zwiększone</w:t>
      </w:r>
      <w:r w:rsidR="008E084F">
        <w:rPr>
          <w:rFonts w:eastAsia="SimSun"/>
          <w:kern w:val="3"/>
          <w:lang w:eastAsia="zh-CN" w:bidi="hi-IN"/>
        </w:rPr>
        <w:br/>
      </w:r>
      <w:r w:rsidR="00632D3F" w:rsidRPr="004967E5">
        <w:rPr>
          <w:rFonts w:eastAsia="SimSun"/>
          <w:kern w:val="3"/>
          <w:lang w:eastAsia="zh-CN" w:bidi="hi-IN"/>
        </w:rPr>
        <w:t xml:space="preserve">z rezerwy celowej budżetu państwa poz. </w:t>
      </w:r>
      <w:r w:rsidR="004967E5" w:rsidRPr="004967E5">
        <w:rPr>
          <w:rFonts w:eastAsia="SimSun"/>
          <w:kern w:val="3"/>
          <w:lang w:eastAsia="zh-CN" w:bidi="hi-IN"/>
        </w:rPr>
        <w:t>44</w:t>
      </w:r>
      <w:r w:rsidR="00632D3F" w:rsidRPr="004967E5">
        <w:rPr>
          <w:rFonts w:eastAsia="SimSun"/>
          <w:kern w:val="3"/>
          <w:lang w:eastAsia="zh-CN" w:bidi="hi-IN"/>
        </w:rPr>
        <w:t xml:space="preserve"> o kwotę</w:t>
      </w:r>
      <w:r w:rsidR="008E084F">
        <w:rPr>
          <w:rFonts w:eastAsia="SimSun"/>
          <w:kern w:val="3"/>
          <w:lang w:eastAsia="zh-CN" w:bidi="hi-IN"/>
        </w:rPr>
        <w:t xml:space="preserve"> </w:t>
      </w:r>
      <w:r w:rsidR="00C256B2" w:rsidRPr="004967E5">
        <w:rPr>
          <w:rFonts w:eastAsia="SimSun"/>
          <w:kern w:val="3"/>
          <w:lang w:eastAsia="zh-CN" w:bidi="hi-IN"/>
        </w:rPr>
        <w:t>1</w:t>
      </w:r>
      <w:r w:rsidR="004967E5">
        <w:rPr>
          <w:rFonts w:eastAsia="SimSun"/>
          <w:kern w:val="3"/>
          <w:lang w:eastAsia="zh-CN" w:bidi="hi-IN"/>
        </w:rPr>
        <w:t>3</w:t>
      </w:r>
      <w:r w:rsidR="00632D3F" w:rsidRPr="004967E5">
        <w:rPr>
          <w:rFonts w:eastAsia="SimSun"/>
          <w:kern w:val="3"/>
          <w:lang w:eastAsia="zh-CN" w:bidi="hi-IN"/>
        </w:rPr>
        <w:t xml:space="preserve"> tys. zł z przeznaczeniem dla Samorządu Województwa Pomorskiego na </w:t>
      </w:r>
      <w:r w:rsidR="00632D3F" w:rsidRPr="004967E5">
        <w:t>dofinansowanie realizacji zadań bieżących z zakresu administracji rządowej w związku z postanowieniami</w:t>
      </w:r>
      <w:r w:rsidR="008E084F">
        <w:t xml:space="preserve"> </w:t>
      </w:r>
      <w:r w:rsidR="00632D3F" w:rsidRPr="004967E5">
        <w:t>art. 129 ustawy o finansach publicznych</w:t>
      </w:r>
      <w:r w:rsidR="00C256B2" w:rsidRPr="004967E5">
        <w:t>.</w:t>
      </w:r>
    </w:p>
    <w:p w14:paraId="1B0EEEA3" w14:textId="77777777" w:rsidR="00632D3F" w:rsidRPr="00B5530C" w:rsidRDefault="00632D3F" w:rsidP="00DF504C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4E56C831" w14:textId="77777777" w:rsidR="00730CCB" w:rsidRDefault="00632D3F" w:rsidP="00BF7FBE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B5530C">
        <w:rPr>
          <w:rFonts w:eastAsia="SimSun"/>
          <w:kern w:val="3"/>
          <w:lang w:eastAsia="zh-CN" w:bidi="hi-IN"/>
        </w:rPr>
        <w:t>Ostatecznie plan po zmianach</w:t>
      </w:r>
      <w:r w:rsidR="003230D2" w:rsidRPr="00B5530C">
        <w:rPr>
          <w:rFonts w:eastAsia="SimSun"/>
          <w:kern w:val="3"/>
          <w:lang w:eastAsia="zh-CN" w:bidi="hi-IN"/>
        </w:rPr>
        <w:t xml:space="preserve"> wyniósł </w:t>
      </w:r>
      <w:r w:rsidR="004967E5" w:rsidRPr="00B5530C">
        <w:rPr>
          <w:rFonts w:eastAsia="SimSun"/>
          <w:kern w:val="3"/>
          <w:lang w:eastAsia="zh-CN" w:bidi="hi-IN"/>
        </w:rPr>
        <w:t>17.228</w:t>
      </w:r>
      <w:r w:rsidR="00C256B2" w:rsidRPr="00B5530C">
        <w:rPr>
          <w:rFonts w:eastAsia="SimSun"/>
          <w:kern w:val="3"/>
          <w:lang w:eastAsia="zh-CN" w:bidi="hi-IN"/>
        </w:rPr>
        <w:t xml:space="preserve"> </w:t>
      </w:r>
      <w:r w:rsidR="003230D2" w:rsidRPr="00B5530C">
        <w:rPr>
          <w:rFonts w:eastAsia="SimSun"/>
          <w:kern w:val="3"/>
          <w:lang w:eastAsia="zh-CN" w:bidi="hi-IN"/>
        </w:rPr>
        <w:t>tys. zł</w:t>
      </w:r>
      <w:r w:rsidR="0061364D">
        <w:rPr>
          <w:rFonts w:eastAsia="SimSun"/>
          <w:kern w:val="3"/>
          <w:lang w:eastAsia="zh-CN" w:bidi="hi-IN"/>
        </w:rPr>
        <w:t xml:space="preserve"> (w tym wydatki majątkowe </w:t>
      </w:r>
      <w:r w:rsidR="005C7209">
        <w:rPr>
          <w:rFonts w:eastAsia="SimSun"/>
          <w:kern w:val="3"/>
          <w:lang w:eastAsia="zh-CN" w:bidi="hi-IN"/>
        </w:rPr>
        <w:t>w kwocie</w:t>
      </w:r>
      <w:r w:rsidR="0061364D">
        <w:rPr>
          <w:rFonts w:eastAsia="SimSun"/>
          <w:kern w:val="3"/>
          <w:lang w:eastAsia="zh-CN" w:bidi="hi-IN"/>
        </w:rPr>
        <w:t xml:space="preserve"> </w:t>
      </w:r>
      <w:r w:rsidR="005C7209">
        <w:rPr>
          <w:rFonts w:eastAsia="SimSun"/>
          <w:kern w:val="3"/>
          <w:lang w:eastAsia="zh-CN" w:bidi="hi-IN"/>
        </w:rPr>
        <w:br/>
        <w:t>1</w:t>
      </w:r>
      <w:r w:rsidR="0061364D">
        <w:rPr>
          <w:rFonts w:eastAsia="SimSun"/>
          <w:kern w:val="3"/>
          <w:lang w:eastAsia="zh-CN" w:bidi="hi-IN"/>
        </w:rPr>
        <w:t>6.833 tys. zł)</w:t>
      </w:r>
      <w:r w:rsidR="003230D2" w:rsidRPr="00B5530C">
        <w:rPr>
          <w:rFonts w:eastAsia="SimSun"/>
          <w:kern w:val="3"/>
          <w:lang w:eastAsia="zh-CN" w:bidi="hi-IN"/>
        </w:rPr>
        <w:t xml:space="preserve"> i został wykonany w kwocie</w:t>
      </w:r>
      <w:r w:rsidR="005C7209">
        <w:rPr>
          <w:rFonts w:eastAsia="SimSun"/>
          <w:kern w:val="3"/>
          <w:lang w:eastAsia="zh-CN" w:bidi="hi-IN"/>
        </w:rPr>
        <w:t xml:space="preserve"> </w:t>
      </w:r>
      <w:r w:rsidR="00B5530C" w:rsidRPr="00B5530C">
        <w:rPr>
          <w:rFonts w:eastAsia="SimSun"/>
          <w:kern w:val="3"/>
          <w:lang w:eastAsia="zh-CN" w:bidi="hi-IN"/>
        </w:rPr>
        <w:t>8.</w:t>
      </w:r>
      <w:r w:rsidR="005C7209">
        <w:rPr>
          <w:rFonts w:eastAsia="SimSun"/>
          <w:kern w:val="3"/>
          <w:lang w:eastAsia="zh-CN" w:bidi="hi-IN"/>
        </w:rPr>
        <w:t>600</w:t>
      </w:r>
      <w:r w:rsidR="003230D2" w:rsidRPr="00B5530C">
        <w:rPr>
          <w:rFonts w:eastAsia="SimSun"/>
          <w:kern w:val="3"/>
          <w:lang w:eastAsia="zh-CN" w:bidi="hi-IN"/>
        </w:rPr>
        <w:t xml:space="preserve"> tys. zł, co stanowi </w:t>
      </w:r>
      <w:r w:rsidR="005C7209">
        <w:rPr>
          <w:rFonts w:eastAsia="SimSun"/>
          <w:kern w:val="3"/>
          <w:lang w:eastAsia="zh-CN" w:bidi="hi-IN"/>
        </w:rPr>
        <w:t>49,9</w:t>
      </w:r>
      <w:r w:rsidR="003230D2" w:rsidRPr="00B5530C">
        <w:rPr>
          <w:rFonts w:eastAsia="SimSun"/>
          <w:kern w:val="3"/>
          <w:lang w:eastAsia="zh-CN" w:bidi="hi-IN"/>
        </w:rPr>
        <w:t xml:space="preserve">%. </w:t>
      </w:r>
      <w:bookmarkStart w:id="6" w:name="_Hlk195606741"/>
      <w:r w:rsidR="008E084F">
        <w:rPr>
          <w:rFonts w:eastAsia="SimSun"/>
          <w:kern w:val="3"/>
          <w:lang w:eastAsia="zh-CN" w:bidi="hi-IN"/>
        </w:rPr>
        <w:t xml:space="preserve">W ramach niewykorzystanych środków kwota </w:t>
      </w:r>
      <w:r w:rsidR="005C7209">
        <w:rPr>
          <w:rFonts w:eastAsia="SimSun"/>
          <w:kern w:val="3"/>
          <w:lang w:eastAsia="zh-CN" w:bidi="hi-IN"/>
        </w:rPr>
        <w:t xml:space="preserve">8.616 tys. zł została zablokowana decyzją Wojewody Pomorskiego. Niższe wykonanie wydatków wynika </w:t>
      </w:r>
      <w:r w:rsidR="00730CCB">
        <w:rPr>
          <w:rFonts w:eastAsia="SimSun"/>
          <w:kern w:val="3"/>
          <w:lang w:eastAsia="zh-CN" w:bidi="hi-IN"/>
        </w:rPr>
        <w:t xml:space="preserve">ze </w:t>
      </w:r>
      <w:r w:rsidR="00730CCB" w:rsidRPr="00730CCB">
        <w:rPr>
          <w:rFonts w:eastAsia="SimSun"/>
          <w:kern w:val="3"/>
          <w:lang w:eastAsia="zh-CN" w:bidi="hi-IN"/>
        </w:rPr>
        <w:t>zmian w harmonogramach rzeczowo-finansowych realizacji operacji scalania gruntów na terenie powiatów gdańskiego, kościerskiego i malborskieg</w:t>
      </w:r>
      <w:r w:rsidR="00730CCB">
        <w:rPr>
          <w:rFonts w:eastAsia="SimSun"/>
          <w:kern w:val="3"/>
          <w:lang w:eastAsia="zh-CN" w:bidi="hi-IN"/>
        </w:rPr>
        <w:t>o.</w:t>
      </w:r>
    </w:p>
    <w:bookmarkEnd w:id="6"/>
    <w:p w14:paraId="61760F8E" w14:textId="460F26F8" w:rsidR="00B5530C" w:rsidRPr="00BF7FBE" w:rsidRDefault="003230D2" w:rsidP="00BF7FBE">
      <w:pPr>
        <w:widowControl w:val="0"/>
        <w:suppressAutoHyphens/>
        <w:autoSpaceDN w:val="0"/>
        <w:textAlignment w:val="baseline"/>
      </w:pPr>
      <w:r w:rsidRPr="00B5530C">
        <w:t xml:space="preserve">Wykonanie wydatków stanowiło </w:t>
      </w:r>
      <w:r w:rsidR="00B5530C" w:rsidRPr="00B5530C">
        <w:t>59,9</w:t>
      </w:r>
      <w:r w:rsidRPr="00B5530C">
        <w:t>% wykonania wydatków w 202</w:t>
      </w:r>
      <w:r w:rsidR="00B5530C" w:rsidRPr="00B5530C">
        <w:t>3</w:t>
      </w:r>
      <w:r w:rsidRPr="00B5530C">
        <w:t xml:space="preserve"> roku, które wyniosło </w:t>
      </w:r>
      <w:r w:rsidR="00B5530C" w:rsidRPr="00B5530C">
        <w:t>14.296</w:t>
      </w:r>
      <w:r w:rsidR="00C256B2" w:rsidRPr="00B5530C">
        <w:t xml:space="preserve"> </w:t>
      </w:r>
      <w:r w:rsidRPr="00B5530C">
        <w:t>tys. zł</w:t>
      </w:r>
      <w:r w:rsidRPr="00BF7FBE">
        <w:t>.</w:t>
      </w:r>
      <w:r w:rsidR="000C68CD" w:rsidRPr="00BF7FBE">
        <w:t xml:space="preserve"> </w:t>
      </w:r>
      <w:r w:rsidR="00B5530C" w:rsidRPr="00BF7FBE">
        <w:t xml:space="preserve">Spadek wykonania </w:t>
      </w:r>
      <w:r w:rsidR="000C68CD" w:rsidRPr="00BF7FBE">
        <w:t xml:space="preserve">spowodowany </w:t>
      </w:r>
      <w:r w:rsidR="00510839" w:rsidRPr="00BF7FBE">
        <w:t>był</w:t>
      </w:r>
      <w:r w:rsidR="000C68CD" w:rsidRPr="00BF7FBE">
        <w:t xml:space="preserve"> </w:t>
      </w:r>
      <w:r w:rsidR="00B5530C" w:rsidRPr="00BF7FBE">
        <w:t xml:space="preserve">niższym wykorzystaniem środków zaplanowanych w </w:t>
      </w:r>
      <w:r w:rsidR="00E1206D" w:rsidRPr="00BF7FBE">
        <w:t>ustawie budżetowej</w:t>
      </w:r>
      <w:r w:rsidR="000C68CD" w:rsidRPr="00BF7FBE">
        <w:t xml:space="preserve"> </w:t>
      </w:r>
      <w:r w:rsidR="000C68CD" w:rsidRPr="00BF7FBE">
        <w:rPr>
          <w:rFonts w:eastAsia="SimSun"/>
          <w:kern w:val="3"/>
          <w:lang w:eastAsia="zh-CN" w:bidi="hi-IN"/>
        </w:rPr>
        <w:t xml:space="preserve">na </w:t>
      </w:r>
      <w:r w:rsidR="000C68CD" w:rsidRPr="00BF7FBE">
        <w:t xml:space="preserve">realizację operacji scalania gruntów w ramach poddziałania </w:t>
      </w:r>
      <w:r w:rsidR="000C68CD" w:rsidRPr="00BF7FBE">
        <w:rPr>
          <w:i/>
        </w:rPr>
        <w:t>„Wsparcie</w:t>
      </w:r>
      <w:r w:rsidR="00C256B2" w:rsidRPr="00BF7FBE">
        <w:rPr>
          <w:i/>
        </w:rPr>
        <w:t xml:space="preserve"> </w:t>
      </w:r>
      <w:r w:rsidR="000C68CD" w:rsidRPr="00BF7FBE">
        <w:rPr>
          <w:i/>
        </w:rPr>
        <w:t>na inwestycje związane z rozwojem, modernizacją</w:t>
      </w:r>
      <w:r w:rsidR="005E5157" w:rsidRPr="00BF7FBE">
        <w:rPr>
          <w:i/>
        </w:rPr>
        <w:t xml:space="preserve"> </w:t>
      </w:r>
      <w:r w:rsidR="000C68CD" w:rsidRPr="00BF7FBE">
        <w:rPr>
          <w:i/>
        </w:rPr>
        <w:t>i dostosowywaniem rolnictwa</w:t>
      </w:r>
      <w:r w:rsidR="007D449F" w:rsidRPr="00BF7FBE">
        <w:rPr>
          <w:i/>
        </w:rPr>
        <w:t xml:space="preserve"> </w:t>
      </w:r>
      <w:r w:rsidR="000C68CD" w:rsidRPr="00BF7FBE">
        <w:rPr>
          <w:i/>
        </w:rPr>
        <w:t>i leśnictwa”</w:t>
      </w:r>
      <w:r w:rsidR="000C68CD" w:rsidRPr="00BF7FBE">
        <w:t xml:space="preserve"> objętego Programem Rozwoju Obszarów Wiejskich na lata</w:t>
      </w:r>
      <w:r w:rsidR="00BF7FBE">
        <w:t>ch</w:t>
      </w:r>
      <w:r w:rsidR="000C68CD" w:rsidRPr="00BF7FBE">
        <w:t xml:space="preserve"> 2014-2020.</w:t>
      </w:r>
      <w:r w:rsidR="008D1030" w:rsidRPr="00BF7FBE">
        <w:t xml:space="preserve"> </w:t>
      </w:r>
      <w:r w:rsidR="00BF7FBE" w:rsidRPr="00BF7FBE">
        <w:t>Wykonanie w roku 2024 w wysokości 8.21</w:t>
      </w:r>
      <w:r w:rsidR="005C7209">
        <w:t>8</w:t>
      </w:r>
      <w:r w:rsidR="00BF7FBE" w:rsidRPr="00BF7FBE">
        <w:t xml:space="preserve"> tys. zł stanowi 58,9% wykonania w roku 2023</w:t>
      </w:r>
      <w:r w:rsidR="00B07780" w:rsidRPr="00BF7FBE">
        <w:t xml:space="preserve"> </w:t>
      </w:r>
      <w:r w:rsidR="00BF7FBE" w:rsidRPr="00BF7FBE">
        <w:t xml:space="preserve">wynoszącego 13.950 tys. zł. </w:t>
      </w:r>
    </w:p>
    <w:p w14:paraId="6B723A20" w14:textId="77777777" w:rsidR="00B5530C" w:rsidRPr="00BF7FBE" w:rsidRDefault="00B5530C" w:rsidP="000C68CD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59A22B79" w14:textId="09A03235" w:rsidR="001D6F89" w:rsidRPr="00B5530C" w:rsidRDefault="00C94A07" w:rsidP="000033C0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B5530C">
        <w:rPr>
          <w:rFonts w:eastAsia="SimSun"/>
          <w:kern w:val="3"/>
          <w:lang w:eastAsia="zh-CN" w:bidi="hi-IN"/>
        </w:rPr>
        <w:t>Realizacja</w:t>
      </w:r>
      <w:r w:rsidR="001D6F89" w:rsidRPr="00B5530C">
        <w:rPr>
          <w:rFonts w:eastAsia="SimSun"/>
          <w:kern w:val="3"/>
          <w:lang w:eastAsia="zh-CN" w:bidi="hi-IN"/>
        </w:rPr>
        <w:t xml:space="preserve"> wydatków</w:t>
      </w:r>
      <w:r w:rsidR="000C68CD" w:rsidRPr="00B5530C">
        <w:rPr>
          <w:rFonts w:eastAsia="SimSun"/>
          <w:kern w:val="3"/>
          <w:lang w:eastAsia="zh-CN" w:bidi="hi-IN"/>
        </w:rPr>
        <w:t xml:space="preserve"> </w:t>
      </w:r>
      <w:r w:rsidR="001D6F89" w:rsidRPr="00B5530C">
        <w:rPr>
          <w:rFonts w:eastAsia="SimSun"/>
          <w:kern w:val="3"/>
          <w:lang w:eastAsia="zh-CN" w:bidi="hi-IN"/>
        </w:rPr>
        <w:t>przedstawia się następująco:</w:t>
      </w:r>
    </w:p>
    <w:p w14:paraId="3D6AAECD" w14:textId="4C53BF71" w:rsidR="001D6F89" w:rsidRPr="00B5530C" w:rsidRDefault="001D6F89">
      <w:pPr>
        <w:widowControl w:val="0"/>
        <w:numPr>
          <w:ilvl w:val="0"/>
          <w:numId w:val="2"/>
        </w:num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B5530C">
        <w:rPr>
          <w:rFonts w:eastAsia="SimSun"/>
          <w:kern w:val="3"/>
          <w:lang w:eastAsia="zh-CN" w:bidi="hi-IN"/>
        </w:rPr>
        <w:t xml:space="preserve">dotacja celowa dla samorządu województwa pomorskiego na realizację zadań zleconych z </w:t>
      </w:r>
      <w:r w:rsidR="00C035C4" w:rsidRPr="00B5530C">
        <w:rPr>
          <w:rFonts w:eastAsia="SimSun"/>
          <w:kern w:val="3"/>
          <w:lang w:eastAsia="zh-CN" w:bidi="hi-IN"/>
        </w:rPr>
        <w:t>zakresu administracji rządowej</w:t>
      </w:r>
      <w:r w:rsidR="000C68CD" w:rsidRPr="00B5530C">
        <w:rPr>
          <w:rFonts w:eastAsia="SimSun"/>
          <w:kern w:val="3"/>
          <w:lang w:eastAsia="zh-CN" w:bidi="hi-IN"/>
        </w:rPr>
        <w:t xml:space="preserve"> - </w:t>
      </w:r>
      <w:r w:rsidR="000D36AC" w:rsidRPr="00B5530C">
        <w:rPr>
          <w:rFonts w:eastAsia="SimSun"/>
          <w:kern w:val="3"/>
          <w:lang w:eastAsia="zh-CN" w:bidi="hi-IN"/>
        </w:rPr>
        <w:t>k</w:t>
      </w:r>
      <w:r w:rsidRPr="00B5530C">
        <w:rPr>
          <w:rFonts w:eastAsia="SimSun"/>
          <w:kern w:val="3"/>
          <w:lang w:eastAsia="zh-CN" w:bidi="hi-IN"/>
        </w:rPr>
        <w:t xml:space="preserve">wota </w:t>
      </w:r>
      <w:r w:rsidR="00B5530C" w:rsidRPr="00B5530C">
        <w:rPr>
          <w:rFonts w:eastAsia="SimSun"/>
          <w:kern w:val="3"/>
          <w:lang w:eastAsia="zh-CN" w:bidi="hi-IN"/>
        </w:rPr>
        <w:t>278</w:t>
      </w:r>
      <w:r w:rsidRPr="00B5530C">
        <w:rPr>
          <w:rFonts w:eastAsia="SimSun"/>
          <w:kern w:val="3"/>
          <w:lang w:eastAsia="zh-CN" w:bidi="hi-IN"/>
        </w:rPr>
        <w:t xml:space="preserve"> tys. zł, tj. </w:t>
      </w:r>
      <w:r w:rsidR="00C256B2" w:rsidRPr="00B5530C">
        <w:rPr>
          <w:rFonts w:eastAsia="SimSun"/>
          <w:kern w:val="3"/>
          <w:lang w:eastAsia="zh-CN" w:bidi="hi-IN"/>
        </w:rPr>
        <w:t>100</w:t>
      </w:r>
      <w:r w:rsidRPr="00B5530C">
        <w:rPr>
          <w:rFonts w:eastAsia="SimSun"/>
          <w:kern w:val="3"/>
          <w:lang w:eastAsia="zh-CN" w:bidi="hi-IN"/>
        </w:rPr>
        <w:t>% planu</w:t>
      </w:r>
      <w:r w:rsidR="00014F52" w:rsidRPr="00B5530C">
        <w:rPr>
          <w:rFonts w:eastAsia="SimSun"/>
          <w:kern w:val="3"/>
          <w:lang w:eastAsia="zh-CN" w:bidi="hi-IN"/>
        </w:rPr>
        <w:br/>
      </w:r>
      <w:r w:rsidRPr="00B5530C">
        <w:rPr>
          <w:rFonts w:eastAsia="SimSun"/>
          <w:kern w:val="3"/>
          <w:lang w:eastAsia="zh-CN" w:bidi="hi-IN"/>
        </w:rPr>
        <w:t>po zmianach</w:t>
      </w:r>
      <w:r w:rsidR="00827DAE" w:rsidRPr="00B5530C">
        <w:rPr>
          <w:rFonts w:eastAsia="SimSun"/>
          <w:kern w:val="3"/>
          <w:lang w:eastAsia="zh-CN" w:bidi="hi-IN"/>
        </w:rPr>
        <w:t>,</w:t>
      </w:r>
    </w:p>
    <w:p w14:paraId="40C0D340" w14:textId="68509ACA" w:rsidR="001D6F89" w:rsidRPr="00B5530C" w:rsidRDefault="001D6F89">
      <w:pPr>
        <w:widowControl w:val="0"/>
        <w:numPr>
          <w:ilvl w:val="0"/>
          <w:numId w:val="2"/>
        </w:num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B5530C">
        <w:rPr>
          <w:rFonts w:eastAsia="SimSun"/>
          <w:kern w:val="3"/>
          <w:lang w:eastAsia="zh-CN" w:bidi="hi-IN"/>
        </w:rPr>
        <w:t>dotacja celowa dla powiatów na realizację zadań zleconych z zakresu adm</w:t>
      </w:r>
      <w:r w:rsidR="004D44AC" w:rsidRPr="00B5530C">
        <w:rPr>
          <w:rFonts w:eastAsia="SimSun"/>
          <w:kern w:val="3"/>
          <w:lang w:eastAsia="zh-CN" w:bidi="hi-IN"/>
        </w:rPr>
        <w:t xml:space="preserve">inistracji rządowej – </w:t>
      </w:r>
      <w:r w:rsidR="00676EEC" w:rsidRPr="00B5530C">
        <w:rPr>
          <w:rFonts w:eastAsia="SimSun"/>
          <w:kern w:val="3"/>
          <w:lang w:eastAsia="zh-CN" w:bidi="hi-IN"/>
        </w:rPr>
        <w:t xml:space="preserve">kwota </w:t>
      </w:r>
      <w:r w:rsidR="00B5530C" w:rsidRPr="00B5530C">
        <w:rPr>
          <w:rFonts w:eastAsia="SimSun"/>
          <w:kern w:val="3"/>
          <w:lang w:eastAsia="zh-CN" w:bidi="hi-IN"/>
        </w:rPr>
        <w:t>117</w:t>
      </w:r>
      <w:r w:rsidR="00063122" w:rsidRPr="00B5530C">
        <w:rPr>
          <w:rFonts w:eastAsia="SimSun"/>
          <w:kern w:val="3"/>
          <w:lang w:eastAsia="zh-CN" w:bidi="hi-IN"/>
        </w:rPr>
        <w:t xml:space="preserve"> tys</w:t>
      </w:r>
      <w:r w:rsidR="007D449F" w:rsidRPr="00B5530C">
        <w:rPr>
          <w:rFonts w:eastAsia="SimSun"/>
          <w:kern w:val="3"/>
          <w:lang w:eastAsia="zh-CN" w:bidi="hi-IN"/>
        </w:rPr>
        <w:t>.</w:t>
      </w:r>
      <w:r w:rsidR="00063122" w:rsidRPr="00B5530C">
        <w:rPr>
          <w:rFonts w:eastAsia="SimSun"/>
          <w:kern w:val="3"/>
          <w:lang w:eastAsia="zh-CN" w:bidi="hi-IN"/>
        </w:rPr>
        <w:t xml:space="preserve"> zł z przeznaczeniem na p</w:t>
      </w:r>
      <w:r w:rsidR="00063122" w:rsidRPr="00B5530C">
        <w:rPr>
          <w:rFonts w:eastAsia="SimSun"/>
          <w:bCs/>
          <w:kern w:val="3"/>
          <w:lang w:eastAsia="zh-CN" w:bidi="hi-IN"/>
        </w:rPr>
        <w:t xml:space="preserve">race geodezyjno-urządzeniowe </w:t>
      </w:r>
      <w:r w:rsidR="002014CE" w:rsidRPr="00B5530C">
        <w:rPr>
          <w:rFonts w:eastAsia="SimSun"/>
          <w:bCs/>
          <w:kern w:val="3"/>
          <w:lang w:eastAsia="zh-CN" w:bidi="hi-IN"/>
        </w:rPr>
        <w:br/>
      </w:r>
      <w:r w:rsidR="00063122" w:rsidRPr="00B5530C">
        <w:rPr>
          <w:rFonts w:eastAsia="SimSun"/>
          <w:bCs/>
          <w:kern w:val="3"/>
          <w:lang w:eastAsia="zh-CN" w:bidi="hi-IN"/>
        </w:rPr>
        <w:t>na potrzeby rolnictwa</w:t>
      </w:r>
      <w:r w:rsidR="004D44AC" w:rsidRPr="00B5530C">
        <w:rPr>
          <w:rFonts w:eastAsia="SimSun"/>
          <w:kern w:val="3"/>
          <w:lang w:eastAsia="zh-CN" w:bidi="hi-IN"/>
        </w:rPr>
        <w:t>, wyk</w:t>
      </w:r>
      <w:r w:rsidR="00F63479" w:rsidRPr="00B5530C">
        <w:rPr>
          <w:rFonts w:eastAsia="SimSun"/>
          <w:kern w:val="3"/>
          <w:lang w:eastAsia="zh-CN" w:bidi="hi-IN"/>
        </w:rPr>
        <w:t>orzystana została w wysoko</w:t>
      </w:r>
      <w:r w:rsidR="00AC7EFC" w:rsidRPr="00B5530C">
        <w:rPr>
          <w:rFonts w:eastAsia="SimSun"/>
          <w:kern w:val="3"/>
          <w:lang w:eastAsia="zh-CN" w:bidi="hi-IN"/>
        </w:rPr>
        <w:t xml:space="preserve">ści </w:t>
      </w:r>
      <w:r w:rsidR="00B5530C" w:rsidRPr="00B5530C">
        <w:rPr>
          <w:rFonts w:eastAsia="SimSun"/>
          <w:kern w:val="3"/>
          <w:lang w:eastAsia="zh-CN" w:bidi="hi-IN"/>
        </w:rPr>
        <w:t>104</w:t>
      </w:r>
      <w:r w:rsidR="00AC7EFC" w:rsidRPr="00B5530C">
        <w:rPr>
          <w:rFonts w:eastAsia="SimSun"/>
          <w:kern w:val="3"/>
          <w:lang w:eastAsia="zh-CN" w:bidi="hi-IN"/>
        </w:rPr>
        <w:t xml:space="preserve"> tys. zł, tj. </w:t>
      </w:r>
      <w:r w:rsidR="005E5157" w:rsidRPr="00B5530C">
        <w:rPr>
          <w:rFonts w:eastAsia="SimSun"/>
          <w:kern w:val="3"/>
          <w:lang w:eastAsia="zh-CN" w:bidi="hi-IN"/>
        </w:rPr>
        <w:t>8</w:t>
      </w:r>
      <w:r w:rsidR="00B5530C" w:rsidRPr="00B5530C">
        <w:rPr>
          <w:rFonts w:eastAsia="SimSun"/>
          <w:kern w:val="3"/>
          <w:lang w:eastAsia="zh-CN" w:bidi="hi-IN"/>
        </w:rPr>
        <w:t>8,8</w:t>
      </w:r>
      <w:r w:rsidR="00BD3FC9" w:rsidRPr="00B5530C">
        <w:rPr>
          <w:rFonts w:eastAsia="SimSun"/>
          <w:kern w:val="3"/>
          <w:lang w:eastAsia="zh-CN" w:bidi="hi-IN"/>
        </w:rPr>
        <w:t xml:space="preserve"> % planu </w:t>
      </w:r>
      <w:r w:rsidR="002014CE" w:rsidRPr="00B5530C">
        <w:rPr>
          <w:rFonts w:eastAsia="SimSun"/>
          <w:kern w:val="3"/>
          <w:lang w:eastAsia="zh-CN" w:bidi="hi-IN"/>
        </w:rPr>
        <w:br/>
      </w:r>
      <w:r w:rsidR="00BD3FC9" w:rsidRPr="00B5530C">
        <w:rPr>
          <w:rFonts w:eastAsia="SimSun"/>
          <w:kern w:val="3"/>
          <w:lang w:eastAsia="zh-CN" w:bidi="hi-IN"/>
        </w:rPr>
        <w:t>po zmianach</w:t>
      </w:r>
      <w:r w:rsidR="00D515C3" w:rsidRPr="00B5530C">
        <w:rPr>
          <w:rFonts w:eastAsia="SimSun"/>
          <w:kern w:val="3"/>
          <w:lang w:eastAsia="zh-CN" w:bidi="hi-IN"/>
        </w:rPr>
        <w:t>,</w:t>
      </w:r>
    </w:p>
    <w:p w14:paraId="1B499FBF" w14:textId="767C4962" w:rsidR="00887E23" w:rsidRPr="00F070C3" w:rsidRDefault="00D515C3">
      <w:pPr>
        <w:widowControl w:val="0"/>
        <w:numPr>
          <w:ilvl w:val="0"/>
          <w:numId w:val="2"/>
        </w:numPr>
        <w:suppressAutoHyphens/>
        <w:autoSpaceDN w:val="0"/>
        <w:spacing w:after="240"/>
        <w:textAlignment w:val="baseline"/>
        <w:rPr>
          <w:rFonts w:eastAsia="Calibri"/>
          <w:lang w:eastAsia="en-US"/>
        </w:rPr>
      </w:pPr>
      <w:r w:rsidRPr="00B5530C">
        <w:rPr>
          <w:rFonts w:eastAsia="SimSun"/>
          <w:kern w:val="3"/>
          <w:lang w:eastAsia="zh-CN" w:bidi="hi-IN"/>
        </w:rPr>
        <w:t>dotacja celowa</w:t>
      </w:r>
      <w:r w:rsidR="00887E23" w:rsidRPr="00B5530C">
        <w:rPr>
          <w:rFonts w:eastAsia="SimSun"/>
          <w:kern w:val="3"/>
          <w:lang w:eastAsia="zh-CN" w:bidi="hi-IN"/>
        </w:rPr>
        <w:t xml:space="preserve"> </w:t>
      </w:r>
      <w:r w:rsidRPr="00B5530C">
        <w:rPr>
          <w:rFonts w:eastAsia="SimSun"/>
          <w:kern w:val="3"/>
          <w:lang w:eastAsia="zh-CN" w:bidi="hi-IN"/>
        </w:rPr>
        <w:t xml:space="preserve"> </w:t>
      </w:r>
      <w:bookmarkStart w:id="7" w:name="_Hlk132204397"/>
      <w:r w:rsidRPr="00B5530C">
        <w:rPr>
          <w:rFonts w:eastAsia="SimSun"/>
          <w:kern w:val="3"/>
          <w:lang w:eastAsia="zh-CN" w:bidi="hi-IN"/>
        </w:rPr>
        <w:t>w ramach programów finansowanych z udziałem środków europejskich</w:t>
      </w:r>
      <w:bookmarkEnd w:id="7"/>
      <w:r w:rsidRPr="00B5530C">
        <w:rPr>
          <w:rFonts w:eastAsia="SimSun"/>
          <w:kern w:val="3"/>
          <w:lang w:eastAsia="zh-CN" w:bidi="hi-IN"/>
        </w:rPr>
        <w:t xml:space="preserve"> przeznaczona na realizację przez Powiat Malborski, Kościerski i Gdański operacji</w:t>
      </w:r>
      <w:r w:rsidRPr="00B5530C">
        <w:rPr>
          <w:rFonts w:eastAsia="SimSun"/>
          <w:kern w:val="3"/>
          <w:lang w:eastAsia="zh-CN" w:bidi="hi-IN"/>
        </w:rPr>
        <w:br/>
        <w:t xml:space="preserve">w ramach poddziałania </w:t>
      </w:r>
      <w:r w:rsidRPr="00B5530C">
        <w:rPr>
          <w:rFonts w:eastAsia="SimSun"/>
          <w:i/>
          <w:iCs/>
          <w:kern w:val="3"/>
          <w:lang w:eastAsia="zh-CN" w:bidi="hi-IN"/>
        </w:rPr>
        <w:t>„Wsparcie na inwestycje związane z rozwojem, modernizacją</w:t>
      </w:r>
      <w:r w:rsidRPr="00B5530C">
        <w:rPr>
          <w:rFonts w:eastAsia="SimSun"/>
          <w:i/>
          <w:iCs/>
          <w:kern w:val="3"/>
          <w:lang w:eastAsia="zh-CN" w:bidi="hi-IN"/>
        </w:rPr>
        <w:br/>
        <w:t>i dostosowaniem rolnictwa i leśnictwa”</w:t>
      </w:r>
      <w:r w:rsidRPr="00B5530C">
        <w:rPr>
          <w:rFonts w:eastAsia="SimSun"/>
          <w:kern w:val="3"/>
          <w:lang w:eastAsia="zh-CN" w:bidi="hi-IN"/>
        </w:rPr>
        <w:t xml:space="preserve">, objętego Programem Rozwoju Obszarów </w:t>
      </w:r>
      <w:r w:rsidRPr="00B5530C">
        <w:rPr>
          <w:rFonts w:eastAsia="SimSun"/>
          <w:kern w:val="3"/>
          <w:lang w:eastAsia="zh-CN" w:bidi="hi-IN"/>
        </w:rPr>
        <w:lastRenderedPageBreak/>
        <w:t xml:space="preserve">Wiejskich na lata 2014-2020 – </w:t>
      </w:r>
      <w:r w:rsidR="00B5530C" w:rsidRPr="00B5530C">
        <w:rPr>
          <w:rFonts w:eastAsia="SimSun"/>
          <w:kern w:val="3"/>
          <w:lang w:eastAsia="zh-CN" w:bidi="hi-IN"/>
        </w:rPr>
        <w:t>8.21</w:t>
      </w:r>
      <w:r w:rsidR="005C7209">
        <w:rPr>
          <w:rFonts w:eastAsia="SimSun"/>
          <w:kern w:val="3"/>
          <w:lang w:eastAsia="zh-CN" w:bidi="hi-IN"/>
        </w:rPr>
        <w:t>8</w:t>
      </w:r>
      <w:r w:rsidRPr="00B5530C">
        <w:rPr>
          <w:rFonts w:eastAsia="SimSun"/>
          <w:kern w:val="3"/>
          <w:lang w:eastAsia="zh-CN" w:bidi="hi-IN"/>
        </w:rPr>
        <w:t xml:space="preserve"> tys. zł</w:t>
      </w:r>
      <w:r w:rsidR="009F1F98" w:rsidRPr="00B5530C">
        <w:rPr>
          <w:rFonts w:eastAsia="SimSun"/>
          <w:kern w:val="3"/>
          <w:lang w:eastAsia="zh-CN" w:bidi="hi-IN"/>
        </w:rPr>
        <w:t xml:space="preserve"> (wydatki inwestycyjne)</w:t>
      </w:r>
      <w:r w:rsidRPr="00B5530C">
        <w:rPr>
          <w:rFonts w:eastAsia="SimSun"/>
          <w:kern w:val="3"/>
          <w:lang w:eastAsia="zh-CN" w:bidi="hi-IN"/>
        </w:rPr>
        <w:t xml:space="preserve">, co stanowi </w:t>
      </w:r>
      <w:r w:rsidR="00B5530C" w:rsidRPr="00B5530C">
        <w:rPr>
          <w:rFonts w:eastAsia="SimSun"/>
          <w:kern w:val="3"/>
          <w:lang w:eastAsia="zh-CN" w:bidi="hi-IN"/>
        </w:rPr>
        <w:t>48,8</w:t>
      </w:r>
      <w:r w:rsidRPr="00B5530C">
        <w:rPr>
          <w:rFonts w:eastAsia="SimSun"/>
          <w:kern w:val="3"/>
          <w:lang w:eastAsia="zh-CN" w:bidi="hi-IN"/>
        </w:rPr>
        <w:t xml:space="preserve">% planu po zmianach wynoszącego </w:t>
      </w:r>
      <w:r w:rsidR="00B5530C" w:rsidRPr="00B5530C">
        <w:rPr>
          <w:rFonts w:eastAsia="SimSun"/>
          <w:kern w:val="3"/>
          <w:lang w:eastAsia="zh-CN" w:bidi="hi-IN"/>
        </w:rPr>
        <w:t>16.833</w:t>
      </w:r>
      <w:r w:rsidRPr="00B5530C">
        <w:rPr>
          <w:rFonts w:eastAsia="SimSun"/>
          <w:kern w:val="3"/>
          <w:lang w:eastAsia="zh-CN" w:bidi="hi-IN"/>
        </w:rPr>
        <w:t xml:space="preserve"> tys. zł.</w:t>
      </w:r>
      <w:r w:rsidR="007D449F" w:rsidRPr="00B5530C">
        <w:rPr>
          <w:rFonts w:eastAsia="SimSun"/>
          <w:kern w:val="3"/>
          <w:lang w:eastAsia="zh-CN" w:bidi="hi-IN"/>
        </w:rPr>
        <w:t xml:space="preserve"> </w:t>
      </w:r>
      <w:r w:rsidR="00B5530C" w:rsidRPr="00B5530C">
        <w:t>Niewykorzystana kwota 8.616</w:t>
      </w:r>
      <w:r w:rsidR="007D449F" w:rsidRPr="00B5530C">
        <w:t xml:space="preserve"> tys. zł została zablokowana decyzją Wojewody Pomorskiego</w:t>
      </w:r>
      <w:r w:rsidR="007D449F" w:rsidRPr="00F070C3">
        <w:t>.</w:t>
      </w:r>
      <w:r w:rsidR="00887E23" w:rsidRPr="00F070C3">
        <w:rPr>
          <w:rFonts w:eastAsia="SimSun"/>
          <w:kern w:val="3"/>
          <w:lang w:eastAsia="zh-CN" w:bidi="hi-IN"/>
        </w:rPr>
        <w:t xml:space="preserve"> Powierzchnia gruntów objętych</w:t>
      </w:r>
      <w:r w:rsidR="00FE7106" w:rsidRPr="00F070C3">
        <w:rPr>
          <w:rFonts w:eastAsia="SimSun"/>
          <w:kern w:val="3"/>
          <w:lang w:eastAsia="zh-CN" w:bidi="hi-IN"/>
        </w:rPr>
        <w:t xml:space="preserve"> w roku 202</w:t>
      </w:r>
      <w:r w:rsidR="00F070C3" w:rsidRPr="00F070C3">
        <w:rPr>
          <w:rFonts w:eastAsia="SimSun"/>
          <w:kern w:val="3"/>
          <w:lang w:eastAsia="zh-CN" w:bidi="hi-IN"/>
        </w:rPr>
        <w:t>4</w:t>
      </w:r>
      <w:r w:rsidR="00887E23" w:rsidRPr="00F070C3">
        <w:rPr>
          <w:rFonts w:eastAsia="SimSun"/>
          <w:kern w:val="3"/>
          <w:lang w:eastAsia="zh-CN" w:bidi="hi-IN"/>
        </w:rPr>
        <w:t xml:space="preserve"> pracami geodezyjno-urządzeniowymi</w:t>
      </w:r>
      <w:r w:rsidR="00B5530C" w:rsidRPr="00F070C3">
        <w:rPr>
          <w:rFonts w:eastAsia="SimSun"/>
          <w:kern w:val="3"/>
          <w:lang w:eastAsia="zh-CN" w:bidi="hi-IN"/>
        </w:rPr>
        <w:t xml:space="preserve"> </w:t>
      </w:r>
      <w:r w:rsidR="00887E23" w:rsidRPr="00F070C3">
        <w:rPr>
          <w:rFonts w:eastAsia="SimSun"/>
          <w:kern w:val="3"/>
          <w:lang w:eastAsia="zh-CN" w:bidi="hi-IN"/>
        </w:rPr>
        <w:t xml:space="preserve">na potrzeby rolnictwa wyniosła </w:t>
      </w:r>
      <w:r w:rsidR="007D449F" w:rsidRPr="00F070C3">
        <w:rPr>
          <w:rFonts w:eastAsia="SimSun"/>
          <w:kern w:val="3"/>
          <w:lang w:eastAsia="zh-CN" w:bidi="hi-IN"/>
        </w:rPr>
        <w:t>1.</w:t>
      </w:r>
      <w:r w:rsidR="00F070C3" w:rsidRPr="00F070C3">
        <w:rPr>
          <w:rFonts w:eastAsia="SimSun"/>
          <w:kern w:val="3"/>
          <w:lang w:eastAsia="zh-CN" w:bidi="hi-IN"/>
        </w:rPr>
        <w:t>899</w:t>
      </w:r>
      <w:r w:rsidR="00887E23" w:rsidRPr="00F070C3">
        <w:rPr>
          <w:rFonts w:eastAsia="SimSun"/>
          <w:kern w:val="3"/>
          <w:lang w:eastAsia="zh-CN" w:bidi="hi-IN"/>
        </w:rPr>
        <w:t xml:space="preserve"> ha.</w:t>
      </w:r>
    </w:p>
    <w:p w14:paraId="0317B643" w14:textId="77777777" w:rsidR="00887E23" w:rsidRPr="00EF4836" w:rsidRDefault="00887E23" w:rsidP="00C256B2">
      <w:pPr>
        <w:widowControl w:val="0"/>
        <w:suppressAutoHyphens/>
        <w:autoSpaceDN w:val="0"/>
        <w:spacing w:after="240"/>
        <w:textAlignment w:val="baseline"/>
        <w:rPr>
          <w:rFonts w:eastAsia="Calibri"/>
          <w:lang w:eastAsia="en-US"/>
        </w:rPr>
      </w:pPr>
    </w:p>
    <w:p w14:paraId="41009D5A" w14:textId="728212CA" w:rsidR="000F422B" w:rsidRPr="00EF4836" w:rsidRDefault="000F422B" w:rsidP="00887E23">
      <w:pPr>
        <w:widowControl w:val="0"/>
        <w:suppressAutoHyphens/>
        <w:autoSpaceDN w:val="0"/>
        <w:spacing w:after="240"/>
        <w:ind w:left="14"/>
        <w:textAlignment w:val="baseline"/>
        <w:rPr>
          <w:rFonts w:eastAsia="Calibri"/>
          <w:lang w:eastAsia="en-US"/>
        </w:rPr>
      </w:pPr>
      <w:r w:rsidRPr="00EF4836">
        <w:rPr>
          <w:rFonts w:eastAsia="SimSun"/>
          <w:b/>
          <w:kern w:val="3"/>
          <w:sz w:val="28"/>
          <w:szCs w:val="28"/>
          <w:lang w:eastAsia="zh-CN" w:bidi="hi-IN"/>
        </w:rPr>
        <w:t>Rozdział 01009 – Spółki wodne</w:t>
      </w:r>
    </w:p>
    <w:p w14:paraId="4AB06261" w14:textId="50BCFAE7" w:rsidR="00411822" w:rsidRPr="00674DB1" w:rsidRDefault="000F422B" w:rsidP="000033C0">
      <w:pPr>
        <w:widowControl w:val="0"/>
        <w:suppressAutoHyphens/>
        <w:autoSpaceDN w:val="0"/>
        <w:spacing w:after="240"/>
        <w:textAlignment w:val="baseline"/>
        <w:rPr>
          <w:rFonts w:eastAsia="SimSun"/>
          <w:kern w:val="3"/>
          <w:lang w:eastAsia="zh-CN" w:bidi="hi-IN"/>
        </w:rPr>
      </w:pPr>
      <w:r w:rsidRPr="00674DB1">
        <w:rPr>
          <w:rFonts w:eastAsia="SimSun"/>
          <w:kern w:val="3"/>
          <w:lang w:eastAsia="zh-CN" w:bidi="hi-IN"/>
        </w:rPr>
        <w:t>Zaplanowane</w:t>
      </w:r>
      <w:r w:rsidR="004215FC" w:rsidRPr="00674DB1">
        <w:rPr>
          <w:rFonts w:eastAsia="SimSun"/>
          <w:kern w:val="3"/>
          <w:lang w:eastAsia="zh-CN" w:bidi="hi-IN"/>
        </w:rPr>
        <w:t xml:space="preserve"> </w:t>
      </w:r>
      <w:r w:rsidR="00852005" w:rsidRPr="00674DB1">
        <w:rPr>
          <w:rFonts w:eastAsia="SimSun"/>
          <w:kern w:val="3"/>
          <w:lang w:eastAsia="zh-CN" w:bidi="hi-IN"/>
        </w:rPr>
        <w:t xml:space="preserve">w ustawie budżetowej </w:t>
      </w:r>
      <w:r w:rsidRPr="00674DB1">
        <w:rPr>
          <w:rFonts w:eastAsia="SimSun"/>
          <w:kern w:val="3"/>
          <w:lang w:eastAsia="zh-CN" w:bidi="hi-IN"/>
        </w:rPr>
        <w:t xml:space="preserve">wydatki </w:t>
      </w:r>
      <w:r w:rsidR="000A3EA1" w:rsidRPr="00674DB1">
        <w:rPr>
          <w:rFonts w:eastAsia="SimSun"/>
          <w:kern w:val="3"/>
          <w:lang w:eastAsia="zh-CN" w:bidi="hi-IN"/>
        </w:rPr>
        <w:t xml:space="preserve">dla </w:t>
      </w:r>
      <w:r w:rsidRPr="00674DB1">
        <w:rPr>
          <w:rFonts w:eastAsia="SimSun"/>
          <w:kern w:val="3"/>
          <w:lang w:eastAsia="zh-CN" w:bidi="hi-IN"/>
        </w:rPr>
        <w:t xml:space="preserve">spółek wodnych w wysokości </w:t>
      </w:r>
      <w:r w:rsidRPr="00674DB1">
        <w:rPr>
          <w:rFonts w:eastAsia="SimSun"/>
          <w:kern w:val="3"/>
          <w:lang w:eastAsia="zh-CN" w:bidi="hi-IN"/>
        </w:rPr>
        <w:br/>
        <w:t xml:space="preserve">200 tys. </w:t>
      </w:r>
      <w:r w:rsidR="004E6E15" w:rsidRPr="00674DB1">
        <w:rPr>
          <w:rFonts w:eastAsia="SimSun"/>
          <w:kern w:val="3"/>
          <w:lang w:eastAsia="zh-CN" w:bidi="hi-IN"/>
        </w:rPr>
        <w:t>zł zostały zwiększone</w:t>
      </w:r>
      <w:r w:rsidR="00934AB6" w:rsidRPr="00674DB1">
        <w:rPr>
          <w:rFonts w:eastAsia="SimSun"/>
          <w:kern w:val="3"/>
          <w:lang w:eastAsia="zh-CN" w:bidi="hi-IN"/>
        </w:rPr>
        <w:t xml:space="preserve"> z rezerwy celowej budżetu państwa poz. 50 o kwotę </w:t>
      </w:r>
      <w:r w:rsidR="00EB084E" w:rsidRPr="00674DB1">
        <w:rPr>
          <w:rFonts w:eastAsia="SimSun"/>
          <w:kern w:val="3"/>
          <w:lang w:eastAsia="zh-CN" w:bidi="hi-IN"/>
        </w:rPr>
        <w:br/>
      </w:r>
      <w:r w:rsidR="00674DB1" w:rsidRPr="00674DB1">
        <w:rPr>
          <w:rFonts w:eastAsia="SimSun"/>
          <w:kern w:val="3"/>
          <w:lang w:eastAsia="zh-CN" w:bidi="hi-IN"/>
        </w:rPr>
        <w:t>641</w:t>
      </w:r>
      <w:r w:rsidRPr="00674DB1">
        <w:rPr>
          <w:rFonts w:eastAsia="SimSun"/>
          <w:kern w:val="3"/>
          <w:lang w:eastAsia="zh-CN" w:bidi="hi-IN"/>
        </w:rPr>
        <w:t xml:space="preserve"> tys. zł</w:t>
      </w:r>
      <w:r w:rsidR="00887E23" w:rsidRPr="00674DB1">
        <w:rPr>
          <w:rFonts w:eastAsia="SimSun"/>
          <w:kern w:val="3"/>
          <w:lang w:eastAsia="zh-CN" w:bidi="hi-IN"/>
        </w:rPr>
        <w:t xml:space="preserve"> i ostatecznie wyniosły </w:t>
      </w:r>
      <w:r w:rsidR="00674DB1" w:rsidRPr="00674DB1">
        <w:rPr>
          <w:rFonts w:eastAsia="SimSun"/>
          <w:kern w:val="3"/>
          <w:lang w:eastAsia="zh-CN" w:bidi="hi-IN"/>
        </w:rPr>
        <w:t>841</w:t>
      </w:r>
      <w:r w:rsidR="00887E23" w:rsidRPr="00674DB1">
        <w:rPr>
          <w:rFonts w:eastAsia="SimSun"/>
          <w:kern w:val="3"/>
          <w:lang w:eastAsia="zh-CN" w:bidi="hi-IN"/>
        </w:rPr>
        <w:t xml:space="preserve"> tys. zł.</w:t>
      </w:r>
    </w:p>
    <w:p w14:paraId="7C7920D6" w14:textId="12629DBB" w:rsidR="00AD6EF4" w:rsidRPr="00674DB1" w:rsidRDefault="00411822" w:rsidP="00411822">
      <w:pPr>
        <w:widowControl w:val="0"/>
        <w:suppressAutoHyphens/>
        <w:autoSpaceDN w:val="0"/>
        <w:spacing w:after="240"/>
        <w:textAlignment w:val="baseline"/>
        <w:rPr>
          <w:rFonts w:eastAsia="SimSun"/>
          <w:kern w:val="3"/>
          <w:lang w:eastAsia="zh-CN" w:bidi="hi-IN"/>
        </w:rPr>
      </w:pPr>
      <w:r w:rsidRPr="00674DB1">
        <w:rPr>
          <w:rFonts w:eastAsia="SimSun"/>
          <w:kern w:val="3"/>
          <w:lang w:eastAsia="zh-CN" w:bidi="hi-IN"/>
        </w:rPr>
        <w:t>Przyznane środki</w:t>
      </w:r>
      <w:r w:rsidR="00887E23" w:rsidRPr="00674DB1">
        <w:rPr>
          <w:rFonts w:eastAsia="SimSun"/>
          <w:kern w:val="3"/>
          <w:lang w:eastAsia="zh-CN" w:bidi="hi-IN"/>
        </w:rPr>
        <w:t xml:space="preserve"> zostały wykorzystane w pełnej wysokości i </w:t>
      </w:r>
      <w:r w:rsidRPr="00674DB1">
        <w:rPr>
          <w:rFonts w:eastAsia="SimSun"/>
          <w:kern w:val="3"/>
          <w:lang w:eastAsia="zh-CN" w:bidi="hi-IN"/>
        </w:rPr>
        <w:t>przeznaczone zostały</w:t>
      </w:r>
      <w:r w:rsidR="00887E23" w:rsidRPr="00674DB1">
        <w:rPr>
          <w:rFonts w:eastAsia="SimSun"/>
          <w:kern w:val="3"/>
          <w:lang w:eastAsia="zh-CN" w:bidi="hi-IN"/>
        </w:rPr>
        <w:br/>
      </w:r>
      <w:r w:rsidR="001A4560" w:rsidRPr="00674DB1">
        <w:rPr>
          <w:rFonts w:eastAsia="SimSun"/>
          <w:kern w:val="3"/>
          <w:lang w:eastAsia="zh-CN" w:bidi="hi-IN"/>
        </w:rPr>
        <w:t xml:space="preserve">na </w:t>
      </w:r>
      <w:r w:rsidR="00AD6EF4" w:rsidRPr="00674DB1">
        <w:rPr>
          <w:rFonts w:eastAsia="SimSun"/>
          <w:kern w:val="3"/>
          <w:lang w:eastAsia="zh-CN" w:bidi="hi-IN"/>
        </w:rPr>
        <w:t>wykonanie prac konserwacyjnych</w:t>
      </w:r>
      <w:r w:rsidR="00887E23" w:rsidRPr="00674DB1">
        <w:rPr>
          <w:rFonts w:eastAsia="SimSun"/>
          <w:kern w:val="3"/>
          <w:lang w:eastAsia="zh-CN" w:bidi="hi-IN"/>
        </w:rPr>
        <w:t xml:space="preserve"> </w:t>
      </w:r>
      <w:r w:rsidR="00AD6EF4" w:rsidRPr="00674DB1">
        <w:rPr>
          <w:rFonts w:eastAsia="SimSun"/>
          <w:kern w:val="3"/>
          <w:lang w:eastAsia="zh-CN" w:bidi="hi-IN"/>
        </w:rPr>
        <w:t>na urządzeniach melioracji wodnych szczegółowych,</w:t>
      </w:r>
      <w:r w:rsidR="00887E23" w:rsidRPr="00674DB1">
        <w:rPr>
          <w:rFonts w:eastAsia="SimSun"/>
          <w:kern w:val="3"/>
          <w:lang w:eastAsia="zh-CN" w:bidi="hi-IN"/>
        </w:rPr>
        <w:br/>
      </w:r>
      <w:r w:rsidR="00AD6EF4" w:rsidRPr="00674DB1">
        <w:rPr>
          <w:rFonts w:eastAsia="SimSun"/>
          <w:kern w:val="3"/>
          <w:lang w:eastAsia="zh-CN" w:bidi="hi-IN"/>
        </w:rPr>
        <w:t>a w szczególności wykonanie robót konserwacyjnych sieci drenarskiej, prac polegających</w:t>
      </w:r>
      <w:r w:rsidR="00E1206D" w:rsidRPr="00674DB1">
        <w:rPr>
          <w:rFonts w:eastAsia="SimSun"/>
          <w:kern w:val="3"/>
          <w:lang w:eastAsia="zh-CN" w:bidi="hi-IN"/>
        </w:rPr>
        <w:br/>
      </w:r>
      <w:r w:rsidR="00AD6EF4" w:rsidRPr="00674DB1">
        <w:rPr>
          <w:rFonts w:eastAsia="SimSun"/>
          <w:kern w:val="3"/>
          <w:lang w:eastAsia="zh-CN" w:bidi="hi-IN"/>
        </w:rPr>
        <w:t>na wykaszaniu skarp, usuw</w:t>
      </w:r>
      <w:r w:rsidR="00466ACD" w:rsidRPr="00674DB1">
        <w:rPr>
          <w:rFonts w:eastAsia="SimSun"/>
          <w:kern w:val="3"/>
          <w:lang w:eastAsia="zh-CN" w:bidi="hi-IN"/>
        </w:rPr>
        <w:t xml:space="preserve">aniu </w:t>
      </w:r>
      <w:proofErr w:type="spellStart"/>
      <w:r w:rsidR="00466ACD" w:rsidRPr="00674DB1">
        <w:rPr>
          <w:rFonts w:eastAsia="SimSun"/>
          <w:kern w:val="3"/>
          <w:lang w:eastAsia="zh-CN" w:bidi="hi-IN"/>
        </w:rPr>
        <w:t>zakrzaczeń</w:t>
      </w:r>
      <w:proofErr w:type="spellEnd"/>
      <w:r w:rsidR="00466ACD" w:rsidRPr="00674DB1">
        <w:rPr>
          <w:rFonts w:eastAsia="SimSun"/>
          <w:kern w:val="3"/>
          <w:lang w:eastAsia="zh-CN" w:bidi="hi-IN"/>
        </w:rPr>
        <w:t>, odmulaniu dn</w:t>
      </w:r>
      <w:r w:rsidR="00AD6EF4" w:rsidRPr="00674DB1">
        <w:rPr>
          <w:rFonts w:eastAsia="SimSun"/>
          <w:kern w:val="3"/>
          <w:lang w:eastAsia="zh-CN" w:bidi="hi-IN"/>
        </w:rPr>
        <w:t>a i utrzymaniu</w:t>
      </w:r>
      <w:r w:rsidRPr="00674DB1">
        <w:rPr>
          <w:rFonts w:eastAsia="SimSun"/>
          <w:kern w:val="3"/>
          <w:lang w:eastAsia="zh-CN" w:bidi="hi-IN"/>
        </w:rPr>
        <w:t xml:space="preserve"> </w:t>
      </w:r>
      <w:r w:rsidR="00AD6EF4" w:rsidRPr="00674DB1">
        <w:rPr>
          <w:rFonts w:eastAsia="SimSun"/>
          <w:kern w:val="3"/>
          <w:lang w:eastAsia="zh-CN" w:bidi="hi-IN"/>
        </w:rPr>
        <w:t xml:space="preserve">w należytym stanie budowli komunikacyjnych. </w:t>
      </w:r>
    </w:p>
    <w:p w14:paraId="585C3FF2" w14:textId="77777777" w:rsidR="009F307D" w:rsidRPr="00674DB1" w:rsidRDefault="009F307D" w:rsidP="00411822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18D63DDB" w14:textId="4391AFB8" w:rsidR="00411822" w:rsidRPr="00674DB1" w:rsidRDefault="00411822" w:rsidP="00411822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674DB1">
        <w:rPr>
          <w:rFonts w:eastAsia="SimSun"/>
          <w:kern w:val="3"/>
          <w:lang w:eastAsia="zh-CN" w:bidi="hi-IN"/>
        </w:rPr>
        <w:t xml:space="preserve">Wykonanie wydatków stanowi </w:t>
      </w:r>
      <w:r w:rsidR="00674DB1" w:rsidRPr="00674DB1">
        <w:rPr>
          <w:rFonts w:eastAsia="SimSun"/>
          <w:kern w:val="3"/>
          <w:lang w:eastAsia="zh-CN" w:bidi="hi-IN"/>
        </w:rPr>
        <w:t>91,5</w:t>
      </w:r>
      <w:r w:rsidRPr="00674DB1">
        <w:rPr>
          <w:rFonts w:eastAsia="SimSun"/>
          <w:kern w:val="3"/>
          <w:lang w:eastAsia="zh-CN" w:bidi="hi-IN"/>
        </w:rPr>
        <w:t>% wydatków roku 202</w:t>
      </w:r>
      <w:r w:rsidR="00674DB1" w:rsidRPr="00674DB1">
        <w:rPr>
          <w:rFonts w:eastAsia="SimSun"/>
          <w:kern w:val="3"/>
          <w:lang w:eastAsia="zh-CN" w:bidi="hi-IN"/>
        </w:rPr>
        <w:t>3</w:t>
      </w:r>
      <w:r w:rsidRPr="00674DB1">
        <w:rPr>
          <w:rFonts w:eastAsia="SimSun"/>
          <w:kern w:val="3"/>
          <w:lang w:eastAsia="zh-CN" w:bidi="hi-IN"/>
        </w:rPr>
        <w:t xml:space="preserve"> wynoszących</w:t>
      </w:r>
      <w:r w:rsidR="00E1206D" w:rsidRPr="00674DB1">
        <w:rPr>
          <w:rFonts w:eastAsia="SimSun"/>
          <w:kern w:val="3"/>
          <w:lang w:eastAsia="zh-CN" w:bidi="hi-IN"/>
        </w:rPr>
        <w:t xml:space="preserve"> </w:t>
      </w:r>
      <w:r w:rsidR="00674DB1" w:rsidRPr="00674DB1">
        <w:rPr>
          <w:rFonts w:eastAsia="SimSun"/>
          <w:kern w:val="3"/>
          <w:lang w:eastAsia="zh-CN" w:bidi="hi-IN"/>
        </w:rPr>
        <w:t>919</w:t>
      </w:r>
      <w:r w:rsidR="007D449F" w:rsidRPr="00674DB1">
        <w:rPr>
          <w:rFonts w:eastAsia="SimSun"/>
          <w:kern w:val="3"/>
          <w:lang w:eastAsia="zh-CN" w:bidi="hi-IN"/>
        </w:rPr>
        <w:t xml:space="preserve"> </w:t>
      </w:r>
      <w:r w:rsidRPr="00674DB1">
        <w:rPr>
          <w:rFonts w:eastAsia="SimSun"/>
          <w:kern w:val="3"/>
          <w:lang w:eastAsia="zh-CN" w:bidi="hi-IN"/>
        </w:rPr>
        <w:t xml:space="preserve">tys. zł. Zmniejszenie wydatków spowodowane </w:t>
      </w:r>
      <w:r w:rsidR="00510839" w:rsidRPr="00674DB1">
        <w:rPr>
          <w:rFonts w:eastAsia="SimSun"/>
          <w:kern w:val="3"/>
          <w:lang w:eastAsia="zh-CN" w:bidi="hi-IN"/>
        </w:rPr>
        <w:t>było</w:t>
      </w:r>
      <w:r w:rsidRPr="00674DB1">
        <w:rPr>
          <w:rFonts w:eastAsia="SimSun"/>
          <w:kern w:val="3"/>
          <w:lang w:eastAsia="zh-CN" w:bidi="hi-IN"/>
        </w:rPr>
        <w:t xml:space="preserve"> uruchomieniem niższej kwoty z rezerwy celowej budżetu państwa poz. 50.</w:t>
      </w:r>
    </w:p>
    <w:p w14:paraId="309FF135" w14:textId="2E21360A" w:rsidR="00887E23" w:rsidRPr="00674DB1" w:rsidRDefault="00FE7106" w:rsidP="00887E23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674DB1">
        <w:rPr>
          <w:rFonts w:eastAsia="SimSun"/>
          <w:kern w:val="3"/>
          <w:lang w:eastAsia="zh-CN" w:bidi="hi-IN"/>
        </w:rPr>
        <w:t>W województwie pomorskim d</w:t>
      </w:r>
      <w:r w:rsidR="00887E23" w:rsidRPr="00674DB1">
        <w:rPr>
          <w:rFonts w:eastAsia="SimSun"/>
          <w:kern w:val="3"/>
          <w:lang w:eastAsia="zh-CN" w:bidi="hi-IN"/>
        </w:rPr>
        <w:t>otacje z budżetu państwa na realizację</w:t>
      </w:r>
      <w:r w:rsidR="00FA102C" w:rsidRPr="00674DB1">
        <w:rPr>
          <w:rFonts w:eastAsia="SimSun"/>
          <w:kern w:val="3"/>
          <w:lang w:eastAsia="zh-CN" w:bidi="hi-IN"/>
        </w:rPr>
        <w:t xml:space="preserve"> </w:t>
      </w:r>
      <w:r w:rsidR="00887E23" w:rsidRPr="00674DB1">
        <w:rPr>
          <w:rFonts w:eastAsia="SimSun"/>
          <w:kern w:val="3"/>
          <w:lang w:eastAsia="zh-CN" w:bidi="hi-IN"/>
        </w:rPr>
        <w:t>zadań</w:t>
      </w:r>
      <w:r w:rsidR="00640950" w:rsidRPr="00674DB1">
        <w:rPr>
          <w:rFonts w:eastAsia="SimSun"/>
          <w:kern w:val="3"/>
          <w:lang w:eastAsia="zh-CN" w:bidi="hi-IN"/>
        </w:rPr>
        <w:t xml:space="preserve"> </w:t>
      </w:r>
      <w:r w:rsidR="00887E23" w:rsidRPr="00674DB1">
        <w:rPr>
          <w:rFonts w:eastAsia="SimSun"/>
          <w:kern w:val="3"/>
          <w:lang w:eastAsia="zh-CN" w:bidi="hi-IN"/>
        </w:rPr>
        <w:t>z zakresu utrzymania melioracji wodnych szczegółowych</w:t>
      </w:r>
      <w:r w:rsidRPr="00674DB1">
        <w:rPr>
          <w:rFonts w:eastAsia="SimSun"/>
          <w:kern w:val="3"/>
          <w:lang w:eastAsia="zh-CN" w:bidi="hi-IN"/>
        </w:rPr>
        <w:t xml:space="preserve"> </w:t>
      </w:r>
      <w:r w:rsidR="00FA102C" w:rsidRPr="00674DB1">
        <w:rPr>
          <w:rFonts w:eastAsia="SimSun"/>
          <w:kern w:val="3"/>
          <w:lang w:eastAsia="zh-CN" w:bidi="hi-IN"/>
        </w:rPr>
        <w:t>otrzymało</w:t>
      </w:r>
      <w:r w:rsidRPr="00674DB1">
        <w:rPr>
          <w:rFonts w:eastAsia="SimSun"/>
          <w:kern w:val="3"/>
          <w:lang w:eastAsia="zh-CN" w:bidi="hi-IN"/>
        </w:rPr>
        <w:t xml:space="preserve"> </w:t>
      </w:r>
      <w:r w:rsidR="00674DB1" w:rsidRPr="00674DB1">
        <w:rPr>
          <w:rFonts w:eastAsia="SimSun"/>
          <w:kern w:val="3"/>
          <w:lang w:eastAsia="zh-CN" w:bidi="hi-IN"/>
        </w:rPr>
        <w:t>23</w:t>
      </w:r>
      <w:r w:rsidRPr="00674DB1">
        <w:rPr>
          <w:rFonts w:eastAsia="SimSun"/>
          <w:kern w:val="3"/>
          <w:lang w:eastAsia="zh-CN" w:bidi="hi-IN"/>
        </w:rPr>
        <w:t xml:space="preserve"> spół</w:t>
      </w:r>
      <w:r w:rsidR="00674DB1" w:rsidRPr="00674DB1">
        <w:rPr>
          <w:rFonts w:eastAsia="SimSun"/>
          <w:kern w:val="3"/>
          <w:lang w:eastAsia="zh-CN" w:bidi="hi-IN"/>
        </w:rPr>
        <w:t>ki</w:t>
      </w:r>
      <w:r w:rsidRPr="00674DB1">
        <w:rPr>
          <w:rFonts w:eastAsia="SimSun"/>
          <w:kern w:val="3"/>
          <w:lang w:eastAsia="zh-CN" w:bidi="hi-IN"/>
        </w:rPr>
        <w:t xml:space="preserve"> wodn</w:t>
      </w:r>
      <w:r w:rsidR="00674DB1" w:rsidRPr="00674DB1">
        <w:rPr>
          <w:rFonts w:eastAsia="SimSun"/>
          <w:kern w:val="3"/>
          <w:lang w:eastAsia="zh-CN" w:bidi="hi-IN"/>
        </w:rPr>
        <w:t>e</w:t>
      </w:r>
      <w:r w:rsidRPr="00674DB1">
        <w:rPr>
          <w:rFonts w:eastAsia="SimSun"/>
          <w:kern w:val="3"/>
          <w:lang w:eastAsia="zh-CN" w:bidi="hi-IN"/>
        </w:rPr>
        <w:t>,</w:t>
      </w:r>
      <w:r w:rsidR="00FA102C" w:rsidRPr="00674DB1">
        <w:rPr>
          <w:rFonts w:eastAsia="SimSun"/>
          <w:kern w:val="3"/>
          <w:lang w:eastAsia="zh-CN" w:bidi="hi-IN"/>
        </w:rPr>
        <w:br/>
      </w:r>
      <w:r w:rsidRPr="00674DB1">
        <w:rPr>
          <w:rFonts w:eastAsia="SimSun"/>
          <w:kern w:val="3"/>
          <w:lang w:eastAsia="zh-CN" w:bidi="hi-IN"/>
        </w:rPr>
        <w:t>a powierzchnia zmeliorowanych gruntów rolnych objętych ich działalnością wyn</w:t>
      </w:r>
      <w:r w:rsidR="00FA102C" w:rsidRPr="00674DB1">
        <w:rPr>
          <w:rFonts w:eastAsia="SimSun"/>
          <w:kern w:val="3"/>
          <w:lang w:eastAsia="zh-CN" w:bidi="hi-IN"/>
        </w:rPr>
        <w:t>iosła</w:t>
      </w:r>
      <w:r w:rsidR="00FA102C" w:rsidRPr="00674DB1">
        <w:rPr>
          <w:rFonts w:eastAsia="SimSun"/>
          <w:kern w:val="3"/>
          <w:lang w:eastAsia="zh-CN" w:bidi="hi-IN"/>
        </w:rPr>
        <w:br/>
      </w:r>
      <w:r w:rsidR="00674DB1" w:rsidRPr="00674DB1">
        <w:rPr>
          <w:rFonts w:eastAsia="SimSun"/>
          <w:kern w:val="3"/>
          <w:lang w:eastAsia="zh-CN" w:bidi="hi-IN"/>
        </w:rPr>
        <w:t>49.742</w:t>
      </w:r>
      <w:r w:rsidRPr="00674DB1">
        <w:rPr>
          <w:rFonts w:eastAsia="SimSun"/>
          <w:kern w:val="3"/>
          <w:lang w:eastAsia="zh-CN" w:bidi="hi-IN"/>
        </w:rPr>
        <w:t xml:space="preserve"> ha.</w:t>
      </w:r>
    </w:p>
    <w:p w14:paraId="3B5C0486" w14:textId="77777777" w:rsidR="000241FB" w:rsidRDefault="000241FB" w:rsidP="00CE0BC6">
      <w:pPr>
        <w:widowControl w:val="0"/>
        <w:tabs>
          <w:tab w:val="left" w:pos="-1920"/>
          <w:tab w:val="left" w:pos="66"/>
        </w:tabs>
        <w:suppressAutoHyphens/>
        <w:autoSpaceDN w:val="0"/>
        <w:spacing w:after="0"/>
        <w:textAlignment w:val="baseline"/>
        <w:rPr>
          <w:rFonts w:eastAsia="SimSun"/>
          <w:b/>
          <w:kern w:val="3"/>
          <w:lang w:eastAsia="zh-CN" w:bidi="hi-IN"/>
        </w:rPr>
      </w:pPr>
    </w:p>
    <w:p w14:paraId="3AA9CB92" w14:textId="77777777" w:rsidR="007C3FC5" w:rsidRPr="001C1FF4" w:rsidRDefault="007C3FC5" w:rsidP="00CE0BC6">
      <w:pPr>
        <w:widowControl w:val="0"/>
        <w:tabs>
          <w:tab w:val="left" w:pos="-1920"/>
          <w:tab w:val="left" w:pos="66"/>
        </w:tabs>
        <w:suppressAutoHyphens/>
        <w:autoSpaceDN w:val="0"/>
        <w:spacing w:after="0"/>
        <w:textAlignment w:val="baseline"/>
        <w:rPr>
          <w:rFonts w:eastAsia="SimSun"/>
          <w:b/>
          <w:kern w:val="3"/>
          <w:lang w:eastAsia="zh-CN" w:bidi="hi-IN"/>
        </w:rPr>
      </w:pPr>
    </w:p>
    <w:p w14:paraId="72B42AA0" w14:textId="6AD653DC" w:rsidR="000F422B" w:rsidRPr="001C1FF4" w:rsidRDefault="000F422B" w:rsidP="00901AD7">
      <w:pPr>
        <w:widowControl w:val="0"/>
        <w:suppressAutoHyphens/>
        <w:autoSpaceDN w:val="0"/>
        <w:spacing w:after="240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 w:rsidRPr="001C1FF4">
        <w:rPr>
          <w:rFonts w:eastAsia="SimSun"/>
          <w:b/>
          <w:kern w:val="3"/>
          <w:sz w:val="28"/>
          <w:szCs w:val="28"/>
          <w:lang w:eastAsia="zh-CN" w:bidi="hi-IN"/>
        </w:rPr>
        <w:t>Rozdział 01022 – Zwalczanie chorób zakaźnych zwierząt oraz badania monitoringowe pozostałości chemicznych i biologicznych w tkankach zwierząt i produktach pochodzenia zwierzęcego</w:t>
      </w:r>
    </w:p>
    <w:p w14:paraId="721E1F7B" w14:textId="1D62599E" w:rsidR="004E0D31" w:rsidRDefault="000F422B" w:rsidP="00A529D4">
      <w:pPr>
        <w:spacing w:after="0"/>
      </w:pPr>
      <w:r w:rsidRPr="006416F2">
        <w:lastRenderedPageBreak/>
        <w:t>Zaplanowane w ustawie budżetowej wydatki na zwalczanie chorób za</w:t>
      </w:r>
      <w:r w:rsidR="009A31CB" w:rsidRPr="006416F2">
        <w:t>kaźnych zwierząt</w:t>
      </w:r>
      <w:r w:rsidR="009A31CB" w:rsidRPr="006416F2">
        <w:br/>
        <w:t xml:space="preserve">w wysokości </w:t>
      </w:r>
      <w:r w:rsidR="00A529D4" w:rsidRPr="006416F2">
        <w:t>13.991</w:t>
      </w:r>
      <w:r w:rsidR="009A31CB" w:rsidRPr="006416F2">
        <w:t xml:space="preserve"> </w:t>
      </w:r>
      <w:r w:rsidRPr="006416F2">
        <w:t>tys. zł zostały zwiększone w trakcie realizacji budżetu państwa</w:t>
      </w:r>
      <w:r w:rsidR="00A529D4" w:rsidRPr="006416F2">
        <w:t xml:space="preserve"> o kwotę </w:t>
      </w:r>
      <w:r w:rsidR="006416F2" w:rsidRPr="006416F2">
        <w:t>8.614</w:t>
      </w:r>
      <w:r w:rsidR="007A697E">
        <w:t xml:space="preserve"> </w:t>
      </w:r>
      <w:r w:rsidR="00A529D4" w:rsidRPr="006416F2">
        <w:t>tys. zł pochodzącą z rezerwy celowej poz. 12</w:t>
      </w:r>
      <w:r w:rsidR="005F4F08" w:rsidRPr="006416F2">
        <w:t>.</w:t>
      </w:r>
    </w:p>
    <w:p w14:paraId="0C6A5EC4" w14:textId="77777777" w:rsidR="006416F2" w:rsidRDefault="006416F2" w:rsidP="00A529D4">
      <w:pPr>
        <w:spacing w:after="0"/>
      </w:pPr>
    </w:p>
    <w:p w14:paraId="16D84028" w14:textId="1EF381BF" w:rsidR="006416F2" w:rsidRDefault="006416F2" w:rsidP="006416F2">
      <w:r w:rsidRPr="00612F9C">
        <w:t>Dodatkowo decyzj</w:t>
      </w:r>
      <w:r>
        <w:t>ami</w:t>
      </w:r>
      <w:r w:rsidRPr="00612F9C">
        <w:t xml:space="preserve"> Wojewody Pomorskiego wydan</w:t>
      </w:r>
      <w:r>
        <w:t>ymi</w:t>
      </w:r>
      <w:r w:rsidRPr="00612F9C">
        <w:t xml:space="preserve"> w trybie art. 171 ustawy o finansach publicznych dokonano </w:t>
      </w:r>
      <w:r>
        <w:t>zmniejszenia o łączną kwotę 870 tys. zł przy jednoczesnym zwiększeniu planu wydatków:</w:t>
      </w:r>
    </w:p>
    <w:p w14:paraId="2E6CCECF" w14:textId="40273081" w:rsidR="006416F2" w:rsidRDefault="007A697E" w:rsidP="006416F2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>Wojewódzkiego Inspektoratu Ochrony Roślin i Nasiennictwa w Gdańsku (rozdział 01032) o kwotę 105 tys. zł z przeznaczeniem na:</w:t>
      </w:r>
    </w:p>
    <w:p w14:paraId="0121F815" w14:textId="77777777" w:rsidR="006416F2" w:rsidRDefault="006416F2" w:rsidP="006416F2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 xml:space="preserve">sfinansowanie </w:t>
      </w:r>
      <w:r w:rsidRPr="00CA6489">
        <w:t>zakupu samochodu na potrzeby Oddziału Wojewódzkiego Inspektoratu Ochrony Roślin i Nasiennictwa w Pucku</w:t>
      </w:r>
      <w:r>
        <w:t xml:space="preserve"> – 100 tys. zł (wydatki inwestycyjne),</w:t>
      </w:r>
    </w:p>
    <w:p w14:paraId="0F36DDED" w14:textId="77777777" w:rsidR="006416F2" w:rsidRDefault="006416F2" w:rsidP="006416F2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uzupełnienie wydatków bieżących związanych z bieżącą działalnością jednostki – 5 tys. zł,</w:t>
      </w:r>
    </w:p>
    <w:p w14:paraId="05DEB022" w14:textId="21355AFC" w:rsidR="007A697E" w:rsidRDefault="007A697E" w:rsidP="007A697E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>Wojewódzkiego Inspektoratu Weterynarii w Gdańsku (rozdział 01033) o kwotę</w:t>
      </w:r>
      <w:r>
        <w:br/>
        <w:t xml:space="preserve">37 tys. zł z przeznaczeniem na </w:t>
      </w:r>
      <w:r w:rsidRPr="000A0F3D">
        <w:t>zakup urządzenia UPS do podtrzymania awaryjnego zasilania prądem sprzętu w laboratorium Zakładu Higieny Weterynaryjnej w Gdańsku</w:t>
      </w:r>
      <w:r>
        <w:t xml:space="preserve"> (wydatki inwestycyjne),</w:t>
      </w:r>
    </w:p>
    <w:p w14:paraId="4B17C964" w14:textId="57C811C8" w:rsidR="007A697E" w:rsidRDefault="007A697E" w:rsidP="007A697E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 xml:space="preserve">powiatowych inspektoratów weterynarii (rozdział </w:t>
      </w:r>
      <w:r w:rsidRPr="000A0F3D">
        <w:t>0103</w:t>
      </w:r>
      <w:r>
        <w:t>4) o łączną kwotę 450 tys. zł</w:t>
      </w:r>
      <w:r>
        <w:br/>
        <w:t>z przeznaczeniem na:</w:t>
      </w:r>
    </w:p>
    <w:p w14:paraId="6A95CE47" w14:textId="77777777" w:rsidR="007A697E" w:rsidRDefault="007A697E" w:rsidP="007A697E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>sfinansowanie zakupu namiotu dekontaminacyjnego i chłodni kontenerowych – 379 tys. zł (wydatek inwestycyjny),</w:t>
      </w:r>
    </w:p>
    <w:p w14:paraId="1017688A" w14:textId="77777777" w:rsidR="007A697E" w:rsidRDefault="007A697E" w:rsidP="007A697E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>uzupełnienie wydatków bieżących związanych z bieżącą działalnością jednostki – 71 tys. zł,</w:t>
      </w:r>
    </w:p>
    <w:p w14:paraId="6D123B70" w14:textId="315F0890" w:rsidR="007A697E" w:rsidRDefault="007A697E" w:rsidP="007A697E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 xml:space="preserve">Państwowej Straży Łowieckiej w Gdańsku (rozdział </w:t>
      </w:r>
      <w:r w:rsidRPr="000A0F3D">
        <w:t>01095</w:t>
      </w:r>
      <w:r>
        <w:t>) o łączną kwotę 278 tys. zł z przeznaczeniem na sfinansowanie zakupu:</w:t>
      </w:r>
    </w:p>
    <w:p w14:paraId="6F7F3890" w14:textId="77777777" w:rsidR="007A697E" w:rsidRDefault="007A697E" w:rsidP="007A697E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>samochodu terenowego – 100 tys. zł (wydatek inwestycyjny),</w:t>
      </w:r>
    </w:p>
    <w:p w14:paraId="7EA9D655" w14:textId="77777777" w:rsidR="007A697E" w:rsidRDefault="007A697E" w:rsidP="007A697E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>2 dronów – 70 tys. zł (wydatek inwestycyjny),</w:t>
      </w:r>
    </w:p>
    <w:p w14:paraId="54907BFB" w14:textId="77777777" w:rsidR="007A697E" w:rsidRDefault="007A697E" w:rsidP="007A697E">
      <w:pPr>
        <w:numPr>
          <w:ilvl w:val="3"/>
          <w:numId w:val="11"/>
        </w:numPr>
        <w:tabs>
          <w:tab w:val="left" w:pos="490"/>
        </w:tabs>
        <w:spacing w:before="120" w:after="0"/>
        <w:ind w:left="1701" w:hanging="483"/>
      </w:pPr>
      <w:r>
        <w:t xml:space="preserve">wyposażenia, w tym broni palnej bojowej i broni myśliwskiej śrutowej – </w:t>
      </w:r>
      <w:r>
        <w:br/>
        <w:t>108 tys. zł,</w:t>
      </w:r>
    </w:p>
    <w:p w14:paraId="20B4C082" w14:textId="77777777" w:rsidR="006416F2" w:rsidRPr="006416F2" w:rsidRDefault="006416F2" w:rsidP="00A529D4">
      <w:pPr>
        <w:spacing w:after="0"/>
      </w:pPr>
    </w:p>
    <w:p w14:paraId="5B4F5972" w14:textId="77777777" w:rsidR="00A529D4" w:rsidRPr="007A697E" w:rsidRDefault="00A529D4" w:rsidP="00E92C0D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5AE834E" w14:textId="5DA107A9" w:rsidR="002C38F6" w:rsidRDefault="009B12D7" w:rsidP="00901AD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A697E">
        <w:rPr>
          <w:rFonts w:ascii="Times New Roman" w:hAnsi="Times New Roman"/>
          <w:sz w:val="24"/>
          <w:szCs w:val="24"/>
        </w:rPr>
        <w:t>O</w:t>
      </w:r>
      <w:r w:rsidR="000F422B" w:rsidRPr="007A697E">
        <w:rPr>
          <w:rFonts w:ascii="Times New Roman" w:hAnsi="Times New Roman"/>
          <w:sz w:val="24"/>
          <w:szCs w:val="24"/>
        </w:rPr>
        <w:t xml:space="preserve">statecznie </w:t>
      </w:r>
      <w:r w:rsidR="00A529D4" w:rsidRPr="007A697E">
        <w:rPr>
          <w:rFonts w:ascii="Times New Roman" w:hAnsi="Times New Roman"/>
          <w:sz w:val="24"/>
          <w:szCs w:val="24"/>
        </w:rPr>
        <w:t xml:space="preserve">plan po zmianach wyniósł </w:t>
      </w:r>
      <w:r w:rsidR="006416F2" w:rsidRPr="007A697E">
        <w:rPr>
          <w:rFonts w:ascii="Times New Roman" w:hAnsi="Times New Roman"/>
          <w:sz w:val="24"/>
          <w:szCs w:val="24"/>
        </w:rPr>
        <w:t>21.735</w:t>
      </w:r>
      <w:r w:rsidRPr="007A697E">
        <w:rPr>
          <w:rFonts w:ascii="Times New Roman" w:hAnsi="Times New Roman"/>
          <w:sz w:val="24"/>
          <w:szCs w:val="24"/>
        </w:rPr>
        <w:t xml:space="preserve"> tys. zł i zostały </w:t>
      </w:r>
      <w:r w:rsidR="008C7513" w:rsidRPr="007A697E">
        <w:rPr>
          <w:rFonts w:ascii="Times New Roman" w:hAnsi="Times New Roman"/>
          <w:sz w:val="24"/>
          <w:szCs w:val="24"/>
        </w:rPr>
        <w:t xml:space="preserve">wykorzystany </w:t>
      </w:r>
      <w:r w:rsidRPr="007A697E">
        <w:rPr>
          <w:rFonts w:ascii="Times New Roman" w:hAnsi="Times New Roman"/>
          <w:sz w:val="24"/>
          <w:szCs w:val="24"/>
        </w:rPr>
        <w:t>w kwocie</w:t>
      </w:r>
      <w:r w:rsidR="008C7513" w:rsidRPr="007A697E">
        <w:rPr>
          <w:rFonts w:ascii="Times New Roman" w:hAnsi="Times New Roman"/>
          <w:sz w:val="24"/>
          <w:szCs w:val="24"/>
        </w:rPr>
        <w:br/>
      </w:r>
      <w:r w:rsidR="007A697E" w:rsidRPr="007A697E">
        <w:rPr>
          <w:rFonts w:ascii="Times New Roman" w:hAnsi="Times New Roman"/>
          <w:sz w:val="24"/>
          <w:szCs w:val="24"/>
        </w:rPr>
        <w:t>17.688</w:t>
      </w:r>
      <w:r w:rsidR="00125B56" w:rsidRPr="007A697E">
        <w:rPr>
          <w:rFonts w:ascii="Times New Roman" w:hAnsi="Times New Roman"/>
          <w:sz w:val="24"/>
          <w:szCs w:val="24"/>
        </w:rPr>
        <w:t xml:space="preserve"> tys. zł, </w:t>
      </w:r>
      <w:r w:rsidR="008C7513" w:rsidRPr="007A697E">
        <w:rPr>
          <w:rFonts w:ascii="Times New Roman" w:hAnsi="Times New Roman"/>
          <w:sz w:val="24"/>
          <w:szCs w:val="24"/>
        </w:rPr>
        <w:t>tj.</w:t>
      </w:r>
      <w:r w:rsidR="00125B56" w:rsidRPr="007A697E">
        <w:rPr>
          <w:rFonts w:ascii="Times New Roman" w:hAnsi="Times New Roman"/>
          <w:sz w:val="24"/>
          <w:szCs w:val="24"/>
        </w:rPr>
        <w:t xml:space="preserve"> </w:t>
      </w:r>
      <w:r w:rsidR="007A697E" w:rsidRPr="007A697E">
        <w:rPr>
          <w:rFonts w:ascii="Times New Roman" w:hAnsi="Times New Roman"/>
          <w:sz w:val="24"/>
          <w:szCs w:val="24"/>
        </w:rPr>
        <w:t>81,4</w:t>
      </w:r>
      <w:r w:rsidR="00C93B59" w:rsidRPr="007A697E">
        <w:rPr>
          <w:rFonts w:ascii="Times New Roman" w:hAnsi="Times New Roman"/>
          <w:sz w:val="24"/>
          <w:szCs w:val="24"/>
        </w:rPr>
        <w:t>%</w:t>
      </w:r>
      <w:r w:rsidR="000241FB" w:rsidRPr="007A697E">
        <w:rPr>
          <w:rFonts w:ascii="Times New Roman" w:hAnsi="Times New Roman"/>
          <w:sz w:val="24"/>
          <w:szCs w:val="24"/>
        </w:rPr>
        <w:t>.</w:t>
      </w:r>
    </w:p>
    <w:p w14:paraId="750EB039" w14:textId="77777777" w:rsidR="00A7691E" w:rsidRDefault="00A7691E" w:rsidP="00901AD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2557C915" w14:textId="4C225EF0" w:rsidR="00901AD7" w:rsidRPr="007A697E" w:rsidRDefault="00901AD7" w:rsidP="00901AD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A697E">
        <w:rPr>
          <w:rFonts w:ascii="Times New Roman" w:hAnsi="Times New Roman"/>
          <w:sz w:val="24"/>
          <w:szCs w:val="24"/>
        </w:rPr>
        <w:t xml:space="preserve">W ramach niewykorzystanych środków kwota </w:t>
      </w:r>
      <w:r w:rsidR="007A697E" w:rsidRPr="007A697E">
        <w:rPr>
          <w:rFonts w:ascii="Times New Roman" w:hAnsi="Times New Roman"/>
          <w:sz w:val="24"/>
          <w:szCs w:val="24"/>
        </w:rPr>
        <w:t>2.825</w:t>
      </w:r>
      <w:r w:rsidRPr="007A697E">
        <w:rPr>
          <w:rFonts w:ascii="Times New Roman" w:hAnsi="Times New Roman"/>
          <w:sz w:val="24"/>
          <w:szCs w:val="24"/>
        </w:rPr>
        <w:t xml:space="preserve"> tys. zł została zablokowana decyz</w:t>
      </w:r>
      <w:r w:rsidR="0053700B">
        <w:rPr>
          <w:rFonts w:ascii="Times New Roman" w:hAnsi="Times New Roman"/>
          <w:sz w:val="24"/>
          <w:szCs w:val="24"/>
        </w:rPr>
        <w:t>jami</w:t>
      </w:r>
      <w:r w:rsidRPr="007A697E">
        <w:rPr>
          <w:rFonts w:ascii="Times New Roman" w:hAnsi="Times New Roman"/>
          <w:sz w:val="24"/>
          <w:szCs w:val="24"/>
        </w:rPr>
        <w:t xml:space="preserve"> Wojewody Pomorskiego</w:t>
      </w:r>
      <w:r w:rsidR="002C38F6" w:rsidRPr="007A697E">
        <w:rPr>
          <w:rFonts w:ascii="Times New Roman" w:hAnsi="Times New Roman"/>
          <w:sz w:val="24"/>
          <w:szCs w:val="24"/>
        </w:rPr>
        <w:t>, z czego:</w:t>
      </w:r>
    </w:p>
    <w:p w14:paraId="560DF95C" w14:textId="031D4A61" w:rsidR="002C38F6" w:rsidRPr="007A697E" w:rsidRDefault="007A697E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7A697E">
        <w:t>2.741</w:t>
      </w:r>
      <w:r w:rsidR="002C38F6" w:rsidRPr="007A697E">
        <w:t xml:space="preserve"> tys. zł w ramach środków przyznanych z rezerwy celowej budżetu państwa</w:t>
      </w:r>
      <w:r w:rsidR="002C38F6" w:rsidRPr="007A697E">
        <w:br/>
        <w:t>poz. 12,</w:t>
      </w:r>
    </w:p>
    <w:p w14:paraId="71241629" w14:textId="41B22CCD" w:rsidR="002C38F6" w:rsidRPr="007A697E" w:rsidRDefault="007A697E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7A697E">
        <w:t>84</w:t>
      </w:r>
      <w:r w:rsidR="002C38F6" w:rsidRPr="007A697E">
        <w:t xml:space="preserve"> tys. zł w ramach środków ujętych w ustawie budżetowej.</w:t>
      </w:r>
    </w:p>
    <w:p w14:paraId="702D18EA" w14:textId="77777777" w:rsidR="002C38F6" w:rsidRPr="0053700B" w:rsidRDefault="002C38F6" w:rsidP="00901AD7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3B9A6A1C" w14:textId="27F24D88" w:rsidR="00901AD7" w:rsidRPr="0053700B" w:rsidRDefault="007322D2" w:rsidP="000241FB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53700B">
        <w:rPr>
          <w:rFonts w:ascii="Times New Roman" w:hAnsi="Times New Roman"/>
          <w:sz w:val="24"/>
          <w:szCs w:val="24"/>
        </w:rPr>
        <w:t>Poziom wykorzystania środków wynika z niższych niż planowano kosztów realizacji zadań,</w:t>
      </w:r>
      <w:r w:rsidR="00901AD7" w:rsidRPr="0053700B">
        <w:rPr>
          <w:rFonts w:ascii="Times New Roman" w:hAnsi="Times New Roman"/>
          <w:sz w:val="24"/>
          <w:szCs w:val="24"/>
        </w:rPr>
        <w:br/>
      </w:r>
      <w:r w:rsidRPr="0053700B">
        <w:rPr>
          <w:rFonts w:ascii="Times New Roman" w:hAnsi="Times New Roman"/>
          <w:sz w:val="24"/>
          <w:szCs w:val="24"/>
        </w:rPr>
        <w:t>w tym m. in. z niższy</w:t>
      </w:r>
      <w:r w:rsidR="00901AD7" w:rsidRPr="0053700B">
        <w:rPr>
          <w:rFonts w:ascii="Times New Roman" w:hAnsi="Times New Roman"/>
          <w:sz w:val="24"/>
          <w:szCs w:val="24"/>
        </w:rPr>
        <w:t>ch</w:t>
      </w:r>
      <w:r w:rsidRPr="0053700B">
        <w:rPr>
          <w:rFonts w:ascii="Times New Roman" w:hAnsi="Times New Roman"/>
          <w:sz w:val="24"/>
          <w:szCs w:val="24"/>
        </w:rPr>
        <w:t xml:space="preserve"> koszt</w:t>
      </w:r>
      <w:r w:rsidR="00901AD7" w:rsidRPr="0053700B">
        <w:rPr>
          <w:rFonts w:ascii="Times New Roman" w:hAnsi="Times New Roman"/>
          <w:sz w:val="24"/>
          <w:szCs w:val="24"/>
        </w:rPr>
        <w:t>ów</w:t>
      </w:r>
      <w:r w:rsidRPr="0053700B">
        <w:rPr>
          <w:rFonts w:ascii="Times New Roman" w:hAnsi="Times New Roman"/>
          <w:sz w:val="24"/>
          <w:szCs w:val="24"/>
        </w:rPr>
        <w:t xml:space="preserve"> odstrzałów dzików </w:t>
      </w:r>
      <w:r w:rsidR="005F4F08" w:rsidRPr="0053700B">
        <w:rPr>
          <w:rFonts w:ascii="Times New Roman" w:hAnsi="Times New Roman"/>
          <w:sz w:val="24"/>
          <w:szCs w:val="24"/>
        </w:rPr>
        <w:t>związanym</w:t>
      </w:r>
      <w:r w:rsidRPr="0053700B">
        <w:rPr>
          <w:rFonts w:ascii="Times New Roman" w:hAnsi="Times New Roman"/>
          <w:sz w:val="24"/>
          <w:szCs w:val="24"/>
        </w:rPr>
        <w:t xml:space="preserve"> ze zwalczaniem ASF na terenie województwa pomorskiego oraz </w:t>
      </w:r>
      <w:r w:rsidR="00901AD7" w:rsidRPr="0053700B">
        <w:rPr>
          <w:rFonts w:ascii="Times New Roman" w:hAnsi="Times New Roman"/>
          <w:sz w:val="24"/>
          <w:szCs w:val="24"/>
        </w:rPr>
        <w:t xml:space="preserve">niższych kosztów </w:t>
      </w:r>
      <w:r w:rsidRPr="0053700B">
        <w:rPr>
          <w:rFonts w:ascii="Times New Roman" w:hAnsi="Times New Roman"/>
          <w:sz w:val="24"/>
          <w:szCs w:val="24"/>
        </w:rPr>
        <w:t>zakupów materiałów</w:t>
      </w:r>
      <w:r w:rsidR="00901AD7" w:rsidRPr="0053700B">
        <w:rPr>
          <w:rFonts w:ascii="Times New Roman" w:hAnsi="Times New Roman"/>
          <w:sz w:val="24"/>
          <w:szCs w:val="24"/>
        </w:rPr>
        <w:t>,</w:t>
      </w:r>
      <w:r w:rsidRPr="0053700B">
        <w:rPr>
          <w:rFonts w:ascii="Times New Roman" w:hAnsi="Times New Roman"/>
          <w:sz w:val="24"/>
          <w:szCs w:val="24"/>
        </w:rPr>
        <w:t xml:space="preserve"> testów laboratoryjnych</w:t>
      </w:r>
      <w:r w:rsidR="00901AD7" w:rsidRPr="0053700B">
        <w:rPr>
          <w:rFonts w:ascii="Times New Roman" w:hAnsi="Times New Roman"/>
          <w:sz w:val="24"/>
          <w:szCs w:val="24"/>
        </w:rPr>
        <w:t xml:space="preserve"> i</w:t>
      </w:r>
      <w:r w:rsidRPr="0053700B">
        <w:rPr>
          <w:rFonts w:ascii="Times New Roman" w:hAnsi="Times New Roman"/>
          <w:sz w:val="24"/>
          <w:szCs w:val="24"/>
        </w:rPr>
        <w:t xml:space="preserve"> odczynników przeznaczonych do badań wykonywanych</w:t>
      </w:r>
      <w:r w:rsidR="00901AD7" w:rsidRPr="0053700B">
        <w:rPr>
          <w:rFonts w:ascii="Times New Roman" w:hAnsi="Times New Roman"/>
          <w:sz w:val="24"/>
          <w:szCs w:val="24"/>
        </w:rPr>
        <w:t xml:space="preserve"> </w:t>
      </w:r>
      <w:r w:rsidRPr="0053700B">
        <w:rPr>
          <w:rFonts w:ascii="Times New Roman" w:hAnsi="Times New Roman"/>
          <w:sz w:val="24"/>
          <w:szCs w:val="24"/>
        </w:rPr>
        <w:t>w Zakładzie Higieny Weterynaryjnej w Gdańsku</w:t>
      </w:r>
      <w:r w:rsidR="00901AD7" w:rsidRPr="0053700B">
        <w:rPr>
          <w:rFonts w:ascii="Times New Roman" w:hAnsi="Times New Roman"/>
          <w:sz w:val="24"/>
          <w:szCs w:val="24"/>
        </w:rPr>
        <w:t>.</w:t>
      </w:r>
    </w:p>
    <w:p w14:paraId="742C015B" w14:textId="77777777" w:rsidR="007322D2" w:rsidRPr="0053700B" w:rsidRDefault="007322D2" w:rsidP="000241FB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0708B852" w14:textId="62763358" w:rsidR="007322D2" w:rsidRPr="0053700B" w:rsidRDefault="007322D2" w:rsidP="007322D2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53700B">
        <w:rPr>
          <w:rFonts w:ascii="Times New Roman" w:hAnsi="Times New Roman"/>
          <w:sz w:val="24"/>
          <w:szCs w:val="24"/>
        </w:rPr>
        <w:t xml:space="preserve">Wykonanie wydatków stanowi </w:t>
      </w:r>
      <w:r w:rsidR="00B24E4F" w:rsidRPr="0053700B">
        <w:rPr>
          <w:rFonts w:ascii="Times New Roman" w:hAnsi="Times New Roman"/>
          <w:sz w:val="24"/>
          <w:szCs w:val="24"/>
        </w:rPr>
        <w:t>96,</w:t>
      </w:r>
      <w:r w:rsidR="0053700B" w:rsidRPr="0053700B">
        <w:rPr>
          <w:rFonts w:ascii="Times New Roman" w:hAnsi="Times New Roman"/>
          <w:sz w:val="24"/>
          <w:szCs w:val="24"/>
        </w:rPr>
        <w:t>4</w:t>
      </w:r>
      <w:r w:rsidRPr="0053700B">
        <w:rPr>
          <w:rFonts w:ascii="Times New Roman" w:hAnsi="Times New Roman"/>
          <w:sz w:val="24"/>
          <w:szCs w:val="24"/>
        </w:rPr>
        <w:t>% wykonania wydatków w roku 202</w:t>
      </w:r>
      <w:r w:rsidR="007A697E" w:rsidRPr="0053700B">
        <w:rPr>
          <w:rFonts w:ascii="Times New Roman" w:hAnsi="Times New Roman"/>
          <w:sz w:val="24"/>
          <w:szCs w:val="24"/>
        </w:rPr>
        <w:t>3</w:t>
      </w:r>
      <w:r w:rsidRPr="0053700B">
        <w:rPr>
          <w:rFonts w:ascii="Times New Roman" w:hAnsi="Times New Roman"/>
          <w:sz w:val="24"/>
          <w:szCs w:val="24"/>
        </w:rPr>
        <w:t xml:space="preserve"> wynoszącego wówczas </w:t>
      </w:r>
      <w:r w:rsidR="007A697E" w:rsidRPr="0053700B">
        <w:rPr>
          <w:rFonts w:ascii="Times New Roman" w:hAnsi="Times New Roman"/>
          <w:sz w:val="24"/>
          <w:szCs w:val="24"/>
        </w:rPr>
        <w:t>18.354</w:t>
      </w:r>
      <w:r w:rsidRPr="0053700B">
        <w:rPr>
          <w:rFonts w:ascii="Times New Roman" w:hAnsi="Times New Roman"/>
          <w:sz w:val="24"/>
          <w:szCs w:val="24"/>
        </w:rPr>
        <w:t xml:space="preserve"> tys. zł. Spadek wykonania na przełomie lat wynika przede wszystkim</w:t>
      </w:r>
      <w:r w:rsidR="009F307D" w:rsidRPr="0053700B">
        <w:rPr>
          <w:rFonts w:ascii="Times New Roman" w:hAnsi="Times New Roman"/>
          <w:sz w:val="24"/>
          <w:szCs w:val="24"/>
        </w:rPr>
        <w:br/>
      </w:r>
      <w:r w:rsidRPr="0053700B">
        <w:rPr>
          <w:rFonts w:ascii="Times New Roman" w:hAnsi="Times New Roman"/>
          <w:sz w:val="24"/>
          <w:szCs w:val="24"/>
        </w:rPr>
        <w:t>z uruchomienia w roku 202</w:t>
      </w:r>
      <w:r w:rsidR="0053700B" w:rsidRPr="0053700B">
        <w:rPr>
          <w:rFonts w:ascii="Times New Roman" w:hAnsi="Times New Roman"/>
          <w:sz w:val="24"/>
          <w:szCs w:val="24"/>
        </w:rPr>
        <w:t>4</w:t>
      </w:r>
      <w:r w:rsidRPr="0053700B">
        <w:rPr>
          <w:rFonts w:ascii="Times New Roman" w:hAnsi="Times New Roman"/>
          <w:sz w:val="24"/>
          <w:szCs w:val="24"/>
        </w:rPr>
        <w:t xml:space="preserve"> mniejszej kwoty pochodzącej</w:t>
      </w:r>
      <w:r w:rsidR="00901AD7" w:rsidRPr="0053700B">
        <w:rPr>
          <w:rFonts w:ascii="Times New Roman" w:hAnsi="Times New Roman"/>
          <w:sz w:val="24"/>
          <w:szCs w:val="24"/>
        </w:rPr>
        <w:t xml:space="preserve"> </w:t>
      </w:r>
      <w:r w:rsidRPr="0053700B">
        <w:rPr>
          <w:rFonts w:ascii="Times New Roman" w:hAnsi="Times New Roman"/>
          <w:sz w:val="24"/>
          <w:szCs w:val="24"/>
        </w:rPr>
        <w:t>z rezerw celowych budżetu państwa</w:t>
      </w:r>
      <w:r w:rsidR="0053700B" w:rsidRPr="0053700B">
        <w:rPr>
          <w:rFonts w:ascii="Times New Roman" w:hAnsi="Times New Roman"/>
          <w:sz w:val="24"/>
          <w:szCs w:val="24"/>
        </w:rPr>
        <w:t xml:space="preserve"> oraz niższych kosztów realizacji zadań z zakresu zwalczania chorób zakaźnych zwierząt</w:t>
      </w:r>
      <w:r w:rsidRPr="0053700B">
        <w:rPr>
          <w:rFonts w:ascii="Times New Roman" w:hAnsi="Times New Roman"/>
          <w:sz w:val="24"/>
          <w:szCs w:val="24"/>
        </w:rPr>
        <w:t xml:space="preserve">. </w:t>
      </w:r>
    </w:p>
    <w:p w14:paraId="717D6D83" w14:textId="77777777" w:rsidR="00F03DD9" w:rsidRPr="0053700B" w:rsidRDefault="00F03DD9" w:rsidP="000241FB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D0F08FD" w14:textId="6EB6AFA6" w:rsidR="000241FB" w:rsidRPr="0053700B" w:rsidRDefault="000241FB" w:rsidP="000241FB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53700B">
        <w:rPr>
          <w:rFonts w:ascii="Times New Roman" w:hAnsi="Times New Roman"/>
          <w:sz w:val="24"/>
          <w:szCs w:val="24"/>
        </w:rPr>
        <w:t>Przyznane środki zostały przeznaczone na:</w:t>
      </w:r>
    </w:p>
    <w:p w14:paraId="54A75FF9" w14:textId="0E277964" w:rsidR="007729E7" w:rsidRPr="0053700B" w:rsidRDefault="007729E7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53700B">
        <w:t>wynagrodzenia dla lekarzy weterynarii i innych osób wyznaczonych do wykonywania określonych czynności związanych ze zwalczaniem chorób zakaźnych zwierząt oraz dla rzeczoznawców powołanych do oszacowania wartości rynkowej zwierząt wraz</w:t>
      </w:r>
      <w:r w:rsidR="009F307D" w:rsidRPr="0053700B">
        <w:br/>
      </w:r>
      <w:r w:rsidRPr="0053700B">
        <w:t xml:space="preserve">z pochodnymi </w:t>
      </w:r>
      <w:r w:rsidR="0053700B" w:rsidRPr="0053700B">
        <w:t>–</w:t>
      </w:r>
      <w:r w:rsidR="00B24E4F" w:rsidRPr="0053700B">
        <w:t xml:space="preserve"> </w:t>
      </w:r>
      <w:r w:rsidR="0053700B" w:rsidRPr="0053700B">
        <w:t>1.</w:t>
      </w:r>
      <w:r w:rsidR="00D63C60">
        <w:t>914</w:t>
      </w:r>
      <w:r w:rsidR="00B24E4F" w:rsidRPr="0053700B">
        <w:t xml:space="preserve"> </w:t>
      </w:r>
      <w:r w:rsidRPr="0053700B">
        <w:t xml:space="preserve">tys. zł, </w:t>
      </w:r>
    </w:p>
    <w:p w14:paraId="3419C7F9" w14:textId="5D4E154B" w:rsidR="007729E7" w:rsidRPr="00D63C60" w:rsidRDefault="007729E7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D63C60">
        <w:t xml:space="preserve">zakup materiałów wykorzystywanych do badań laboratoryjnych oraz wykonywania czynności związanych ze zwalczaniem chorób zakaźnych (m.in. odzież jednorazowa, igło-probówki, etykiety identyfikacyjne, pojemniki na odpady weterynaryjne, protokoły do pobierania prób, świadectwa zdrowia dla zwierząt, materiały jednorazowego użytku do urządzeń laboratoryjnych) – </w:t>
      </w:r>
      <w:r w:rsidR="00D63C60" w:rsidRPr="00D63C60">
        <w:t>3.193</w:t>
      </w:r>
      <w:r w:rsidRPr="00D63C60">
        <w:t xml:space="preserve"> tys. zł,</w:t>
      </w:r>
    </w:p>
    <w:p w14:paraId="5C19603D" w14:textId="00066F0B" w:rsidR="007729E7" w:rsidRPr="00D63C60" w:rsidRDefault="007729E7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D63C60">
        <w:lastRenderedPageBreak/>
        <w:t xml:space="preserve">zakup leków oraz wyrobów medycznych, w tym testów do wykrywania chorób zakaźnych (m.in. ASF, HPAI, salmonella, wścieklizna), zakup podłoży, </w:t>
      </w:r>
      <w:proofErr w:type="spellStart"/>
      <w:r w:rsidRPr="00D63C60">
        <w:t>wymazówek</w:t>
      </w:r>
      <w:proofErr w:type="spellEnd"/>
      <w:r w:rsidRPr="00D63C60">
        <w:br/>
        <w:t xml:space="preserve">z odczynnikami, zakup leków, surowic, środków do dezynfekcji – </w:t>
      </w:r>
      <w:r w:rsidR="00D63C60" w:rsidRPr="00D63C60">
        <w:t>4.445</w:t>
      </w:r>
      <w:r w:rsidRPr="00D63C60">
        <w:t xml:space="preserve"> tys. zł,</w:t>
      </w:r>
    </w:p>
    <w:p w14:paraId="548DFA9F" w14:textId="21C310F8" w:rsidR="007729E7" w:rsidRPr="00D63C60" w:rsidRDefault="007729E7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D63C60">
        <w:t>zakup pozostałych usług, w tym wywóz i utylizacja odpadów weterynaryjnych, opłaty związane z transportem i przesyłką na potrzeby laboratoriów, opłaty za badania wykonywane przez Państwowy Instytut Weterynaryjny (m.in. wykrywanie</w:t>
      </w:r>
      <w:r w:rsidRPr="00D63C60">
        <w:br/>
        <w:t>i identyfikacja chorób zakaźnych, oznaczanie hormonów, badanie pozostałości</w:t>
      </w:r>
      <w:r w:rsidRPr="00D63C60">
        <w:br/>
        <w:t>w próbkach pasz i żywności), odstrzał dzików oraz zapłatę kosztów związanych</w:t>
      </w:r>
      <w:r w:rsidRPr="00D63C60">
        <w:br/>
        <w:t xml:space="preserve">ze zwalczaniem wysoce zjadliwej grypy ptaków – </w:t>
      </w:r>
      <w:r w:rsidR="00D63C60" w:rsidRPr="00D63C60">
        <w:t>7.587</w:t>
      </w:r>
      <w:r w:rsidRPr="00D63C60">
        <w:t xml:space="preserve"> tys. zł, </w:t>
      </w:r>
    </w:p>
    <w:p w14:paraId="65D48644" w14:textId="0AE37368" w:rsidR="007729E7" w:rsidRPr="00D63C60" w:rsidRDefault="007729E7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D63C60">
        <w:t>koszty podróży służbowych pracowników oraz dowozów prób laboratoryjnych –</w:t>
      </w:r>
      <w:r w:rsidRPr="00D63C60">
        <w:br/>
      </w:r>
      <w:r w:rsidR="00D63C60" w:rsidRPr="00D63C60">
        <w:t>88</w:t>
      </w:r>
      <w:r w:rsidRPr="00D63C60">
        <w:t xml:space="preserve"> tys. zł,</w:t>
      </w:r>
    </w:p>
    <w:p w14:paraId="252FDD1C" w14:textId="75FB9ED6" w:rsidR="007729E7" w:rsidRPr="00D63C60" w:rsidRDefault="007729E7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D63C60">
        <w:t>wydatki związane z wypłatą odszkodowań oraz nagród dla osób fizycznych</w:t>
      </w:r>
      <w:r w:rsidRPr="00D63C60">
        <w:br/>
        <w:t xml:space="preserve">za zwierzęta zabite lub poddane ubojowi z nakazów Powiatowych Lekarzy Weterynarii w związku ze stwierdzonymi chorobami zakaźnymi zwierząt, tj. choroba </w:t>
      </w:r>
      <w:proofErr w:type="spellStart"/>
      <w:r w:rsidRPr="00D63C60">
        <w:t>Aujeszky’ego</w:t>
      </w:r>
      <w:proofErr w:type="spellEnd"/>
      <w:r w:rsidRPr="00D63C60">
        <w:t xml:space="preserve">, Bruceloza, ASF, HPAI – </w:t>
      </w:r>
      <w:r w:rsidR="00D63C60" w:rsidRPr="00D63C60">
        <w:t>461</w:t>
      </w:r>
      <w:r w:rsidRPr="00D63C60">
        <w:t xml:space="preserve"> tys. zł</w:t>
      </w:r>
      <w:r w:rsidR="00D63C60" w:rsidRPr="00D63C60">
        <w:t>.</w:t>
      </w:r>
      <w:r w:rsidRPr="00D63C60">
        <w:t xml:space="preserve"> </w:t>
      </w:r>
    </w:p>
    <w:p w14:paraId="6B25F40F" w14:textId="77777777" w:rsidR="00B24E4F" w:rsidRPr="00D63C60" w:rsidRDefault="00B24E4F" w:rsidP="006549AD">
      <w:pPr>
        <w:widowControl w:val="0"/>
        <w:suppressAutoHyphens/>
        <w:autoSpaceDN w:val="0"/>
        <w:textAlignment w:val="baseline"/>
      </w:pPr>
    </w:p>
    <w:p w14:paraId="7A47ED07" w14:textId="52942222" w:rsidR="006549AD" w:rsidRPr="00922317" w:rsidRDefault="006549AD" w:rsidP="006549AD">
      <w:pPr>
        <w:widowControl w:val="0"/>
        <w:suppressAutoHyphens/>
        <w:autoSpaceDN w:val="0"/>
        <w:textAlignment w:val="baseline"/>
      </w:pPr>
      <w:r w:rsidRPr="00922317">
        <w:t xml:space="preserve">Pomorski Wojewódzki Lekarz Weterynarii w związku ze wzrostem zagrożenia afrykańskim pomorem świń oraz pogarszającą się sytuacją epizodyczną </w:t>
      </w:r>
      <w:r w:rsidR="007729E7" w:rsidRPr="00922317">
        <w:t>na wschod</w:t>
      </w:r>
      <w:r w:rsidR="00510839" w:rsidRPr="00922317">
        <w:t>zie</w:t>
      </w:r>
      <w:r w:rsidRPr="00922317">
        <w:t xml:space="preserve"> kraju:</w:t>
      </w:r>
    </w:p>
    <w:p w14:paraId="345D2898" w14:textId="2B16DFF2" w:rsidR="006549AD" w:rsidRPr="00922317" w:rsidRDefault="006549AD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922317">
        <w:t>kontynuował kampanię szkoleniowo- informacyjną dla lekarzy weterynarii i właścicieli świń celem zwiększenia świadomości i wiedzy na temat tej choroby,</w:t>
      </w:r>
    </w:p>
    <w:p w14:paraId="159BE0A0" w14:textId="77777777" w:rsidR="007729E7" w:rsidRPr="00922317" w:rsidRDefault="007729E7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922317">
        <w:t>prowadził</w:t>
      </w:r>
      <w:r w:rsidR="006549AD" w:rsidRPr="00922317">
        <w:t xml:space="preserve"> „Program mający na celu wczesne wykrycie zakażania wirusem wywołującym afrykański pomór świń oraz poszerzenie wiedzy na temat ryzyka występowania tej choroby na terytorium Rzeczpospolite</w:t>
      </w:r>
      <w:r w:rsidR="00B46FC7" w:rsidRPr="00922317">
        <w:t>j Polskiej”, który realizowany był</w:t>
      </w:r>
      <w:r w:rsidR="006549AD" w:rsidRPr="00922317">
        <w:t xml:space="preserve"> poprzez r</w:t>
      </w:r>
      <w:r w:rsidR="00B46FC7" w:rsidRPr="00922317">
        <w:t>edukcję populacji dzików w wyniku</w:t>
      </w:r>
      <w:r w:rsidR="006549AD" w:rsidRPr="00922317">
        <w:t xml:space="preserve"> polowania, odstrzał sanitarny, prowadzenie monitoringu aktywnego i pasywnego u dzików i świń, usuwanie potencjalnych źródeł wirusa ASF,</w:t>
      </w:r>
    </w:p>
    <w:p w14:paraId="23AF6F30" w14:textId="0E209B5F" w:rsidR="007729E7" w:rsidRPr="00922317" w:rsidRDefault="006549AD" w:rsidP="00B073C6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 w:rsidRPr="00922317">
        <w:t xml:space="preserve">wykonał opryski substancją odstraszającą dziki poprzez jednorazową aplikację roztworu preparatu </w:t>
      </w:r>
      <w:proofErr w:type="spellStart"/>
      <w:r w:rsidRPr="00922317">
        <w:t>penergetic</w:t>
      </w:r>
      <w:proofErr w:type="spellEnd"/>
      <w:r w:rsidRPr="00922317">
        <w:t xml:space="preserve"> na lewym brzegu rzeki Nogat o szerokości 6 </w:t>
      </w:r>
      <w:r w:rsidR="005F4F08" w:rsidRPr="00922317">
        <w:t>-</w:t>
      </w:r>
      <w:r w:rsidRPr="00922317">
        <w:t xml:space="preserve"> 9 m</w:t>
      </w:r>
      <w:r w:rsidR="005F4F08" w:rsidRPr="00922317">
        <w:t>etrów</w:t>
      </w:r>
      <w:r w:rsidR="005F4F08" w:rsidRPr="00922317">
        <w:br/>
      </w:r>
      <w:r w:rsidR="007729E7" w:rsidRPr="00922317">
        <w:t>na lewym brzegu rzeki Nogat, na odcinku od rzeki Szkarpawy do granicy powiatu nowodworskiego</w:t>
      </w:r>
      <w:r w:rsidR="001D3CE1" w:rsidRPr="00922317">
        <w:t xml:space="preserve"> z powiatem malborskim, który ma na celu odstraszenie zwierząt</w:t>
      </w:r>
      <w:r w:rsidR="001D3CE1" w:rsidRPr="00922317">
        <w:br/>
      </w:r>
      <w:r w:rsidR="001D3CE1" w:rsidRPr="00922317">
        <w:lastRenderedPageBreak/>
        <w:t>i zminimalizowanie pojawienia się i rozprzestrzenienie się zwierząt chorych na terenie województwa pomorskiego</w:t>
      </w:r>
      <w:r w:rsidR="007729E7" w:rsidRPr="00922317">
        <w:t>.</w:t>
      </w:r>
      <w:r w:rsidR="00922317" w:rsidRPr="00922317">
        <w:t xml:space="preserve"> </w:t>
      </w:r>
    </w:p>
    <w:p w14:paraId="444FECA2" w14:textId="77777777" w:rsidR="00922317" w:rsidRPr="00922317" w:rsidRDefault="00922317" w:rsidP="006549AD">
      <w:pPr>
        <w:widowControl w:val="0"/>
        <w:suppressAutoHyphens/>
        <w:autoSpaceDN w:val="0"/>
        <w:textAlignment w:val="baseline"/>
      </w:pPr>
    </w:p>
    <w:p w14:paraId="35021602" w14:textId="1185939E" w:rsidR="00922317" w:rsidRPr="00922317" w:rsidRDefault="00922317" w:rsidP="00922317">
      <w:pPr>
        <w:widowControl w:val="0"/>
        <w:suppressAutoHyphens/>
        <w:autoSpaceDN w:val="0"/>
        <w:textAlignment w:val="baseline"/>
      </w:pPr>
      <w:r w:rsidRPr="00922317">
        <w:t>Dodatkowo w celu zminimalizowania populacji dzików, w roku 2024 odbywały się również odstrzały tych zwierząt dokonywane przez koła łowieckie.</w:t>
      </w:r>
    </w:p>
    <w:p w14:paraId="28C3E97E" w14:textId="7ED13BBC" w:rsidR="00922317" w:rsidRPr="00922317" w:rsidRDefault="007729E7" w:rsidP="00922317">
      <w:pPr>
        <w:widowControl w:val="0"/>
        <w:suppressAutoHyphens/>
        <w:autoSpaceDN w:val="0"/>
        <w:textAlignment w:val="baseline"/>
      </w:pPr>
      <w:r w:rsidRPr="00922317">
        <w:t xml:space="preserve">W minionym roku stwierdzono </w:t>
      </w:r>
      <w:r w:rsidR="00922317" w:rsidRPr="00922317">
        <w:t xml:space="preserve">528 </w:t>
      </w:r>
      <w:r w:rsidR="00B24E4F" w:rsidRPr="00922317">
        <w:t xml:space="preserve">ognisk </w:t>
      </w:r>
      <w:r w:rsidRPr="00922317">
        <w:t>ASF u dzików</w:t>
      </w:r>
      <w:r w:rsidR="00922317" w:rsidRPr="00922317">
        <w:t>,</w:t>
      </w:r>
      <w:r w:rsidRPr="00922317">
        <w:t xml:space="preserve"> </w:t>
      </w:r>
      <w:r w:rsidR="00922317" w:rsidRPr="00922317">
        <w:t>w których stwierdzono 678 dzików z wynikiem dodatnim oraz 2 ogniska ASF u świń hodowlanych (1</w:t>
      </w:r>
      <w:r w:rsidR="00922317">
        <w:t xml:space="preserve"> - powiat </w:t>
      </w:r>
      <w:r w:rsidR="00922317" w:rsidRPr="00922317">
        <w:t>sztumski , 1</w:t>
      </w:r>
      <w:r w:rsidR="00922317">
        <w:t xml:space="preserve"> – powiat </w:t>
      </w:r>
      <w:r w:rsidR="00922317" w:rsidRPr="00922317">
        <w:t>kwidzyński).</w:t>
      </w:r>
    </w:p>
    <w:p w14:paraId="3A3FC0C6" w14:textId="77777777" w:rsidR="00922317" w:rsidRPr="00922317" w:rsidRDefault="00482B73" w:rsidP="00922317">
      <w:pPr>
        <w:widowControl w:val="0"/>
        <w:suppressAutoHyphens/>
        <w:autoSpaceDN w:val="0"/>
        <w:textAlignment w:val="baseline"/>
      </w:pPr>
      <w:r w:rsidRPr="00922317">
        <w:t>Ponadto</w:t>
      </w:r>
      <w:r w:rsidR="007729E7" w:rsidRPr="00922317">
        <w:t xml:space="preserve"> skutecznie zwalczono</w:t>
      </w:r>
      <w:r w:rsidRPr="00922317">
        <w:t xml:space="preserve"> </w:t>
      </w:r>
      <w:r w:rsidR="00B24E4F" w:rsidRPr="00922317">
        <w:t xml:space="preserve">2 ogniska </w:t>
      </w:r>
      <w:r w:rsidR="00922317" w:rsidRPr="00922317">
        <w:t>wysoce zjadliwej grypy ptaków (HPAI) u ptaków dzikich w powiecie puckim oraz 2 ogniska zgnilca amerykańskiego u pszczół.</w:t>
      </w:r>
    </w:p>
    <w:p w14:paraId="38B125BB" w14:textId="5050AB2C" w:rsidR="00B24E4F" w:rsidRPr="006416F2" w:rsidRDefault="00991386" w:rsidP="006549AD">
      <w:pPr>
        <w:widowControl w:val="0"/>
        <w:suppressAutoHyphens/>
        <w:autoSpaceDN w:val="0"/>
        <w:textAlignment w:val="baseline"/>
      </w:pPr>
      <w:r w:rsidRPr="006416F2">
        <w:t>W 202</w:t>
      </w:r>
      <w:r w:rsidR="00922317" w:rsidRPr="006416F2">
        <w:t>4</w:t>
      </w:r>
      <w:r w:rsidRPr="006416F2">
        <w:t xml:space="preserve"> r. na terenie województwa pomorskiego wystąpiły również:</w:t>
      </w:r>
      <w:r w:rsidR="00B24E4F" w:rsidRPr="006416F2">
        <w:t xml:space="preserve"> </w:t>
      </w:r>
      <w:r w:rsidR="00922317" w:rsidRPr="006416F2">
        <w:t xml:space="preserve">1 ognisko </w:t>
      </w:r>
      <w:proofErr w:type="spellStart"/>
      <w:r w:rsidR="00922317" w:rsidRPr="006416F2">
        <w:t>chlamydiozy</w:t>
      </w:r>
      <w:proofErr w:type="spellEnd"/>
      <w:r w:rsidR="00922317" w:rsidRPr="006416F2">
        <w:t xml:space="preserve"> ptaków, </w:t>
      </w:r>
      <w:r w:rsidR="00B24E4F" w:rsidRPr="006416F2">
        <w:t xml:space="preserve">2 ogniska </w:t>
      </w:r>
      <w:proofErr w:type="spellStart"/>
      <w:r w:rsidR="00922317" w:rsidRPr="006416F2">
        <w:t>paratuberkuloz</w:t>
      </w:r>
      <w:r w:rsidR="006416F2">
        <w:t>y</w:t>
      </w:r>
      <w:proofErr w:type="spellEnd"/>
      <w:r w:rsidR="00B24E4F" w:rsidRPr="006416F2">
        <w:t xml:space="preserve">, </w:t>
      </w:r>
      <w:r w:rsidR="00922317" w:rsidRPr="006416F2">
        <w:t>7</w:t>
      </w:r>
      <w:r w:rsidR="00B24E4F" w:rsidRPr="006416F2">
        <w:t xml:space="preserve"> ognisk </w:t>
      </w:r>
      <w:proofErr w:type="spellStart"/>
      <w:r w:rsidR="00B24E4F" w:rsidRPr="006416F2">
        <w:t>salmonelliozy</w:t>
      </w:r>
      <w:proofErr w:type="spellEnd"/>
      <w:r w:rsidR="00B24E4F" w:rsidRPr="006416F2">
        <w:t xml:space="preserve"> świń, </w:t>
      </w:r>
      <w:r w:rsidR="006416F2" w:rsidRPr="006416F2">
        <w:t>2</w:t>
      </w:r>
      <w:r w:rsidR="00B24E4F" w:rsidRPr="006416F2">
        <w:t xml:space="preserve"> ogniska IBR/IPV, </w:t>
      </w:r>
      <w:r w:rsidR="00922317" w:rsidRPr="006416F2">
        <w:t>6</w:t>
      </w:r>
      <w:r w:rsidR="00B24E4F" w:rsidRPr="006416F2">
        <w:t xml:space="preserve"> ognisk salmonellozy drobiu</w:t>
      </w:r>
      <w:r w:rsidR="00922317" w:rsidRPr="006416F2">
        <w:t xml:space="preserve"> </w:t>
      </w:r>
      <w:r w:rsidR="00B24E4F" w:rsidRPr="006416F2">
        <w:t xml:space="preserve">i </w:t>
      </w:r>
      <w:r w:rsidR="006416F2" w:rsidRPr="006416F2">
        <w:t>32</w:t>
      </w:r>
      <w:r w:rsidR="00B24E4F" w:rsidRPr="006416F2">
        <w:t xml:space="preserve"> ogniska włośnicy.</w:t>
      </w:r>
    </w:p>
    <w:p w14:paraId="591C40EE" w14:textId="77777777" w:rsidR="006549AD" w:rsidRPr="006416F2" w:rsidRDefault="006549AD" w:rsidP="00180B1B"/>
    <w:p w14:paraId="2BF3D084" w14:textId="77777777" w:rsidR="006242DB" w:rsidRPr="006416F2" w:rsidRDefault="005551F6" w:rsidP="005551F6">
      <w:pPr>
        <w:widowControl w:val="0"/>
        <w:suppressAutoHyphens/>
        <w:autoSpaceDN w:val="0"/>
        <w:textAlignment w:val="baseline"/>
      </w:pPr>
      <w:r w:rsidRPr="006416F2">
        <w:t>Liczbę</w:t>
      </w:r>
      <w:r w:rsidR="00DA5854" w:rsidRPr="006416F2">
        <w:t xml:space="preserve"> wykonanych badań monitoringowych (kontrolnych) w kierunku poszczególnych jednostek chorobowych</w:t>
      </w:r>
      <w:r w:rsidRPr="006416F2">
        <w:t xml:space="preserve"> przedstawiono w niniejszej tabeli: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0"/>
        <w:gridCol w:w="1454"/>
        <w:gridCol w:w="2194"/>
        <w:gridCol w:w="1918"/>
      </w:tblGrid>
      <w:tr w:rsidR="006416F2" w:rsidRPr="006416F2" w14:paraId="04046363" w14:textId="77777777" w:rsidTr="006416F2">
        <w:trPr>
          <w:trHeight w:val="835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87C4D" w14:textId="454EF063" w:rsidR="006416F2" w:rsidRPr="006416F2" w:rsidRDefault="006416F2" w:rsidP="00641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6416F2">
              <w:rPr>
                <w:rFonts w:eastAsiaTheme="minorHAnsi"/>
                <w:sz w:val="20"/>
                <w:szCs w:val="20"/>
              </w:rPr>
              <w:t>NAZWA CHOROBY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57309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6416F2">
              <w:rPr>
                <w:rFonts w:eastAsiaTheme="minorHAnsi"/>
                <w:sz w:val="20"/>
                <w:szCs w:val="20"/>
              </w:rPr>
              <w:t>GATUNEK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AEAA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6416F2">
              <w:rPr>
                <w:rFonts w:eastAsiaTheme="minorHAnsi"/>
                <w:sz w:val="20"/>
                <w:szCs w:val="20"/>
              </w:rPr>
              <w:t>LICZBA PRZEBADANYCH STAD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9B07B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6416F2">
              <w:rPr>
                <w:rFonts w:eastAsiaTheme="minorHAnsi"/>
                <w:sz w:val="20"/>
                <w:szCs w:val="20"/>
              </w:rPr>
              <w:t>LICZBA PRZEBADANYCH ZWIERZĄT</w:t>
            </w:r>
          </w:p>
        </w:tc>
      </w:tr>
      <w:tr w:rsidR="006416F2" w14:paraId="6AF906E9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57474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Pryszczyca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1556A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Bydło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6A417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1E55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98</w:t>
            </w:r>
          </w:p>
        </w:tc>
      </w:tr>
      <w:tr w:rsidR="006416F2" w14:paraId="0D0B6216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B0896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54AB7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Świnie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041CC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8F77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94</w:t>
            </w:r>
          </w:p>
        </w:tc>
      </w:tr>
      <w:tr w:rsidR="006416F2" w14:paraId="5A5673FC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E9A25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Choroba pęcherzykowa świń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C411B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Świnie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A5D1C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2CCC5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196</w:t>
            </w:r>
          </w:p>
        </w:tc>
      </w:tr>
      <w:tr w:rsidR="006416F2" w14:paraId="4B30B48C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C8342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Klasyczny pomór świń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4465C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Świnie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BE08E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29D12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572</w:t>
            </w:r>
          </w:p>
        </w:tc>
      </w:tr>
      <w:tr w:rsidR="006416F2" w14:paraId="7CC50C40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B4630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0656C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Dziki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FACB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29398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899</w:t>
            </w:r>
          </w:p>
        </w:tc>
      </w:tr>
      <w:tr w:rsidR="006416F2" w14:paraId="37D8B20F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3F1E1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TSE (BSE/</w:t>
            </w:r>
            <w:proofErr w:type="spellStart"/>
            <w:r w:rsidRPr="006416F2">
              <w:rPr>
                <w:rFonts w:eastAsiaTheme="minorHAnsi"/>
                <w:color w:val="000000"/>
                <w:sz w:val="20"/>
                <w:szCs w:val="20"/>
              </w:rPr>
              <w:t>Scrapie</w:t>
            </w:r>
            <w:proofErr w:type="spellEnd"/>
            <w:r w:rsidRPr="006416F2">
              <w:rPr>
                <w:rFonts w:eastAsia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31DAE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Bydło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666F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9DC65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1317</w:t>
            </w:r>
          </w:p>
        </w:tc>
      </w:tr>
      <w:tr w:rsidR="006416F2" w14:paraId="55F719ED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3B91A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0D124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Owce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442D9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54078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628</w:t>
            </w:r>
          </w:p>
        </w:tc>
      </w:tr>
      <w:tr w:rsidR="006416F2" w14:paraId="1F41FF28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A8D3E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92577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Kozy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F2AEF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EF176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146</w:t>
            </w:r>
          </w:p>
        </w:tc>
      </w:tr>
      <w:tr w:rsidR="006416F2" w14:paraId="6B444EBB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6595A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Gruźlica bydła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EB7E6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Bydło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1C31B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1 789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6A065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45541</w:t>
            </w:r>
          </w:p>
        </w:tc>
      </w:tr>
      <w:tr w:rsidR="006416F2" w14:paraId="225E81CD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D4881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Bruceloza bydła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35E58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Bydło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73BE0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1 520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0B50C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18 175</w:t>
            </w:r>
          </w:p>
        </w:tc>
      </w:tr>
      <w:tr w:rsidR="006416F2" w14:paraId="0D48499E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65371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Bruceloza kóz i owiec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BD1D7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Owce i kozy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E235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F5CCF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1 194</w:t>
            </w:r>
          </w:p>
        </w:tc>
      </w:tr>
      <w:tr w:rsidR="006416F2" w14:paraId="6B99CE0A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CF2C3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Enzootyczna białaczka bydła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9FDCE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Bydło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A8EF2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1 521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A9BD9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18 160</w:t>
            </w:r>
          </w:p>
        </w:tc>
      </w:tr>
      <w:tr w:rsidR="006416F2" w14:paraId="403D953A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2394B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Wścieklizna lisów wolno żyjących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C95D6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Lisy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D174C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38F50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75</w:t>
            </w:r>
          </w:p>
        </w:tc>
      </w:tr>
      <w:tr w:rsidR="006416F2" w14:paraId="4805C8A2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2AF82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Choroba niebieskiego języka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3D51C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Bydło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36692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2A8E3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230</w:t>
            </w:r>
          </w:p>
        </w:tc>
      </w:tr>
      <w:tr w:rsidR="006416F2" w14:paraId="38C80B45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EC339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4296B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Owce i kozy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59AD4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19042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34</w:t>
            </w:r>
          </w:p>
        </w:tc>
      </w:tr>
      <w:tr w:rsidR="006416F2" w14:paraId="1E75C2B8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520FE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IBR/IPV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FA2B0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Bydło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121DC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F2A7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284</w:t>
            </w:r>
          </w:p>
        </w:tc>
      </w:tr>
      <w:tr w:rsidR="006416F2" w14:paraId="4DF0B916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6BBBC5A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Nisko zjadliwa grypa ptaków (LPAI)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58252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 xml:space="preserve">Drób 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52B0E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17274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530</w:t>
            </w:r>
          </w:p>
        </w:tc>
      </w:tr>
      <w:tr w:rsidR="006416F2" w14:paraId="75C24641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95F07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F67CF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Ptaki dzikie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E48FE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2F51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0</w:t>
            </w:r>
          </w:p>
        </w:tc>
      </w:tr>
      <w:tr w:rsidR="006416F2" w14:paraId="19BCC89E" w14:textId="77777777" w:rsidTr="006416F2">
        <w:trPr>
          <w:trHeight w:val="302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E1B08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lastRenderedPageBreak/>
              <w:t>Wysoce zjadliwa grypa ptaków (HPAI)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FDFA4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 xml:space="preserve">Drób 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37955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29B4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1487</w:t>
            </w:r>
          </w:p>
        </w:tc>
      </w:tr>
      <w:tr w:rsidR="006416F2" w14:paraId="53CACFDC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921BF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0A01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Ptaki dzikie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B389A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72B09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44</w:t>
            </w:r>
          </w:p>
        </w:tc>
      </w:tr>
      <w:tr w:rsidR="006416F2" w14:paraId="4A1AB895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5201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Gorączka Q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DAF4F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Bydło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B3B12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6056B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118</w:t>
            </w:r>
          </w:p>
        </w:tc>
      </w:tr>
      <w:tr w:rsidR="006416F2" w14:paraId="2E45CD33" w14:textId="77777777" w:rsidTr="006416F2">
        <w:trPr>
          <w:trHeight w:val="290"/>
          <w:jc w:val="center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7F661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3E7AA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Owce i kozy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B4B7D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BAF02" w14:textId="77777777" w:rsidR="006416F2" w:rsidRPr="006416F2" w:rsidRDefault="006416F2" w:rsidP="00740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6416F2">
              <w:rPr>
                <w:rFonts w:eastAsiaTheme="minorHAnsi"/>
                <w:color w:val="000000"/>
                <w:sz w:val="20"/>
                <w:szCs w:val="20"/>
              </w:rPr>
              <w:t>182</w:t>
            </w:r>
          </w:p>
        </w:tc>
      </w:tr>
    </w:tbl>
    <w:p w14:paraId="68392EC2" w14:textId="77777777" w:rsidR="005551F6" w:rsidRPr="00143132" w:rsidRDefault="005551F6" w:rsidP="005551F6">
      <w:pPr>
        <w:widowControl w:val="0"/>
        <w:suppressAutoHyphens/>
        <w:autoSpaceDN w:val="0"/>
        <w:textAlignment w:val="baseline"/>
        <w:rPr>
          <w:color w:val="FF0000"/>
        </w:rPr>
      </w:pPr>
    </w:p>
    <w:p w14:paraId="122538DB" w14:textId="77777777" w:rsidR="000F422B" w:rsidRPr="002E4709" w:rsidRDefault="000F422B" w:rsidP="000033C0">
      <w:pPr>
        <w:spacing w:after="240"/>
        <w:rPr>
          <w:rFonts w:eastAsia="SimSun"/>
          <w:b/>
          <w:kern w:val="3"/>
          <w:sz w:val="28"/>
          <w:szCs w:val="28"/>
          <w:lang w:eastAsia="zh-CN" w:bidi="hi-IN"/>
        </w:rPr>
      </w:pPr>
      <w:r w:rsidRPr="002E4709">
        <w:rPr>
          <w:rFonts w:eastAsia="SimSun"/>
          <w:b/>
          <w:kern w:val="3"/>
          <w:sz w:val="28"/>
          <w:szCs w:val="28"/>
          <w:lang w:eastAsia="zh-CN" w:bidi="hi-IN"/>
        </w:rPr>
        <w:t>Rozdział 01023 - Inspekcja Jakości Handlowej Artykułów Rolno -Spożywczych</w:t>
      </w:r>
    </w:p>
    <w:p w14:paraId="63FF0A30" w14:textId="77EEBD0C" w:rsidR="003906F3" w:rsidRPr="00D32A5E" w:rsidRDefault="000F422B" w:rsidP="00054D4C">
      <w:pPr>
        <w:widowControl w:val="0"/>
        <w:suppressAutoHyphens/>
        <w:autoSpaceDN w:val="0"/>
        <w:spacing w:after="240"/>
        <w:textAlignment w:val="baseline"/>
        <w:rPr>
          <w:rFonts w:eastAsia="SimSun"/>
          <w:kern w:val="3"/>
          <w:lang w:eastAsia="zh-CN" w:bidi="hi-IN"/>
        </w:rPr>
      </w:pPr>
      <w:r w:rsidRPr="002E4709">
        <w:rPr>
          <w:rFonts w:eastAsia="SimSun"/>
          <w:kern w:val="3"/>
          <w:lang w:eastAsia="zh-CN" w:bidi="hi-IN"/>
        </w:rPr>
        <w:t>Zaplanowane w ustawie b</w:t>
      </w:r>
      <w:r w:rsidR="00D043D4" w:rsidRPr="002E4709">
        <w:rPr>
          <w:rFonts w:eastAsia="SimSun"/>
          <w:kern w:val="3"/>
          <w:lang w:eastAsia="zh-CN" w:bidi="hi-IN"/>
        </w:rPr>
        <w:t xml:space="preserve">udżetowej </w:t>
      </w:r>
      <w:r w:rsidRPr="002E4709">
        <w:rPr>
          <w:rFonts w:eastAsia="SimSun"/>
          <w:kern w:val="3"/>
          <w:lang w:eastAsia="zh-CN" w:bidi="hi-IN"/>
        </w:rPr>
        <w:t xml:space="preserve">wydatki </w:t>
      </w:r>
      <w:bookmarkStart w:id="8" w:name="_Hlk132358550"/>
      <w:r w:rsidRPr="002E4709">
        <w:rPr>
          <w:rFonts w:eastAsia="SimSun"/>
          <w:kern w:val="3"/>
          <w:lang w:eastAsia="zh-CN" w:bidi="hi-IN"/>
        </w:rPr>
        <w:t xml:space="preserve">Wojewódzkiego Inspektoratu </w:t>
      </w:r>
      <w:r w:rsidRPr="00D32A5E">
        <w:rPr>
          <w:rFonts w:eastAsia="SimSun"/>
          <w:kern w:val="3"/>
          <w:lang w:eastAsia="zh-CN" w:bidi="hi-IN"/>
        </w:rPr>
        <w:t>Jakości Handlowej Artykułów Rolno-Spoży</w:t>
      </w:r>
      <w:r w:rsidR="00891E71" w:rsidRPr="00D32A5E">
        <w:rPr>
          <w:rFonts w:eastAsia="SimSun"/>
          <w:kern w:val="3"/>
          <w:lang w:eastAsia="zh-CN" w:bidi="hi-IN"/>
        </w:rPr>
        <w:t>wc</w:t>
      </w:r>
      <w:r w:rsidR="00D043D4" w:rsidRPr="00D32A5E">
        <w:rPr>
          <w:rFonts w:eastAsia="SimSun"/>
          <w:kern w:val="3"/>
          <w:lang w:eastAsia="zh-CN" w:bidi="hi-IN"/>
        </w:rPr>
        <w:t xml:space="preserve">zych w Gdańsku </w:t>
      </w:r>
      <w:bookmarkEnd w:id="8"/>
      <w:r w:rsidR="00D043D4" w:rsidRPr="00D32A5E">
        <w:rPr>
          <w:rFonts w:eastAsia="SimSun"/>
          <w:kern w:val="3"/>
          <w:lang w:eastAsia="zh-CN" w:bidi="hi-IN"/>
        </w:rPr>
        <w:t xml:space="preserve">w wysokości </w:t>
      </w:r>
      <w:r w:rsidR="00054D4C" w:rsidRPr="00D32A5E">
        <w:rPr>
          <w:rFonts w:eastAsia="SimSun"/>
          <w:kern w:val="3"/>
          <w:lang w:eastAsia="zh-CN" w:bidi="hi-IN"/>
        </w:rPr>
        <w:t>4.</w:t>
      </w:r>
      <w:r w:rsidR="00D32A5E" w:rsidRPr="00D32A5E">
        <w:rPr>
          <w:rFonts w:eastAsia="SimSun"/>
          <w:kern w:val="3"/>
          <w:lang w:eastAsia="zh-CN" w:bidi="hi-IN"/>
        </w:rPr>
        <w:t>932</w:t>
      </w:r>
      <w:r w:rsidRPr="00D32A5E">
        <w:rPr>
          <w:rFonts w:eastAsia="SimSun"/>
          <w:kern w:val="3"/>
          <w:lang w:eastAsia="zh-CN" w:bidi="hi-IN"/>
        </w:rPr>
        <w:t xml:space="preserve"> tys. </w:t>
      </w:r>
      <w:r w:rsidR="00E75D73">
        <w:rPr>
          <w:rFonts w:eastAsia="SimSun"/>
          <w:kern w:val="3"/>
          <w:lang w:eastAsia="zh-CN" w:bidi="hi-IN"/>
        </w:rPr>
        <w:t xml:space="preserve">zł </w:t>
      </w:r>
      <w:r w:rsidR="00691CEF" w:rsidRPr="00D32A5E">
        <w:rPr>
          <w:rFonts w:eastAsia="SimSun"/>
          <w:kern w:val="3"/>
          <w:lang w:eastAsia="zh-CN" w:bidi="hi-IN"/>
        </w:rPr>
        <w:t xml:space="preserve">w trakcie roku budżetowego zostały zwiększone </w:t>
      </w:r>
      <w:r w:rsidR="003906F3" w:rsidRPr="00D32A5E">
        <w:rPr>
          <w:rFonts w:eastAsia="SimSun"/>
          <w:kern w:val="3"/>
          <w:lang w:eastAsia="zh-CN" w:bidi="hi-IN"/>
        </w:rPr>
        <w:t>z rezerwy</w:t>
      </w:r>
      <w:r w:rsidR="00054D4C" w:rsidRPr="00D32A5E">
        <w:rPr>
          <w:rFonts w:eastAsia="SimSun"/>
          <w:kern w:val="3"/>
          <w:lang w:eastAsia="zh-CN" w:bidi="hi-IN"/>
        </w:rPr>
        <w:t xml:space="preserve"> </w:t>
      </w:r>
      <w:r w:rsidR="003906F3" w:rsidRPr="00D32A5E">
        <w:rPr>
          <w:rFonts w:eastAsia="SimSun"/>
          <w:kern w:val="3"/>
          <w:lang w:eastAsia="zh-CN" w:bidi="hi-IN"/>
        </w:rPr>
        <w:t xml:space="preserve">Wojewody Pomorskiego o kwotę </w:t>
      </w:r>
      <w:r w:rsidR="00D32A5E" w:rsidRPr="00D32A5E">
        <w:rPr>
          <w:rFonts w:eastAsia="SimSun"/>
          <w:kern w:val="3"/>
          <w:lang w:eastAsia="zh-CN" w:bidi="hi-IN"/>
        </w:rPr>
        <w:t>50</w:t>
      </w:r>
      <w:r w:rsidR="003906F3" w:rsidRPr="00D32A5E">
        <w:rPr>
          <w:rFonts w:eastAsia="SimSun"/>
          <w:kern w:val="3"/>
          <w:lang w:eastAsia="zh-CN" w:bidi="hi-IN"/>
        </w:rPr>
        <w:t xml:space="preserve"> tys. zł</w:t>
      </w:r>
      <w:r w:rsidR="009F307D" w:rsidRPr="00D32A5E">
        <w:rPr>
          <w:rFonts w:eastAsia="SimSun"/>
          <w:kern w:val="3"/>
          <w:lang w:eastAsia="zh-CN" w:bidi="hi-IN"/>
        </w:rPr>
        <w:br/>
      </w:r>
      <w:r w:rsidR="00F4484F" w:rsidRPr="00D32A5E">
        <w:t xml:space="preserve">na </w:t>
      </w:r>
      <w:r w:rsidR="00D32A5E" w:rsidRPr="00D32A5E">
        <w:t>uzupełnienie wydatków związanych z wypłatą odpraw emerytalnych</w:t>
      </w:r>
      <w:r w:rsidR="00054D4C" w:rsidRPr="00D32A5E">
        <w:rPr>
          <w:rFonts w:eastAsia="SimSun"/>
          <w:kern w:val="3"/>
          <w:lang w:eastAsia="zh-CN" w:bidi="hi-IN"/>
        </w:rPr>
        <w:t>.</w:t>
      </w:r>
    </w:p>
    <w:p w14:paraId="0C89337E" w14:textId="6F4574CA" w:rsidR="003413BF" w:rsidRPr="00D32A5E" w:rsidRDefault="003906F3" w:rsidP="003413BF">
      <w:pPr>
        <w:spacing w:after="0"/>
      </w:pPr>
      <w:r w:rsidRPr="00D32A5E">
        <w:rPr>
          <w:rFonts w:eastAsia="SimSun"/>
          <w:kern w:val="3"/>
          <w:lang w:eastAsia="zh-CN" w:bidi="hi-IN"/>
        </w:rPr>
        <w:t xml:space="preserve">Ostatecznie plan po zmianach </w:t>
      </w:r>
      <w:r w:rsidR="00510839" w:rsidRPr="00D32A5E">
        <w:rPr>
          <w:rFonts w:eastAsia="SimSun"/>
          <w:kern w:val="3"/>
          <w:lang w:eastAsia="zh-CN" w:bidi="hi-IN"/>
        </w:rPr>
        <w:t xml:space="preserve">wyniósł </w:t>
      </w:r>
      <w:r w:rsidR="00D32A5E" w:rsidRPr="00D32A5E">
        <w:rPr>
          <w:rFonts w:eastAsia="SimSun"/>
          <w:kern w:val="3"/>
          <w:lang w:eastAsia="zh-CN" w:bidi="hi-IN"/>
        </w:rPr>
        <w:t>4.982</w:t>
      </w:r>
      <w:r w:rsidRPr="00D32A5E">
        <w:rPr>
          <w:rFonts w:eastAsia="SimSun"/>
          <w:kern w:val="3"/>
          <w:lang w:eastAsia="zh-CN" w:bidi="hi-IN"/>
        </w:rPr>
        <w:t xml:space="preserve"> tys. zł i został wykonany w kwocie </w:t>
      </w:r>
      <w:r w:rsidR="00054D4C" w:rsidRPr="00D32A5E">
        <w:rPr>
          <w:rFonts w:eastAsia="SimSun"/>
          <w:kern w:val="3"/>
          <w:lang w:eastAsia="zh-CN" w:bidi="hi-IN"/>
        </w:rPr>
        <w:t>4.</w:t>
      </w:r>
      <w:r w:rsidR="00D32A5E" w:rsidRPr="00D32A5E">
        <w:rPr>
          <w:rFonts w:eastAsia="SimSun"/>
          <w:kern w:val="3"/>
          <w:lang w:eastAsia="zh-CN" w:bidi="hi-IN"/>
        </w:rPr>
        <w:t>979</w:t>
      </w:r>
      <w:r w:rsidRPr="00D32A5E">
        <w:rPr>
          <w:rFonts w:eastAsia="SimSun"/>
          <w:kern w:val="3"/>
          <w:lang w:eastAsia="zh-CN" w:bidi="hi-IN"/>
        </w:rPr>
        <w:t xml:space="preserve"> tys. zł, tj. </w:t>
      </w:r>
      <w:r w:rsidR="00054D4C" w:rsidRPr="00D32A5E">
        <w:rPr>
          <w:rFonts w:eastAsia="SimSun"/>
          <w:kern w:val="3"/>
          <w:lang w:eastAsia="zh-CN" w:bidi="hi-IN"/>
        </w:rPr>
        <w:t>99,</w:t>
      </w:r>
      <w:r w:rsidR="00D32A5E" w:rsidRPr="00D32A5E">
        <w:rPr>
          <w:rFonts w:eastAsia="SimSun"/>
          <w:kern w:val="3"/>
          <w:lang w:eastAsia="zh-CN" w:bidi="hi-IN"/>
        </w:rPr>
        <w:t>9</w:t>
      </w:r>
      <w:r w:rsidR="00054D4C" w:rsidRPr="00D32A5E">
        <w:rPr>
          <w:rFonts w:eastAsia="SimSun"/>
          <w:kern w:val="3"/>
          <w:lang w:eastAsia="zh-CN" w:bidi="hi-IN"/>
        </w:rPr>
        <w:t xml:space="preserve"> </w:t>
      </w:r>
      <w:r w:rsidRPr="00D32A5E">
        <w:rPr>
          <w:rFonts w:eastAsia="SimSun"/>
          <w:kern w:val="3"/>
          <w:lang w:eastAsia="zh-CN" w:bidi="hi-IN"/>
        </w:rPr>
        <w:t>%.</w:t>
      </w:r>
      <w:r w:rsidR="003413BF" w:rsidRPr="00D32A5E">
        <w:rPr>
          <w:rFonts w:eastAsia="SimSun"/>
          <w:kern w:val="3"/>
          <w:lang w:eastAsia="zh-CN" w:bidi="hi-IN"/>
        </w:rPr>
        <w:t xml:space="preserve"> </w:t>
      </w:r>
      <w:r w:rsidR="003413BF" w:rsidRPr="00D32A5E">
        <w:t xml:space="preserve">Wykonanie stanowi </w:t>
      </w:r>
      <w:r w:rsidR="00D32A5E" w:rsidRPr="00D32A5E">
        <w:t>118,7</w:t>
      </w:r>
      <w:r w:rsidR="003413BF" w:rsidRPr="00D32A5E">
        <w:t xml:space="preserve"> % wykonania wydatków w 202</w:t>
      </w:r>
      <w:r w:rsidR="00D32A5E" w:rsidRPr="00D32A5E">
        <w:t>3</w:t>
      </w:r>
      <w:r w:rsidR="003413BF" w:rsidRPr="00D32A5E">
        <w:t xml:space="preserve"> roku wynoszącego wówczas</w:t>
      </w:r>
      <w:r w:rsidR="00510839" w:rsidRPr="00D32A5E">
        <w:t xml:space="preserve"> </w:t>
      </w:r>
      <w:r w:rsidR="00D32A5E" w:rsidRPr="00D32A5E">
        <w:t>4.196</w:t>
      </w:r>
      <w:r w:rsidR="003413BF" w:rsidRPr="00D32A5E">
        <w:t xml:space="preserve"> tys. zł. Wzrost wykonania związany</w:t>
      </w:r>
      <w:r w:rsidR="00510839" w:rsidRPr="00D32A5E">
        <w:t xml:space="preserve"> był</w:t>
      </w:r>
      <w:r w:rsidR="003413BF" w:rsidRPr="00D32A5E">
        <w:t xml:space="preserve"> ze wzrostem wynagrodzeń pracowników Inspektoratu uwzględnionym już na etapie ustawy budżetowej</w:t>
      </w:r>
      <w:r w:rsidR="00D32A5E">
        <w:t>.</w:t>
      </w:r>
    </w:p>
    <w:p w14:paraId="06464B90" w14:textId="77777777" w:rsidR="003413BF" w:rsidRPr="00D32A5E" w:rsidRDefault="003413BF" w:rsidP="00CA7B47">
      <w:pPr>
        <w:widowControl w:val="0"/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</w:p>
    <w:p w14:paraId="40DD51CD" w14:textId="5793F718" w:rsidR="000F422B" w:rsidRPr="00D32A5E" w:rsidRDefault="003413BF" w:rsidP="00CA7B47">
      <w:pPr>
        <w:widowControl w:val="0"/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D32A5E">
        <w:rPr>
          <w:rFonts w:eastAsia="SimSun"/>
          <w:kern w:val="3"/>
          <w:lang w:eastAsia="zh-CN" w:bidi="hi-IN"/>
        </w:rPr>
        <w:t>Przyznane środki przeznaczone zostały na</w:t>
      </w:r>
      <w:r w:rsidR="009B2EB2" w:rsidRPr="00D32A5E">
        <w:rPr>
          <w:rFonts w:eastAsia="SimSun"/>
          <w:kern w:val="3"/>
          <w:lang w:eastAsia="zh-CN" w:bidi="hi-IN"/>
        </w:rPr>
        <w:t>:</w:t>
      </w:r>
    </w:p>
    <w:p w14:paraId="0597F114" w14:textId="34B9471B" w:rsidR="000F422B" w:rsidRPr="00D32A5E" w:rsidRDefault="000F422B">
      <w:pPr>
        <w:numPr>
          <w:ilvl w:val="1"/>
          <w:numId w:val="11"/>
        </w:numPr>
        <w:tabs>
          <w:tab w:val="clear" w:pos="1440"/>
          <w:tab w:val="left" w:pos="709"/>
          <w:tab w:val="num" w:pos="742"/>
        </w:tabs>
        <w:spacing w:before="120" w:after="0"/>
        <w:ind w:left="742" w:hanging="406"/>
        <w:rPr>
          <w:rFonts w:eastAsia="SimSun"/>
          <w:kern w:val="3"/>
          <w:lang w:eastAsia="zh-CN" w:bidi="hi-IN"/>
        </w:rPr>
      </w:pPr>
      <w:r w:rsidRPr="00D32A5E">
        <w:rPr>
          <w:rFonts w:eastAsia="SimSun"/>
          <w:kern w:val="3"/>
          <w:lang w:eastAsia="zh-CN" w:bidi="hi-IN"/>
        </w:rPr>
        <w:t>świadczenia na rzecz osób fizycznych</w:t>
      </w:r>
      <w:r w:rsidR="007506F1" w:rsidRPr="00D32A5E">
        <w:rPr>
          <w:rFonts w:eastAsia="SimSun"/>
          <w:kern w:val="3"/>
          <w:lang w:eastAsia="zh-CN" w:bidi="hi-IN"/>
        </w:rPr>
        <w:t xml:space="preserve">, w szczególności przeznaczono na </w:t>
      </w:r>
      <w:r w:rsidR="00CA578D" w:rsidRPr="00D32A5E">
        <w:rPr>
          <w:rFonts w:eastAsia="SimSun"/>
          <w:kern w:val="3"/>
          <w:lang w:eastAsia="zh-CN" w:bidi="hi-IN"/>
        </w:rPr>
        <w:t xml:space="preserve">zakup </w:t>
      </w:r>
      <w:r w:rsidR="007506F1" w:rsidRPr="00D32A5E">
        <w:rPr>
          <w:rFonts w:eastAsia="SimSun"/>
          <w:kern w:val="3"/>
          <w:lang w:eastAsia="zh-CN" w:bidi="hi-IN"/>
        </w:rPr>
        <w:t>okular</w:t>
      </w:r>
      <w:r w:rsidR="00CA578D" w:rsidRPr="00D32A5E">
        <w:rPr>
          <w:rFonts w:eastAsia="SimSun"/>
          <w:kern w:val="3"/>
          <w:lang w:eastAsia="zh-CN" w:bidi="hi-IN"/>
        </w:rPr>
        <w:t>ów</w:t>
      </w:r>
      <w:r w:rsidR="002B29E4" w:rsidRPr="00D32A5E">
        <w:rPr>
          <w:rFonts w:eastAsia="SimSun"/>
          <w:kern w:val="3"/>
          <w:lang w:eastAsia="zh-CN" w:bidi="hi-IN"/>
        </w:rPr>
        <w:t>, wypłatę ekwiwalentu za odzież roboczą i pranie odzieży robocze</w:t>
      </w:r>
      <w:r w:rsidR="00121701" w:rsidRPr="00D32A5E">
        <w:rPr>
          <w:rFonts w:eastAsia="SimSun"/>
          <w:kern w:val="3"/>
          <w:lang w:eastAsia="zh-CN" w:bidi="hi-IN"/>
        </w:rPr>
        <w:t xml:space="preserve"> -</w:t>
      </w:r>
      <w:r w:rsidR="002B10ED" w:rsidRPr="00D32A5E">
        <w:rPr>
          <w:rFonts w:eastAsia="SimSun"/>
          <w:kern w:val="3"/>
          <w:lang w:eastAsia="zh-CN" w:bidi="hi-IN"/>
        </w:rPr>
        <w:t xml:space="preserve"> </w:t>
      </w:r>
      <w:r w:rsidR="00D32A5E" w:rsidRPr="00D32A5E">
        <w:rPr>
          <w:rFonts w:eastAsia="SimSun"/>
          <w:kern w:val="3"/>
          <w:lang w:eastAsia="zh-CN" w:bidi="hi-IN"/>
        </w:rPr>
        <w:t>12</w:t>
      </w:r>
      <w:r w:rsidRPr="00D32A5E">
        <w:rPr>
          <w:rFonts w:eastAsia="SimSun"/>
          <w:kern w:val="3"/>
          <w:lang w:eastAsia="zh-CN" w:bidi="hi-IN"/>
        </w:rPr>
        <w:t xml:space="preserve"> tys. zł,</w:t>
      </w:r>
    </w:p>
    <w:p w14:paraId="31084A4F" w14:textId="46A1B99C" w:rsidR="000F422B" w:rsidRPr="00D32A5E" w:rsidRDefault="000F422B">
      <w:pPr>
        <w:widowControl w:val="0"/>
        <w:numPr>
          <w:ilvl w:val="0"/>
          <w:numId w:val="4"/>
        </w:numPr>
        <w:suppressAutoHyphens/>
        <w:autoSpaceDN w:val="0"/>
        <w:spacing w:after="0"/>
        <w:ind w:hanging="398"/>
        <w:textAlignment w:val="baseline"/>
        <w:rPr>
          <w:rFonts w:eastAsia="SimSun"/>
          <w:kern w:val="3"/>
          <w:lang w:eastAsia="zh-CN" w:bidi="hi-IN"/>
        </w:rPr>
      </w:pPr>
      <w:r w:rsidRPr="00D32A5E">
        <w:rPr>
          <w:rFonts w:eastAsia="SimSun"/>
          <w:kern w:val="3"/>
          <w:lang w:eastAsia="zh-CN" w:bidi="hi-IN"/>
        </w:rPr>
        <w:t xml:space="preserve">wynagrodzenia </w:t>
      </w:r>
      <w:r w:rsidR="007506F1" w:rsidRPr="00D32A5E">
        <w:rPr>
          <w:rFonts w:eastAsia="SimSun"/>
          <w:kern w:val="3"/>
          <w:lang w:eastAsia="zh-CN" w:bidi="hi-IN"/>
        </w:rPr>
        <w:t xml:space="preserve">i pochodne od wynagrodzeń </w:t>
      </w:r>
      <w:r w:rsidR="00121701" w:rsidRPr="00D32A5E">
        <w:rPr>
          <w:rFonts w:eastAsia="SimSun"/>
          <w:kern w:val="3"/>
          <w:lang w:eastAsia="zh-CN" w:bidi="hi-IN"/>
        </w:rPr>
        <w:t xml:space="preserve">– </w:t>
      </w:r>
      <w:r w:rsidR="00D32A5E" w:rsidRPr="00D32A5E">
        <w:rPr>
          <w:rFonts w:eastAsia="SimSun"/>
          <w:kern w:val="3"/>
          <w:lang w:eastAsia="zh-CN" w:bidi="hi-IN"/>
        </w:rPr>
        <w:t>4.144</w:t>
      </w:r>
      <w:r w:rsidR="007302CB" w:rsidRPr="00D32A5E">
        <w:rPr>
          <w:rFonts w:eastAsia="SimSun"/>
          <w:kern w:val="3"/>
          <w:lang w:eastAsia="zh-CN" w:bidi="hi-IN"/>
        </w:rPr>
        <w:t xml:space="preserve"> </w:t>
      </w:r>
      <w:r w:rsidR="00CA578D" w:rsidRPr="00D32A5E">
        <w:rPr>
          <w:rFonts w:eastAsia="SimSun"/>
          <w:kern w:val="3"/>
          <w:lang w:eastAsia="zh-CN" w:bidi="hi-IN"/>
        </w:rPr>
        <w:t xml:space="preserve">tys. </w:t>
      </w:r>
      <w:r w:rsidRPr="00D32A5E">
        <w:rPr>
          <w:rFonts w:eastAsia="SimSun"/>
          <w:kern w:val="3"/>
          <w:lang w:eastAsia="zh-CN" w:bidi="hi-IN"/>
        </w:rPr>
        <w:t>zł, w tym:</w:t>
      </w:r>
    </w:p>
    <w:p w14:paraId="26177B76" w14:textId="0171D6A9" w:rsidR="000F422B" w:rsidRPr="00D32A5E" w:rsidRDefault="000F422B">
      <w:pPr>
        <w:numPr>
          <w:ilvl w:val="1"/>
          <w:numId w:val="4"/>
        </w:numPr>
        <w:spacing w:after="0"/>
      </w:pPr>
      <w:r w:rsidRPr="00D32A5E">
        <w:t>wynag</w:t>
      </w:r>
      <w:r w:rsidR="007506F1" w:rsidRPr="00D32A5E">
        <w:t xml:space="preserve">rodzenia osobowe pracowników - </w:t>
      </w:r>
      <w:r w:rsidR="00D32A5E" w:rsidRPr="00D32A5E">
        <w:t>171</w:t>
      </w:r>
      <w:r w:rsidR="007506F1" w:rsidRPr="00D32A5E">
        <w:t xml:space="preserve"> </w:t>
      </w:r>
      <w:r w:rsidRPr="00D32A5E">
        <w:t>tys. zł,</w:t>
      </w:r>
    </w:p>
    <w:p w14:paraId="6DE831A2" w14:textId="26C46264" w:rsidR="000F422B" w:rsidRPr="00D32A5E" w:rsidRDefault="000F422B">
      <w:pPr>
        <w:numPr>
          <w:ilvl w:val="1"/>
          <w:numId w:val="4"/>
        </w:numPr>
        <w:spacing w:after="0"/>
      </w:pPr>
      <w:r w:rsidRPr="00D32A5E">
        <w:t>wynagrodzenia osobowe członków korpusu służby cywilnej</w:t>
      </w:r>
      <w:r w:rsidR="00121701" w:rsidRPr="00D32A5E">
        <w:t xml:space="preserve"> – </w:t>
      </w:r>
      <w:r w:rsidR="00D32A5E" w:rsidRPr="00D32A5E">
        <w:t>3.188</w:t>
      </w:r>
      <w:r w:rsidRPr="00D32A5E">
        <w:t xml:space="preserve"> tys. zł,</w:t>
      </w:r>
    </w:p>
    <w:p w14:paraId="7FC516E6" w14:textId="09A4640A" w:rsidR="000F422B" w:rsidRPr="00D32A5E" w:rsidRDefault="000F422B">
      <w:pPr>
        <w:numPr>
          <w:ilvl w:val="1"/>
          <w:numId w:val="4"/>
        </w:numPr>
        <w:spacing w:after="0"/>
      </w:pPr>
      <w:r w:rsidRPr="00D32A5E">
        <w:t>dod</w:t>
      </w:r>
      <w:r w:rsidR="001D204F" w:rsidRPr="00D32A5E">
        <w:t xml:space="preserve">atkowe wynagrodzenie roczne - </w:t>
      </w:r>
      <w:r w:rsidR="00D32A5E" w:rsidRPr="00D32A5E">
        <w:t>169</w:t>
      </w:r>
      <w:r w:rsidRPr="00D32A5E">
        <w:t xml:space="preserve"> tys. zł,</w:t>
      </w:r>
    </w:p>
    <w:p w14:paraId="470C69EB" w14:textId="32E26317" w:rsidR="000F422B" w:rsidRPr="00D32A5E" w:rsidRDefault="000F422B">
      <w:pPr>
        <w:numPr>
          <w:ilvl w:val="1"/>
          <w:numId w:val="4"/>
        </w:numPr>
        <w:spacing w:after="0"/>
      </w:pPr>
      <w:r w:rsidRPr="00D32A5E">
        <w:t>składk</w:t>
      </w:r>
      <w:r w:rsidR="00520F56" w:rsidRPr="00D32A5E">
        <w:t xml:space="preserve">i </w:t>
      </w:r>
      <w:r w:rsidR="00A21231" w:rsidRPr="00D32A5E">
        <w:t>na ubezpie</w:t>
      </w:r>
      <w:r w:rsidR="00500954" w:rsidRPr="00D32A5E">
        <w:t xml:space="preserve">czenie społeczne - </w:t>
      </w:r>
      <w:r w:rsidR="00D32A5E" w:rsidRPr="00D32A5E">
        <w:t>555</w:t>
      </w:r>
      <w:r w:rsidRPr="00D32A5E">
        <w:t xml:space="preserve"> tys. zł,</w:t>
      </w:r>
    </w:p>
    <w:p w14:paraId="424839A8" w14:textId="7F8699B5" w:rsidR="000F422B" w:rsidRPr="00D32A5E" w:rsidRDefault="00700766">
      <w:pPr>
        <w:numPr>
          <w:ilvl w:val="1"/>
          <w:numId w:val="4"/>
        </w:numPr>
        <w:spacing w:after="0"/>
      </w:pPr>
      <w:r w:rsidRPr="00D32A5E">
        <w:t>składki na Fundusz Pracy -</w:t>
      </w:r>
      <w:r w:rsidR="00121701" w:rsidRPr="00D32A5E">
        <w:t xml:space="preserve"> </w:t>
      </w:r>
      <w:r w:rsidR="00D32A5E" w:rsidRPr="00D32A5E">
        <w:t>61</w:t>
      </w:r>
      <w:r w:rsidR="000F422B" w:rsidRPr="00D32A5E">
        <w:t xml:space="preserve"> tys. zł,</w:t>
      </w:r>
    </w:p>
    <w:p w14:paraId="67D8C157" w14:textId="4FA89784" w:rsidR="000F422B" w:rsidRPr="00D32A5E" w:rsidRDefault="000F422B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D32A5E">
        <w:rPr>
          <w:rFonts w:eastAsia="SimSun"/>
          <w:kern w:val="3"/>
          <w:lang w:eastAsia="zh-CN" w:bidi="hi-IN"/>
        </w:rPr>
        <w:t>wypłaty świadczeń z zakładowego f</w:t>
      </w:r>
      <w:r w:rsidR="007302CB" w:rsidRPr="00D32A5E">
        <w:rPr>
          <w:rFonts w:eastAsia="SimSun"/>
          <w:kern w:val="3"/>
          <w:lang w:eastAsia="zh-CN" w:bidi="hi-IN"/>
        </w:rPr>
        <w:t>u</w:t>
      </w:r>
      <w:r w:rsidR="00F7608F" w:rsidRPr="00D32A5E">
        <w:rPr>
          <w:rFonts w:eastAsia="SimSun"/>
          <w:kern w:val="3"/>
          <w:lang w:eastAsia="zh-CN" w:bidi="hi-IN"/>
        </w:rPr>
        <w:t xml:space="preserve">nduszu świadczeń socjalnych </w:t>
      </w:r>
      <w:r w:rsidR="00121701" w:rsidRPr="00D32A5E">
        <w:rPr>
          <w:rFonts w:eastAsia="SimSun"/>
          <w:kern w:val="3"/>
          <w:lang w:eastAsia="zh-CN" w:bidi="hi-IN"/>
        </w:rPr>
        <w:t xml:space="preserve">- </w:t>
      </w:r>
      <w:r w:rsidR="00D32A5E" w:rsidRPr="00D32A5E">
        <w:rPr>
          <w:rFonts w:eastAsia="SimSun"/>
          <w:kern w:val="3"/>
          <w:lang w:eastAsia="zh-CN" w:bidi="hi-IN"/>
        </w:rPr>
        <w:t>82</w:t>
      </w:r>
      <w:r w:rsidRPr="00D32A5E">
        <w:rPr>
          <w:rFonts w:eastAsia="SimSun"/>
          <w:kern w:val="3"/>
          <w:lang w:eastAsia="zh-CN" w:bidi="hi-IN"/>
        </w:rPr>
        <w:t xml:space="preserve"> tys. zł, </w:t>
      </w:r>
    </w:p>
    <w:p w14:paraId="017E023F" w14:textId="3EFA1F2F" w:rsidR="000F422B" w:rsidRPr="00D32A5E" w:rsidRDefault="000F422B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D32A5E">
        <w:rPr>
          <w:rFonts w:eastAsia="SimSun"/>
          <w:kern w:val="3"/>
          <w:lang w:eastAsia="zh-CN" w:bidi="hi-IN"/>
        </w:rPr>
        <w:t xml:space="preserve">wynagrodzenia </w:t>
      </w:r>
      <w:r w:rsidRPr="005F3EC9">
        <w:rPr>
          <w:rFonts w:eastAsia="SimSun"/>
          <w:kern w:val="3"/>
          <w:lang w:eastAsia="zh-CN" w:bidi="hi-IN"/>
        </w:rPr>
        <w:t>bezosobowe</w:t>
      </w:r>
      <w:r w:rsidR="0066032A" w:rsidRPr="005F3EC9">
        <w:rPr>
          <w:rFonts w:eastAsia="SimSun"/>
          <w:kern w:val="3"/>
          <w:lang w:eastAsia="zh-CN" w:bidi="hi-IN"/>
        </w:rPr>
        <w:t xml:space="preserve"> (</w:t>
      </w:r>
      <w:r w:rsidR="00F7608F" w:rsidRPr="005F3EC9">
        <w:rPr>
          <w:rFonts w:eastAsia="SimSun"/>
          <w:kern w:val="3"/>
          <w:lang w:eastAsia="zh-CN" w:bidi="hi-IN"/>
        </w:rPr>
        <w:t xml:space="preserve">zawarto </w:t>
      </w:r>
      <w:r w:rsidR="005F3EC9" w:rsidRPr="005F3EC9">
        <w:rPr>
          <w:rFonts w:eastAsia="SimSun"/>
          <w:kern w:val="3"/>
          <w:lang w:eastAsia="zh-CN" w:bidi="hi-IN"/>
        </w:rPr>
        <w:t xml:space="preserve">1 </w:t>
      </w:r>
      <w:r w:rsidR="00333DD2" w:rsidRPr="005F3EC9">
        <w:rPr>
          <w:rFonts w:eastAsia="SimSun"/>
          <w:kern w:val="3"/>
          <w:lang w:eastAsia="zh-CN" w:bidi="hi-IN"/>
        </w:rPr>
        <w:t>um</w:t>
      </w:r>
      <w:r w:rsidR="00121701" w:rsidRPr="005F3EC9">
        <w:rPr>
          <w:rFonts w:eastAsia="SimSun"/>
          <w:kern w:val="3"/>
          <w:lang w:eastAsia="zh-CN" w:bidi="hi-IN"/>
        </w:rPr>
        <w:t>ow</w:t>
      </w:r>
      <w:r w:rsidR="005F3EC9" w:rsidRPr="005F3EC9">
        <w:rPr>
          <w:rFonts w:eastAsia="SimSun"/>
          <w:kern w:val="3"/>
          <w:lang w:eastAsia="zh-CN" w:bidi="hi-IN"/>
        </w:rPr>
        <w:t>ę</w:t>
      </w:r>
      <w:r w:rsidR="003725E8" w:rsidRPr="005F3EC9">
        <w:rPr>
          <w:rFonts w:eastAsia="SimSun"/>
          <w:kern w:val="3"/>
          <w:lang w:eastAsia="zh-CN" w:bidi="hi-IN"/>
        </w:rPr>
        <w:t xml:space="preserve"> </w:t>
      </w:r>
      <w:r w:rsidR="007302CB" w:rsidRPr="005F3EC9">
        <w:rPr>
          <w:rFonts w:eastAsia="SimSun"/>
          <w:kern w:val="3"/>
          <w:lang w:eastAsia="zh-CN" w:bidi="hi-IN"/>
        </w:rPr>
        <w:t>zleceni</w:t>
      </w:r>
      <w:r w:rsidR="00054D4C" w:rsidRPr="005F3EC9">
        <w:rPr>
          <w:rFonts w:eastAsia="SimSun"/>
          <w:kern w:val="3"/>
          <w:lang w:eastAsia="zh-CN" w:bidi="hi-IN"/>
        </w:rPr>
        <w:t>a</w:t>
      </w:r>
      <w:r w:rsidR="00CA578D" w:rsidRPr="005F3EC9">
        <w:rPr>
          <w:rFonts w:eastAsia="SimSun"/>
          <w:kern w:val="3"/>
          <w:lang w:eastAsia="zh-CN" w:bidi="hi-IN"/>
        </w:rPr>
        <w:t xml:space="preserve"> w zakresie</w:t>
      </w:r>
      <w:r w:rsidR="007302CB" w:rsidRPr="005F3EC9">
        <w:rPr>
          <w:rFonts w:eastAsia="SimSun"/>
          <w:kern w:val="3"/>
          <w:lang w:eastAsia="zh-CN" w:bidi="hi-IN"/>
        </w:rPr>
        <w:t xml:space="preserve"> </w:t>
      </w:r>
      <w:r w:rsidR="00121701" w:rsidRPr="005F3EC9">
        <w:t xml:space="preserve">prac </w:t>
      </w:r>
      <w:r w:rsidR="00054D4C" w:rsidRPr="005F3EC9">
        <w:t>remontowych</w:t>
      </w:r>
      <w:r w:rsidR="00CA578D" w:rsidRPr="005F3EC9">
        <w:rPr>
          <w:rFonts w:eastAsia="SimSun"/>
          <w:kern w:val="3"/>
          <w:lang w:eastAsia="zh-CN" w:bidi="hi-IN"/>
        </w:rPr>
        <w:t xml:space="preserve">) </w:t>
      </w:r>
      <w:r w:rsidR="00054D4C" w:rsidRPr="00D32A5E">
        <w:rPr>
          <w:rFonts w:eastAsia="SimSun"/>
          <w:kern w:val="3"/>
          <w:lang w:eastAsia="zh-CN" w:bidi="hi-IN"/>
        </w:rPr>
        <w:t>–</w:t>
      </w:r>
      <w:r w:rsidR="00121701" w:rsidRPr="00D32A5E">
        <w:rPr>
          <w:rFonts w:eastAsia="SimSun"/>
          <w:kern w:val="3"/>
          <w:lang w:eastAsia="zh-CN" w:bidi="hi-IN"/>
        </w:rPr>
        <w:t xml:space="preserve"> </w:t>
      </w:r>
      <w:r w:rsidR="00D32A5E" w:rsidRPr="00D32A5E">
        <w:rPr>
          <w:rFonts w:eastAsia="SimSun"/>
          <w:kern w:val="3"/>
          <w:lang w:eastAsia="zh-CN" w:bidi="hi-IN"/>
        </w:rPr>
        <w:t>4</w:t>
      </w:r>
      <w:r w:rsidR="00054D4C" w:rsidRPr="00D32A5E">
        <w:rPr>
          <w:rFonts w:eastAsia="SimSun"/>
          <w:kern w:val="3"/>
          <w:lang w:eastAsia="zh-CN" w:bidi="hi-IN"/>
        </w:rPr>
        <w:t xml:space="preserve"> </w:t>
      </w:r>
      <w:r w:rsidRPr="00D32A5E">
        <w:rPr>
          <w:rFonts w:eastAsia="SimSun"/>
          <w:kern w:val="3"/>
          <w:lang w:eastAsia="zh-CN" w:bidi="hi-IN"/>
        </w:rPr>
        <w:t>tys. zł,</w:t>
      </w:r>
    </w:p>
    <w:p w14:paraId="5A28E3FB" w14:textId="334DE041" w:rsidR="00F7608F" w:rsidRPr="00D32A5E" w:rsidRDefault="000F422B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D32A5E">
        <w:rPr>
          <w:rFonts w:eastAsia="SimSun"/>
          <w:kern w:val="3"/>
          <w:lang w:eastAsia="zh-CN" w:bidi="hi-IN"/>
        </w:rPr>
        <w:t xml:space="preserve">pozostałe wydatki bieżące (m.in.: zakup paliwa do samochodów służbowych, </w:t>
      </w:r>
      <w:r w:rsidR="007E65B1" w:rsidRPr="00D32A5E">
        <w:rPr>
          <w:rFonts w:eastAsia="SimSun"/>
          <w:kern w:val="3"/>
          <w:lang w:eastAsia="zh-CN" w:bidi="hi-IN"/>
        </w:rPr>
        <w:t xml:space="preserve"> </w:t>
      </w:r>
      <w:r w:rsidR="003F35D5" w:rsidRPr="00D32A5E">
        <w:rPr>
          <w:rFonts w:eastAsia="SimSun"/>
          <w:kern w:val="3"/>
          <w:lang w:eastAsia="zh-CN" w:bidi="hi-IN"/>
        </w:rPr>
        <w:t xml:space="preserve">programów komputerowych, </w:t>
      </w:r>
      <w:r w:rsidR="007E65B1" w:rsidRPr="00D32A5E">
        <w:rPr>
          <w:rFonts w:eastAsia="SimSun"/>
          <w:kern w:val="3"/>
          <w:lang w:eastAsia="zh-CN" w:bidi="hi-IN"/>
        </w:rPr>
        <w:t xml:space="preserve">laptopów i drukarek, </w:t>
      </w:r>
      <w:r w:rsidR="00734995" w:rsidRPr="00D32A5E">
        <w:rPr>
          <w:rFonts w:eastAsia="SimSun"/>
          <w:kern w:val="3"/>
          <w:lang w:eastAsia="zh-CN" w:bidi="hi-IN"/>
        </w:rPr>
        <w:t>sprzętu komputerowego</w:t>
      </w:r>
      <w:r w:rsidR="0092510B" w:rsidRPr="00D32A5E">
        <w:rPr>
          <w:rFonts w:eastAsia="SimSun"/>
          <w:kern w:val="3"/>
          <w:lang w:eastAsia="zh-CN" w:bidi="hi-IN"/>
        </w:rPr>
        <w:t xml:space="preserve"> </w:t>
      </w:r>
      <w:r w:rsidR="003C79BB" w:rsidRPr="00D32A5E">
        <w:rPr>
          <w:rFonts w:eastAsia="SimSun"/>
          <w:kern w:val="3"/>
          <w:lang w:eastAsia="zh-CN" w:bidi="hi-IN"/>
        </w:rPr>
        <w:t xml:space="preserve"> </w:t>
      </w:r>
      <w:r w:rsidR="00333DD2" w:rsidRPr="00D32A5E">
        <w:rPr>
          <w:rFonts w:eastAsia="SimSun"/>
          <w:kern w:val="3"/>
          <w:lang w:eastAsia="zh-CN" w:bidi="hi-IN"/>
        </w:rPr>
        <w:t>i</w:t>
      </w:r>
      <w:r w:rsidR="0092510B" w:rsidRPr="00D32A5E">
        <w:rPr>
          <w:rFonts w:eastAsia="SimSun"/>
          <w:kern w:val="3"/>
          <w:lang w:eastAsia="zh-CN" w:bidi="hi-IN"/>
        </w:rPr>
        <w:t xml:space="preserve"> </w:t>
      </w:r>
      <w:r w:rsidR="002003E7" w:rsidRPr="00D32A5E">
        <w:rPr>
          <w:rFonts w:eastAsia="SimSun"/>
          <w:kern w:val="3"/>
          <w:lang w:eastAsia="zh-CN" w:bidi="hi-IN"/>
        </w:rPr>
        <w:t>artykułów biurowych, z</w:t>
      </w:r>
      <w:r w:rsidR="00CA578D" w:rsidRPr="00D32A5E">
        <w:rPr>
          <w:rFonts w:eastAsia="SimSun"/>
          <w:kern w:val="3"/>
          <w:lang w:eastAsia="zh-CN" w:bidi="hi-IN"/>
        </w:rPr>
        <w:t>akup druków firmowych,</w:t>
      </w:r>
      <w:r w:rsidR="00F7608F" w:rsidRPr="00D32A5E">
        <w:rPr>
          <w:rFonts w:eastAsia="SimSun"/>
          <w:kern w:val="3"/>
          <w:lang w:eastAsia="zh-CN" w:bidi="hi-IN"/>
        </w:rPr>
        <w:t xml:space="preserve"> protokołów kontroli i świadectw jakości,</w:t>
      </w:r>
      <w:r w:rsidR="00CA578D" w:rsidRPr="00D32A5E">
        <w:rPr>
          <w:rFonts w:eastAsia="SimSun"/>
          <w:kern w:val="3"/>
          <w:lang w:eastAsia="zh-CN" w:bidi="hi-IN"/>
        </w:rPr>
        <w:t xml:space="preserve"> tonerów </w:t>
      </w:r>
      <w:r w:rsidR="002003E7" w:rsidRPr="00D32A5E">
        <w:rPr>
          <w:rFonts w:eastAsia="SimSun"/>
          <w:kern w:val="3"/>
          <w:lang w:eastAsia="zh-CN" w:bidi="hi-IN"/>
        </w:rPr>
        <w:t xml:space="preserve">i tuszy do drukarek, </w:t>
      </w:r>
      <w:r w:rsidR="00F7608F" w:rsidRPr="00D32A5E">
        <w:rPr>
          <w:rFonts w:eastAsia="SimSun"/>
          <w:kern w:val="3"/>
          <w:lang w:eastAsia="zh-CN" w:bidi="hi-IN"/>
        </w:rPr>
        <w:t xml:space="preserve">maseczek, rękawic i kombinezonów ochronnych, </w:t>
      </w:r>
      <w:r w:rsidR="0092510B" w:rsidRPr="00D32A5E">
        <w:rPr>
          <w:rFonts w:eastAsia="SimSun"/>
          <w:kern w:val="3"/>
          <w:lang w:eastAsia="zh-CN" w:bidi="hi-IN"/>
        </w:rPr>
        <w:t xml:space="preserve">pieczątek </w:t>
      </w:r>
      <w:r w:rsidR="00F7608F" w:rsidRPr="00D32A5E">
        <w:rPr>
          <w:rFonts w:eastAsia="SimSun"/>
          <w:kern w:val="3"/>
          <w:lang w:eastAsia="zh-CN" w:bidi="hi-IN"/>
        </w:rPr>
        <w:lastRenderedPageBreak/>
        <w:t>dla rzeczoznawców</w:t>
      </w:r>
      <w:r w:rsidR="00734995" w:rsidRPr="00D32A5E">
        <w:rPr>
          <w:rFonts w:eastAsia="SimSun"/>
          <w:kern w:val="3"/>
          <w:lang w:eastAsia="zh-CN" w:bidi="hi-IN"/>
        </w:rPr>
        <w:t>, usług parkingowych, porządkowych, usług serwisu prawno-gospodar</w:t>
      </w:r>
      <w:r w:rsidR="003C79BB" w:rsidRPr="00D32A5E">
        <w:rPr>
          <w:rFonts w:eastAsia="SimSun"/>
          <w:kern w:val="3"/>
          <w:lang w:eastAsia="zh-CN" w:bidi="hi-IN"/>
        </w:rPr>
        <w:t>c</w:t>
      </w:r>
      <w:r w:rsidR="00734995" w:rsidRPr="00D32A5E">
        <w:rPr>
          <w:rFonts w:eastAsia="SimSun"/>
          <w:kern w:val="3"/>
          <w:lang w:eastAsia="zh-CN" w:bidi="hi-IN"/>
        </w:rPr>
        <w:t>zego</w:t>
      </w:r>
      <w:r w:rsidR="003C79BB" w:rsidRPr="00D32A5E">
        <w:rPr>
          <w:rFonts w:eastAsia="SimSun"/>
          <w:kern w:val="3"/>
          <w:lang w:eastAsia="zh-CN" w:bidi="hi-IN"/>
        </w:rPr>
        <w:t>, najmu pomieszczeń biurowych</w:t>
      </w:r>
      <w:r w:rsidR="006F5C3D" w:rsidRPr="00D32A5E">
        <w:rPr>
          <w:rFonts w:eastAsia="SimSun"/>
          <w:kern w:val="3"/>
          <w:lang w:eastAsia="zh-CN" w:bidi="hi-IN"/>
        </w:rPr>
        <w:t>, zakupu usług telekomunikacyjnych</w:t>
      </w:r>
      <w:r w:rsidR="00F7608F" w:rsidRPr="00D32A5E">
        <w:rPr>
          <w:rFonts w:eastAsia="SimSun"/>
          <w:kern w:val="3"/>
          <w:lang w:eastAsia="zh-CN" w:bidi="hi-IN"/>
        </w:rPr>
        <w:t>)</w:t>
      </w:r>
      <w:r w:rsidR="008D6625" w:rsidRPr="00D32A5E">
        <w:rPr>
          <w:rFonts w:eastAsia="SimSun"/>
          <w:kern w:val="3"/>
          <w:lang w:eastAsia="zh-CN" w:bidi="hi-IN"/>
        </w:rPr>
        <w:t xml:space="preserve"> - </w:t>
      </w:r>
      <w:r w:rsidR="00D32A5E" w:rsidRPr="00D32A5E">
        <w:rPr>
          <w:rFonts w:eastAsia="SimSun"/>
          <w:kern w:val="3"/>
          <w:lang w:eastAsia="zh-CN" w:bidi="hi-IN"/>
        </w:rPr>
        <w:t>666</w:t>
      </w:r>
      <w:r w:rsidR="00F7608F" w:rsidRPr="00D32A5E">
        <w:rPr>
          <w:rFonts w:eastAsia="SimSun"/>
          <w:kern w:val="3"/>
          <w:lang w:eastAsia="zh-CN" w:bidi="hi-IN"/>
        </w:rPr>
        <w:t xml:space="preserve"> tys. zł,</w:t>
      </w:r>
    </w:p>
    <w:p w14:paraId="6DBEFDC2" w14:textId="5F6DBC0A" w:rsidR="000F422B" w:rsidRPr="00D32A5E" w:rsidRDefault="002003E7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D32A5E">
        <w:rPr>
          <w:rFonts w:eastAsia="SimSun"/>
          <w:kern w:val="3"/>
          <w:lang w:eastAsia="zh-CN" w:bidi="hi-IN"/>
        </w:rPr>
        <w:t>koszty podróży sł</w:t>
      </w:r>
      <w:r w:rsidR="00333DD2" w:rsidRPr="00D32A5E">
        <w:rPr>
          <w:rFonts w:eastAsia="SimSun"/>
          <w:kern w:val="3"/>
          <w:lang w:eastAsia="zh-CN" w:bidi="hi-IN"/>
        </w:rPr>
        <w:t>użbowych</w:t>
      </w:r>
      <w:r w:rsidRPr="00D32A5E">
        <w:rPr>
          <w:rFonts w:eastAsia="SimSun"/>
          <w:kern w:val="3"/>
          <w:lang w:eastAsia="zh-CN" w:bidi="hi-IN"/>
        </w:rPr>
        <w:t xml:space="preserve"> </w:t>
      </w:r>
      <w:r w:rsidR="008D6625" w:rsidRPr="00D32A5E">
        <w:rPr>
          <w:rFonts w:eastAsia="SimSun"/>
          <w:kern w:val="3"/>
          <w:lang w:eastAsia="zh-CN" w:bidi="hi-IN"/>
        </w:rPr>
        <w:t xml:space="preserve">- </w:t>
      </w:r>
      <w:r w:rsidR="00D32A5E" w:rsidRPr="00D32A5E">
        <w:rPr>
          <w:rFonts w:eastAsia="SimSun"/>
          <w:kern w:val="3"/>
          <w:lang w:eastAsia="zh-CN" w:bidi="hi-IN"/>
        </w:rPr>
        <w:t>14</w:t>
      </w:r>
      <w:r w:rsidR="005A6891" w:rsidRPr="00D32A5E">
        <w:rPr>
          <w:rFonts w:eastAsia="SimSun"/>
          <w:kern w:val="3"/>
          <w:lang w:eastAsia="zh-CN" w:bidi="hi-IN"/>
        </w:rPr>
        <w:t xml:space="preserve"> </w:t>
      </w:r>
      <w:r w:rsidR="000F422B" w:rsidRPr="00D32A5E">
        <w:rPr>
          <w:rFonts w:eastAsia="SimSun"/>
          <w:kern w:val="3"/>
          <w:lang w:eastAsia="zh-CN" w:bidi="hi-IN"/>
        </w:rPr>
        <w:t>tys. zł,</w:t>
      </w:r>
    </w:p>
    <w:p w14:paraId="5319DE28" w14:textId="696F935D" w:rsidR="000F422B" w:rsidRPr="00D32A5E" w:rsidRDefault="00F7608F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D32A5E">
        <w:rPr>
          <w:rFonts w:eastAsia="SimSun"/>
          <w:kern w:val="3"/>
          <w:lang w:eastAsia="zh-CN" w:bidi="hi-IN"/>
        </w:rPr>
        <w:t>wydatki na zakup usług remontowych</w:t>
      </w:r>
      <w:r w:rsidR="008D6625" w:rsidRPr="00D32A5E">
        <w:rPr>
          <w:rFonts w:eastAsia="SimSun"/>
          <w:kern w:val="3"/>
          <w:lang w:eastAsia="zh-CN" w:bidi="hi-IN"/>
        </w:rPr>
        <w:t xml:space="preserve"> -</w:t>
      </w:r>
      <w:r w:rsidR="00675F42" w:rsidRPr="00D32A5E">
        <w:rPr>
          <w:rFonts w:eastAsia="SimSun"/>
          <w:kern w:val="3"/>
          <w:lang w:eastAsia="zh-CN" w:bidi="hi-IN"/>
        </w:rPr>
        <w:t xml:space="preserve"> </w:t>
      </w:r>
      <w:r w:rsidR="00D32A5E" w:rsidRPr="00D32A5E">
        <w:rPr>
          <w:rFonts w:eastAsia="SimSun"/>
          <w:kern w:val="3"/>
          <w:lang w:eastAsia="zh-CN" w:bidi="hi-IN"/>
        </w:rPr>
        <w:t>16</w:t>
      </w:r>
      <w:r w:rsidRPr="00D32A5E">
        <w:rPr>
          <w:rFonts w:eastAsia="SimSun"/>
          <w:kern w:val="3"/>
          <w:lang w:eastAsia="zh-CN" w:bidi="hi-IN"/>
        </w:rPr>
        <w:t xml:space="preserve"> tys. zł</w:t>
      </w:r>
      <w:r w:rsidR="00CC5AE3" w:rsidRPr="00D32A5E">
        <w:rPr>
          <w:rFonts w:eastAsia="SimSun"/>
          <w:kern w:val="3"/>
          <w:lang w:eastAsia="zh-CN" w:bidi="hi-IN"/>
        </w:rPr>
        <w:t>,</w:t>
      </w:r>
    </w:p>
    <w:p w14:paraId="226C86EA" w14:textId="309AD3B2" w:rsidR="00675F42" w:rsidRPr="00D32A5E" w:rsidRDefault="00A5225E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D32A5E">
        <w:rPr>
          <w:rFonts w:eastAsia="SimSun"/>
          <w:kern w:val="3"/>
          <w:lang w:eastAsia="zh-CN" w:bidi="hi-IN"/>
        </w:rPr>
        <w:t>wydatki na szkolenia</w:t>
      </w:r>
      <w:r w:rsidR="008D6625" w:rsidRPr="00D32A5E">
        <w:rPr>
          <w:rFonts w:eastAsia="SimSun"/>
          <w:kern w:val="3"/>
          <w:lang w:eastAsia="zh-CN" w:bidi="hi-IN"/>
        </w:rPr>
        <w:t xml:space="preserve"> - 1</w:t>
      </w:r>
      <w:r w:rsidRPr="00D32A5E">
        <w:rPr>
          <w:rFonts w:eastAsia="SimSun"/>
          <w:kern w:val="3"/>
          <w:lang w:eastAsia="zh-CN" w:bidi="hi-IN"/>
        </w:rPr>
        <w:t>7</w:t>
      </w:r>
      <w:r w:rsidR="00675F42" w:rsidRPr="00D32A5E">
        <w:rPr>
          <w:rFonts w:eastAsia="SimSun"/>
          <w:kern w:val="3"/>
          <w:lang w:eastAsia="zh-CN" w:bidi="hi-IN"/>
        </w:rPr>
        <w:t xml:space="preserve"> tys. zł</w:t>
      </w:r>
      <w:r w:rsidR="002E41B1" w:rsidRPr="00D32A5E">
        <w:rPr>
          <w:rFonts w:eastAsia="SimSun"/>
          <w:kern w:val="3"/>
          <w:lang w:eastAsia="zh-CN" w:bidi="hi-IN"/>
        </w:rPr>
        <w:t>,</w:t>
      </w:r>
    </w:p>
    <w:p w14:paraId="38808571" w14:textId="4D3A9028" w:rsidR="002E41B1" w:rsidRPr="00D32A5E" w:rsidRDefault="002E41B1">
      <w:pPr>
        <w:widowControl w:val="0"/>
        <w:numPr>
          <w:ilvl w:val="0"/>
          <w:numId w:val="3"/>
        </w:numPr>
        <w:tabs>
          <w:tab w:val="left" w:pos="709"/>
          <w:tab w:val="num" w:pos="742"/>
        </w:tabs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D32A5E">
        <w:rPr>
          <w:rFonts w:eastAsia="SimSun"/>
          <w:kern w:val="3"/>
          <w:lang w:eastAsia="zh-CN" w:bidi="hi-IN"/>
        </w:rPr>
        <w:t xml:space="preserve">składki na Pracownicze Plany </w:t>
      </w:r>
      <w:r w:rsidR="00510839" w:rsidRPr="00D32A5E">
        <w:rPr>
          <w:rFonts w:eastAsia="SimSun"/>
          <w:kern w:val="3"/>
          <w:lang w:eastAsia="zh-CN" w:bidi="hi-IN"/>
        </w:rPr>
        <w:t>K</w:t>
      </w:r>
      <w:r w:rsidRPr="00D32A5E">
        <w:rPr>
          <w:rFonts w:eastAsia="SimSun"/>
          <w:kern w:val="3"/>
          <w:lang w:eastAsia="zh-CN" w:bidi="hi-IN"/>
        </w:rPr>
        <w:t>apitałowe</w:t>
      </w:r>
      <w:r w:rsidR="005F4F08" w:rsidRPr="00D32A5E">
        <w:rPr>
          <w:rFonts w:eastAsia="SimSun"/>
          <w:kern w:val="3"/>
          <w:lang w:eastAsia="zh-CN" w:bidi="hi-IN"/>
        </w:rPr>
        <w:t xml:space="preserve"> </w:t>
      </w:r>
      <w:r w:rsidRPr="00D32A5E">
        <w:rPr>
          <w:rFonts w:eastAsia="SimSun"/>
          <w:kern w:val="3"/>
          <w:lang w:eastAsia="zh-CN" w:bidi="hi-IN"/>
        </w:rPr>
        <w:t xml:space="preserve">- </w:t>
      </w:r>
      <w:r w:rsidR="00D32A5E" w:rsidRPr="00D32A5E">
        <w:rPr>
          <w:rFonts w:eastAsia="SimSun"/>
          <w:kern w:val="3"/>
          <w:lang w:eastAsia="zh-CN" w:bidi="hi-IN"/>
        </w:rPr>
        <w:t>24</w:t>
      </w:r>
      <w:r w:rsidRPr="00D32A5E">
        <w:rPr>
          <w:rFonts w:eastAsia="SimSun"/>
          <w:kern w:val="3"/>
          <w:lang w:eastAsia="zh-CN" w:bidi="hi-IN"/>
        </w:rPr>
        <w:t xml:space="preserve"> tys. zł</w:t>
      </w:r>
      <w:r w:rsidR="00054D4C" w:rsidRPr="00D32A5E">
        <w:rPr>
          <w:rFonts w:eastAsia="SimSun"/>
          <w:kern w:val="3"/>
          <w:lang w:eastAsia="zh-CN" w:bidi="hi-IN"/>
        </w:rPr>
        <w:t>.</w:t>
      </w:r>
    </w:p>
    <w:p w14:paraId="457AB0E6" w14:textId="77777777" w:rsidR="001F4DF4" w:rsidRDefault="001F4DF4" w:rsidP="000033C0">
      <w:pPr>
        <w:pStyle w:val="NormalnyWeb"/>
        <w:spacing w:after="120"/>
        <w:rPr>
          <w:color w:val="FF0000"/>
          <w:szCs w:val="22"/>
        </w:rPr>
      </w:pPr>
      <w:bookmarkStart w:id="9" w:name="_Hlk132359403"/>
    </w:p>
    <w:p w14:paraId="38BF9B53" w14:textId="7AAB4A7D" w:rsidR="00347901" w:rsidRPr="005F3EC9" w:rsidRDefault="00A64FBB" w:rsidP="000033C0">
      <w:pPr>
        <w:pStyle w:val="NormalnyWeb"/>
        <w:spacing w:after="120"/>
      </w:pPr>
      <w:r w:rsidRPr="001F4DF4">
        <w:rPr>
          <w:szCs w:val="22"/>
        </w:rPr>
        <w:t xml:space="preserve">Przeciętne zatrudnienie w </w:t>
      </w:r>
      <w:r w:rsidRPr="001F4DF4">
        <w:rPr>
          <w:rFonts w:eastAsia="SimSun"/>
          <w:kern w:val="3"/>
          <w:lang w:eastAsia="zh-CN" w:bidi="hi-IN"/>
        </w:rPr>
        <w:t>Wojewódzkim Inspektoracie Jakości Handlowej Artykułów Rolno</w:t>
      </w:r>
      <w:r w:rsidR="005F4F08" w:rsidRPr="001F4DF4">
        <w:rPr>
          <w:rFonts w:eastAsia="SimSun"/>
          <w:kern w:val="3"/>
          <w:lang w:eastAsia="zh-CN" w:bidi="hi-IN"/>
        </w:rPr>
        <w:t xml:space="preserve"> </w:t>
      </w:r>
      <w:r w:rsidRPr="001F4DF4">
        <w:rPr>
          <w:rFonts w:eastAsia="SimSun"/>
          <w:kern w:val="3"/>
          <w:lang w:eastAsia="zh-CN" w:bidi="hi-IN"/>
        </w:rPr>
        <w:t>-</w:t>
      </w:r>
      <w:r w:rsidR="005F4F08" w:rsidRPr="001F4DF4">
        <w:rPr>
          <w:rFonts w:eastAsia="SimSun"/>
          <w:kern w:val="3"/>
          <w:lang w:eastAsia="zh-CN" w:bidi="hi-IN"/>
        </w:rPr>
        <w:t xml:space="preserve"> </w:t>
      </w:r>
      <w:r w:rsidRPr="001F4DF4">
        <w:rPr>
          <w:rFonts w:eastAsia="SimSun"/>
          <w:kern w:val="3"/>
          <w:lang w:eastAsia="zh-CN" w:bidi="hi-IN"/>
        </w:rPr>
        <w:t xml:space="preserve">Spożywczych w Gdańsku </w:t>
      </w:r>
      <w:r w:rsidRPr="001F4DF4">
        <w:rPr>
          <w:szCs w:val="22"/>
        </w:rPr>
        <w:t xml:space="preserve">wyniosło </w:t>
      </w:r>
      <w:r w:rsidR="00D80638" w:rsidRPr="001F4DF4">
        <w:rPr>
          <w:szCs w:val="22"/>
        </w:rPr>
        <w:t>2</w:t>
      </w:r>
      <w:r w:rsidR="001F4DF4" w:rsidRPr="001F4DF4">
        <w:rPr>
          <w:szCs w:val="22"/>
        </w:rPr>
        <w:t>7</w:t>
      </w:r>
      <w:r w:rsidRPr="001F4DF4">
        <w:rPr>
          <w:szCs w:val="22"/>
        </w:rPr>
        <w:t xml:space="preserve"> etatów </w:t>
      </w:r>
      <w:r w:rsidR="00D80638" w:rsidRPr="001F4DF4">
        <w:rPr>
          <w:szCs w:val="22"/>
        </w:rPr>
        <w:t xml:space="preserve">i </w:t>
      </w:r>
      <w:r w:rsidR="001F4DF4" w:rsidRPr="001F4DF4">
        <w:rPr>
          <w:szCs w:val="22"/>
        </w:rPr>
        <w:t>uległ zwiększeniu o 1 etat w</w:t>
      </w:r>
      <w:r w:rsidR="00D80638" w:rsidRPr="001F4DF4">
        <w:rPr>
          <w:szCs w:val="22"/>
        </w:rPr>
        <w:t xml:space="preserve"> </w:t>
      </w:r>
      <w:r w:rsidR="001F4DF4" w:rsidRPr="001F4DF4">
        <w:rPr>
          <w:rFonts w:eastAsia="SimSun"/>
          <w:kern w:val="3"/>
          <w:lang w:eastAsia="zh-CN" w:bidi="hi-IN"/>
        </w:rPr>
        <w:t>grupie osób należących do członków korpusu służby cywilnej</w:t>
      </w:r>
      <w:r w:rsidR="00D80638" w:rsidRPr="001F4DF4">
        <w:rPr>
          <w:szCs w:val="22"/>
        </w:rPr>
        <w:t xml:space="preserve"> w stosunku do roku poprzedniego</w:t>
      </w:r>
      <w:r w:rsidR="001F4DF4" w:rsidRPr="005F3EC9">
        <w:rPr>
          <w:szCs w:val="22"/>
        </w:rPr>
        <w:t>, co spowodowane było zatrudnienie</w:t>
      </w:r>
      <w:r w:rsidR="005F3EC9" w:rsidRPr="005F3EC9">
        <w:rPr>
          <w:szCs w:val="22"/>
        </w:rPr>
        <w:t xml:space="preserve"> naturalną rotacją kadr.</w:t>
      </w:r>
    </w:p>
    <w:tbl>
      <w:tblPr>
        <w:tblW w:w="9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89"/>
        <w:gridCol w:w="2339"/>
        <w:gridCol w:w="2340"/>
        <w:gridCol w:w="2350"/>
      </w:tblGrid>
      <w:tr w:rsidR="001F4DF4" w:rsidRPr="001F4DF4" w14:paraId="684BBB1F" w14:textId="77777777" w:rsidTr="00A64FBB">
        <w:trPr>
          <w:trHeight w:val="567"/>
          <w:jc w:val="center"/>
        </w:trPr>
        <w:tc>
          <w:tcPr>
            <w:tcW w:w="1989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bookmarkEnd w:id="9"/>
          <w:p w14:paraId="29B6824A" w14:textId="77777777" w:rsidR="000F422B" w:rsidRPr="001F4DF4" w:rsidRDefault="000F422B" w:rsidP="00A64FBB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F4DF4">
              <w:rPr>
                <w:rFonts w:eastAsia="SimSun"/>
                <w:b/>
                <w:kern w:val="3"/>
                <w:lang w:eastAsia="zh-CN" w:bidi="hi-IN"/>
              </w:rPr>
              <w:t>Status zatrudnienia</w:t>
            </w:r>
          </w:p>
        </w:tc>
        <w:tc>
          <w:tcPr>
            <w:tcW w:w="467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12121" w14:textId="77777777" w:rsidR="000F422B" w:rsidRPr="001F4DF4" w:rsidRDefault="000F422B" w:rsidP="00A64FBB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F4DF4">
              <w:rPr>
                <w:rFonts w:eastAsia="SimSun"/>
                <w:b/>
                <w:kern w:val="3"/>
                <w:lang w:eastAsia="zh-CN" w:bidi="hi-IN"/>
              </w:rPr>
              <w:t>Przeciętne zatrudnienie w roku</w:t>
            </w:r>
          </w:p>
        </w:tc>
        <w:tc>
          <w:tcPr>
            <w:tcW w:w="2350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0DD6E" w14:textId="77777777" w:rsidR="000F422B" w:rsidRPr="001F4DF4" w:rsidRDefault="000F422B" w:rsidP="00A64FBB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F4DF4">
              <w:rPr>
                <w:rFonts w:eastAsia="SimSun"/>
                <w:b/>
                <w:kern w:val="3"/>
                <w:lang w:eastAsia="zh-CN" w:bidi="hi-IN"/>
              </w:rPr>
              <w:t>3/2</w:t>
            </w:r>
          </w:p>
        </w:tc>
      </w:tr>
      <w:tr w:rsidR="001F4DF4" w:rsidRPr="001F4DF4" w14:paraId="5DF226CB" w14:textId="77777777" w:rsidTr="00A64FBB">
        <w:trPr>
          <w:trHeight w:hRule="exact" w:val="567"/>
          <w:jc w:val="center"/>
        </w:trPr>
        <w:tc>
          <w:tcPr>
            <w:tcW w:w="198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567F56" w14:textId="77777777" w:rsidR="00E45FAB" w:rsidRPr="001F4DF4" w:rsidRDefault="00E45FAB" w:rsidP="000033C0">
            <w:pPr>
              <w:jc w:val="center"/>
              <w:rPr>
                <w:rFonts w:eastAsia="SimSun"/>
                <w:b/>
                <w:kern w:val="3"/>
                <w:lang w:eastAsia="zh-CN" w:bidi="hi-IN"/>
              </w:rPr>
            </w:pPr>
          </w:p>
        </w:tc>
        <w:tc>
          <w:tcPr>
            <w:tcW w:w="233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FCF5F" w14:textId="71715E8D" w:rsidR="00E45FAB" w:rsidRPr="001F4DF4" w:rsidRDefault="00C37C7D" w:rsidP="00A64FBB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F4DF4">
              <w:rPr>
                <w:rFonts w:eastAsia="SimSun"/>
                <w:b/>
                <w:kern w:val="3"/>
                <w:lang w:eastAsia="zh-CN" w:bidi="hi-IN"/>
              </w:rPr>
              <w:t>202</w:t>
            </w:r>
            <w:r w:rsidR="001F4DF4" w:rsidRPr="001F4DF4">
              <w:rPr>
                <w:rFonts w:eastAsia="SimSun"/>
                <w:b/>
                <w:kern w:val="3"/>
                <w:lang w:eastAsia="zh-CN" w:bidi="hi-IN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35424" w14:textId="6D8175F7" w:rsidR="00E45FAB" w:rsidRPr="001F4DF4" w:rsidRDefault="00C37C7D" w:rsidP="00A64FBB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F4DF4">
              <w:rPr>
                <w:rFonts w:eastAsia="SimSun"/>
                <w:b/>
                <w:kern w:val="3"/>
                <w:lang w:eastAsia="zh-CN" w:bidi="hi-IN"/>
              </w:rPr>
              <w:t>202</w:t>
            </w:r>
            <w:r w:rsidR="001F4DF4" w:rsidRPr="001F4DF4">
              <w:rPr>
                <w:rFonts w:eastAsia="SimSun"/>
                <w:b/>
                <w:kern w:val="3"/>
                <w:lang w:eastAsia="zh-CN" w:bidi="hi-IN"/>
              </w:rPr>
              <w:t>4</w:t>
            </w:r>
          </w:p>
        </w:tc>
        <w:tc>
          <w:tcPr>
            <w:tcW w:w="23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FC0BE" w14:textId="77777777" w:rsidR="00E45FAB" w:rsidRPr="001F4DF4" w:rsidRDefault="00E45FAB" w:rsidP="000033C0">
            <w:pPr>
              <w:jc w:val="center"/>
              <w:rPr>
                <w:rFonts w:eastAsia="SimSun"/>
                <w:b/>
                <w:kern w:val="3"/>
                <w:lang w:eastAsia="zh-CN" w:bidi="hi-IN"/>
              </w:rPr>
            </w:pPr>
          </w:p>
        </w:tc>
      </w:tr>
      <w:tr w:rsidR="001F4DF4" w:rsidRPr="001F4DF4" w14:paraId="4C6A1416" w14:textId="77777777" w:rsidTr="00A64FBB">
        <w:trPr>
          <w:trHeight w:hRule="exact" w:val="340"/>
          <w:jc w:val="center"/>
        </w:trPr>
        <w:tc>
          <w:tcPr>
            <w:tcW w:w="19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717A2" w14:textId="77777777" w:rsidR="00E45FAB" w:rsidRPr="001F4DF4" w:rsidRDefault="00E45FAB" w:rsidP="00A64FBB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</w:pPr>
            <w:r w:rsidRPr="001F4DF4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233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26C2E" w14:textId="77777777" w:rsidR="00E45FAB" w:rsidRPr="001F4DF4" w:rsidRDefault="00E45FAB" w:rsidP="00A64FBB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</w:pPr>
            <w:r w:rsidRPr="001F4DF4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D01BF" w14:textId="77777777" w:rsidR="00E45FAB" w:rsidRPr="001F4DF4" w:rsidRDefault="00E45FAB" w:rsidP="00A64FBB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</w:pPr>
            <w:r w:rsidRPr="001F4DF4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23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8B87B" w14:textId="77777777" w:rsidR="00E45FAB" w:rsidRPr="001F4DF4" w:rsidRDefault="00E45FAB" w:rsidP="00A64FBB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</w:pPr>
            <w:r w:rsidRPr="001F4DF4">
              <w:rPr>
                <w:rFonts w:eastAsia="SimSun"/>
                <w:b/>
                <w:kern w:val="3"/>
                <w:sz w:val="18"/>
                <w:szCs w:val="18"/>
                <w:lang w:eastAsia="zh-CN" w:bidi="hi-IN"/>
              </w:rPr>
              <w:t>4</w:t>
            </w:r>
          </w:p>
        </w:tc>
      </w:tr>
      <w:tr w:rsidR="001F4DF4" w:rsidRPr="001F4DF4" w14:paraId="3A431697" w14:textId="77777777" w:rsidTr="00A64FBB">
        <w:trPr>
          <w:trHeight w:hRule="exact" w:val="340"/>
          <w:jc w:val="center"/>
        </w:trPr>
        <w:tc>
          <w:tcPr>
            <w:tcW w:w="19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15BD2" w14:textId="77777777" w:rsidR="00E45FAB" w:rsidRPr="001F4DF4" w:rsidRDefault="00E45FAB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F4DF4">
              <w:rPr>
                <w:rFonts w:eastAsia="SimSun"/>
                <w:kern w:val="3"/>
                <w:lang w:eastAsia="zh-CN" w:bidi="hi-IN"/>
              </w:rPr>
              <w:t>01</w:t>
            </w:r>
          </w:p>
        </w:tc>
        <w:tc>
          <w:tcPr>
            <w:tcW w:w="233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C5A3D" w14:textId="3F43298E" w:rsidR="00E45FAB" w:rsidRPr="001F4DF4" w:rsidRDefault="00CC5AE3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F4DF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E8C8F" w14:textId="78DEECAD" w:rsidR="00E45FAB" w:rsidRPr="001F4DF4" w:rsidRDefault="00A64FBB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F4DF4">
              <w:rPr>
                <w:rFonts w:eastAsia="SimSun"/>
                <w:kern w:val="3"/>
                <w:lang w:eastAsia="zh-CN" w:bidi="hi-IN"/>
              </w:rPr>
              <w:t>2</w:t>
            </w:r>
          </w:p>
        </w:tc>
        <w:tc>
          <w:tcPr>
            <w:tcW w:w="23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31ED8" w14:textId="5D44F38F" w:rsidR="00E45FAB" w:rsidRPr="001F4DF4" w:rsidRDefault="00CC5AE3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F4DF4">
              <w:rPr>
                <w:rFonts w:eastAsia="SimSun"/>
                <w:kern w:val="3"/>
                <w:lang w:eastAsia="zh-CN" w:bidi="hi-IN"/>
              </w:rPr>
              <w:t>100</w:t>
            </w:r>
            <w:r w:rsidR="00347901" w:rsidRPr="001F4DF4">
              <w:rPr>
                <w:rFonts w:eastAsia="SimSun"/>
                <w:kern w:val="3"/>
                <w:lang w:eastAsia="zh-CN" w:bidi="hi-IN"/>
              </w:rPr>
              <w:t>%</w:t>
            </w:r>
          </w:p>
        </w:tc>
      </w:tr>
      <w:tr w:rsidR="001F4DF4" w:rsidRPr="001F4DF4" w14:paraId="1F50FCA7" w14:textId="77777777" w:rsidTr="00A64FBB">
        <w:trPr>
          <w:trHeight w:hRule="exact" w:val="340"/>
          <w:jc w:val="center"/>
        </w:trPr>
        <w:tc>
          <w:tcPr>
            <w:tcW w:w="198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67BB1" w14:textId="77777777" w:rsidR="00E45FAB" w:rsidRPr="001F4DF4" w:rsidRDefault="00E45FAB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F4DF4">
              <w:rPr>
                <w:rFonts w:eastAsia="SimSun"/>
                <w:kern w:val="3"/>
                <w:lang w:eastAsia="zh-CN" w:bidi="hi-IN"/>
              </w:rPr>
              <w:t>03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41129" w14:textId="53589748" w:rsidR="00E45FAB" w:rsidRPr="001F4DF4" w:rsidRDefault="00CC5AE3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F4DF4">
              <w:rPr>
                <w:rFonts w:eastAsia="SimSun"/>
                <w:kern w:val="3"/>
                <w:lang w:eastAsia="zh-CN" w:bidi="hi-IN"/>
              </w:rPr>
              <w:t>24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34642" w14:textId="3D196D18" w:rsidR="00E45FAB" w:rsidRPr="001F4DF4" w:rsidRDefault="00A64FBB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F4DF4">
              <w:rPr>
                <w:rFonts w:eastAsia="SimSun"/>
                <w:kern w:val="3"/>
                <w:lang w:eastAsia="zh-CN" w:bidi="hi-IN"/>
              </w:rPr>
              <w:t>2</w:t>
            </w:r>
            <w:r w:rsidR="001F4DF4" w:rsidRPr="001F4DF4"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2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B2F43" w14:textId="0E45F5B2" w:rsidR="00E45FAB" w:rsidRPr="001F4DF4" w:rsidRDefault="001F4DF4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F4DF4">
              <w:rPr>
                <w:rFonts w:eastAsia="SimSun"/>
                <w:kern w:val="3"/>
                <w:lang w:eastAsia="zh-CN" w:bidi="hi-IN"/>
              </w:rPr>
              <w:t>104,2</w:t>
            </w:r>
            <w:r w:rsidR="00E45FAB" w:rsidRPr="001F4DF4">
              <w:rPr>
                <w:rFonts w:eastAsia="SimSun"/>
                <w:kern w:val="3"/>
                <w:lang w:eastAsia="zh-CN" w:bidi="hi-IN"/>
              </w:rPr>
              <w:t>%</w:t>
            </w:r>
          </w:p>
        </w:tc>
      </w:tr>
    </w:tbl>
    <w:p w14:paraId="00F947F2" w14:textId="77777777" w:rsidR="00AE58C8" w:rsidRPr="009A491F" w:rsidRDefault="00AE58C8" w:rsidP="00AE58C8">
      <w:pPr>
        <w:spacing w:after="0"/>
        <w:rPr>
          <w:rFonts w:eastAsia="SimSun"/>
          <w:i/>
          <w:iCs/>
          <w:kern w:val="3"/>
          <w:lang w:eastAsia="zh-CN" w:bidi="hi-IN"/>
        </w:rPr>
      </w:pPr>
    </w:p>
    <w:p w14:paraId="58C9D1D9" w14:textId="77777777" w:rsidR="009A491F" w:rsidRDefault="009A491F" w:rsidP="009A491F">
      <w:pPr>
        <w:pStyle w:val="NormalnyWeb"/>
        <w:spacing w:after="120"/>
        <w:rPr>
          <w:szCs w:val="22"/>
        </w:rPr>
      </w:pPr>
      <w:r w:rsidRPr="009A491F">
        <w:rPr>
          <w:szCs w:val="22"/>
        </w:rPr>
        <w:t xml:space="preserve">W ramach działalności statutowej Wojewódzki Inspektorat Jakości Handlowej Artykułów Rolno-Spożywczych w Gdańsku przeprowadził  w 2024 r. ogółem 11 312 kontroli, w tym 11 117 kontroli granicznych. Przedmiotem kontroli w ramach czynności wykonywanych na rynku wewnętrznym była kontrola jakości handlowej: masła, przetworów zbożowych, wyrobów cukierniczych, kawy, herbaty i herbatek, żywności dla dzieci, żywności dostarczanej do szpitali, ziół, przypraw, jaj, lodów, materiałów przeznaczonych do kontaktu z żywnością, mięsa czerwonego i przetworów z mięsa czerwonego, przekąsek słonych, przetworów owocowo warzywnych, świeżych owoców i warzyw, gastronomii (kuchnia azjatycka, kebab, food truck, sale zabaw ), pieczywa, wyrobów garmażeryjnych, przetworów pomidorowych, przetworów mlecznych kozich i owczych, soków i nektarów, oliwy z oliwek, mięsa drobiowego, słodyczy świątecznych, miodu, ryb, a także kontrole w zakresie: produkcji ekologicznej, prawidłowości klasyfikacji tusz wieprzowych i wołowych w systemie EUROP, </w:t>
      </w:r>
      <w:r w:rsidRPr="009A491F">
        <w:rPr>
          <w:szCs w:val="22"/>
        </w:rPr>
        <w:lastRenderedPageBreak/>
        <w:t>prawidłowości raportowania danych rynkowych dotyczących wołowiny, wieprzowiny, drobiu i zbóż.</w:t>
      </w:r>
    </w:p>
    <w:p w14:paraId="59005EF8" w14:textId="683F205F" w:rsidR="009A491F" w:rsidRPr="009A491F" w:rsidRDefault="009A491F" w:rsidP="009A491F">
      <w:pPr>
        <w:pStyle w:val="NormalnyWeb"/>
        <w:spacing w:after="120"/>
        <w:rPr>
          <w:szCs w:val="22"/>
        </w:rPr>
      </w:pPr>
      <w:r w:rsidRPr="009A491F">
        <w:rPr>
          <w:szCs w:val="22"/>
        </w:rPr>
        <w:t>Celem kontroli było, m.in.:</w:t>
      </w:r>
    </w:p>
    <w:p w14:paraId="7E48329F" w14:textId="7649981B" w:rsidR="009A491F" w:rsidRPr="009A491F" w:rsidRDefault="009A491F" w:rsidP="009A491F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A491F">
        <w:rPr>
          <w:rFonts w:eastAsia="SimSun"/>
          <w:kern w:val="3"/>
          <w:lang w:eastAsia="zh-CN" w:bidi="hi-IN"/>
        </w:rPr>
        <w:t xml:space="preserve">pobranie próbek do badań laboratoryjnych celem przeprowadzenia badań na zgodność </w:t>
      </w:r>
      <w:r w:rsidRPr="009A491F">
        <w:rPr>
          <w:rFonts w:eastAsia="SimSun"/>
          <w:kern w:val="3"/>
          <w:lang w:eastAsia="zh-CN" w:bidi="hi-IN"/>
        </w:rPr>
        <w:br/>
        <w:t xml:space="preserve">z deklaracją producenta i wymaganiami przepisów prawa, </w:t>
      </w:r>
    </w:p>
    <w:p w14:paraId="32CAF87F" w14:textId="005D2AEA" w:rsidR="009A491F" w:rsidRPr="009A491F" w:rsidRDefault="009A491F" w:rsidP="009A491F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A491F">
        <w:rPr>
          <w:rFonts w:eastAsia="SimSun"/>
          <w:kern w:val="3"/>
          <w:lang w:eastAsia="zh-CN" w:bidi="hi-IN"/>
        </w:rPr>
        <w:t xml:space="preserve">sprawdzenie znakowania na zgodność z wymaganiami rozporządzenia nr 1169/2011 </w:t>
      </w:r>
      <w:r w:rsidRPr="009A491F">
        <w:rPr>
          <w:rFonts w:eastAsia="SimSun"/>
          <w:kern w:val="3"/>
          <w:lang w:eastAsia="zh-CN" w:bidi="hi-IN"/>
        </w:rPr>
        <w:br/>
        <w:t xml:space="preserve">(z uwzględnieniem innych obowiązujących w tym zakresie przepisów); </w:t>
      </w:r>
    </w:p>
    <w:p w14:paraId="2FABE7FF" w14:textId="125E79EA" w:rsidR="009A491F" w:rsidRPr="009A491F" w:rsidRDefault="009A491F" w:rsidP="009A491F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A491F">
        <w:rPr>
          <w:rFonts w:eastAsia="SimSun"/>
          <w:kern w:val="3"/>
          <w:lang w:eastAsia="zh-CN" w:bidi="hi-IN"/>
        </w:rPr>
        <w:t>sprawdzenie znakowania na zgodność z obowiązującymi przepisami prawa</w:t>
      </w:r>
      <w:r>
        <w:rPr>
          <w:rFonts w:eastAsia="SimSun"/>
          <w:kern w:val="3"/>
          <w:lang w:eastAsia="zh-CN" w:bidi="hi-IN"/>
        </w:rPr>
        <w:t xml:space="preserve"> </w:t>
      </w:r>
      <w:r w:rsidRPr="009A491F">
        <w:rPr>
          <w:rFonts w:eastAsia="SimSun"/>
          <w:kern w:val="3"/>
          <w:lang w:eastAsia="zh-CN" w:bidi="hi-IN"/>
        </w:rPr>
        <w:t>dotyczącymi rolnictwa ekologicznego oraz produktów posiadających chronione nazwy pochodzenia (</w:t>
      </w:r>
      <w:proofErr w:type="spellStart"/>
      <w:r w:rsidRPr="009A491F">
        <w:rPr>
          <w:rFonts w:eastAsia="SimSun"/>
          <w:kern w:val="3"/>
          <w:lang w:eastAsia="zh-CN" w:bidi="hi-IN"/>
        </w:rPr>
        <w:t>ChNP</w:t>
      </w:r>
      <w:proofErr w:type="spellEnd"/>
      <w:r w:rsidRPr="009A491F">
        <w:rPr>
          <w:rFonts w:eastAsia="SimSun"/>
          <w:kern w:val="3"/>
          <w:lang w:eastAsia="zh-CN" w:bidi="hi-IN"/>
        </w:rPr>
        <w:t>), chronione oznaczenia geograficzne (</w:t>
      </w:r>
      <w:proofErr w:type="spellStart"/>
      <w:r w:rsidRPr="009A491F">
        <w:rPr>
          <w:rFonts w:eastAsia="SimSun"/>
          <w:kern w:val="3"/>
          <w:lang w:eastAsia="zh-CN" w:bidi="hi-IN"/>
        </w:rPr>
        <w:t>ChOG</w:t>
      </w:r>
      <w:proofErr w:type="spellEnd"/>
      <w:r w:rsidRPr="009A491F">
        <w:rPr>
          <w:rFonts w:eastAsia="SimSun"/>
          <w:kern w:val="3"/>
          <w:lang w:eastAsia="zh-CN" w:bidi="hi-IN"/>
        </w:rPr>
        <w:t>) lub będących gwarantowanymi tradycyjnymi specjalnościami (GTS).</w:t>
      </w:r>
    </w:p>
    <w:p w14:paraId="2649B758" w14:textId="77777777" w:rsidR="009A491F" w:rsidRDefault="009A491F" w:rsidP="009A491F">
      <w:pPr>
        <w:spacing w:after="240"/>
      </w:pPr>
    </w:p>
    <w:p w14:paraId="70EFDC87" w14:textId="56701E5D" w:rsidR="009A491F" w:rsidRPr="009A491F" w:rsidRDefault="009A491F" w:rsidP="009A491F">
      <w:pPr>
        <w:spacing w:after="240"/>
      </w:pPr>
      <w:r w:rsidRPr="009A491F">
        <w:t>Skontrolowano 21</w:t>
      </w:r>
      <w:r>
        <w:t>.</w:t>
      </w:r>
      <w:r w:rsidRPr="009A491F">
        <w:t>269 partii - określonej ilość artykułu rolno-spożywczego wyprodukowanego, przetworzonego lub zapakowanego w praktycznie takich samych warunkach. Kontrole partii wynikały z kontroli urzędowych prowadzonych podczas kontroli granicznych oraz planowych, które są realizacją rocznego i kwartalnego planu kontroli zgodnie z wytycznymi Głównego Inspektora Jakości Handlowej Artykułów Rolno-Spożywczych.</w:t>
      </w:r>
    </w:p>
    <w:p w14:paraId="3CEC1E67" w14:textId="77777777" w:rsidR="009A491F" w:rsidRPr="009A491F" w:rsidRDefault="009A491F" w:rsidP="009A491F">
      <w:pPr>
        <w:spacing w:after="240"/>
      </w:pPr>
      <w:r w:rsidRPr="009A491F">
        <w:t xml:space="preserve">Pobrano 152 próbki w celu przeprowadzenia badań laboratoryjnych w zakresie oceny organoleptycznej i parametrów fizykochemicznych. </w:t>
      </w:r>
    </w:p>
    <w:p w14:paraId="49573CE5" w14:textId="4D77CC4A" w:rsidR="009A491F" w:rsidRPr="009A491F" w:rsidRDefault="009A491F" w:rsidP="009A491F">
      <w:pPr>
        <w:spacing w:after="240"/>
      </w:pPr>
      <w:r w:rsidRPr="009A491F">
        <w:t>Wydano 23 decyzje administracyjnych o zakazie wprowadzenia do obrotu oraz</w:t>
      </w:r>
      <w:r>
        <w:br/>
      </w:r>
      <w:r w:rsidRPr="009A491F">
        <w:t>12 nakazujących poddanie artykułów rolno-spożywczych określonym zabiegom</w:t>
      </w:r>
      <w:r>
        <w:t>,</w:t>
      </w:r>
      <w:r w:rsidRPr="009A491F">
        <w:t xml:space="preserve"> w tym przeprowadzenie zmian w oznakowaniu.</w:t>
      </w:r>
    </w:p>
    <w:p w14:paraId="32C7F11D" w14:textId="776B0F3D" w:rsidR="009A491F" w:rsidRPr="009A491F" w:rsidRDefault="009A491F" w:rsidP="009A491F">
      <w:pPr>
        <w:spacing w:after="240"/>
      </w:pPr>
      <w:r w:rsidRPr="009A491F">
        <w:t xml:space="preserve">Wydano 141 decyzji administracyjnych, w wyniku których nałożono kary finansowe na łączną kwotę </w:t>
      </w:r>
      <w:r>
        <w:t xml:space="preserve">266 tys. </w:t>
      </w:r>
      <w:r w:rsidRPr="009A491F">
        <w:t>zł, dotyczących wprowadzenia do obrotu:</w:t>
      </w:r>
    </w:p>
    <w:p w14:paraId="3B79A9CC" w14:textId="77777777" w:rsidR="009A491F" w:rsidRPr="009A491F" w:rsidRDefault="009A491F" w:rsidP="009A491F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A491F">
        <w:rPr>
          <w:rFonts w:eastAsia="SimSun"/>
          <w:kern w:val="3"/>
          <w:lang w:eastAsia="zh-CN" w:bidi="hi-IN"/>
        </w:rPr>
        <w:t>środków spożywczych nieodpowiadających jakości handlowej,</w:t>
      </w:r>
    </w:p>
    <w:p w14:paraId="4573BCCB" w14:textId="77777777" w:rsidR="009A491F" w:rsidRPr="009A491F" w:rsidRDefault="009A491F" w:rsidP="009A491F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A491F">
        <w:rPr>
          <w:rFonts w:eastAsia="SimSun"/>
          <w:kern w:val="3"/>
          <w:lang w:eastAsia="zh-CN" w:bidi="hi-IN"/>
        </w:rPr>
        <w:t>środków spożywczych  zafałszowanych,</w:t>
      </w:r>
    </w:p>
    <w:p w14:paraId="041E8EBE" w14:textId="77777777" w:rsidR="009A491F" w:rsidRPr="009A491F" w:rsidRDefault="009A491F" w:rsidP="009A491F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A491F">
        <w:rPr>
          <w:rFonts w:eastAsia="SimSun"/>
          <w:kern w:val="3"/>
          <w:lang w:eastAsia="zh-CN" w:bidi="hi-IN"/>
        </w:rPr>
        <w:t>produktów konwencjonalnych z oznakowaniem sugerującym ekologiczne pochodzenie.</w:t>
      </w:r>
    </w:p>
    <w:p w14:paraId="2356BE15" w14:textId="3B5CA0C3" w:rsidR="009A491F" w:rsidRPr="009A491F" w:rsidRDefault="009A491F" w:rsidP="009A491F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A491F">
        <w:rPr>
          <w:rFonts w:eastAsia="SimSun"/>
          <w:kern w:val="3"/>
          <w:lang w:eastAsia="zh-CN" w:bidi="hi-IN"/>
        </w:rPr>
        <w:t xml:space="preserve">Ponadto, nałożono 30 mandatów karnych za łączną kwotę </w:t>
      </w:r>
      <w:r>
        <w:rPr>
          <w:rFonts w:eastAsia="SimSun"/>
          <w:kern w:val="3"/>
          <w:lang w:eastAsia="zh-CN" w:bidi="hi-IN"/>
        </w:rPr>
        <w:t>8 tys.</w:t>
      </w:r>
      <w:r w:rsidRPr="009A491F">
        <w:rPr>
          <w:rFonts w:eastAsia="SimSun"/>
          <w:kern w:val="3"/>
          <w:lang w:eastAsia="zh-CN" w:bidi="hi-IN"/>
        </w:rPr>
        <w:t xml:space="preserve"> zł.</w:t>
      </w:r>
    </w:p>
    <w:p w14:paraId="51C6E1CD" w14:textId="77777777" w:rsidR="009A491F" w:rsidRPr="009A491F" w:rsidRDefault="009A491F" w:rsidP="009A491F">
      <w:pPr>
        <w:spacing w:after="240"/>
      </w:pPr>
      <w:r w:rsidRPr="009A491F">
        <w:lastRenderedPageBreak/>
        <w:t>Wydano 85 zaleceń pokontrolnych, dotyczących usunięcia stwierdzonych w trakcie kontroli nieprawidłowości, poprzez zmianę oznakowania opakowań jednostkowych i wprowadzenie zmian organizacyjnych i zmian systemu kontroli jakości, zapewniające zachowanie standardów jakościowych produktów gotowych, zgodnych z deklaracją w oznakowaniu.</w:t>
      </w:r>
    </w:p>
    <w:p w14:paraId="55D15BD3" w14:textId="77777777" w:rsidR="009A491F" w:rsidRPr="009A491F" w:rsidRDefault="009A491F" w:rsidP="009A491F">
      <w:pPr>
        <w:spacing w:after="240"/>
      </w:pPr>
      <w:r w:rsidRPr="009A491F">
        <w:t>Wydano 7 decyzji na wniosek producentów ekologicznych, dotyczących zgody na odstępstwo od warunków produkcji metodami ekologicznymi.</w:t>
      </w:r>
    </w:p>
    <w:p w14:paraId="440C24A3" w14:textId="77777777" w:rsidR="0075381A" w:rsidRPr="00F07B7D" w:rsidRDefault="0075381A" w:rsidP="00CA7B47">
      <w:pPr>
        <w:spacing w:after="0"/>
        <w:ind w:left="714" w:hanging="357"/>
      </w:pPr>
    </w:p>
    <w:p w14:paraId="20E65EA7" w14:textId="77777777" w:rsidR="000F422B" w:rsidRPr="00F07B7D" w:rsidRDefault="000F422B" w:rsidP="006D3782">
      <w:pPr>
        <w:widowControl w:val="0"/>
        <w:tabs>
          <w:tab w:val="left" w:pos="-1920"/>
          <w:tab w:val="left" w:pos="66"/>
        </w:tabs>
        <w:suppressAutoHyphens/>
        <w:autoSpaceDN w:val="0"/>
        <w:spacing w:after="240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 w:rsidRPr="00F07B7D">
        <w:rPr>
          <w:rFonts w:eastAsia="SimSun"/>
          <w:b/>
          <w:kern w:val="3"/>
          <w:sz w:val="28"/>
          <w:szCs w:val="28"/>
          <w:lang w:eastAsia="zh-CN" w:bidi="hi-IN"/>
        </w:rPr>
        <w:t>Rozdział 01032 – Inspekcja Ochrony Roślin i Nasiennictwa</w:t>
      </w:r>
    </w:p>
    <w:p w14:paraId="04DB7B6B" w14:textId="3B7073B3" w:rsidR="00330117" w:rsidRPr="00B66808" w:rsidRDefault="000F422B" w:rsidP="00725797">
      <w:pPr>
        <w:spacing w:after="240"/>
      </w:pPr>
      <w:r w:rsidRPr="00B66808">
        <w:t>Zaplanowane w ustawie budżetowej wydatki na działalność Wojewódzkiego Inspektoratu Ochrony Roślin i Nas</w:t>
      </w:r>
      <w:r w:rsidR="00B97B7B" w:rsidRPr="00B66808">
        <w:t xml:space="preserve">iennictwa w Gdańsku w wysokości </w:t>
      </w:r>
      <w:r w:rsidR="000A57B9" w:rsidRPr="00B66808">
        <w:t>14.900</w:t>
      </w:r>
      <w:r w:rsidR="008A4D48" w:rsidRPr="00B66808">
        <w:t xml:space="preserve"> tys. zł</w:t>
      </w:r>
      <w:r w:rsidR="003C0537" w:rsidRPr="00B66808">
        <w:t xml:space="preserve"> </w:t>
      </w:r>
      <w:r w:rsidRPr="00B66808">
        <w:t>w trakcie roku b</w:t>
      </w:r>
      <w:r w:rsidR="00DF4082" w:rsidRPr="00B66808">
        <w:t>udżetowego uległy zwiększeniu z</w:t>
      </w:r>
      <w:r w:rsidR="00330117" w:rsidRPr="00B66808">
        <w:t>:</w:t>
      </w:r>
    </w:p>
    <w:p w14:paraId="1E913B9F" w14:textId="339F828C" w:rsidR="004725E3" w:rsidRPr="00B66808" w:rsidRDefault="00DF4082" w:rsidP="00330117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B66808">
        <w:rPr>
          <w:rFonts w:eastAsia="SimSun"/>
          <w:kern w:val="3"/>
          <w:lang w:eastAsia="zh-CN" w:bidi="hi-IN"/>
        </w:rPr>
        <w:t>rezerw</w:t>
      </w:r>
      <w:r w:rsidR="00723573" w:rsidRPr="00B66808">
        <w:rPr>
          <w:rFonts w:eastAsia="SimSun"/>
          <w:kern w:val="3"/>
          <w:lang w:eastAsia="zh-CN" w:bidi="hi-IN"/>
        </w:rPr>
        <w:t>y</w:t>
      </w:r>
      <w:r w:rsidRPr="00B66808">
        <w:rPr>
          <w:rFonts w:eastAsia="SimSun"/>
          <w:kern w:val="3"/>
          <w:lang w:eastAsia="zh-CN" w:bidi="hi-IN"/>
        </w:rPr>
        <w:t xml:space="preserve"> cel</w:t>
      </w:r>
      <w:r w:rsidR="00BA2FA6" w:rsidRPr="00B66808">
        <w:rPr>
          <w:rFonts w:eastAsia="SimSun"/>
          <w:kern w:val="3"/>
          <w:lang w:eastAsia="zh-CN" w:bidi="hi-IN"/>
        </w:rPr>
        <w:t>owej</w:t>
      </w:r>
      <w:r w:rsidR="00723573" w:rsidRPr="00B66808">
        <w:rPr>
          <w:rFonts w:eastAsia="SimSun"/>
          <w:kern w:val="3"/>
          <w:lang w:eastAsia="zh-CN" w:bidi="hi-IN"/>
        </w:rPr>
        <w:t xml:space="preserve"> </w:t>
      </w:r>
      <w:r w:rsidRPr="00B66808">
        <w:rPr>
          <w:rFonts w:eastAsia="SimSun"/>
          <w:kern w:val="3"/>
          <w:lang w:eastAsia="zh-CN" w:bidi="hi-IN"/>
        </w:rPr>
        <w:t xml:space="preserve">budżetu państwa </w:t>
      </w:r>
      <w:r w:rsidR="00723573" w:rsidRPr="00B66808">
        <w:rPr>
          <w:rFonts w:eastAsia="SimSun"/>
          <w:kern w:val="3"/>
          <w:lang w:eastAsia="zh-CN" w:bidi="hi-IN"/>
        </w:rPr>
        <w:t>poz.</w:t>
      </w:r>
      <w:r w:rsidR="005F4F08" w:rsidRPr="00B66808">
        <w:rPr>
          <w:rFonts w:eastAsia="SimSun"/>
          <w:kern w:val="3"/>
          <w:lang w:eastAsia="zh-CN" w:bidi="hi-IN"/>
        </w:rPr>
        <w:t xml:space="preserve"> </w:t>
      </w:r>
      <w:r w:rsidR="003C0537" w:rsidRPr="00B66808">
        <w:rPr>
          <w:rFonts w:eastAsia="SimSun"/>
          <w:kern w:val="3"/>
          <w:lang w:eastAsia="zh-CN" w:bidi="hi-IN"/>
        </w:rPr>
        <w:t>8</w:t>
      </w:r>
      <w:r w:rsidR="00723573" w:rsidRPr="00B66808">
        <w:rPr>
          <w:rFonts w:eastAsia="SimSun"/>
          <w:kern w:val="3"/>
          <w:lang w:eastAsia="zh-CN" w:bidi="hi-IN"/>
        </w:rPr>
        <w:t xml:space="preserve"> o </w:t>
      </w:r>
      <w:r w:rsidRPr="00B66808">
        <w:rPr>
          <w:rFonts w:eastAsia="SimSun"/>
          <w:kern w:val="3"/>
          <w:lang w:eastAsia="zh-CN" w:bidi="hi-IN"/>
        </w:rPr>
        <w:t>kwotę</w:t>
      </w:r>
      <w:r w:rsidR="003C0537" w:rsidRPr="00B66808">
        <w:rPr>
          <w:rFonts w:eastAsia="SimSun"/>
          <w:kern w:val="3"/>
          <w:lang w:eastAsia="zh-CN" w:bidi="hi-IN"/>
        </w:rPr>
        <w:t xml:space="preserve"> </w:t>
      </w:r>
      <w:r w:rsidR="000A57B9" w:rsidRPr="00B66808">
        <w:rPr>
          <w:rFonts w:eastAsia="SimSun"/>
          <w:kern w:val="3"/>
          <w:lang w:eastAsia="zh-CN" w:bidi="hi-IN"/>
        </w:rPr>
        <w:t xml:space="preserve">45 tys. zł z przeznaczeniem na sfinansowanie wynagrodzeń wraz z pochodnymi dla pracowników zaangażowanych w realizację projektu Nr 101143364 - PL Program SMP 2024 w ramach podpisanego 26 stycznia 2024 r. Porozumienia Grantowego dotyczącego dofinansowania realizacji działań kontrolnych w ramach Programu Single Market </w:t>
      </w:r>
      <w:proofErr w:type="spellStart"/>
      <w:r w:rsidR="000A57B9" w:rsidRPr="00B66808">
        <w:rPr>
          <w:rFonts w:eastAsia="SimSun"/>
          <w:kern w:val="3"/>
          <w:lang w:eastAsia="zh-CN" w:bidi="hi-IN"/>
        </w:rPr>
        <w:t>Programme</w:t>
      </w:r>
      <w:proofErr w:type="spellEnd"/>
      <w:r w:rsidR="000A57B9" w:rsidRPr="00B66808">
        <w:rPr>
          <w:rFonts w:eastAsia="SimSun"/>
          <w:kern w:val="3"/>
          <w:lang w:eastAsia="zh-CN" w:bidi="hi-IN"/>
        </w:rPr>
        <w:t xml:space="preserve"> (SMP),</w:t>
      </w:r>
    </w:p>
    <w:p w14:paraId="41CB011C" w14:textId="061C2622" w:rsidR="00330117" w:rsidRPr="00B66808" w:rsidRDefault="00330117" w:rsidP="00330117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B66808">
        <w:rPr>
          <w:rFonts w:eastAsia="SimSun"/>
          <w:kern w:val="3"/>
          <w:lang w:eastAsia="zh-CN" w:bidi="hi-IN"/>
        </w:rPr>
        <w:t>rezerwy Wojewody Pomorskiego o łączą kwotę 265 tys. zł (w tym wydatki inwestycyjne – 65 tys. zł) z przeznaczeniem na:</w:t>
      </w:r>
    </w:p>
    <w:p w14:paraId="355856B9" w14:textId="77777777" w:rsidR="00330117" w:rsidRPr="00330117" w:rsidRDefault="00330117" w:rsidP="00330117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 w:rsidRPr="00330117">
        <w:t>wypłatą odpraw emerytalnych - 100 tys. zł,</w:t>
      </w:r>
    </w:p>
    <w:p w14:paraId="1903C4E9" w14:textId="35C4BCD9" w:rsidR="00330117" w:rsidRPr="00330117" w:rsidRDefault="00330117" w:rsidP="00330117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 w:rsidRPr="00330117">
        <w:t xml:space="preserve">bieżącą działalnością jednostki – 100.000 </w:t>
      </w:r>
      <w:r>
        <w:t xml:space="preserve">tys. </w:t>
      </w:r>
      <w:r w:rsidRPr="00330117">
        <w:t>zł,</w:t>
      </w:r>
    </w:p>
    <w:p w14:paraId="40A5DFFB" w14:textId="77777777" w:rsidR="00330117" w:rsidRDefault="00330117" w:rsidP="00330117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 w:rsidRPr="00330117">
        <w:t>zakupem serwera i kserokopiarki - 65 tys. zł (wydatek inwestycyjny),</w:t>
      </w:r>
    </w:p>
    <w:p w14:paraId="2F2EDE6D" w14:textId="77777777" w:rsidR="00B66808" w:rsidRDefault="00B66808" w:rsidP="00B66808">
      <w:pPr>
        <w:widowControl w:val="0"/>
        <w:suppressAutoHyphens/>
        <w:autoSpaceDN w:val="0"/>
        <w:spacing w:after="0"/>
        <w:ind w:left="28"/>
        <w:textAlignment w:val="baseline"/>
      </w:pPr>
    </w:p>
    <w:p w14:paraId="6C7FB72C" w14:textId="22A1B383" w:rsidR="00B66808" w:rsidRDefault="00B66808" w:rsidP="00B66808">
      <w:r w:rsidRPr="00612F9C">
        <w:t>Dodatkowo decyzj</w:t>
      </w:r>
      <w:r>
        <w:t>ami</w:t>
      </w:r>
      <w:r w:rsidRPr="00612F9C">
        <w:t xml:space="preserve"> Wojewody Pomorskiego wydan</w:t>
      </w:r>
      <w:r>
        <w:t>ymi</w:t>
      </w:r>
      <w:r w:rsidRPr="00612F9C">
        <w:t xml:space="preserve"> w trybie art. 171 ustawy o finansach publicznych dokonano </w:t>
      </w:r>
      <w:r>
        <w:t>zwiększenia o łączną kwotę 124 tys. zł</w:t>
      </w:r>
      <w:r w:rsidR="00AC62F6">
        <w:t xml:space="preserve"> (w tym wydatki inwestycyjne - 100 tys. zł)</w:t>
      </w:r>
      <w:r>
        <w:t xml:space="preserve"> </w:t>
      </w:r>
      <w:r w:rsidR="00AC62F6">
        <w:t>z</w:t>
      </w:r>
      <w:r>
        <w:t>e środków pochodzących z rozdziału:</w:t>
      </w:r>
    </w:p>
    <w:p w14:paraId="7AA30938" w14:textId="0A9DECE6" w:rsidR="00B66808" w:rsidRDefault="00B66808" w:rsidP="00B66808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 xml:space="preserve">01022 o łączną kwotę 105 tys. </w:t>
      </w:r>
      <w:r w:rsidR="00AC62F6">
        <w:t xml:space="preserve">zł </w:t>
      </w:r>
      <w:r>
        <w:t>z przeznaczeniem na sfinansowanie zakupu:</w:t>
      </w:r>
    </w:p>
    <w:p w14:paraId="142D2E29" w14:textId="211C081B" w:rsidR="00B66808" w:rsidRDefault="00B66808" w:rsidP="00B66808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 xml:space="preserve">sfinansowanie </w:t>
      </w:r>
      <w:r w:rsidRPr="00CA6489">
        <w:t>zakupu samochodu na potrzeby Oddziału Wojewódzkiego Inspektoratu Ochrony Roślin i Nasiennictwa w Pucku</w:t>
      </w:r>
      <w:r>
        <w:t xml:space="preserve"> – </w:t>
      </w:r>
      <w:r w:rsidR="00E30F72">
        <w:t>100</w:t>
      </w:r>
      <w:r>
        <w:t xml:space="preserve"> tys. zł (wydatki inwestycyjne),</w:t>
      </w:r>
    </w:p>
    <w:p w14:paraId="2450A0F4" w14:textId="18DB45E1" w:rsidR="00B66808" w:rsidRDefault="00B66808" w:rsidP="00B66808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lastRenderedPageBreak/>
        <w:t xml:space="preserve">uzupełnienie wydatków bieżących związanych z bieżącą działalnością jednostki – </w:t>
      </w:r>
      <w:r w:rsidR="00E30F72">
        <w:t>5</w:t>
      </w:r>
      <w:r>
        <w:t xml:space="preserve"> tys. zł,</w:t>
      </w:r>
    </w:p>
    <w:p w14:paraId="5813FE25" w14:textId="128EBF30" w:rsidR="00B66808" w:rsidRDefault="00B66808" w:rsidP="0038642D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>01032 łączną kwotę</w:t>
      </w:r>
      <w:r w:rsidRPr="00477E27">
        <w:t xml:space="preserve"> </w:t>
      </w:r>
      <w:r>
        <w:t xml:space="preserve">19 </w:t>
      </w:r>
      <w:r w:rsidRPr="00477E27">
        <w:t>tys. zł</w:t>
      </w:r>
      <w:r w:rsidRPr="00A96C69">
        <w:t xml:space="preserve"> z przeznaczeniem</w:t>
      </w:r>
      <w:r>
        <w:t xml:space="preserve"> </w:t>
      </w:r>
      <w:r w:rsidRPr="00A96C69">
        <w:t xml:space="preserve">na </w:t>
      </w:r>
      <w:r w:rsidRPr="00B66808">
        <w:t>uzupełnienie wydatków bieżących związanych z bieżącą działalnością jednostki</w:t>
      </w:r>
      <w:r>
        <w:t>.</w:t>
      </w:r>
    </w:p>
    <w:p w14:paraId="4C9F75E0" w14:textId="4FC79275" w:rsidR="007B7CA8" w:rsidRPr="00E30F72" w:rsidRDefault="007B7CA8" w:rsidP="007B7CA8">
      <w:pPr>
        <w:spacing w:before="120"/>
      </w:pPr>
      <w:r w:rsidRPr="00E30F72">
        <w:t>W trakcie roku budżetowego decyzją Wojewody Pomorskiego, w trybie art. 171 ustawy</w:t>
      </w:r>
      <w:r w:rsidRPr="00E30F72">
        <w:br/>
        <w:t>o finansach publicznych, dokonano, przeniesienia kwoty 1</w:t>
      </w:r>
      <w:r w:rsidR="00D55F3E">
        <w:t>3</w:t>
      </w:r>
      <w:r w:rsidRPr="00E30F72">
        <w:t xml:space="preserve"> tys. zł z wydatków bieżących</w:t>
      </w:r>
      <w:r w:rsidRPr="00E30F72">
        <w:br/>
        <w:t xml:space="preserve">do wydatków majątkowych z przeznaczeniem na zakup </w:t>
      </w:r>
      <w:r w:rsidR="00E30F72" w:rsidRPr="00E30F72">
        <w:t>serwera</w:t>
      </w:r>
      <w:r w:rsidR="00D55F3E">
        <w:t>.</w:t>
      </w:r>
    </w:p>
    <w:p w14:paraId="21EFA8D7" w14:textId="24CF437F" w:rsidR="002949E6" w:rsidRPr="00FC5185" w:rsidRDefault="00E9324B" w:rsidP="00634888">
      <w:pPr>
        <w:spacing w:after="0"/>
      </w:pPr>
      <w:r w:rsidRPr="00FC5185">
        <w:t>Ostatecznie p</w:t>
      </w:r>
      <w:r w:rsidR="000F422B" w:rsidRPr="00FC5185">
        <w:t xml:space="preserve">lan po zmianach </w:t>
      </w:r>
      <w:r w:rsidR="000639C1" w:rsidRPr="00FC5185">
        <w:t>wynió</w:t>
      </w:r>
      <w:r w:rsidR="000B10F3" w:rsidRPr="00FC5185">
        <w:t xml:space="preserve">sł </w:t>
      </w:r>
      <w:r w:rsidR="00E30F72" w:rsidRPr="00FC5185">
        <w:t>15.334</w:t>
      </w:r>
      <w:r w:rsidR="00EC1174" w:rsidRPr="00FC5185">
        <w:t xml:space="preserve"> </w:t>
      </w:r>
      <w:r w:rsidR="000F422B" w:rsidRPr="00FC5185">
        <w:t>tys. zł</w:t>
      </w:r>
      <w:r w:rsidR="00FB6864" w:rsidRPr="00FC5185">
        <w:t xml:space="preserve"> (w tym wydatki majątkowe </w:t>
      </w:r>
      <w:r w:rsidR="00E30F72" w:rsidRPr="00FC5185">
        <w:t>178</w:t>
      </w:r>
      <w:r w:rsidR="00FB6864" w:rsidRPr="00FC5185">
        <w:t xml:space="preserve"> tys. zł)</w:t>
      </w:r>
      <w:r w:rsidR="00FB6864" w:rsidRPr="00FC5185">
        <w:br/>
      </w:r>
      <w:r w:rsidR="006E5CBE" w:rsidRPr="00FC5185">
        <w:t>i został wykonany</w:t>
      </w:r>
      <w:r w:rsidR="00725797" w:rsidRPr="00FC5185">
        <w:t xml:space="preserve"> w kwocie </w:t>
      </w:r>
      <w:r w:rsidR="00FC5185" w:rsidRPr="00FC5185">
        <w:t>15.333</w:t>
      </w:r>
      <w:r w:rsidR="00725797" w:rsidRPr="00FC5185">
        <w:t xml:space="preserve"> tys. zł</w:t>
      </w:r>
      <w:r w:rsidR="00FB6864" w:rsidRPr="00FC5185">
        <w:t xml:space="preserve"> (w tym wydatki majątkowe </w:t>
      </w:r>
      <w:r w:rsidR="00D55F3E">
        <w:t>178</w:t>
      </w:r>
      <w:r w:rsidR="00FB6864" w:rsidRPr="00FC5185">
        <w:t xml:space="preserve"> tys. zł)</w:t>
      </w:r>
      <w:r w:rsidR="00725797" w:rsidRPr="00FC5185">
        <w:t>,</w:t>
      </w:r>
      <w:r w:rsidR="00FB6864" w:rsidRPr="00FC5185">
        <w:br/>
      </w:r>
      <w:r w:rsidR="00725797" w:rsidRPr="00FC5185">
        <w:t xml:space="preserve">tj. </w:t>
      </w:r>
      <w:r w:rsidR="00FC5185" w:rsidRPr="00FC5185">
        <w:t>100</w:t>
      </w:r>
      <w:r w:rsidR="00725797" w:rsidRPr="00FC5185">
        <w:t xml:space="preserve">%. </w:t>
      </w:r>
      <w:r w:rsidR="00AE38DD" w:rsidRPr="00FC5185">
        <w:t xml:space="preserve">Wykonanie </w:t>
      </w:r>
      <w:r w:rsidR="001E2AF7" w:rsidRPr="00FC5185">
        <w:t xml:space="preserve">stanowi </w:t>
      </w:r>
      <w:r w:rsidR="00FC5185" w:rsidRPr="00FC5185">
        <w:t>121,5</w:t>
      </w:r>
      <w:r w:rsidR="00AE38DD" w:rsidRPr="00FC5185">
        <w:t xml:space="preserve"> % wykonania wydatków w </w:t>
      </w:r>
      <w:r w:rsidR="001E2AF7" w:rsidRPr="00FC5185">
        <w:t>202</w:t>
      </w:r>
      <w:r w:rsidR="00E30F72" w:rsidRPr="00FC5185">
        <w:t>3</w:t>
      </w:r>
      <w:r w:rsidR="00AE38DD" w:rsidRPr="00FC5185">
        <w:t xml:space="preserve"> </w:t>
      </w:r>
      <w:r w:rsidR="001E2AF7" w:rsidRPr="00FC5185">
        <w:t xml:space="preserve">roku wynoszącego wówczas </w:t>
      </w:r>
      <w:r w:rsidR="00E30F72" w:rsidRPr="00FC5185">
        <w:t>12.623</w:t>
      </w:r>
      <w:r w:rsidR="001E2AF7" w:rsidRPr="00FC5185">
        <w:t xml:space="preserve"> tys. zł.</w:t>
      </w:r>
      <w:r w:rsidR="006F1C75" w:rsidRPr="00FC5185">
        <w:t xml:space="preserve"> </w:t>
      </w:r>
      <w:r w:rsidR="00A07322" w:rsidRPr="00FC5185">
        <w:t xml:space="preserve">Wzrost wykonania związany </w:t>
      </w:r>
      <w:r w:rsidR="00510839" w:rsidRPr="00FC5185">
        <w:t xml:space="preserve">był </w:t>
      </w:r>
      <w:r w:rsidR="00A07322" w:rsidRPr="00FC5185">
        <w:t>ze wzrostem wynagrodzeń pracowników Inspektoratu uwzględnionym już na etapie ustawy budżetowej</w:t>
      </w:r>
      <w:r w:rsidR="00FC5185">
        <w:t>, przyznaniem</w:t>
      </w:r>
      <w:r w:rsidR="00FC5185">
        <w:br/>
        <w:t>w roku 2024 dodatkowych środków z rezerwy Wojewody Pomorskiego oraz dokonaniem zwiększenia planu w trybie art. 171 ustawy o finansach publicznych</w:t>
      </w:r>
      <w:r w:rsidR="00A07322" w:rsidRPr="00FC5185">
        <w:t>.</w:t>
      </w:r>
    </w:p>
    <w:p w14:paraId="478BA1BC" w14:textId="77777777" w:rsidR="00A07322" w:rsidRPr="00DC5613" w:rsidRDefault="00A07322" w:rsidP="004725E3">
      <w:pPr>
        <w:pStyle w:val="Akapitzlist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775408" w14:textId="77777777" w:rsidR="00AE38DD" w:rsidRPr="00DC5613" w:rsidRDefault="00AE38DD" w:rsidP="00634888">
      <w:pPr>
        <w:pStyle w:val="Akapitzlist"/>
        <w:spacing w:after="120" w:line="360" w:lineRule="auto"/>
        <w:ind w:left="0"/>
        <w:rPr>
          <w:rFonts w:ascii="Times New Roman" w:hAnsi="Times New Roman"/>
          <w:sz w:val="24"/>
          <w:szCs w:val="24"/>
        </w:rPr>
      </w:pPr>
      <w:r w:rsidRPr="00DC5613">
        <w:rPr>
          <w:rFonts w:ascii="Times New Roman" w:eastAsia="Times New Roman" w:hAnsi="Times New Roman"/>
          <w:sz w:val="24"/>
          <w:szCs w:val="24"/>
          <w:lang w:eastAsia="pl-PL"/>
        </w:rPr>
        <w:t>Realizacja wydatków przedstawia się następująco:</w:t>
      </w:r>
    </w:p>
    <w:p w14:paraId="7E098999" w14:textId="7CA7342D" w:rsidR="007D56E0" w:rsidRPr="00FC5185" w:rsidRDefault="007D56E0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DC5613">
        <w:rPr>
          <w:rFonts w:eastAsia="SimSun"/>
          <w:kern w:val="3"/>
          <w:lang w:eastAsia="zh-CN" w:bidi="hi-IN"/>
        </w:rPr>
        <w:t xml:space="preserve">świadczenia na rzecz osób fizycznych (zakup umundurowania dla pracowników </w:t>
      </w:r>
      <w:r w:rsidRPr="00FC5185">
        <w:rPr>
          <w:rFonts w:eastAsia="SimSun"/>
          <w:kern w:val="3"/>
          <w:lang w:eastAsia="zh-CN" w:bidi="hi-IN"/>
        </w:rPr>
        <w:t xml:space="preserve">Oddziałów Granicznych jednostki, ekwiwalent za pranie i używanie odzieży, zakup wody zgodnie z wymogami bhp, dofinansowanie zakupu okularów) </w:t>
      </w:r>
      <w:r w:rsidR="00F01147" w:rsidRPr="00FC5185">
        <w:rPr>
          <w:rFonts w:eastAsia="SimSun"/>
          <w:kern w:val="3"/>
          <w:lang w:eastAsia="zh-CN" w:bidi="hi-IN"/>
        </w:rPr>
        <w:t>-</w:t>
      </w:r>
      <w:r w:rsidRPr="00FC5185">
        <w:rPr>
          <w:rFonts w:eastAsia="SimSun"/>
          <w:kern w:val="3"/>
          <w:lang w:eastAsia="zh-CN" w:bidi="hi-IN"/>
        </w:rPr>
        <w:t xml:space="preserve"> </w:t>
      </w:r>
      <w:r w:rsidR="009C70EA">
        <w:rPr>
          <w:rFonts w:eastAsia="SimSun"/>
          <w:kern w:val="3"/>
          <w:lang w:eastAsia="zh-CN" w:bidi="hi-IN"/>
        </w:rPr>
        <w:t>88</w:t>
      </w:r>
      <w:r w:rsidRPr="00FC5185">
        <w:rPr>
          <w:rFonts w:eastAsia="SimSun"/>
          <w:kern w:val="3"/>
          <w:lang w:eastAsia="zh-CN" w:bidi="hi-IN"/>
        </w:rPr>
        <w:t xml:space="preserve"> tys. zł,</w:t>
      </w:r>
    </w:p>
    <w:p w14:paraId="7ADF63DD" w14:textId="7B76E44A" w:rsidR="0085033B" w:rsidRPr="00773CBB" w:rsidRDefault="0085033B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773CBB">
        <w:rPr>
          <w:rFonts w:eastAsia="SimSun"/>
          <w:kern w:val="3"/>
          <w:lang w:eastAsia="zh-CN" w:bidi="hi-IN"/>
        </w:rPr>
        <w:t>wynagrodzenia i</w:t>
      </w:r>
      <w:r w:rsidR="00705F44" w:rsidRPr="00773CBB">
        <w:rPr>
          <w:rFonts w:eastAsia="SimSun"/>
          <w:kern w:val="3"/>
          <w:lang w:eastAsia="zh-CN" w:bidi="hi-IN"/>
        </w:rPr>
        <w:t xml:space="preserve"> pochodne od wynagrodzeń</w:t>
      </w:r>
      <w:r w:rsidR="00FB6864" w:rsidRPr="00773CBB">
        <w:rPr>
          <w:rFonts w:eastAsia="SimSun"/>
          <w:kern w:val="3"/>
          <w:lang w:eastAsia="zh-CN" w:bidi="hi-IN"/>
        </w:rPr>
        <w:t xml:space="preserve"> finansowane z budżetu państwa</w:t>
      </w:r>
      <w:r w:rsidR="00705F44" w:rsidRPr="00773CBB">
        <w:rPr>
          <w:rFonts w:eastAsia="SimSun"/>
          <w:kern w:val="3"/>
          <w:lang w:eastAsia="zh-CN" w:bidi="hi-IN"/>
        </w:rPr>
        <w:t xml:space="preserve"> –</w:t>
      </w:r>
      <w:r w:rsidR="00FB6864" w:rsidRPr="00773CBB">
        <w:rPr>
          <w:rFonts w:eastAsia="SimSun"/>
          <w:kern w:val="3"/>
          <w:lang w:eastAsia="zh-CN" w:bidi="hi-IN"/>
        </w:rPr>
        <w:br/>
      </w:r>
      <w:r w:rsidR="00773CBB" w:rsidRPr="00773CBB">
        <w:rPr>
          <w:rFonts w:eastAsia="SimSun"/>
          <w:kern w:val="3"/>
          <w:lang w:eastAsia="zh-CN" w:bidi="hi-IN"/>
        </w:rPr>
        <w:t>12.605</w:t>
      </w:r>
      <w:r w:rsidR="007D56E0" w:rsidRPr="00773CBB">
        <w:rPr>
          <w:rFonts w:eastAsia="SimSun"/>
          <w:kern w:val="3"/>
          <w:lang w:eastAsia="zh-CN" w:bidi="hi-IN"/>
        </w:rPr>
        <w:t xml:space="preserve"> </w:t>
      </w:r>
      <w:r w:rsidRPr="00773CBB">
        <w:rPr>
          <w:rFonts w:eastAsia="SimSun"/>
          <w:kern w:val="3"/>
          <w:lang w:eastAsia="zh-CN" w:bidi="hi-IN"/>
        </w:rPr>
        <w:t>tys. zł, w tym:</w:t>
      </w:r>
    </w:p>
    <w:p w14:paraId="67070587" w14:textId="66642BD9" w:rsidR="000F422B" w:rsidRPr="00FC5185" w:rsidRDefault="000F422B">
      <w:pPr>
        <w:numPr>
          <w:ilvl w:val="1"/>
          <w:numId w:val="4"/>
        </w:numPr>
        <w:spacing w:after="0"/>
      </w:pPr>
      <w:r w:rsidRPr="00FC5185">
        <w:t>wynagro</w:t>
      </w:r>
      <w:r w:rsidR="00585905" w:rsidRPr="00FC5185">
        <w:t xml:space="preserve">dzenia osobowe pracowników – </w:t>
      </w:r>
      <w:r w:rsidR="00FC5185" w:rsidRPr="00FC5185">
        <w:t>649</w:t>
      </w:r>
      <w:r w:rsidR="00E9324B" w:rsidRPr="00FC5185">
        <w:t xml:space="preserve"> </w:t>
      </w:r>
      <w:r w:rsidRPr="00FC5185">
        <w:t>tys. zł,</w:t>
      </w:r>
    </w:p>
    <w:p w14:paraId="136BE9C8" w14:textId="6F8FB30D" w:rsidR="000F422B" w:rsidRPr="00FC5185" w:rsidRDefault="000F422B">
      <w:pPr>
        <w:numPr>
          <w:ilvl w:val="1"/>
          <w:numId w:val="4"/>
        </w:numPr>
        <w:spacing w:after="0"/>
      </w:pPr>
      <w:r w:rsidRPr="00FC5185">
        <w:t>wynagrodzenia osobowe członków</w:t>
      </w:r>
      <w:r w:rsidR="00585905" w:rsidRPr="00FC5185">
        <w:t xml:space="preserve"> korpusu służby cywilnej – </w:t>
      </w:r>
      <w:r w:rsidR="00FC5185" w:rsidRPr="00FC5185">
        <w:t xml:space="preserve">9.438 </w:t>
      </w:r>
      <w:r w:rsidRPr="00FC5185">
        <w:t>tys. zł,</w:t>
      </w:r>
    </w:p>
    <w:p w14:paraId="2DF45A0D" w14:textId="75DCA71D" w:rsidR="000F422B" w:rsidRPr="00E24BFC" w:rsidRDefault="000F422B">
      <w:pPr>
        <w:numPr>
          <w:ilvl w:val="1"/>
          <w:numId w:val="4"/>
        </w:numPr>
        <w:spacing w:after="0"/>
      </w:pPr>
      <w:r w:rsidRPr="00E24BFC">
        <w:t>doda</w:t>
      </w:r>
      <w:r w:rsidR="007C08FF" w:rsidRPr="00E24BFC">
        <w:t>t</w:t>
      </w:r>
      <w:r w:rsidR="00585905" w:rsidRPr="00E24BFC">
        <w:t xml:space="preserve">kowe wynagrodzenia roczne - </w:t>
      </w:r>
      <w:r w:rsidR="00E24BFC" w:rsidRPr="00E24BFC">
        <w:t>592</w:t>
      </w:r>
      <w:r w:rsidRPr="00E24BFC">
        <w:t xml:space="preserve"> tys. zł,</w:t>
      </w:r>
    </w:p>
    <w:p w14:paraId="122F67A3" w14:textId="215DE014" w:rsidR="000F422B" w:rsidRPr="00E24BFC" w:rsidRDefault="000F422B">
      <w:pPr>
        <w:numPr>
          <w:ilvl w:val="1"/>
          <w:numId w:val="4"/>
        </w:numPr>
        <w:spacing w:after="0"/>
      </w:pPr>
      <w:r w:rsidRPr="00E24BFC">
        <w:t xml:space="preserve">składki </w:t>
      </w:r>
      <w:r w:rsidR="00B47398" w:rsidRPr="00E24BFC">
        <w:t>na</w:t>
      </w:r>
      <w:r w:rsidR="00EC1174" w:rsidRPr="00E24BFC">
        <w:t xml:space="preserve"> ubezpieczenie społeczne – </w:t>
      </w:r>
      <w:r w:rsidR="00E24BFC" w:rsidRPr="00E24BFC">
        <w:t>1.724</w:t>
      </w:r>
      <w:r w:rsidR="00787F7D" w:rsidRPr="00E24BFC">
        <w:t xml:space="preserve"> </w:t>
      </w:r>
      <w:r w:rsidRPr="00E24BFC">
        <w:t>tys. zł,</w:t>
      </w:r>
    </w:p>
    <w:p w14:paraId="3FA7938F" w14:textId="1E3D3452" w:rsidR="000F422B" w:rsidRPr="00E24BFC" w:rsidRDefault="00B47398">
      <w:pPr>
        <w:numPr>
          <w:ilvl w:val="1"/>
          <w:numId w:val="4"/>
        </w:numPr>
        <w:spacing w:after="0"/>
        <w:ind w:left="1434" w:hanging="357"/>
      </w:pPr>
      <w:r w:rsidRPr="00E24BFC">
        <w:t xml:space="preserve">składki na Fundusz Pracy </w:t>
      </w:r>
      <w:r w:rsidR="00EC1174" w:rsidRPr="00E24BFC">
        <w:t xml:space="preserve">– </w:t>
      </w:r>
      <w:r w:rsidR="00E24BFC" w:rsidRPr="00E24BFC">
        <w:t>202</w:t>
      </w:r>
      <w:r w:rsidR="00EC1174" w:rsidRPr="00E24BFC">
        <w:t xml:space="preserve"> tys. zł</w:t>
      </w:r>
      <w:r w:rsidR="00121701" w:rsidRPr="00E24BFC">
        <w:t>,</w:t>
      </w:r>
    </w:p>
    <w:p w14:paraId="6B73565D" w14:textId="7610AE70" w:rsidR="00597754" w:rsidRPr="00E24BFC" w:rsidRDefault="000F422B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E24BFC">
        <w:rPr>
          <w:rFonts w:eastAsia="SimSun"/>
          <w:kern w:val="3"/>
          <w:lang w:eastAsia="zh-CN" w:bidi="hi-IN"/>
        </w:rPr>
        <w:t>odpisy na zakładowy fu</w:t>
      </w:r>
      <w:r w:rsidR="00597754" w:rsidRPr="00E24BFC">
        <w:rPr>
          <w:rFonts w:eastAsia="SimSun"/>
          <w:kern w:val="3"/>
          <w:lang w:eastAsia="zh-CN" w:bidi="hi-IN"/>
        </w:rPr>
        <w:t xml:space="preserve">ndusz świadczeń socjalnych – </w:t>
      </w:r>
      <w:r w:rsidR="00E24BFC" w:rsidRPr="00E24BFC">
        <w:rPr>
          <w:rFonts w:eastAsia="SimSun"/>
          <w:kern w:val="3"/>
          <w:lang w:eastAsia="zh-CN" w:bidi="hi-IN"/>
        </w:rPr>
        <w:t>287</w:t>
      </w:r>
      <w:r w:rsidR="00597754" w:rsidRPr="00E24BFC">
        <w:rPr>
          <w:rFonts w:eastAsia="SimSun"/>
          <w:kern w:val="3"/>
          <w:lang w:eastAsia="zh-CN" w:bidi="hi-IN"/>
        </w:rPr>
        <w:t xml:space="preserve"> </w:t>
      </w:r>
      <w:r w:rsidRPr="00E24BFC">
        <w:rPr>
          <w:rFonts w:eastAsia="SimSun"/>
          <w:kern w:val="3"/>
          <w:lang w:eastAsia="zh-CN" w:bidi="hi-IN"/>
        </w:rPr>
        <w:t>tys. zł,</w:t>
      </w:r>
    </w:p>
    <w:p w14:paraId="42C52359" w14:textId="7EBFFF60" w:rsidR="00597754" w:rsidRPr="00E24BFC" w:rsidRDefault="00597754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E24BFC">
        <w:rPr>
          <w:rFonts w:eastAsia="SimSun"/>
          <w:kern w:val="3"/>
          <w:lang w:eastAsia="zh-CN" w:bidi="hi-IN"/>
        </w:rPr>
        <w:t>wpłaty na Pracownicze Plany Kapitałowe</w:t>
      </w:r>
      <w:r w:rsidR="00E16523" w:rsidRPr="00E24BFC">
        <w:rPr>
          <w:rFonts w:eastAsia="SimSun"/>
          <w:kern w:val="3"/>
          <w:lang w:eastAsia="zh-CN" w:bidi="hi-IN"/>
        </w:rPr>
        <w:t xml:space="preserve"> </w:t>
      </w:r>
      <w:r w:rsidRPr="00E24BFC">
        <w:rPr>
          <w:rFonts w:eastAsia="SimSun"/>
          <w:kern w:val="3"/>
          <w:lang w:eastAsia="zh-CN" w:bidi="hi-IN"/>
        </w:rPr>
        <w:t xml:space="preserve">- </w:t>
      </w:r>
      <w:r w:rsidR="00E24BFC" w:rsidRPr="00E24BFC">
        <w:rPr>
          <w:rFonts w:eastAsia="SimSun"/>
          <w:kern w:val="3"/>
          <w:lang w:eastAsia="zh-CN" w:bidi="hi-IN"/>
        </w:rPr>
        <w:t>78</w:t>
      </w:r>
      <w:r w:rsidRPr="00E24BFC">
        <w:rPr>
          <w:rFonts w:eastAsia="SimSun"/>
          <w:kern w:val="3"/>
          <w:lang w:eastAsia="zh-CN" w:bidi="hi-IN"/>
        </w:rPr>
        <w:t xml:space="preserve"> tys.</w:t>
      </w:r>
      <w:r w:rsidR="00E96811" w:rsidRPr="00E24BFC">
        <w:rPr>
          <w:rFonts w:eastAsia="SimSun"/>
          <w:kern w:val="3"/>
          <w:lang w:eastAsia="zh-CN" w:bidi="hi-IN"/>
        </w:rPr>
        <w:t xml:space="preserve"> </w:t>
      </w:r>
      <w:r w:rsidR="00683E7E" w:rsidRPr="00E24BFC">
        <w:rPr>
          <w:rFonts w:eastAsia="SimSun"/>
          <w:kern w:val="3"/>
          <w:lang w:eastAsia="zh-CN" w:bidi="hi-IN"/>
        </w:rPr>
        <w:t>zł,</w:t>
      </w:r>
      <w:r w:rsidRPr="00E24BFC">
        <w:rPr>
          <w:rFonts w:eastAsia="SimSun"/>
          <w:kern w:val="3"/>
          <w:lang w:eastAsia="zh-CN" w:bidi="hi-IN"/>
        </w:rPr>
        <w:t xml:space="preserve"> </w:t>
      </w:r>
    </w:p>
    <w:p w14:paraId="60CB56C8" w14:textId="71C9AC59" w:rsidR="00FB6864" w:rsidRPr="00155402" w:rsidRDefault="00FB6864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155402">
        <w:t xml:space="preserve">wynagrodzenia wraz z pochodnymi pracowników zaangażowanych w realizację </w:t>
      </w:r>
      <w:r w:rsidR="00155402" w:rsidRPr="00155402">
        <w:rPr>
          <w:rFonts w:eastAsia="SimSun"/>
          <w:kern w:val="3"/>
          <w:lang w:eastAsia="zh-CN" w:bidi="hi-IN"/>
        </w:rPr>
        <w:t xml:space="preserve">projektu Nr 101143364 - PL Program SMP 2024 w ramach podpisanego 26 stycznia 2024 r. Porozumienia Grantowego dotyczącego dofinansowania realizacji działań kontrolnych w ramach Programu Single Market </w:t>
      </w:r>
      <w:proofErr w:type="spellStart"/>
      <w:r w:rsidR="00155402" w:rsidRPr="00155402">
        <w:rPr>
          <w:rFonts w:eastAsia="SimSun"/>
          <w:kern w:val="3"/>
          <w:lang w:eastAsia="zh-CN" w:bidi="hi-IN"/>
        </w:rPr>
        <w:t>Programme</w:t>
      </w:r>
      <w:proofErr w:type="spellEnd"/>
      <w:r w:rsidR="00155402" w:rsidRPr="00155402">
        <w:rPr>
          <w:rFonts w:eastAsia="SimSun"/>
          <w:kern w:val="3"/>
          <w:lang w:eastAsia="zh-CN" w:bidi="hi-IN"/>
        </w:rPr>
        <w:t xml:space="preserve"> (SMP)</w:t>
      </w:r>
      <w:r w:rsidRPr="00155402">
        <w:t xml:space="preserve"> – </w:t>
      </w:r>
      <w:r w:rsidR="00155402" w:rsidRPr="00155402">
        <w:t>201</w:t>
      </w:r>
      <w:r w:rsidRPr="00155402">
        <w:t xml:space="preserve"> tys. zł:</w:t>
      </w:r>
    </w:p>
    <w:p w14:paraId="303AC946" w14:textId="1C959CB5" w:rsidR="00FB6864" w:rsidRPr="00155402" w:rsidRDefault="00FB6864">
      <w:pPr>
        <w:numPr>
          <w:ilvl w:val="1"/>
          <w:numId w:val="4"/>
        </w:numPr>
        <w:spacing w:after="0"/>
      </w:pPr>
      <w:r w:rsidRPr="00155402">
        <w:lastRenderedPageBreak/>
        <w:t xml:space="preserve">wynagrodzenia osobowe członków korpusu służby cywilnej – </w:t>
      </w:r>
      <w:r w:rsidR="00155402" w:rsidRPr="00155402">
        <w:t>171</w:t>
      </w:r>
      <w:r w:rsidRPr="00155402">
        <w:t xml:space="preserve"> tys. zł,</w:t>
      </w:r>
    </w:p>
    <w:p w14:paraId="25A6ADA1" w14:textId="37E64821" w:rsidR="00FB6864" w:rsidRPr="00155402" w:rsidRDefault="00FB6864">
      <w:pPr>
        <w:numPr>
          <w:ilvl w:val="1"/>
          <w:numId w:val="4"/>
        </w:numPr>
        <w:spacing w:after="0"/>
      </w:pPr>
      <w:r w:rsidRPr="00155402">
        <w:t xml:space="preserve">składki na ubezpieczenie społeczne – </w:t>
      </w:r>
      <w:r w:rsidR="00155402" w:rsidRPr="00155402">
        <w:t>29</w:t>
      </w:r>
      <w:r w:rsidRPr="00155402">
        <w:t xml:space="preserve"> tys. zł,</w:t>
      </w:r>
    </w:p>
    <w:p w14:paraId="065FB00A" w14:textId="43181F78" w:rsidR="00FB6864" w:rsidRPr="00155402" w:rsidRDefault="00FB6864">
      <w:pPr>
        <w:numPr>
          <w:ilvl w:val="1"/>
          <w:numId w:val="4"/>
        </w:numPr>
        <w:spacing w:after="0"/>
        <w:ind w:left="1434" w:hanging="357"/>
      </w:pPr>
      <w:r w:rsidRPr="00155402">
        <w:t xml:space="preserve">składki na Fundusz Pracy – </w:t>
      </w:r>
      <w:r w:rsidR="009F5B1A" w:rsidRPr="00155402">
        <w:t xml:space="preserve">1 </w:t>
      </w:r>
      <w:r w:rsidRPr="00155402">
        <w:t>tys. zł.</w:t>
      </w:r>
    </w:p>
    <w:p w14:paraId="34BAA0BD" w14:textId="10ADEFB7" w:rsidR="00B45502" w:rsidRDefault="00B45502" w:rsidP="00634888">
      <w:pPr>
        <w:widowControl w:val="0"/>
        <w:suppressAutoHyphens/>
        <w:autoSpaceDN w:val="0"/>
        <w:spacing w:after="0"/>
        <w:ind w:left="709"/>
        <w:textAlignment w:val="baseline"/>
      </w:pPr>
      <w:r w:rsidRPr="00155402">
        <w:t xml:space="preserve">Kwota </w:t>
      </w:r>
      <w:r w:rsidR="00155402" w:rsidRPr="00155402">
        <w:t>156</w:t>
      </w:r>
      <w:r w:rsidRPr="00155402">
        <w:t xml:space="preserve"> tys. zł stanowiąca różnicę pomiędzy kwotą wykorzystaną a </w:t>
      </w:r>
      <w:r w:rsidR="00634888" w:rsidRPr="00155402">
        <w:t>przyznaną</w:t>
      </w:r>
      <w:r w:rsidRPr="00155402">
        <w:br/>
        <w:t>z rezerwy celowej budżetu państwa poz. 8 została przeniesiona</w:t>
      </w:r>
      <w:r w:rsidR="001E5D7F" w:rsidRPr="00155402">
        <w:t xml:space="preserve"> w planie finansowym</w:t>
      </w:r>
      <w:r w:rsidR="001E5D7F" w:rsidRPr="00155402">
        <w:br/>
      </w:r>
      <w:r w:rsidRPr="00155402">
        <w:t xml:space="preserve">decyzją Wojewody Pomorskiego </w:t>
      </w:r>
      <w:r w:rsidR="001E5D7F" w:rsidRPr="00155402">
        <w:t>w</w:t>
      </w:r>
      <w:r w:rsidRPr="00155402">
        <w:t xml:space="preserve"> trybie art. 171 ustawy o finansach publicznych</w:t>
      </w:r>
      <w:r w:rsidR="00634888" w:rsidRPr="00155402">
        <w:br/>
      </w:r>
      <w:r w:rsidR="001E5D7F" w:rsidRPr="00155402">
        <w:t>z paragrafów z czwartą cyfrą „0”</w:t>
      </w:r>
      <w:r w:rsidR="009C70EA">
        <w:t>.</w:t>
      </w:r>
    </w:p>
    <w:p w14:paraId="433A7291" w14:textId="381659E8" w:rsidR="009C70EA" w:rsidRPr="00DC5613" w:rsidRDefault="009C70EA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DC5613">
        <w:rPr>
          <w:rFonts w:eastAsia="SimSun"/>
          <w:kern w:val="3"/>
          <w:lang w:eastAsia="zh-CN" w:bidi="hi-IN"/>
        </w:rPr>
        <w:t>zakup usług remontowych</w:t>
      </w:r>
      <w:r w:rsidR="00DC5613" w:rsidRPr="00DC5613">
        <w:rPr>
          <w:rFonts w:eastAsia="SimSun"/>
          <w:kern w:val="3"/>
          <w:lang w:eastAsia="zh-CN" w:bidi="hi-IN"/>
        </w:rPr>
        <w:t xml:space="preserve"> (remonty bieżące)</w:t>
      </w:r>
      <w:r w:rsidRPr="00DC5613">
        <w:rPr>
          <w:rFonts w:eastAsia="SimSun"/>
          <w:kern w:val="3"/>
          <w:lang w:eastAsia="zh-CN" w:bidi="hi-IN"/>
        </w:rPr>
        <w:t xml:space="preserve"> – 106 tys. zł,</w:t>
      </w:r>
    </w:p>
    <w:p w14:paraId="1FE9E706" w14:textId="4A918525" w:rsidR="00980BD7" w:rsidRPr="009C70EA" w:rsidRDefault="000F422B">
      <w:pPr>
        <w:widowControl w:val="0"/>
        <w:numPr>
          <w:ilvl w:val="0"/>
          <w:numId w:val="4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83128F">
        <w:rPr>
          <w:rFonts w:eastAsia="SimSun"/>
          <w:kern w:val="3"/>
          <w:lang w:eastAsia="zh-CN" w:bidi="hi-IN"/>
        </w:rPr>
        <w:t>pozostałe wydatki bieżące (m.in.:</w:t>
      </w:r>
      <w:r w:rsidR="00723573" w:rsidRPr="0083128F">
        <w:t xml:space="preserve"> </w:t>
      </w:r>
      <w:r w:rsidR="004C29D3" w:rsidRPr="0083128F">
        <w:t xml:space="preserve">zakup </w:t>
      </w:r>
      <w:r w:rsidR="004C29D3" w:rsidRPr="002C17AB">
        <w:t>druków paszportów, etykiet oraz plomb urzędowych, zakup paliwa oraz części i akcesoriów samochodowych, zakup materi</w:t>
      </w:r>
      <w:r w:rsidR="00A854A3" w:rsidRPr="002C17AB">
        <w:t>ałów biurowych i czystościowych</w:t>
      </w:r>
      <w:r w:rsidR="004C29D3" w:rsidRPr="002C17AB">
        <w:t>, zakup niezbędnego wyposażenia biurowego</w:t>
      </w:r>
      <w:r w:rsidR="002C17AB">
        <w:t>,</w:t>
      </w:r>
      <w:r w:rsidR="002C17AB">
        <w:rPr>
          <w:color w:val="FF0000"/>
        </w:rPr>
        <w:t xml:space="preserve"> </w:t>
      </w:r>
      <w:r w:rsidR="004C29D3" w:rsidRPr="002C17AB">
        <w:t xml:space="preserve">naprawy bieżące samochodów służbowych, naprawy </w:t>
      </w:r>
      <w:r w:rsidR="00FB6864" w:rsidRPr="002C17AB">
        <w:t xml:space="preserve"> </w:t>
      </w:r>
      <w:r w:rsidR="004C29D3" w:rsidRPr="002C17AB">
        <w:t xml:space="preserve">i konserwacje sprzętu </w:t>
      </w:r>
      <w:r w:rsidR="004C29D3" w:rsidRPr="00275BF8">
        <w:t>biurowego</w:t>
      </w:r>
      <w:r w:rsidR="002C17AB" w:rsidRPr="00275BF8">
        <w:t xml:space="preserve">, </w:t>
      </w:r>
      <w:r w:rsidR="004C29D3" w:rsidRPr="002C17AB">
        <w:t>utrzymanie pomieszczeń biurowych (media, czynsze), usługi pocztowe</w:t>
      </w:r>
      <w:r w:rsidR="009C70EA">
        <w:br/>
      </w:r>
      <w:r w:rsidR="004C29D3" w:rsidRPr="002C17AB">
        <w:t xml:space="preserve">i telekomunikacyjne, </w:t>
      </w:r>
      <w:r w:rsidR="002C17AB" w:rsidRPr="0051769A">
        <w:t>opłaty za badania wstępne, okresowe</w:t>
      </w:r>
      <w:r w:rsidR="002C17AB">
        <w:t xml:space="preserve"> i </w:t>
      </w:r>
      <w:r w:rsidR="002C17AB" w:rsidRPr="0051769A">
        <w:t>profilaktyczne pracowników</w:t>
      </w:r>
      <w:r w:rsidR="002C17AB">
        <w:t xml:space="preserve">, </w:t>
      </w:r>
      <w:r w:rsidR="004C29D3" w:rsidRPr="002C17AB">
        <w:t>przeglądy techniczne samochodów służbowych oraz sprzętu biurowego, podróże służbowe krajowe</w:t>
      </w:r>
      <w:r w:rsidR="009C70EA">
        <w:t xml:space="preserve"> i zagraniczne</w:t>
      </w:r>
      <w:r w:rsidR="004C29D3" w:rsidRPr="00143132">
        <w:rPr>
          <w:color w:val="FF0000"/>
        </w:rPr>
        <w:t xml:space="preserve">, </w:t>
      </w:r>
      <w:r w:rsidR="004C29D3" w:rsidRPr="002C17AB">
        <w:t>ryczałty za używanie samochodów do celów służbowych zgodnie z zawartymi umowami, ubezpieczenia komunikacyjne samochodów służbowych oraz budynków od ognia i kradzieży, podatki</w:t>
      </w:r>
      <w:r w:rsidR="00275BF8">
        <w:br/>
      </w:r>
      <w:r w:rsidR="00723573" w:rsidRPr="002C17AB">
        <w:t>o</w:t>
      </w:r>
      <w:r w:rsidR="004C29D3" w:rsidRPr="002C17AB">
        <w:t>d nieruchomości zgodnie ze złożonymi deklaracjami, opłaty z tytułu trwałego zarządu nieruchomościami oraz</w:t>
      </w:r>
      <w:r w:rsidR="009C70EA">
        <w:t xml:space="preserve"> </w:t>
      </w:r>
      <w:r w:rsidR="004C29D3" w:rsidRPr="002C17AB">
        <w:t>z tytułu gospodarowania odpadami komunalnymi</w:t>
      </w:r>
      <w:r w:rsidR="004C29D3" w:rsidRPr="009C70EA">
        <w:t>, szkolenia oraz konferencje pracowników korpusu służby cywilnej, sz</w:t>
      </w:r>
      <w:r w:rsidR="00AA45A0" w:rsidRPr="009C70EA">
        <w:t>kolenia pracowników pozostałych</w:t>
      </w:r>
      <w:r w:rsidRPr="009C70EA">
        <w:rPr>
          <w:rFonts w:eastAsia="SimSun"/>
          <w:kern w:val="3"/>
          <w:lang w:eastAsia="zh-CN" w:bidi="hi-IN"/>
        </w:rPr>
        <w:t>) –</w:t>
      </w:r>
      <w:r w:rsidR="009C70EA" w:rsidRPr="009C70EA">
        <w:rPr>
          <w:rFonts w:eastAsia="SimSun"/>
          <w:kern w:val="3"/>
          <w:lang w:eastAsia="zh-CN" w:bidi="hi-IN"/>
        </w:rPr>
        <w:t xml:space="preserve"> </w:t>
      </w:r>
      <w:r w:rsidR="00773CBB" w:rsidRPr="009C70EA">
        <w:rPr>
          <w:rFonts w:eastAsia="SimSun"/>
          <w:kern w:val="3"/>
          <w:lang w:eastAsia="zh-CN" w:bidi="hi-IN"/>
        </w:rPr>
        <w:t>1.</w:t>
      </w:r>
      <w:r w:rsidR="0083128F">
        <w:rPr>
          <w:rFonts w:eastAsia="SimSun"/>
          <w:kern w:val="3"/>
          <w:lang w:eastAsia="zh-CN" w:bidi="hi-IN"/>
        </w:rPr>
        <w:t>790</w:t>
      </w:r>
      <w:r w:rsidR="00723573" w:rsidRPr="009C70EA">
        <w:rPr>
          <w:rFonts w:eastAsia="SimSun"/>
          <w:kern w:val="3"/>
          <w:lang w:eastAsia="zh-CN" w:bidi="hi-IN"/>
        </w:rPr>
        <w:t xml:space="preserve"> </w:t>
      </w:r>
      <w:r w:rsidR="00F33C1F" w:rsidRPr="009C70EA">
        <w:rPr>
          <w:rFonts w:eastAsia="SimSun"/>
          <w:kern w:val="3"/>
          <w:lang w:eastAsia="zh-CN" w:bidi="hi-IN"/>
        </w:rPr>
        <w:t>tys. zł</w:t>
      </w:r>
      <w:r w:rsidR="00FB6864" w:rsidRPr="009C70EA">
        <w:rPr>
          <w:rFonts w:eastAsia="SimSun"/>
          <w:kern w:val="3"/>
          <w:lang w:eastAsia="zh-CN" w:bidi="hi-IN"/>
        </w:rPr>
        <w:t>,</w:t>
      </w:r>
    </w:p>
    <w:p w14:paraId="16CBD7CB" w14:textId="4DB19DF0" w:rsidR="00FB6864" w:rsidRPr="00E24BFC" w:rsidRDefault="00FB6864">
      <w:pPr>
        <w:widowControl w:val="0"/>
        <w:numPr>
          <w:ilvl w:val="0"/>
          <w:numId w:val="4"/>
        </w:num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E24BFC">
        <w:rPr>
          <w:rFonts w:eastAsia="SimSun"/>
          <w:kern w:val="3"/>
          <w:lang w:eastAsia="zh-CN" w:bidi="hi-IN"/>
        </w:rPr>
        <w:t xml:space="preserve">zakupy inwestycyjne – </w:t>
      </w:r>
      <w:r w:rsidR="00E24BFC" w:rsidRPr="00E24BFC">
        <w:rPr>
          <w:rFonts w:eastAsia="SimSun"/>
          <w:kern w:val="3"/>
          <w:lang w:eastAsia="zh-CN" w:bidi="hi-IN"/>
        </w:rPr>
        <w:t>178</w:t>
      </w:r>
      <w:r w:rsidRPr="00E24BFC">
        <w:rPr>
          <w:rFonts w:eastAsia="SimSun"/>
          <w:kern w:val="3"/>
          <w:lang w:eastAsia="zh-CN" w:bidi="hi-IN"/>
        </w:rPr>
        <w:t xml:space="preserve"> tys. zł.</w:t>
      </w:r>
    </w:p>
    <w:p w14:paraId="45047F21" w14:textId="731ADCD2" w:rsidR="001C47FD" w:rsidRPr="00DC5613" w:rsidRDefault="00A07322" w:rsidP="00805725">
      <w:pPr>
        <w:spacing w:before="240" w:after="240"/>
      </w:pPr>
      <w:r w:rsidRPr="0083128F">
        <w:rPr>
          <w:szCs w:val="22"/>
        </w:rPr>
        <w:t>Przeciętne zatrudnienie w Wojewódzkim Inspektoracie Ochrony Roślin</w:t>
      </w:r>
      <w:r w:rsidR="00F01147" w:rsidRPr="0083128F">
        <w:rPr>
          <w:szCs w:val="22"/>
        </w:rPr>
        <w:t xml:space="preserve"> </w:t>
      </w:r>
      <w:r w:rsidRPr="0083128F">
        <w:rPr>
          <w:szCs w:val="22"/>
        </w:rPr>
        <w:t xml:space="preserve">i Nasiennictwa wyniosło </w:t>
      </w:r>
      <w:r w:rsidR="00B26FEA" w:rsidRPr="0083128F">
        <w:rPr>
          <w:szCs w:val="22"/>
        </w:rPr>
        <w:t>9</w:t>
      </w:r>
      <w:r w:rsidR="0083128F" w:rsidRPr="0083128F">
        <w:rPr>
          <w:szCs w:val="22"/>
        </w:rPr>
        <w:t>7</w:t>
      </w:r>
      <w:r w:rsidRPr="0083128F">
        <w:rPr>
          <w:szCs w:val="22"/>
        </w:rPr>
        <w:t xml:space="preserve"> etat</w:t>
      </w:r>
      <w:r w:rsidR="0083128F" w:rsidRPr="0083128F">
        <w:rPr>
          <w:szCs w:val="22"/>
        </w:rPr>
        <w:t>ów</w:t>
      </w:r>
      <w:r w:rsidRPr="0083128F">
        <w:rPr>
          <w:szCs w:val="22"/>
        </w:rPr>
        <w:t xml:space="preserve"> i uległo </w:t>
      </w:r>
      <w:r w:rsidR="00B26FEA" w:rsidRPr="0083128F">
        <w:rPr>
          <w:szCs w:val="22"/>
        </w:rPr>
        <w:t xml:space="preserve">zwiększeniu </w:t>
      </w:r>
      <w:r w:rsidR="00B26FEA" w:rsidRPr="0083128F">
        <w:rPr>
          <w:rFonts w:eastAsia="SimSun"/>
          <w:kern w:val="3"/>
          <w:lang w:eastAsia="zh-CN" w:bidi="hi-IN"/>
        </w:rPr>
        <w:t>w grupie osób należących do członków korpusu służby cywilnej</w:t>
      </w:r>
      <w:r w:rsidRPr="0083128F">
        <w:rPr>
          <w:szCs w:val="22"/>
        </w:rPr>
        <w:t xml:space="preserve"> </w:t>
      </w:r>
      <w:r w:rsidR="00805725" w:rsidRPr="0083128F">
        <w:rPr>
          <w:szCs w:val="22"/>
        </w:rPr>
        <w:t xml:space="preserve">o </w:t>
      </w:r>
      <w:r w:rsidR="0083128F" w:rsidRPr="0083128F">
        <w:rPr>
          <w:szCs w:val="22"/>
        </w:rPr>
        <w:t>4</w:t>
      </w:r>
      <w:r w:rsidR="00B26FEA" w:rsidRPr="0083128F">
        <w:rPr>
          <w:szCs w:val="22"/>
        </w:rPr>
        <w:t xml:space="preserve"> </w:t>
      </w:r>
      <w:r w:rsidRPr="0083128F">
        <w:rPr>
          <w:szCs w:val="22"/>
        </w:rPr>
        <w:t>etat</w:t>
      </w:r>
      <w:r w:rsidR="0083128F" w:rsidRPr="0083128F">
        <w:rPr>
          <w:szCs w:val="22"/>
        </w:rPr>
        <w:t>y</w:t>
      </w:r>
      <w:r w:rsidRPr="0083128F">
        <w:rPr>
          <w:szCs w:val="22"/>
        </w:rPr>
        <w:t xml:space="preserve"> w stosunku do roku 202</w:t>
      </w:r>
      <w:r w:rsidR="0083128F" w:rsidRPr="0083128F">
        <w:rPr>
          <w:szCs w:val="22"/>
        </w:rPr>
        <w:t>3</w:t>
      </w:r>
      <w:r w:rsidRPr="00DC5613">
        <w:rPr>
          <w:szCs w:val="22"/>
        </w:rPr>
        <w:t xml:space="preserve">, co spowodowane było </w:t>
      </w:r>
      <w:r w:rsidR="00B26FEA" w:rsidRPr="00DC5613">
        <w:rPr>
          <w:szCs w:val="22"/>
        </w:rPr>
        <w:t>naturalną rotacją kadr</w:t>
      </w:r>
      <w:r w:rsidR="00805725" w:rsidRPr="00DC5613">
        <w:rPr>
          <w:szCs w:val="22"/>
        </w:rPr>
        <w:t>.</w:t>
      </w:r>
      <w:r w:rsidRPr="00DC5613">
        <w:t xml:space="preserve"> </w:t>
      </w:r>
    </w:p>
    <w:tbl>
      <w:tblPr>
        <w:tblW w:w="9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56"/>
        <w:gridCol w:w="2339"/>
        <w:gridCol w:w="2340"/>
        <w:gridCol w:w="2345"/>
      </w:tblGrid>
      <w:tr w:rsidR="0083128F" w:rsidRPr="0083128F" w14:paraId="38F8358A" w14:textId="77777777" w:rsidTr="0083128F">
        <w:trPr>
          <w:trHeight w:hRule="exact" w:val="340"/>
          <w:jc w:val="center"/>
        </w:trPr>
        <w:tc>
          <w:tcPr>
            <w:tcW w:w="205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DEEC0" w14:textId="77777777" w:rsidR="000F422B" w:rsidRPr="0083128F" w:rsidRDefault="000F422B" w:rsidP="00160C2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83128F">
              <w:rPr>
                <w:rFonts w:eastAsia="SimSun"/>
                <w:b/>
                <w:kern w:val="3"/>
                <w:lang w:eastAsia="zh-CN" w:bidi="hi-IN"/>
              </w:rPr>
              <w:t>Status zatrudnienia</w:t>
            </w:r>
          </w:p>
        </w:tc>
        <w:tc>
          <w:tcPr>
            <w:tcW w:w="467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D2CD1" w14:textId="77777777" w:rsidR="000F422B" w:rsidRPr="0083128F" w:rsidRDefault="000F422B" w:rsidP="00F6005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83128F">
              <w:rPr>
                <w:rFonts w:eastAsia="SimSun"/>
                <w:b/>
                <w:kern w:val="3"/>
                <w:lang w:eastAsia="zh-CN" w:bidi="hi-IN"/>
              </w:rPr>
              <w:t>Przeciętne zatrudnienie w roku</w:t>
            </w:r>
          </w:p>
        </w:tc>
        <w:tc>
          <w:tcPr>
            <w:tcW w:w="234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D2B71" w14:textId="77777777" w:rsidR="000F422B" w:rsidRPr="0083128F" w:rsidRDefault="000F422B" w:rsidP="00F6005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83128F">
              <w:rPr>
                <w:rFonts w:eastAsia="SimSun"/>
                <w:b/>
                <w:kern w:val="3"/>
                <w:lang w:eastAsia="zh-CN" w:bidi="hi-IN"/>
              </w:rPr>
              <w:t>3/2</w:t>
            </w:r>
          </w:p>
        </w:tc>
      </w:tr>
      <w:tr w:rsidR="0083128F" w:rsidRPr="0083128F" w14:paraId="7C27F1F4" w14:textId="77777777" w:rsidTr="0083128F">
        <w:trPr>
          <w:trHeight w:hRule="exact" w:val="340"/>
          <w:jc w:val="center"/>
        </w:trPr>
        <w:tc>
          <w:tcPr>
            <w:tcW w:w="2056" w:type="dxa"/>
            <w:vMerge/>
            <w:vAlign w:val="center"/>
          </w:tcPr>
          <w:p w14:paraId="252ABE69" w14:textId="77777777" w:rsidR="00E45FAB" w:rsidRPr="0083128F" w:rsidRDefault="00E45FAB" w:rsidP="000033C0">
            <w:pPr>
              <w:rPr>
                <w:rFonts w:eastAsia="SimSun"/>
                <w:b/>
                <w:kern w:val="3"/>
                <w:lang w:eastAsia="zh-CN" w:bidi="hi-IN"/>
              </w:rPr>
            </w:pP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77C5C" w14:textId="5C6E35DD" w:rsidR="00E45FAB" w:rsidRPr="0083128F" w:rsidRDefault="00890F15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83128F">
              <w:rPr>
                <w:rFonts w:eastAsia="SimSun"/>
                <w:b/>
                <w:kern w:val="3"/>
                <w:lang w:eastAsia="zh-CN" w:bidi="hi-IN"/>
              </w:rPr>
              <w:t>202</w:t>
            </w:r>
            <w:r w:rsidR="0083128F" w:rsidRPr="0083128F">
              <w:rPr>
                <w:rFonts w:eastAsia="SimSun"/>
                <w:b/>
                <w:kern w:val="3"/>
                <w:lang w:eastAsia="zh-CN" w:bidi="hi-IN"/>
              </w:rPr>
              <w:t>3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DACC" w14:textId="2DF1C756" w:rsidR="00E45FAB" w:rsidRPr="0083128F" w:rsidRDefault="00890F15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83128F">
              <w:rPr>
                <w:rFonts w:eastAsia="SimSun"/>
                <w:b/>
                <w:kern w:val="3"/>
                <w:lang w:eastAsia="zh-CN" w:bidi="hi-IN"/>
              </w:rPr>
              <w:t>202</w:t>
            </w:r>
            <w:r w:rsidR="0083128F" w:rsidRPr="0083128F">
              <w:rPr>
                <w:rFonts w:eastAsia="SimSun"/>
                <w:b/>
                <w:kern w:val="3"/>
                <w:lang w:eastAsia="zh-CN" w:bidi="hi-IN"/>
              </w:rPr>
              <w:t>4</w:t>
            </w:r>
          </w:p>
        </w:tc>
        <w:tc>
          <w:tcPr>
            <w:tcW w:w="2345" w:type="dxa"/>
            <w:vMerge/>
            <w:vAlign w:val="center"/>
          </w:tcPr>
          <w:p w14:paraId="7D3883DF" w14:textId="77777777" w:rsidR="00E45FAB" w:rsidRPr="0083128F" w:rsidRDefault="00E45FAB" w:rsidP="000033C0">
            <w:pPr>
              <w:rPr>
                <w:rFonts w:eastAsia="SimSun"/>
                <w:b/>
                <w:kern w:val="3"/>
                <w:lang w:eastAsia="zh-CN" w:bidi="hi-IN"/>
              </w:rPr>
            </w:pPr>
          </w:p>
        </w:tc>
      </w:tr>
      <w:tr w:rsidR="0083128F" w:rsidRPr="0083128F" w14:paraId="5A47AE3D" w14:textId="77777777" w:rsidTr="0083128F">
        <w:trPr>
          <w:trHeight w:hRule="exact" w:val="340"/>
          <w:jc w:val="center"/>
        </w:trPr>
        <w:tc>
          <w:tcPr>
            <w:tcW w:w="20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A05DE" w14:textId="77777777" w:rsidR="00E45FAB" w:rsidRPr="0083128F" w:rsidRDefault="00E45FAB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83128F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FE29A" w14:textId="77777777" w:rsidR="00E45FAB" w:rsidRPr="0083128F" w:rsidRDefault="00E45FAB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83128F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4F653" w14:textId="77777777" w:rsidR="00E45FAB" w:rsidRPr="0083128F" w:rsidRDefault="00E45FAB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83128F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3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AB9D2" w14:textId="77777777" w:rsidR="00E45FAB" w:rsidRPr="0083128F" w:rsidRDefault="00E45FAB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83128F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83128F" w:rsidRPr="0083128F" w14:paraId="59638F16" w14:textId="77777777" w:rsidTr="0083128F">
        <w:trPr>
          <w:trHeight w:hRule="exact" w:val="340"/>
          <w:jc w:val="center"/>
        </w:trPr>
        <w:tc>
          <w:tcPr>
            <w:tcW w:w="20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44B3B" w14:textId="77777777" w:rsidR="00E45FAB" w:rsidRPr="0083128F" w:rsidRDefault="00E45FAB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83128F">
              <w:rPr>
                <w:rFonts w:eastAsia="SimSun"/>
                <w:kern w:val="3"/>
                <w:lang w:eastAsia="zh-CN" w:bidi="hi-IN"/>
              </w:rPr>
              <w:t>01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6CD94" w14:textId="0C5EADCC" w:rsidR="00E45FAB" w:rsidRPr="0083128F" w:rsidRDefault="008A0C9A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83128F">
              <w:rPr>
                <w:rFonts w:eastAsia="SimSun"/>
                <w:kern w:val="3"/>
                <w:lang w:eastAsia="zh-CN" w:bidi="hi-IN"/>
              </w:rPr>
              <w:t>6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99AFC" w14:textId="14E3D796" w:rsidR="00E45FAB" w:rsidRPr="0083128F" w:rsidRDefault="00A07322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83128F">
              <w:rPr>
                <w:rFonts w:eastAsia="SimSun"/>
                <w:kern w:val="3"/>
                <w:lang w:eastAsia="zh-CN" w:bidi="hi-IN"/>
              </w:rPr>
              <w:t>6</w:t>
            </w:r>
          </w:p>
        </w:tc>
        <w:tc>
          <w:tcPr>
            <w:tcW w:w="23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B5E76" w14:textId="6608DC01" w:rsidR="00E45FAB" w:rsidRPr="0083128F" w:rsidRDefault="00B26FEA" w:rsidP="001C47F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83128F">
              <w:rPr>
                <w:rFonts w:eastAsia="SimSun"/>
                <w:kern w:val="3"/>
                <w:lang w:eastAsia="zh-CN" w:bidi="hi-IN"/>
              </w:rPr>
              <w:t>100</w:t>
            </w:r>
            <w:r w:rsidR="00890F15" w:rsidRPr="0083128F">
              <w:rPr>
                <w:rFonts w:eastAsia="SimSun"/>
                <w:kern w:val="3"/>
                <w:lang w:eastAsia="zh-CN" w:bidi="hi-IN"/>
              </w:rPr>
              <w:t>%</w:t>
            </w:r>
          </w:p>
        </w:tc>
      </w:tr>
      <w:tr w:rsidR="0083128F" w:rsidRPr="0083128F" w14:paraId="2E65540E" w14:textId="77777777" w:rsidTr="0083128F">
        <w:trPr>
          <w:trHeight w:hRule="exact" w:val="340"/>
          <w:jc w:val="center"/>
        </w:trPr>
        <w:tc>
          <w:tcPr>
            <w:tcW w:w="20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51E00" w14:textId="77777777" w:rsidR="00E45FAB" w:rsidRPr="0083128F" w:rsidRDefault="00E45FAB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83128F">
              <w:rPr>
                <w:rFonts w:eastAsia="SimSun"/>
                <w:kern w:val="3"/>
                <w:lang w:eastAsia="zh-CN" w:bidi="hi-IN"/>
              </w:rPr>
              <w:t>03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CCC21" w14:textId="5530F570" w:rsidR="00E45FAB" w:rsidRPr="0083128F" w:rsidRDefault="0083128F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83128F">
              <w:rPr>
                <w:rFonts w:eastAsia="SimSun"/>
                <w:kern w:val="3"/>
                <w:lang w:eastAsia="zh-CN" w:bidi="hi-IN"/>
              </w:rPr>
              <w:t>87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FD792" w14:textId="0AF19296" w:rsidR="00E45FAB" w:rsidRPr="0083128F" w:rsidRDefault="0083128F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83128F">
              <w:rPr>
                <w:rFonts w:eastAsia="SimSun"/>
                <w:kern w:val="3"/>
                <w:lang w:eastAsia="zh-CN" w:bidi="hi-IN"/>
              </w:rPr>
              <w:t>91</w:t>
            </w:r>
          </w:p>
        </w:tc>
        <w:tc>
          <w:tcPr>
            <w:tcW w:w="23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DBDC0" w14:textId="14DA163E" w:rsidR="00E45FAB" w:rsidRPr="0083128F" w:rsidRDefault="0083128F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83128F">
              <w:rPr>
                <w:rFonts w:eastAsia="SimSun"/>
                <w:kern w:val="3"/>
                <w:lang w:eastAsia="zh-CN" w:bidi="hi-IN"/>
              </w:rPr>
              <w:t>104,6</w:t>
            </w:r>
            <w:r w:rsidR="00890F15" w:rsidRPr="0083128F">
              <w:rPr>
                <w:rFonts w:eastAsia="SimSun"/>
                <w:kern w:val="3"/>
                <w:lang w:eastAsia="zh-CN" w:bidi="hi-IN"/>
              </w:rPr>
              <w:t>%</w:t>
            </w:r>
          </w:p>
        </w:tc>
      </w:tr>
    </w:tbl>
    <w:p w14:paraId="00567249" w14:textId="77777777" w:rsidR="00F60050" w:rsidRPr="00143132" w:rsidRDefault="00F60050" w:rsidP="000033C0">
      <w:pPr>
        <w:widowControl w:val="0"/>
        <w:suppressAutoHyphens/>
        <w:autoSpaceDN w:val="0"/>
        <w:textAlignment w:val="baseline"/>
        <w:rPr>
          <w:rFonts w:eastAsia="SimSun"/>
          <w:color w:val="FF0000"/>
          <w:kern w:val="3"/>
          <w:sz w:val="4"/>
          <w:szCs w:val="4"/>
          <w:lang w:eastAsia="zh-CN" w:bidi="hi-IN"/>
        </w:rPr>
      </w:pPr>
    </w:p>
    <w:p w14:paraId="164A40BD" w14:textId="35804607" w:rsidR="00160C24" w:rsidRPr="00DC5613" w:rsidRDefault="00F3538A" w:rsidP="00B14B16">
      <w:pPr>
        <w:spacing w:after="0"/>
      </w:pPr>
      <w:r w:rsidRPr="00DC5613">
        <w:rPr>
          <w:rFonts w:eastAsia="SimSun"/>
          <w:kern w:val="3"/>
          <w:lang w:eastAsia="zh-CN" w:bidi="hi-IN"/>
        </w:rPr>
        <w:lastRenderedPageBreak/>
        <w:t>W ramach</w:t>
      </w:r>
      <w:r w:rsidR="000F422B" w:rsidRPr="00DC5613">
        <w:rPr>
          <w:rFonts w:eastAsia="SimSun"/>
          <w:kern w:val="3"/>
          <w:lang w:eastAsia="zh-CN" w:bidi="hi-IN"/>
        </w:rPr>
        <w:t xml:space="preserve"> działalności</w:t>
      </w:r>
      <w:r w:rsidRPr="00DC5613">
        <w:rPr>
          <w:rFonts w:eastAsia="SimSun"/>
          <w:kern w:val="3"/>
          <w:lang w:eastAsia="zh-CN" w:bidi="hi-IN"/>
        </w:rPr>
        <w:t xml:space="preserve"> statutowej</w:t>
      </w:r>
      <w:r w:rsidR="000F422B" w:rsidRPr="00DC5613">
        <w:rPr>
          <w:rFonts w:eastAsia="SimSun"/>
          <w:kern w:val="3"/>
          <w:lang w:eastAsia="zh-CN" w:bidi="hi-IN"/>
        </w:rPr>
        <w:t xml:space="preserve"> </w:t>
      </w:r>
      <w:r w:rsidR="000F422B" w:rsidRPr="00DC5613">
        <w:t>W</w:t>
      </w:r>
      <w:r w:rsidR="00AA45A0" w:rsidRPr="00DC5613">
        <w:t>ojewódzki Inspektorat</w:t>
      </w:r>
      <w:r w:rsidR="000F422B" w:rsidRPr="00DC5613">
        <w:t xml:space="preserve"> Ochrony Roślin i Nasiennictwa</w:t>
      </w:r>
      <w:r w:rsidR="00805725" w:rsidRPr="00DC5613">
        <w:br/>
      </w:r>
      <w:r w:rsidR="000F422B" w:rsidRPr="00DC5613">
        <w:t>w Gdańsku</w:t>
      </w:r>
      <w:r w:rsidR="00AA45A0" w:rsidRPr="00DC5613">
        <w:t>:</w:t>
      </w:r>
      <w:r w:rsidR="00C76236" w:rsidRPr="00DC5613">
        <w:t xml:space="preserve"> </w:t>
      </w:r>
    </w:p>
    <w:p w14:paraId="39A25807" w14:textId="77777777" w:rsidR="00763785" w:rsidRPr="00DC5613" w:rsidRDefault="00AA45A0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DC5613">
        <w:t>przeprowadził</w:t>
      </w:r>
      <w:r w:rsidR="00763785" w:rsidRPr="00DC5613">
        <w:t>:</w:t>
      </w:r>
    </w:p>
    <w:p w14:paraId="2417C783" w14:textId="23A60105" w:rsidR="00160C24" w:rsidRPr="00DC5613" w:rsidRDefault="00DC5613">
      <w:pPr>
        <w:pStyle w:val="Akapitzlist"/>
        <w:numPr>
          <w:ilvl w:val="0"/>
          <w:numId w:val="10"/>
        </w:numPr>
        <w:spacing w:after="0" w:line="360" w:lineRule="auto"/>
        <w:ind w:left="1148" w:hanging="406"/>
        <w:rPr>
          <w:rFonts w:ascii="Times New Roman" w:hAnsi="Times New Roman"/>
          <w:sz w:val="24"/>
          <w:szCs w:val="24"/>
        </w:rPr>
      </w:pPr>
      <w:r w:rsidRPr="00DC5613">
        <w:rPr>
          <w:rFonts w:ascii="Times New Roman" w:hAnsi="Times New Roman"/>
          <w:sz w:val="24"/>
          <w:szCs w:val="24"/>
        </w:rPr>
        <w:t>3.543</w:t>
      </w:r>
      <w:r w:rsidR="00160C24" w:rsidRPr="00DC5613">
        <w:rPr>
          <w:rFonts w:ascii="Times New Roman" w:hAnsi="Times New Roman"/>
          <w:sz w:val="24"/>
          <w:szCs w:val="24"/>
        </w:rPr>
        <w:t xml:space="preserve"> kontrol</w:t>
      </w:r>
      <w:r>
        <w:rPr>
          <w:rFonts w:ascii="Times New Roman" w:hAnsi="Times New Roman"/>
          <w:sz w:val="24"/>
          <w:szCs w:val="24"/>
        </w:rPr>
        <w:t>e</w:t>
      </w:r>
      <w:r w:rsidR="00F310C4" w:rsidRPr="00DC5613">
        <w:rPr>
          <w:rFonts w:ascii="Times New Roman" w:hAnsi="Times New Roman"/>
          <w:sz w:val="24"/>
          <w:szCs w:val="24"/>
        </w:rPr>
        <w:t xml:space="preserve"> i pobrał </w:t>
      </w:r>
      <w:r w:rsidRPr="00DC5613">
        <w:rPr>
          <w:rFonts w:ascii="Times New Roman" w:hAnsi="Times New Roman"/>
          <w:sz w:val="24"/>
          <w:szCs w:val="24"/>
        </w:rPr>
        <w:t>17.590</w:t>
      </w:r>
      <w:r w:rsidR="00410471" w:rsidRPr="00DC5613">
        <w:rPr>
          <w:rFonts w:ascii="Times New Roman" w:hAnsi="Times New Roman"/>
          <w:sz w:val="24"/>
          <w:szCs w:val="24"/>
        </w:rPr>
        <w:t xml:space="preserve"> prób</w:t>
      </w:r>
      <w:r w:rsidR="00160C24" w:rsidRPr="00DC5613">
        <w:rPr>
          <w:rFonts w:ascii="Times New Roman" w:hAnsi="Times New Roman"/>
          <w:sz w:val="24"/>
          <w:szCs w:val="24"/>
        </w:rPr>
        <w:t xml:space="preserve"> w celu stwier</w:t>
      </w:r>
      <w:r w:rsidR="00F310C4" w:rsidRPr="00DC5613">
        <w:rPr>
          <w:rFonts w:ascii="Times New Roman" w:hAnsi="Times New Roman"/>
          <w:sz w:val="24"/>
          <w:szCs w:val="24"/>
        </w:rPr>
        <w:t>dzenia występowania organizmów szkodliwych,</w:t>
      </w:r>
    </w:p>
    <w:p w14:paraId="3F4DB6C5" w14:textId="3FEA3EA8" w:rsidR="00A149E9" w:rsidRPr="00DC5613" w:rsidRDefault="00896027">
      <w:pPr>
        <w:pStyle w:val="Akapitzlist"/>
        <w:numPr>
          <w:ilvl w:val="0"/>
          <w:numId w:val="10"/>
        </w:numPr>
        <w:spacing w:after="0" w:line="360" w:lineRule="auto"/>
        <w:ind w:left="1148" w:hanging="406"/>
        <w:rPr>
          <w:rFonts w:ascii="Times New Roman" w:hAnsi="Times New Roman"/>
          <w:sz w:val="24"/>
          <w:szCs w:val="24"/>
        </w:rPr>
      </w:pPr>
      <w:r w:rsidRPr="00DC5613">
        <w:rPr>
          <w:rFonts w:ascii="Times New Roman" w:hAnsi="Times New Roman"/>
          <w:sz w:val="24"/>
          <w:szCs w:val="24"/>
        </w:rPr>
        <w:t xml:space="preserve"> </w:t>
      </w:r>
      <w:r w:rsidR="00DC5613" w:rsidRPr="00DC5613">
        <w:rPr>
          <w:rFonts w:ascii="Times New Roman" w:hAnsi="Times New Roman"/>
          <w:sz w:val="24"/>
          <w:szCs w:val="24"/>
        </w:rPr>
        <w:t>4.548</w:t>
      </w:r>
      <w:r w:rsidR="00A415BB" w:rsidRPr="00DC5613">
        <w:rPr>
          <w:rFonts w:ascii="Times New Roman" w:hAnsi="Times New Roman"/>
          <w:sz w:val="24"/>
          <w:szCs w:val="24"/>
        </w:rPr>
        <w:t xml:space="preserve"> kontroli przesyłek importowanych z krajów trzecich zawierających rośliny, produkty roślinne i przedmioty podlegające granicznej kontroli fitosanitarnej</w:t>
      </w:r>
      <w:r w:rsidR="00A149E9" w:rsidRPr="00DC5613">
        <w:rPr>
          <w:rFonts w:ascii="Times New Roman" w:hAnsi="Times New Roman"/>
          <w:sz w:val="24"/>
          <w:szCs w:val="24"/>
        </w:rPr>
        <w:t>,</w:t>
      </w:r>
    </w:p>
    <w:p w14:paraId="236976AA" w14:textId="46BCA6E3" w:rsidR="00896027" w:rsidRPr="00DC5613" w:rsidRDefault="00DC5613">
      <w:pPr>
        <w:pStyle w:val="Akapitzlist"/>
        <w:numPr>
          <w:ilvl w:val="0"/>
          <w:numId w:val="10"/>
        </w:numPr>
        <w:spacing w:after="0" w:line="360" w:lineRule="auto"/>
        <w:ind w:left="1148" w:hanging="406"/>
        <w:rPr>
          <w:rFonts w:ascii="Times New Roman" w:eastAsiaTheme="minorHAnsi" w:hAnsi="Times New Roman"/>
          <w:bCs/>
          <w:sz w:val="24"/>
          <w:szCs w:val="24"/>
        </w:rPr>
      </w:pPr>
      <w:r w:rsidRPr="00DC5613">
        <w:rPr>
          <w:rFonts w:ascii="Times New Roman" w:hAnsi="Times New Roman"/>
          <w:sz w:val="24"/>
          <w:szCs w:val="24"/>
        </w:rPr>
        <w:t>1.499</w:t>
      </w:r>
      <w:r w:rsidR="00896027" w:rsidRPr="00DC5613">
        <w:rPr>
          <w:rFonts w:ascii="Times New Roman" w:eastAsiaTheme="minorHAnsi" w:hAnsi="Times New Roman"/>
          <w:bCs/>
        </w:rPr>
        <w:t xml:space="preserve"> </w:t>
      </w:r>
      <w:r w:rsidR="00896027" w:rsidRPr="00DC5613">
        <w:rPr>
          <w:rFonts w:ascii="Times New Roman" w:eastAsiaTheme="minorHAnsi" w:hAnsi="Times New Roman"/>
          <w:bCs/>
          <w:sz w:val="24"/>
          <w:szCs w:val="24"/>
        </w:rPr>
        <w:t>kontroli w zakresie nadzoru nad stosowaniem, konfekcjonowaniem</w:t>
      </w:r>
      <w:r w:rsidR="006502BC" w:rsidRPr="00DC5613">
        <w:rPr>
          <w:rFonts w:ascii="Times New Roman" w:eastAsiaTheme="minorHAnsi" w:hAnsi="Times New Roman"/>
          <w:bCs/>
          <w:sz w:val="24"/>
          <w:szCs w:val="24"/>
        </w:rPr>
        <w:br/>
      </w:r>
      <w:r w:rsidR="00896027" w:rsidRPr="00DC5613">
        <w:rPr>
          <w:rFonts w:ascii="Times New Roman" w:eastAsiaTheme="minorHAnsi" w:hAnsi="Times New Roman"/>
          <w:bCs/>
          <w:sz w:val="24"/>
          <w:szCs w:val="24"/>
        </w:rPr>
        <w:t xml:space="preserve">i wprowadzaniem do obrotu środków ochrony roślin oraz w zakresie kontroli sprawności technicznej opryskiwaczy i </w:t>
      </w:r>
      <w:r w:rsidR="006502BC" w:rsidRPr="00DC5613">
        <w:rPr>
          <w:rFonts w:ascii="Times New Roman" w:eastAsiaTheme="minorHAnsi" w:hAnsi="Times New Roman"/>
          <w:bCs/>
          <w:sz w:val="24"/>
          <w:szCs w:val="24"/>
        </w:rPr>
        <w:t>prowadzenia szkoleń w zakresie środków ochrony roślin</w:t>
      </w:r>
      <w:r w:rsidR="00896027" w:rsidRPr="00DC5613">
        <w:rPr>
          <w:rFonts w:ascii="Times New Roman" w:eastAsiaTheme="minorHAnsi" w:hAnsi="Times New Roman"/>
          <w:bCs/>
          <w:sz w:val="24"/>
          <w:szCs w:val="24"/>
        </w:rPr>
        <w:t>,</w:t>
      </w:r>
    </w:p>
    <w:p w14:paraId="1FFA1C18" w14:textId="49E03D27" w:rsidR="00D61A12" w:rsidRPr="00DC5613" w:rsidRDefault="00DC5613">
      <w:pPr>
        <w:pStyle w:val="Akapitzlist"/>
        <w:numPr>
          <w:ilvl w:val="0"/>
          <w:numId w:val="10"/>
        </w:numPr>
        <w:spacing w:after="0" w:line="360" w:lineRule="auto"/>
        <w:ind w:left="1148" w:hanging="406"/>
        <w:rPr>
          <w:rFonts w:ascii="Times New Roman" w:hAnsi="Times New Roman"/>
          <w:sz w:val="24"/>
          <w:szCs w:val="24"/>
        </w:rPr>
      </w:pPr>
      <w:r w:rsidRPr="00DC5613">
        <w:rPr>
          <w:rFonts w:ascii="Times New Roman" w:hAnsi="Times New Roman"/>
          <w:sz w:val="24"/>
          <w:szCs w:val="24"/>
        </w:rPr>
        <w:t>303</w:t>
      </w:r>
      <w:r w:rsidR="00D61A12" w:rsidRPr="00DC5613">
        <w:rPr>
          <w:rFonts w:ascii="Times New Roman" w:hAnsi="Times New Roman"/>
          <w:sz w:val="24"/>
          <w:szCs w:val="24"/>
        </w:rPr>
        <w:t xml:space="preserve"> kontro</w:t>
      </w:r>
      <w:r w:rsidRPr="00DC5613">
        <w:rPr>
          <w:rFonts w:ascii="Times New Roman" w:hAnsi="Times New Roman"/>
          <w:sz w:val="24"/>
          <w:szCs w:val="24"/>
        </w:rPr>
        <w:t>le</w:t>
      </w:r>
      <w:r w:rsidR="00D61A12" w:rsidRPr="00DC5613">
        <w:rPr>
          <w:rFonts w:ascii="Times New Roman" w:hAnsi="Times New Roman"/>
          <w:sz w:val="24"/>
          <w:szCs w:val="24"/>
        </w:rPr>
        <w:t xml:space="preserve"> z obrotu materiałem siewnym u </w:t>
      </w:r>
      <w:r w:rsidRPr="00DC5613">
        <w:rPr>
          <w:rFonts w:ascii="Times New Roman" w:hAnsi="Times New Roman"/>
          <w:sz w:val="24"/>
          <w:szCs w:val="24"/>
        </w:rPr>
        <w:t>267</w:t>
      </w:r>
      <w:r w:rsidR="00D61A12" w:rsidRPr="00DC5613">
        <w:rPr>
          <w:rFonts w:ascii="Times New Roman" w:hAnsi="Times New Roman"/>
          <w:sz w:val="24"/>
          <w:szCs w:val="24"/>
        </w:rPr>
        <w:t xml:space="preserve"> podmiotów oraz </w:t>
      </w:r>
      <w:r w:rsidRPr="00DC5613">
        <w:rPr>
          <w:rFonts w:ascii="Times New Roman" w:hAnsi="Times New Roman"/>
          <w:sz w:val="24"/>
          <w:szCs w:val="24"/>
        </w:rPr>
        <w:t>30</w:t>
      </w:r>
      <w:r w:rsidR="00D61A12" w:rsidRPr="00DC5613">
        <w:rPr>
          <w:rFonts w:ascii="Times New Roman" w:hAnsi="Times New Roman"/>
          <w:sz w:val="24"/>
          <w:szCs w:val="24"/>
        </w:rPr>
        <w:t xml:space="preserve"> kontroli</w:t>
      </w:r>
      <w:r w:rsidR="006502BC" w:rsidRPr="00DC5613">
        <w:rPr>
          <w:rFonts w:ascii="Times New Roman" w:hAnsi="Times New Roman"/>
          <w:sz w:val="24"/>
          <w:szCs w:val="24"/>
        </w:rPr>
        <w:br/>
      </w:r>
      <w:r w:rsidR="00D61A12" w:rsidRPr="00DC5613">
        <w:rPr>
          <w:rFonts w:ascii="Times New Roman" w:hAnsi="Times New Roman"/>
          <w:sz w:val="24"/>
          <w:szCs w:val="24"/>
        </w:rPr>
        <w:t>u</w:t>
      </w:r>
      <w:r w:rsidRPr="00DC5613">
        <w:rPr>
          <w:rFonts w:ascii="Times New Roman" w:hAnsi="Times New Roman"/>
          <w:sz w:val="24"/>
          <w:szCs w:val="24"/>
        </w:rPr>
        <w:t xml:space="preserve"> </w:t>
      </w:r>
      <w:r w:rsidR="00D61A12" w:rsidRPr="00DC5613">
        <w:rPr>
          <w:rFonts w:ascii="Times New Roman" w:hAnsi="Times New Roman"/>
          <w:sz w:val="24"/>
          <w:szCs w:val="24"/>
        </w:rPr>
        <w:t>innych podmiotów,</w:t>
      </w:r>
    </w:p>
    <w:p w14:paraId="5914915F" w14:textId="5381C6B7" w:rsidR="00D61A12" w:rsidRPr="00DC5613" w:rsidRDefault="00DC5613">
      <w:pPr>
        <w:pStyle w:val="Akapitzlist"/>
        <w:numPr>
          <w:ilvl w:val="0"/>
          <w:numId w:val="10"/>
        </w:numPr>
        <w:spacing w:after="0" w:line="360" w:lineRule="auto"/>
        <w:ind w:left="1148" w:hanging="406"/>
        <w:rPr>
          <w:rFonts w:ascii="Times New Roman" w:hAnsi="Times New Roman"/>
          <w:sz w:val="24"/>
          <w:szCs w:val="24"/>
        </w:rPr>
      </w:pPr>
      <w:r w:rsidRPr="00DC5613">
        <w:rPr>
          <w:rFonts w:ascii="Times New Roman" w:hAnsi="Times New Roman"/>
          <w:sz w:val="24"/>
          <w:szCs w:val="24"/>
        </w:rPr>
        <w:t>107</w:t>
      </w:r>
      <w:r w:rsidR="00896027" w:rsidRPr="00DC5613">
        <w:rPr>
          <w:rFonts w:ascii="Times New Roman" w:hAnsi="Times New Roman"/>
          <w:sz w:val="24"/>
          <w:szCs w:val="24"/>
        </w:rPr>
        <w:t xml:space="preserve"> wspólnych kontroli w Międzynarodowej operacji Silver </w:t>
      </w:r>
      <w:proofErr w:type="spellStart"/>
      <w:r w:rsidR="00896027" w:rsidRPr="00DC5613">
        <w:rPr>
          <w:rFonts w:ascii="Times New Roman" w:hAnsi="Times New Roman"/>
          <w:sz w:val="24"/>
          <w:szCs w:val="24"/>
        </w:rPr>
        <w:t>Axe</w:t>
      </w:r>
      <w:proofErr w:type="spellEnd"/>
      <w:r w:rsidR="00896027" w:rsidRPr="00DC5613">
        <w:rPr>
          <w:rFonts w:ascii="Times New Roman" w:hAnsi="Times New Roman"/>
          <w:sz w:val="24"/>
          <w:szCs w:val="24"/>
        </w:rPr>
        <w:t xml:space="preserve"> </w:t>
      </w:r>
      <w:r w:rsidRPr="00DC5613">
        <w:rPr>
          <w:rFonts w:ascii="Times New Roman" w:hAnsi="Times New Roman"/>
          <w:sz w:val="24"/>
          <w:szCs w:val="24"/>
        </w:rPr>
        <w:t>IX</w:t>
      </w:r>
      <w:r w:rsidR="00896027" w:rsidRPr="00DC5613">
        <w:rPr>
          <w:rFonts w:ascii="Times New Roman" w:hAnsi="Times New Roman"/>
          <w:sz w:val="24"/>
          <w:szCs w:val="24"/>
        </w:rPr>
        <w:t xml:space="preserve"> przy współpracy z Krajową Administracją Skarbową, Komendą Główną Policji</w:t>
      </w:r>
      <w:r w:rsidR="006502BC" w:rsidRPr="00DC5613">
        <w:rPr>
          <w:rFonts w:ascii="Times New Roman" w:hAnsi="Times New Roman"/>
          <w:sz w:val="24"/>
          <w:szCs w:val="24"/>
        </w:rPr>
        <w:t>,</w:t>
      </w:r>
    </w:p>
    <w:p w14:paraId="0519BC63" w14:textId="2B86F10B" w:rsidR="00075D48" w:rsidRPr="00DC5613" w:rsidRDefault="00DC5613">
      <w:pPr>
        <w:pStyle w:val="Akapitzlist"/>
        <w:numPr>
          <w:ilvl w:val="0"/>
          <w:numId w:val="10"/>
        </w:numPr>
        <w:spacing w:after="0" w:line="360" w:lineRule="auto"/>
        <w:ind w:left="1148" w:hanging="406"/>
        <w:rPr>
          <w:rFonts w:ascii="Times New Roman" w:hAnsi="Times New Roman"/>
          <w:sz w:val="24"/>
          <w:szCs w:val="24"/>
        </w:rPr>
      </w:pPr>
      <w:r w:rsidRPr="00DC5613">
        <w:rPr>
          <w:rFonts w:ascii="Times New Roman" w:hAnsi="Times New Roman"/>
          <w:sz w:val="24"/>
          <w:szCs w:val="24"/>
        </w:rPr>
        <w:t>49</w:t>
      </w:r>
      <w:r w:rsidR="00896027" w:rsidRPr="00DC5613">
        <w:rPr>
          <w:rFonts w:ascii="Times New Roman" w:hAnsi="Times New Roman"/>
          <w:sz w:val="24"/>
          <w:szCs w:val="24"/>
        </w:rPr>
        <w:t xml:space="preserve"> kontroli w ramach Porozumienia w sprawie współdziałania organów Państwowej Inspekcji Sanitarnej, Państwowej Inspekcji Ochrony Roślin</w:t>
      </w:r>
      <w:r w:rsidR="006502BC" w:rsidRPr="00DC5613">
        <w:rPr>
          <w:rFonts w:ascii="Times New Roman" w:hAnsi="Times New Roman"/>
          <w:sz w:val="24"/>
          <w:szCs w:val="24"/>
        </w:rPr>
        <w:br/>
      </w:r>
      <w:r w:rsidR="00896027" w:rsidRPr="00DC5613">
        <w:rPr>
          <w:rFonts w:ascii="Times New Roman" w:hAnsi="Times New Roman"/>
          <w:sz w:val="24"/>
          <w:szCs w:val="24"/>
        </w:rPr>
        <w:t>i Nasiennictwa oraz Inspekcji Ochrony Środowiska w zakresie zapewnienia bezpieczeństwa produkcji pierwotnej żywności pochodzenia roślinnego</w:t>
      </w:r>
      <w:r w:rsidR="00075D48" w:rsidRPr="00DC5613">
        <w:rPr>
          <w:rFonts w:ascii="Times New Roman" w:hAnsi="Times New Roman"/>
          <w:sz w:val="24"/>
          <w:szCs w:val="24"/>
        </w:rPr>
        <w:t>,</w:t>
      </w:r>
    </w:p>
    <w:p w14:paraId="5D4116D1" w14:textId="7D7B49F7" w:rsidR="00FE6609" w:rsidRPr="00DC5613" w:rsidRDefault="00075D48">
      <w:pPr>
        <w:pStyle w:val="Akapitzlist"/>
        <w:numPr>
          <w:ilvl w:val="0"/>
          <w:numId w:val="10"/>
        </w:numPr>
        <w:spacing w:after="0" w:line="360" w:lineRule="auto"/>
        <w:ind w:left="1148" w:hanging="406"/>
        <w:rPr>
          <w:rFonts w:ascii="Times New Roman" w:eastAsiaTheme="minorHAnsi" w:hAnsi="Times New Roman"/>
          <w:bCs/>
          <w:sz w:val="24"/>
          <w:szCs w:val="24"/>
        </w:rPr>
      </w:pPr>
      <w:r w:rsidRPr="00DC5613">
        <w:rPr>
          <w:rFonts w:ascii="Times New Roman" w:eastAsiaTheme="minorHAnsi" w:hAnsi="Times New Roman"/>
          <w:bCs/>
          <w:sz w:val="24"/>
          <w:szCs w:val="24"/>
        </w:rPr>
        <w:t xml:space="preserve">urzędową ocenę cech zewnętrznych </w:t>
      </w:r>
      <w:r w:rsidR="00DC5613" w:rsidRPr="00DC5613">
        <w:rPr>
          <w:rFonts w:ascii="Times New Roman" w:eastAsiaTheme="minorHAnsi" w:hAnsi="Times New Roman"/>
          <w:bCs/>
          <w:sz w:val="24"/>
          <w:szCs w:val="24"/>
        </w:rPr>
        <w:t>1.149</w:t>
      </w:r>
      <w:r w:rsidRPr="00DC5613">
        <w:rPr>
          <w:rFonts w:ascii="Times New Roman" w:eastAsiaTheme="minorHAnsi" w:hAnsi="Times New Roman"/>
          <w:bCs/>
          <w:sz w:val="24"/>
          <w:szCs w:val="24"/>
        </w:rPr>
        <w:t xml:space="preserve"> partii o łącznej masie </w:t>
      </w:r>
      <w:r w:rsidR="00DC5613" w:rsidRPr="00DC5613">
        <w:rPr>
          <w:rFonts w:ascii="Times New Roman" w:eastAsiaTheme="minorHAnsi" w:hAnsi="Times New Roman"/>
          <w:bCs/>
          <w:sz w:val="24"/>
          <w:szCs w:val="24"/>
        </w:rPr>
        <w:t>21.473</w:t>
      </w:r>
      <w:r w:rsidRPr="00DC5613">
        <w:rPr>
          <w:rFonts w:ascii="Times New Roman" w:eastAsiaTheme="minorHAnsi" w:hAnsi="Times New Roman"/>
          <w:bCs/>
          <w:sz w:val="24"/>
          <w:szCs w:val="24"/>
        </w:rPr>
        <w:t xml:space="preserve"> ton,</w:t>
      </w:r>
      <w:r w:rsidR="00FE6609" w:rsidRPr="00DC5613">
        <w:rPr>
          <w:rFonts w:ascii="Times New Roman" w:eastAsiaTheme="minorHAnsi" w:hAnsi="Times New Roman"/>
          <w:bCs/>
          <w:sz w:val="24"/>
          <w:szCs w:val="24"/>
        </w:rPr>
        <w:br/>
      </w:r>
      <w:r w:rsidRPr="00DC5613">
        <w:rPr>
          <w:rFonts w:ascii="Times New Roman" w:eastAsiaTheme="minorHAnsi" w:hAnsi="Times New Roman"/>
          <w:bCs/>
          <w:sz w:val="24"/>
          <w:szCs w:val="24"/>
        </w:rPr>
        <w:t xml:space="preserve">w akredytacji wykonano ocenę cech zewnętrznych dla </w:t>
      </w:r>
      <w:r w:rsidR="00DC5613" w:rsidRPr="00DC5613">
        <w:rPr>
          <w:rFonts w:ascii="Times New Roman" w:eastAsiaTheme="minorHAnsi" w:hAnsi="Times New Roman"/>
          <w:bCs/>
          <w:sz w:val="24"/>
          <w:szCs w:val="24"/>
        </w:rPr>
        <w:t>761</w:t>
      </w:r>
      <w:r w:rsidRPr="00DC5613">
        <w:rPr>
          <w:rFonts w:ascii="Times New Roman" w:eastAsiaTheme="minorHAnsi" w:hAnsi="Times New Roman"/>
          <w:bCs/>
          <w:sz w:val="24"/>
          <w:szCs w:val="24"/>
        </w:rPr>
        <w:t xml:space="preserve"> partii o łącznej masie </w:t>
      </w:r>
      <w:r w:rsidR="00DC5613" w:rsidRPr="00DC5613">
        <w:rPr>
          <w:rFonts w:ascii="Times New Roman" w:eastAsiaTheme="minorHAnsi" w:hAnsi="Times New Roman"/>
          <w:bCs/>
          <w:sz w:val="24"/>
          <w:szCs w:val="24"/>
        </w:rPr>
        <w:t>15.975</w:t>
      </w:r>
      <w:r w:rsidR="00F33C1F" w:rsidRPr="00DC5613">
        <w:rPr>
          <w:rFonts w:ascii="Times New Roman" w:eastAsiaTheme="minorHAnsi" w:hAnsi="Times New Roman"/>
          <w:bCs/>
          <w:sz w:val="24"/>
          <w:szCs w:val="24"/>
        </w:rPr>
        <w:t xml:space="preserve"> ton</w:t>
      </w:r>
      <w:r w:rsidR="006502BC" w:rsidRPr="00DC5613">
        <w:rPr>
          <w:rFonts w:ascii="Times New Roman" w:eastAsiaTheme="minorHAnsi" w:hAnsi="Times New Roman"/>
          <w:bCs/>
          <w:sz w:val="24"/>
          <w:szCs w:val="24"/>
        </w:rPr>
        <w:t>,</w:t>
      </w:r>
    </w:p>
    <w:p w14:paraId="33756D9B" w14:textId="192B4E78" w:rsidR="00FE6609" w:rsidRPr="00DC5613" w:rsidRDefault="00DC5613">
      <w:pPr>
        <w:pStyle w:val="Akapitzlist"/>
        <w:numPr>
          <w:ilvl w:val="0"/>
          <w:numId w:val="10"/>
        </w:numPr>
        <w:spacing w:after="0" w:line="360" w:lineRule="auto"/>
        <w:ind w:left="1148" w:hanging="406"/>
        <w:rPr>
          <w:rStyle w:val="FontStyle15"/>
          <w:rFonts w:ascii="Times New Roman" w:eastAsiaTheme="minorHAnsi" w:hAnsi="Times New Roman" w:cs="Times New Roman"/>
          <w:bCs/>
          <w:sz w:val="22"/>
          <w:szCs w:val="22"/>
        </w:rPr>
      </w:pPr>
      <w:r w:rsidRPr="00DC5613">
        <w:rPr>
          <w:rStyle w:val="FontStyle15"/>
          <w:rFonts w:ascii="Times New Roman" w:hAnsi="Times New Roman"/>
        </w:rPr>
        <w:t>69</w:t>
      </w:r>
      <w:r w:rsidR="00FE6609" w:rsidRPr="00DC5613">
        <w:rPr>
          <w:rStyle w:val="FontStyle15"/>
          <w:rFonts w:ascii="Times New Roman" w:hAnsi="Times New Roman"/>
        </w:rPr>
        <w:t xml:space="preserve"> kontrol</w:t>
      </w:r>
      <w:r w:rsidRPr="00DC5613">
        <w:rPr>
          <w:rStyle w:val="FontStyle15"/>
          <w:rFonts w:ascii="Times New Roman" w:hAnsi="Times New Roman"/>
        </w:rPr>
        <w:t>i</w:t>
      </w:r>
      <w:r w:rsidR="00FE6609" w:rsidRPr="00DC5613">
        <w:rPr>
          <w:rStyle w:val="FontStyle15"/>
          <w:rFonts w:ascii="Times New Roman" w:hAnsi="Times New Roman"/>
        </w:rPr>
        <w:t xml:space="preserve"> upraw pod kątem przestrzegania przepisów ustawy</w:t>
      </w:r>
      <w:r w:rsidR="006E3C60" w:rsidRPr="00DC5613">
        <w:rPr>
          <w:rStyle w:val="FontStyle15"/>
          <w:rFonts w:ascii="Times New Roman" w:hAnsi="Times New Roman"/>
        </w:rPr>
        <w:br/>
      </w:r>
      <w:r w:rsidR="00FE6609" w:rsidRPr="00DC5613">
        <w:rPr>
          <w:rStyle w:val="FontStyle15"/>
          <w:rFonts w:ascii="Times New Roman" w:hAnsi="Times New Roman"/>
        </w:rPr>
        <w:t>o mikroorganizmach i organizmach genetycznie zmodyfikowanych</w:t>
      </w:r>
      <w:r>
        <w:rPr>
          <w:rStyle w:val="FontStyle15"/>
          <w:rFonts w:ascii="Times New Roman" w:hAnsi="Times New Roman"/>
        </w:rPr>
        <w:t>,</w:t>
      </w:r>
    </w:p>
    <w:p w14:paraId="67CB0F3B" w14:textId="202E83EE" w:rsidR="006E3C60" w:rsidRPr="00BB0809" w:rsidRDefault="006E3C60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BB0809">
        <w:t xml:space="preserve">pobrał </w:t>
      </w:r>
      <w:r w:rsidR="00BB0809" w:rsidRPr="00BB0809">
        <w:t>168</w:t>
      </w:r>
      <w:r w:rsidRPr="00BB0809">
        <w:t xml:space="preserve">urzędowych próbek płodów rolnych do badań na pozostałości środków ochrony roślin – w </w:t>
      </w:r>
      <w:r w:rsidR="00BB0809" w:rsidRPr="00BB0809">
        <w:t>52</w:t>
      </w:r>
      <w:r w:rsidRPr="00BB0809">
        <w:t xml:space="preserve"> próbkach stwierdzono nieprawidłowości,</w:t>
      </w:r>
    </w:p>
    <w:p w14:paraId="2FB74577" w14:textId="492E2275" w:rsidR="006502BC" w:rsidRPr="00055E35" w:rsidRDefault="006502BC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055E35">
        <w:t xml:space="preserve">powołał </w:t>
      </w:r>
      <w:r w:rsidR="00055E35" w:rsidRPr="00055E35">
        <w:t>209</w:t>
      </w:r>
      <w:r w:rsidRPr="00055E35">
        <w:t xml:space="preserve"> komisji do przeprowadzenia szkoleń w zakresie środków ochrony roślin, w których przeszkolono </w:t>
      </w:r>
      <w:r w:rsidR="00055E35" w:rsidRPr="00055E35">
        <w:t>3.086</w:t>
      </w:r>
      <w:r w:rsidRPr="00055E35">
        <w:t xml:space="preserve"> osób,</w:t>
      </w:r>
    </w:p>
    <w:p w14:paraId="24F0B67B" w14:textId="796269B1" w:rsidR="006502BC" w:rsidRPr="00BB0809" w:rsidRDefault="006502BC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055E35">
        <w:t xml:space="preserve">wydał </w:t>
      </w:r>
      <w:r w:rsidR="00BB0809" w:rsidRPr="00055E35">
        <w:t xml:space="preserve">1.173 paszportów roślin dla ziemniaków </w:t>
      </w:r>
      <w:r w:rsidR="00BB0809" w:rsidRPr="00BB0809">
        <w:t>innych niż sadzeniaki przemieszczanych do innych Państwa Unii Europejskiej</w:t>
      </w:r>
      <w:r w:rsidRPr="00BB0809">
        <w:t>,</w:t>
      </w:r>
    </w:p>
    <w:p w14:paraId="419554C4" w14:textId="73AB8A2C" w:rsidR="006502BC" w:rsidRPr="00BB0809" w:rsidRDefault="006502BC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BB0809">
        <w:t xml:space="preserve">wydał </w:t>
      </w:r>
      <w:r w:rsidR="00BB0809" w:rsidRPr="00BB0809">
        <w:t>19</w:t>
      </w:r>
      <w:r w:rsidRPr="00BB0809">
        <w:t xml:space="preserve"> decyzj</w:t>
      </w:r>
      <w:r w:rsidR="00BB0809" w:rsidRPr="00BB0809">
        <w:t xml:space="preserve">i </w:t>
      </w:r>
      <w:r w:rsidRPr="00BB0809">
        <w:t>administracyjn</w:t>
      </w:r>
      <w:r w:rsidR="00BB0809" w:rsidRPr="00BB0809">
        <w:t>ych</w:t>
      </w:r>
      <w:r w:rsidRPr="00BB0809">
        <w:t xml:space="preserve"> związan</w:t>
      </w:r>
      <w:r w:rsidR="00BB0809" w:rsidRPr="00BB0809">
        <w:t>ych</w:t>
      </w:r>
      <w:r w:rsidRPr="00BB0809">
        <w:t xml:space="preserve"> z wykryciem organizmów podlegających obowiązkowi zwalczania,</w:t>
      </w:r>
    </w:p>
    <w:p w14:paraId="448B08B8" w14:textId="77777777" w:rsidR="00055E35" w:rsidRDefault="006502BC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AF249F">
        <w:lastRenderedPageBreak/>
        <w:t xml:space="preserve">wystawił </w:t>
      </w:r>
      <w:r w:rsidR="00BB0809" w:rsidRPr="00AF249F">
        <w:t xml:space="preserve">3.433 </w:t>
      </w:r>
      <w:r w:rsidR="00AF249F" w:rsidRPr="00AF249F">
        <w:t>świadectw</w:t>
      </w:r>
      <w:r w:rsidR="00055E35">
        <w:t>a</w:t>
      </w:r>
      <w:r w:rsidR="00AF249F" w:rsidRPr="00AF249F">
        <w:t xml:space="preserve"> fitosanitarnych dla eksportu produktów roślinnych,</w:t>
      </w:r>
      <w:r w:rsidR="00055E35">
        <w:br/>
      </w:r>
      <w:r w:rsidR="00AF249F" w:rsidRPr="00AF249F">
        <w:t>m.in. dla: około 2</w:t>
      </w:r>
      <w:r w:rsidR="00055E35">
        <w:t>.</w:t>
      </w:r>
      <w:r w:rsidR="00AF249F" w:rsidRPr="00AF249F">
        <w:t>510</w:t>
      </w:r>
      <w:r w:rsidR="00055E35">
        <w:t>.000</w:t>
      </w:r>
      <w:r w:rsidR="00AF249F" w:rsidRPr="00AF249F">
        <w:t xml:space="preserve"> t</w:t>
      </w:r>
      <w:r w:rsidR="00055E35">
        <w:t>on</w:t>
      </w:r>
      <w:r w:rsidR="00AF249F" w:rsidRPr="00AF249F">
        <w:t xml:space="preserve"> ziarna zbóż, 792</w:t>
      </w:r>
      <w:r w:rsidR="00055E35">
        <w:t>.</w:t>
      </w:r>
      <w:r w:rsidR="00AF249F" w:rsidRPr="00AF249F">
        <w:t>000 m3 drewna, 6</w:t>
      </w:r>
      <w:r w:rsidR="00055E35">
        <w:t>.</w:t>
      </w:r>
      <w:r w:rsidR="00AF249F" w:rsidRPr="00AF249F">
        <w:t>000 ton słodu oraz</w:t>
      </w:r>
      <w:r w:rsidR="00055E35">
        <w:br/>
      </w:r>
      <w:r w:rsidR="00AF249F" w:rsidRPr="00AF249F">
        <w:t>1</w:t>
      </w:r>
      <w:r w:rsidR="00055E35">
        <w:t>.</w:t>
      </w:r>
      <w:r w:rsidR="00AF249F" w:rsidRPr="00AF249F">
        <w:t>500 t</w:t>
      </w:r>
      <w:r w:rsidR="00055E35">
        <w:t>on</w:t>
      </w:r>
      <w:r w:rsidR="00AF249F" w:rsidRPr="00AF249F">
        <w:t xml:space="preserve"> owoców i warzyw</w:t>
      </w:r>
      <w:r w:rsidR="00055E35">
        <w:t>,</w:t>
      </w:r>
    </w:p>
    <w:p w14:paraId="18E1B301" w14:textId="4D84BE1C" w:rsidR="006502BC" w:rsidRPr="00AF249F" w:rsidRDefault="00055E35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>
        <w:t xml:space="preserve">wystawił </w:t>
      </w:r>
      <w:r w:rsidR="00AF249F" w:rsidRPr="00AF249F">
        <w:t>87 świadectw fitosanitarnych reeksportowych</w:t>
      </w:r>
      <w:r w:rsidR="006502BC" w:rsidRPr="00AF249F">
        <w:t>,</w:t>
      </w:r>
    </w:p>
    <w:p w14:paraId="7727780E" w14:textId="625098AA" w:rsidR="00055E35" w:rsidRPr="00055E35" w:rsidRDefault="00055E35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055E35">
        <w:t>pobrał 13 sztuk środków ochrony roślin do badań na jakość środków ochrony roślin, przeprowadzanych przez Instytut Ochrony Roślin – Państwowy Instytut Badawczy</w:t>
      </w:r>
      <w:r w:rsidR="00275BF8">
        <w:br/>
      </w:r>
      <w:r w:rsidRPr="00055E35">
        <w:t>w Poznaniu Oddział Sośnicowice</w:t>
      </w:r>
    </w:p>
    <w:p w14:paraId="32DCFBD6" w14:textId="69F7EDC6" w:rsidR="006E3C60" w:rsidRPr="00055E35" w:rsidRDefault="006E3C60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055E35">
        <w:t xml:space="preserve">wydał </w:t>
      </w:r>
      <w:r w:rsidR="00055E35" w:rsidRPr="00055E35">
        <w:t>9</w:t>
      </w:r>
      <w:r w:rsidRPr="00055E35">
        <w:t xml:space="preserve"> decyzji administracyjnych w ramach nadzoru nad wprowadzeniem do obrotu środków ochrony roślin,</w:t>
      </w:r>
    </w:p>
    <w:p w14:paraId="259CF200" w14:textId="23AEC702" w:rsidR="006502BC" w:rsidRPr="00055E35" w:rsidRDefault="006502BC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055E35">
        <w:t xml:space="preserve">przeprowadził </w:t>
      </w:r>
      <w:r w:rsidR="00055E35" w:rsidRPr="00055E35">
        <w:t>85</w:t>
      </w:r>
      <w:r w:rsidRPr="00055E35">
        <w:t xml:space="preserve"> ankiet monitoringowych zużycia środków ochrony roślin</w:t>
      </w:r>
      <w:r w:rsidR="007D56E0" w:rsidRPr="00055E35">
        <w:br/>
      </w:r>
      <w:r w:rsidRPr="00055E35">
        <w:t>na potrzeby Głównego Urzędu Statystycznego.</w:t>
      </w:r>
    </w:p>
    <w:p w14:paraId="18C13981" w14:textId="78263F37" w:rsidR="004712FD" w:rsidRPr="00055E35" w:rsidRDefault="004712FD" w:rsidP="00B25507">
      <w:pPr>
        <w:spacing w:after="0"/>
      </w:pPr>
      <w:r w:rsidRPr="00055E35">
        <w:t xml:space="preserve">W wyniku postępowania kontrolnego nałożono </w:t>
      </w:r>
      <w:r w:rsidR="00055E35" w:rsidRPr="00055E35">
        <w:t>280</w:t>
      </w:r>
      <w:r w:rsidRPr="00055E35">
        <w:t xml:space="preserve"> mandatów na kwotę </w:t>
      </w:r>
      <w:r w:rsidR="00055E35" w:rsidRPr="00055E35">
        <w:t>29</w:t>
      </w:r>
      <w:r w:rsidR="00FE6609" w:rsidRPr="00055E35">
        <w:t xml:space="preserve"> tys.</w:t>
      </w:r>
      <w:r w:rsidRPr="00055E35">
        <w:t xml:space="preserve"> zł.</w:t>
      </w:r>
    </w:p>
    <w:p w14:paraId="7D9452D9" w14:textId="77777777" w:rsidR="000931F2" w:rsidRPr="002E4709" w:rsidRDefault="000931F2" w:rsidP="00984A46">
      <w:pPr>
        <w:spacing w:after="0"/>
      </w:pPr>
    </w:p>
    <w:p w14:paraId="05C3CD77" w14:textId="77777777" w:rsidR="000F422B" w:rsidRPr="002E4709" w:rsidRDefault="000F422B" w:rsidP="00901AD7">
      <w:pPr>
        <w:widowControl w:val="0"/>
        <w:tabs>
          <w:tab w:val="left" w:pos="-1920"/>
          <w:tab w:val="left" w:pos="66"/>
        </w:tabs>
        <w:suppressAutoHyphens/>
        <w:autoSpaceDN w:val="0"/>
        <w:spacing w:after="240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 w:rsidRPr="002E4709">
        <w:rPr>
          <w:rFonts w:eastAsia="SimSun"/>
          <w:b/>
          <w:kern w:val="3"/>
          <w:sz w:val="28"/>
          <w:szCs w:val="28"/>
          <w:lang w:eastAsia="zh-CN" w:bidi="hi-IN"/>
        </w:rPr>
        <w:t>Rozdział 01033 – Wojewódzkie Inspektoraty Weterynarii</w:t>
      </w:r>
    </w:p>
    <w:p w14:paraId="1CCFF5BD" w14:textId="0B378A73" w:rsidR="009B13BF" w:rsidRPr="008F199C" w:rsidRDefault="000F422B" w:rsidP="008F199C">
      <w:pPr>
        <w:spacing w:after="0"/>
      </w:pPr>
      <w:r w:rsidRPr="002E4709">
        <w:t xml:space="preserve">Zaplanowane w ustawie budżetowej wydatki na działalność Wojewódzkiego Inspektoratu </w:t>
      </w:r>
      <w:r w:rsidRPr="008F199C">
        <w:t>Wetery</w:t>
      </w:r>
      <w:r w:rsidR="00912434" w:rsidRPr="008F199C">
        <w:t>n</w:t>
      </w:r>
      <w:r w:rsidR="00FA739F" w:rsidRPr="008F199C">
        <w:t>arii w Gdańsku w wysoko</w:t>
      </w:r>
      <w:r w:rsidR="00716DD1" w:rsidRPr="008F199C">
        <w:t xml:space="preserve">ści </w:t>
      </w:r>
      <w:r w:rsidR="009245DF">
        <w:t>17.297</w:t>
      </w:r>
      <w:r w:rsidRPr="008F199C">
        <w:t xml:space="preserve"> tys. zł w trakcie realizacji budżetu pańs</w:t>
      </w:r>
      <w:r w:rsidR="008351DF" w:rsidRPr="008F199C">
        <w:t xml:space="preserve">twa </w:t>
      </w:r>
      <w:r w:rsidR="003E59FE" w:rsidRPr="008F199C">
        <w:t xml:space="preserve">uległy zwiększeniu o </w:t>
      </w:r>
      <w:r w:rsidR="001D3CE1" w:rsidRPr="008F199C">
        <w:t xml:space="preserve">łączną </w:t>
      </w:r>
      <w:r w:rsidR="003E59FE" w:rsidRPr="008F199C">
        <w:t xml:space="preserve">kwotę </w:t>
      </w:r>
      <w:r w:rsidR="009F3C75">
        <w:t>9.410</w:t>
      </w:r>
      <w:r w:rsidR="005718A8" w:rsidRPr="008F199C">
        <w:t xml:space="preserve"> </w:t>
      </w:r>
      <w:r w:rsidR="00C94A48" w:rsidRPr="008F199C">
        <w:t>tys. zł</w:t>
      </w:r>
      <w:r w:rsidR="00901AD7" w:rsidRPr="008F199C">
        <w:t xml:space="preserve"> (w tym wydatki majątkowe w kwocie </w:t>
      </w:r>
      <w:r w:rsidR="009F3C75">
        <w:t>4.223</w:t>
      </w:r>
      <w:r w:rsidR="00901AD7" w:rsidRPr="008F199C">
        <w:t xml:space="preserve"> tys. zł)</w:t>
      </w:r>
      <w:r w:rsidR="001D3CE1" w:rsidRPr="008F199C">
        <w:t xml:space="preserve">, w tym </w:t>
      </w:r>
      <w:r w:rsidR="005718A8" w:rsidRPr="008F199C">
        <w:t>z rezerwy celowej</w:t>
      </w:r>
      <w:r w:rsidR="008F199C" w:rsidRPr="008F199C">
        <w:t xml:space="preserve"> </w:t>
      </w:r>
      <w:r w:rsidR="005718A8" w:rsidRPr="008F199C">
        <w:t>poz. 12</w:t>
      </w:r>
      <w:r w:rsidR="00521BCE" w:rsidRPr="008F199C">
        <w:t xml:space="preserve"> </w:t>
      </w:r>
      <w:r w:rsidR="008D6625" w:rsidRPr="008F199C">
        <w:t>na dofinansowanie kosztów zwalczania chorób zakaźnych zwierząt oraz realizację zadań Inspekcji Weterynaryjnej</w:t>
      </w:r>
      <w:r w:rsidR="008F199C" w:rsidRPr="008F199C">
        <w:t>.</w:t>
      </w:r>
    </w:p>
    <w:p w14:paraId="4E46143E" w14:textId="77777777" w:rsidR="008D60FA" w:rsidRPr="009245DF" w:rsidRDefault="008D60FA" w:rsidP="008D60FA">
      <w:pPr>
        <w:spacing w:after="0"/>
      </w:pPr>
    </w:p>
    <w:p w14:paraId="69B8E798" w14:textId="467B7850" w:rsidR="008F199C" w:rsidRDefault="008F199C" w:rsidP="008F199C">
      <w:r w:rsidRPr="00612F9C">
        <w:t>Dodatkowo decyzj</w:t>
      </w:r>
      <w:r>
        <w:t>ami</w:t>
      </w:r>
      <w:r w:rsidRPr="00612F9C">
        <w:t xml:space="preserve"> Wojewody Pomorskiego wydan</w:t>
      </w:r>
      <w:r>
        <w:t>ymi</w:t>
      </w:r>
      <w:r w:rsidRPr="00612F9C">
        <w:t xml:space="preserve"> w trybie art. 171 ustawy o finansach publicznych dokonano</w:t>
      </w:r>
      <w:r>
        <w:t xml:space="preserve"> zmian w planie wydatków Wojewódzkiego Inspektoratu Weterynarii poprzez:</w:t>
      </w:r>
    </w:p>
    <w:p w14:paraId="7C0B5597" w14:textId="2A174EB2" w:rsidR="009F3C75" w:rsidRDefault="008F199C" w:rsidP="009F3C75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>
        <w:t xml:space="preserve">zwiększenie o </w:t>
      </w:r>
      <w:r w:rsidR="009F3C75">
        <w:t xml:space="preserve">kwotę </w:t>
      </w:r>
      <w:r w:rsidR="009F3C75" w:rsidRPr="009F3C75">
        <w:t xml:space="preserve">37 tys. zł </w:t>
      </w:r>
      <w:r w:rsidR="009F3C75">
        <w:t xml:space="preserve">pochodzącą z rozdziału 01022 </w:t>
      </w:r>
      <w:r w:rsidR="009F3C75" w:rsidRPr="009F3C75">
        <w:t>z przeznaczeniem</w:t>
      </w:r>
      <w:r w:rsidR="009245DF">
        <w:br/>
      </w:r>
      <w:r w:rsidR="009F3C75" w:rsidRPr="009F3C75">
        <w:t>na zakup urządzenia UPS do podtrzymania awaryjnego zasilania prądem sprzętu</w:t>
      </w:r>
      <w:r w:rsidR="009245DF">
        <w:br/>
      </w:r>
      <w:r w:rsidR="009F3C75" w:rsidRPr="009F3C75">
        <w:t>w laboratorium Zakładu Higieny Weterynaryjnej w Gdańsku (wydatki inwestycyjne),</w:t>
      </w:r>
    </w:p>
    <w:p w14:paraId="35F9B9E8" w14:textId="565E8D6A" w:rsidR="009F3C75" w:rsidRPr="009F3C75" w:rsidRDefault="009F3C75" w:rsidP="009F3C75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>
        <w:t xml:space="preserve">przeniesienie </w:t>
      </w:r>
      <w:r w:rsidR="009245DF">
        <w:t xml:space="preserve">kwoty 26 tys. zł z wydatków bieżących na wydatki majątkowe na </w:t>
      </w:r>
      <w:r w:rsidR="009245DF" w:rsidRPr="000A0F3D">
        <w:t>zakup urządzenia UPS do podtrzymania awaryjnego zasilania prądem sprzętu w laboratorium Zakładu Higieny Weterynaryjnej w Gdańsku</w:t>
      </w:r>
      <w:r w:rsidR="009245DF">
        <w:t>,</w:t>
      </w:r>
    </w:p>
    <w:p w14:paraId="79EC1E2D" w14:textId="77777777" w:rsidR="008F199C" w:rsidRPr="009245DF" w:rsidRDefault="008F199C" w:rsidP="008D60FA">
      <w:pPr>
        <w:spacing w:after="0"/>
      </w:pPr>
    </w:p>
    <w:p w14:paraId="09DC705A" w14:textId="57AA915F" w:rsidR="00291ECB" w:rsidRPr="009245DF" w:rsidRDefault="008329E5" w:rsidP="00695D0F">
      <w:pPr>
        <w:spacing w:after="0"/>
        <w:ind w:left="28"/>
        <w:rPr>
          <w:rFonts w:eastAsia="SimSun"/>
          <w:kern w:val="3"/>
          <w:lang w:eastAsia="zh-CN" w:bidi="hi-IN"/>
        </w:rPr>
      </w:pPr>
      <w:r w:rsidRPr="009245DF">
        <w:lastRenderedPageBreak/>
        <w:t>Ostatecznie</w:t>
      </w:r>
      <w:r w:rsidRPr="009245DF">
        <w:rPr>
          <w:rFonts w:eastAsia="SimSun"/>
          <w:kern w:val="3"/>
          <w:lang w:eastAsia="zh-CN" w:bidi="hi-IN"/>
        </w:rPr>
        <w:t xml:space="preserve"> p</w:t>
      </w:r>
      <w:r w:rsidR="000F422B" w:rsidRPr="009245DF">
        <w:rPr>
          <w:rFonts w:eastAsia="SimSun"/>
          <w:kern w:val="3"/>
          <w:lang w:eastAsia="zh-CN" w:bidi="hi-IN"/>
        </w:rPr>
        <w:t xml:space="preserve">lan po zmianach </w:t>
      </w:r>
      <w:r w:rsidR="008D60FA" w:rsidRPr="009245DF">
        <w:rPr>
          <w:rFonts w:eastAsia="SimSun"/>
          <w:kern w:val="3"/>
          <w:lang w:eastAsia="zh-CN" w:bidi="hi-IN"/>
        </w:rPr>
        <w:t xml:space="preserve">wyniósł </w:t>
      </w:r>
      <w:r w:rsidR="009245DF" w:rsidRPr="009245DF">
        <w:rPr>
          <w:rFonts w:eastAsia="SimSun"/>
          <w:kern w:val="3"/>
          <w:lang w:eastAsia="zh-CN" w:bidi="hi-IN"/>
        </w:rPr>
        <w:t>26.744</w:t>
      </w:r>
      <w:r w:rsidR="008D60FA" w:rsidRPr="009245DF">
        <w:rPr>
          <w:rFonts w:eastAsia="SimSun"/>
          <w:kern w:val="3"/>
          <w:lang w:eastAsia="zh-CN" w:bidi="hi-IN"/>
        </w:rPr>
        <w:t xml:space="preserve"> tys. zł</w:t>
      </w:r>
      <w:r w:rsidR="00291ECB" w:rsidRPr="009245DF">
        <w:rPr>
          <w:rFonts w:eastAsia="SimSun"/>
          <w:kern w:val="3"/>
          <w:lang w:eastAsia="zh-CN" w:bidi="hi-IN"/>
        </w:rPr>
        <w:t xml:space="preserve"> (w </w:t>
      </w:r>
      <w:r w:rsidR="00291ECB" w:rsidRPr="009245DF">
        <w:t>tym</w:t>
      </w:r>
      <w:r w:rsidR="00291ECB" w:rsidRPr="009245DF">
        <w:rPr>
          <w:rFonts w:eastAsia="SimSun"/>
          <w:kern w:val="3"/>
          <w:lang w:eastAsia="zh-CN" w:bidi="hi-IN"/>
        </w:rPr>
        <w:t xml:space="preserve"> wydatki majątkowe w kwocie </w:t>
      </w:r>
      <w:r w:rsidR="009245DF" w:rsidRPr="009245DF">
        <w:rPr>
          <w:rFonts w:eastAsia="SimSun"/>
          <w:kern w:val="3"/>
          <w:lang w:eastAsia="zh-CN" w:bidi="hi-IN"/>
        </w:rPr>
        <w:t>4.286</w:t>
      </w:r>
      <w:r w:rsidR="00291ECB" w:rsidRPr="009245DF">
        <w:rPr>
          <w:rFonts w:eastAsia="SimSun"/>
          <w:kern w:val="3"/>
          <w:lang w:eastAsia="zh-CN" w:bidi="hi-IN"/>
        </w:rPr>
        <w:t xml:space="preserve"> tys. zł)</w:t>
      </w:r>
      <w:r w:rsidR="008D60FA" w:rsidRPr="009245DF">
        <w:rPr>
          <w:rFonts w:eastAsia="SimSun"/>
          <w:kern w:val="3"/>
          <w:lang w:eastAsia="zh-CN" w:bidi="hi-IN"/>
        </w:rPr>
        <w:t xml:space="preserve"> i został wykorzystany w kwocie</w:t>
      </w:r>
      <w:r w:rsidR="00291ECB" w:rsidRPr="009245DF">
        <w:rPr>
          <w:rFonts w:eastAsia="SimSun"/>
          <w:kern w:val="3"/>
          <w:lang w:eastAsia="zh-CN" w:bidi="hi-IN"/>
        </w:rPr>
        <w:t xml:space="preserve"> </w:t>
      </w:r>
      <w:r w:rsidR="009245DF" w:rsidRPr="009245DF">
        <w:rPr>
          <w:rFonts w:eastAsia="SimSun"/>
          <w:kern w:val="3"/>
          <w:lang w:eastAsia="zh-CN" w:bidi="hi-IN"/>
        </w:rPr>
        <w:t>25.871</w:t>
      </w:r>
      <w:r w:rsidR="008D60FA" w:rsidRPr="009245DF">
        <w:rPr>
          <w:rFonts w:eastAsia="SimSun"/>
          <w:kern w:val="3"/>
          <w:lang w:eastAsia="zh-CN" w:bidi="hi-IN"/>
        </w:rPr>
        <w:t xml:space="preserve"> tys. zł</w:t>
      </w:r>
      <w:r w:rsidR="00291ECB" w:rsidRPr="009245DF">
        <w:rPr>
          <w:rFonts w:eastAsia="SimSun"/>
          <w:kern w:val="3"/>
          <w:lang w:eastAsia="zh-CN" w:bidi="hi-IN"/>
        </w:rPr>
        <w:t xml:space="preserve"> (w tym wydatki majątkowe –</w:t>
      </w:r>
      <w:r w:rsidR="00291ECB" w:rsidRPr="009245DF">
        <w:rPr>
          <w:rFonts w:eastAsia="SimSun"/>
          <w:kern w:val="3"/>
          <w:lang w:eastAsia="zh-CN" w:bidi="hi-IN"/>
        </w:rPr>
        <w:br/>
      </w:r>
      <w:r w:rsidR="009245DF" w:rsidRPr="009245DF">
        <w:rPr>
          <w:rFonts w:eastAsia="SimSun"/>
          <w:kern w:val="3"/>
          <w:lang w:eastAsia="zh-CN" w:bidi="hi-IN"/>
        </w:rPr>
        <w:t>3.750</w:t>
      </w:r>
      <w:r w:rsidR="00291ECB" w:rsidRPr="009245DF">
        <w:rPr>
          <w:rFonts w:eastAsia="SimSun"/>
          <w:kern w:val="3"/>
          <w:lang w:eastAsia="zh-CN" w:bidi="hi-IN"/>
        </w:rPr>
        <w:t xml:space="preserve"> tys. zł)</w:t>
      </w:r>
      <w:r w:rsidR="008D60FA" w:rsidRPr="009245DF">
        <w:rPr>
          <w:rFonts w:eastAsia="SimSun"/>
          <w:kern w:val="3"/>
          <w:lang w:eastAsia="zh-CN" w:bidi="hi-IN"/>
        </w:rPr>
        <w:t xml:space="preserve">, tj. </w:t>
      </w:r>
      <w:r w:rsidR="009245DF" w:rsidRPr="009245DF">
        <w:rPr>
          <w:rFonts w:eastAsia="SimSun"/>
          <w:kern w:val="3"/>
          <w:lang w:eastAsia="zh-CN" w:bidi="hi-IN"/>
        </w:rPr>
        <w:t>96,7</w:t>
      </w:r>
      <w:r w:rsidR="008D60FA" w:rsidRPr="009245DF">
        <w:rPr>
          <w:rFonts w:eastAsia="SimSun"/>
          <w:kern w:val="3"/>
          <w:lang w:eastAsia="zh-CN" w:bidi="hi-IN"/>
        </w:rPr>
        <w:t>%.</w:t>
      </w:r>
    </w:p>
    <w:p w14:paraId="4C640464" w14:textId="77777777" w:rsidR="00F01147" w:rsidRPr="009245DF" w:rsidRDefault="00F01147" w:rsidP="00F01147">
      <w:pPr>
        <w:widowControl w:val="0"/>
        <w:suppressAutoHyphens/>
        <w:autoSpaceDN w:val="0"/>
        <w:textAlignment w:val="baseline"/>
      </w:pPr>
    </w:p>
    <w:p w14:paraId="530CE1C4" w14:textId="7A2A028C" w:rsidR="004E4815" w:rsidRPr="009245DF" w:rsidRDefault="004E4815" w:rsidP="004E481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9245DF">
        <w:rPr>
          <w:rFonts w:ascii="Times New Roman" w:hAnsi="Times New Roman"/>
          <w:sz w:val="24"/>
          <w:szCs w:val="24"/>
        </w:rPr>
        <w:t xml:space="preserve">W ramach niewykorzystanych środków kwota </w:t>
      </w:r>
      <w:r w:rsidR="009245DF" w:rsidRPr="009245DF">
        <w:rPr>
          <w:rFonts w:ascii="Times New Roman" w:hAnsi="Times New Roman"/>
          <w:sz w:val="24"/>
          <w:szCs w:val="24"/>
        </w:rPr>
        <w:t>536</w:t>
      </w:r>
      <w:r w:rsidRPr="009245DF">
        <w:rPr>
          <w:rFonts w:ascii="Times New Roman" w:hAnsi="Times New Roman"/>
          <w:sz w:val="24"/>
          <w:szCs w:val="24"/>
        </w:rPr>
        <w:t xml:space="preserve"> tys. zł</w:t>
      </w:r>
      <w:r w:rsidR="009245DF" w:rsidRPr="009245DF">
        <w:rPr>
          <w:rFonts w:ascii="Times New Roman" w:hAnsi="Times New Roman"/>
          <w:sz w:val="24"/>
          <w:szCs w:val="24"/>
        </w:rPr>
        <w:t xml:space="preserve"> (wydatki inwestycyjne)</w:t>
      </w:r>
      <w:r w:rsidRPr="009245DF">
        <w:rPr>
          <w:rFonts w:ascii="Times New Roman" w:hAnsi="Times New Roman"/>
          <w:sz w:val="24"/>
          <w:szCs w:val="24"/>
        </w:rPr>
        <w:t>, stanowiąca część środków uruchomionych z rezerwy celowej budżetu państwa poz. 12, została zablokowana decyzj</w:t>
      </w:r>
      <w:r w:rsidR="009245DF" w:rsidRPr="009245DF">
        <w:rPr>
          <w:rFonts w:ascii="Times New Roman" w:hAnsi="Times New Roman"/>
          <w:sz w:val="24"/>
          <w:szCs w:val="24"/>
        </w:rPr>
        <w:t>ą</w:t>
      </w:r>
      <w:r w:rsidRPr="009245DF">
        <w:rPr>
          <w:rFonts w:ascii="Times New Roman" w:hAnsi="Times New Roman"/>
          <w:sz w:val="24"/>
          <w:szCs w:val="24"/>
        </w:rPr>
        <w:t xml:space="preserve"> Wojewody Pomorskiego.</w:t>
      </w:r>
    </w:p>
    <w:p w14:paraId="3FF91E51" w14:textId="77777777" w:rsidR="004E4815" w:rsidRPr="009245DF" w:rsidRDefault="004E4815" w:rsidP="00F01147">
      <w:pPr>
        <w:widowControl w:val="0"/>
        <w:suppressAutoHyphens/>
        <w:autoSpaceDN w:val="0"/>
        <w:textAlignment w:val="baseline"/>
      </w:pPr>
    </w:p>
    <w:p w14:paraId="2572C5D8" w14:textId="395BD030" w:rsidR="00F01147" w:rsidRPr="009245DF" w:rsidRDefault="00F01147" w:rsidP="00F01147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9245DF">
        <w:t xml:space="preserve">Wykonanie stanowi </w:t>
      </w:r>
      <w:r w:rsidR="009245DF" w:rsidRPr="009245DF">
        <w:t>127,8</w:t>
      </w:r>
      <w:r w:rsidRPr="009245DF">
        <w:t xml:space="preserve"> % wykonania wydatków w 20</w:t>
      </w:r>
      <w:r w:rsidR="009B13BF" w:rsidRPr="009245DF">
        <w:t>2</w:t>
      </w:r>
      <w:r w:rsidR="009245DF" w:rsidRPr="009245DF">
        <w:t>3</w:t>
      </w:r>
      <w:r w:rsidRPr="009245DF">
        <w:t xml:space="preserve"> roku wynoszącego </w:t>
      </w:r>
      <w:r w:rsidR="009245DF" w:rsidRPr="009245DF">
        <w:t>20.239</w:t>
      </w:r>
      <w:r w:rsidRPr="009245DF">
        <w:t xml:space="preserve"> tys. zł. </w:t>
      </w:r>
      <w:r w:rsidR="009245DF" w:rsidRPr="009245DF">
        <w:t xml:space="preserve">Wzrost wykonania związany był ze wzrostem wynagrodzeń pracowników Inspektoratu uwzględnionym już na etapie ustawy budżetowej oraz wyższą </w:t>
      </w:r>
      <w:r w:rsidRPr="009245DF">
        <w:t>kwotą uruchomioną z rezerwy celowej budżetu państwa poz. 12.</w:t>
      </w:r>
    </w:p>
    <w:p w14:paraId="21CE4E17" w14:textId="77777777" w:rsidR="00291ECB" w:rsidRPr="002E4709" w:rsidRDefault="00291ECB" w:rsidP="00291ECB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2E4709">
        <w:rPr>
          <w:rFonts w:eastAsia="SimSun"/>
          <w:kern w:val="3"/>
          <w:lang w:eastAsia="zh-CN" w:bidi="hi-IN"/>
        </w:rPr>
        <w:t>Przyznane środki przeznaczone zostały na:</w:t>
      </w:r>
    </w:p>
    <w:p w14:paraId="23DC44A3" w14:textId="07C05C67" w:rsidR="000F422B" w:rsidRPr="009245DF" w:rsidRDefault="000F422B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782" w:hanging="357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2E4709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świadczenia na rzecz osób fizycznych (</w:t>
      </w:r>
      <w:r w:rsidR="008351DF" w:rsidRPr="002E4709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częściowa </w:t>
      </w:r>
      <w:r w:rsidR="008351DF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refundacja kosztów za</w:t>
      </w:r>
      <w:r w:rsidR="00AA45A0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kupu okularów korekcyjnych</w:t>
      </w:r>
      <w:r w:rsidR="008351DF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, zakup obuwia </w:t>
      </w:r>
      <w:r w:rsidR="009826EF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i odzieży </w:t>
      </w:r>
      <w:r w:rsidR="008351DF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robocze</w:t>
      </w:r>
      <w:r w:rsidR="009826EF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j przyznawanej</w:t>
      </w:r>
      <w:r w:rsidR="008351DF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zgodnie </w:t>
      </w:r>
      <w:r w:rsidR="002014CE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br/>
      </w:r>
      <w:r w:rsidR="008351DF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 tabelą n</w:t>
      </w:r>
      <w:r w:rsidR="008329E5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orm przydziału odzieży roboczej) </w:t>
      </w:r>
      <w:r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– </w:t>
      </w:r>
      <w:r w:rsidR="009245DF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41</w:t>
      </w:r>
      <w:r w:rsidR="00043CC1"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9245D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tys. zł,</w:t>
      </w:r>
    </w:p>
    <w:p w14:paraId="5441E985" w14:textId="2FD42C0D" w:rsidR="000F422B" w:rsidRPr="006D7C9D" w:rsidRDefault="000F422B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782" w:hanging="357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6D7C9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wynagrodzenia</w:t>
      </w:r>
      <w:r w:rsidR="00640E8F" w:rsidRPr="006D7C9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i</w:t>
      </w:r>
      <w:r w:rsidR="004F6FA0" w:rsidRPr="006D7C9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pochodne od wynagrodzeń – </w:t>
      </w:r>
      <w:r w:rsidR="006D7C9D" w:rsidRPr="006D7C9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14.475</w:t>
      </w:r>
      <w:r w:rsidR="000E19D4" w:rsidRPr="006D7C9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6D7C9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tys. zł, w tym:</w:t>
      </w:r>
    </w:p>
    <w:p w14:paraId="7FA87804" w14:textId="30064B05" w:rsidR="000F422B" w:rsidRPr="006D7C9D" w:rsidRDefault="000F422B">
      <w:pPr>
        <w:numPr>
          <w:ilvl w:val="1"/>
          <w:numId w:val="4"/>
        </w:numPr>
        <w:spacing w:after="0"/>
      </w:pPr>
      <w:r w:rsidRPr="006D7C9D">
        <w:t xml:space="preserve">wynagrodzenia osobowe pracowników </w:t>
      </w:r>
      <w:r w:rsidR="009826EF" w:rsidRPr="006D7C9D">
        <w:t>–</w:t>
      </w:r>
      <w:r w:rsidRPr="006D7C9D">
        <w:t xml:space="preserve"> </w:t>
      </w:r>
      <w:r w:rsidR="009245DF" w:rsidRPr="006D7C9D">
        <w:t>825</w:t>
      </w:r>
      <w:r w:rsidR="00043CC1" w:rsidRPr="006D7C9D">
        <w:t xml:space="preserve"> </w:t>
      </w:r>
      <w:r w:rsidR="009826EF" w:rsidRPr="006D7C9D">
        <w:t xml:space="preserve"> </w:t>
      </w:r>
      <w:r w:rsidRPr="006D7C9D">
        <w:t>tys. zł,</w:t>
      </w:r>
    </w:p>
    <w:p w14:paraId="7D113673" w14:textId="6E4A56F0" w:rsidR="000F422B" w:rsidRPr="006D7C9D" w:rsidRDefault="000F422B">
      <w:pPr>
        <w:numPr>
          <w:ilvl w:val="1"/>
          <w:numId w:val="4"/>
        </w:numPr>
        <w:spacing w:after="0"/>
      </w:pPr>
      <w:r w:rsidRPr="006D7C9D">
        <w:t>wynagrodzenia osobowe członk</w:t>
      </w:r>
      <w:r w:rsidR="00640E8F" w:rsidRPr="006D7C9D">
        <w:t>ó</w:t>
      </w:r>
      <w:r w:rsidR="004F6FA0" w:rsidRPr="006D7C9D">
        <w:t>w</w:t>
      </w:r>
      <w:r w:rsidR="008329E5" w:rsidRPr="006D7C9D">
        <w:t xml:space="preserve"> korpusu</w:t>
      </w:r>
      <w:r w:rsidR="00043CC1" w:rsidRPr="006D7C9D">
        <w:t xml:space="preserve"> służby cywilnej – </w:t>
      </w:r>
      <w:r w:rsidR="009245DF" w:rsidRPr="006D7C9D">
        <w:t>10.68</w:t>
      </w:r>
      <w:r w:rsidR="006D7C9D" w:rsidRPr="006D7C9D">
        <w:t>8</w:t>
      </w:r>
      <w:r w:rsidRPr="006D7C9D">
        <w:t xml:space="preserve"> tys. zł,</w:t>
      </w:r>
    </w:p>
    <w:p w14:paraId="1862C381" w14:textId="1DC010BA" w:rsidR="000F422B" w:rsidRPr="006D7C9D" w:rsidRDefault="000F422B">
      <w:pPr>
        <w:numPr>
          <w:ilvl w:val="1"/>
          <w:numId w:val="4"/>
        </w:numPr>
        <w:spacing w:after="0"/>
      </w:pPr>
      <w:r w:rsidRPr="006D7C9D">
        <w:t>doda</w:t>
      </w:r>
      <w:r w:rsidR="003C6408" w:rsidRPr="006D7C9D">
        <w:t>tkowe</w:t>
      </w:r>
      <w:r w:rsidR="00043CC1" w:rsidRPr="006D7C9D">
        <w:t xml:space="preserve"> wynagrodzenia roczne - </w:t>
      </w:r>
      <w:r w:rsidR="009245DF" w:rsidRPr="006D7C9D">
        <w:t>749</w:t>
      </w:r>
      <w:r w:rsidRPr="006D7C9D">
        <w:t xml:space="preserve"> tys. zł,</w:t>
      </w:r>
    </w:p>
    <w:p w14:paraId="1FF2EABB" w14:textId="1FAFC223" w:rsidR="000F422B" w:rsidRPr="006D7C9D" w:rsidRDefault="000F422B">
      <w:pPr>
        <w:numPr>
          <w:ilvl w:val="1"/>
          <w:numId w:val="4"/>
        </w:numPr>
        <w:spacing w:after="0"/>
      </w:pPr>
      <w:r w:rsidRPr="006D7C9D">
        <w:t xml:space="preserve">składki na </w:t>
      </w:r>
      <w:r w:rsidR="00D10957" w:rsidRPr="006D7C9D">
        <w:t>ubezpieczenie społecz</w:t>
      </w:r>
      <w:r w:rsidR="00043CC1" w:rsidRPr="006D7C9D">
        <w:t xml:space="preserve">ne </w:t>
      </w:r>
      <w:r w:rsidR="000E19D4" w:rsidRPr="006D7C9D">
        <w:t>–</w:t>
      </w:r>
      <w:r w:rsidR="00043CC1" w:rsidRPr="006D7C9D">
        <w:t xml:space="preserve"> </w:t>
      </w:r>
      <w:r w:rsidR="006D7C9D" w:rsidRPr="006D7C9D">
        <w:t>1.999</w:t>
      </w:r>
      <w:r w:rsidRPr="006D7C9D">
        <w:t xml:space="preserve"> tys. zł,</w:t>
      </w:r>
    </w:p>
    <w:p w14:paraId="4523CA9F" w14:textId="06A908B7" w:rsidR="0075381A" w:rsidRPr="006D7C9D" w:rsidRDefault="00640E8F">
      <w:pPr>
        <w:numPr>
          <w:ilvl w:val="1"/>
          <w:numId w:val="4"/>
        </w:numPr>
        <w:spacing w:after="0"/>
      </w:pPr>
      <w:r w:rsidRPr="006D7C9D">
        <w:t>składki na Fundusz Prac</w:t>
      </w:r>
      <w:r w:rsidR="00043CC1" w:rsidRPr="006D7C9D">
        <w:t xml:space="preserve">y - </w:t>
      </w:r>
      <w:r w:rsidR="009245DF" w:rsidRPr="006D7C9D">
        <w:t>214</w:t>
      </w:r>
      <w:r w:rsidR="000F422B" w:rsidRPr="006D7C9D">
        <w:t xml:space="preserve"> tys. zł,</w:t>
      </w:r>
    </w:p>
    <w:p w14:paraId="4644B710" w14:textId="33ED9AC9" w:rsidR="00E16523" w:rsidRPr="006D7C9D" w:rsidRDefault="00E16523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6D7C9D">
        <w:rPr>
          <w:rFonts w:eastAsia="SimSun"/>
          <w:kern w:val="3"/>
          <w:lang w:eastAsia="zh-CN" w:bidi="hi-IN"/>
        </w:rPr>
        <w:t xml:space="preserve">wpłaty na Pracownicze Plany Kapitałowe – </w:t>
      </w:r>
      <w:r w:rsidR="006D7C9D" w:rsidRPr="006D7C9D">
        <w:rPr>
          <w:rFonts w:eastAsia="SimSun"/>
          <w:kern w:val="3"/>
          <w:lang w:eastAsia="zh-CN" w:bidi="hi-IN"/>
        </w:rPr>
        <w:t>31</w:t>
      </w:r>
      <w:r w:rsidRPr="006D7C9D">
        <w:rPr>
          <w:rFonts w:eastAsia="SimSun"/>
          <w:kern w:val="3"/>
          <w:lang w:eastAsia="zh-CN" w:bidi="hi-IN"/>
        </w:rPr>
        <w:t xml:space="preserve"> tys. zł,</w:t>
      </w:r>
    </w:p>
    <w:p w14:paraId="09210291" w14:textId="5E92FA80" w:rsidR="000F422B" w:rsidRPr="006D7C9D" w:rsidRDefault="000F422B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6D7C9D">
        <w:rPr>
          <w:rFonts w:eastAsia="SimSun"/>
          <w:kern w:val="3"/>
          <w:lang w:eastAsia="zh-CN" w:bidi="hi-IN"/>
        </w:rPr>
        <w:t>wypłatę świadczeń w ramach  zakładowego funduszu ś</w:t>
      </w:r>
      <w:r w:rsidR="00043CC1" w:rsidRPr="006D7C9D">
        <w:rPr>
          <w:rFonts w:eastAsia="SimSun"/>
          <w:kern w:val="3"/>
          <w:lang w:eastAsia="zh-CN" w:bidi="hi-IN"/>
        </w:rPr>
        <w:t xml:space="preserve">wiadczeń socjalnych – </w:t>
      </w:r>
      <w:r w:rsidR="00043CC1" w:rsidRPr="006D7C9D">
        <w:rPr>
          <w:rFonts w:eastAsia="SimSun"/>
          <w:kern w:val="3"/>
          <w:lang w:eastAsia="zh-CN" w:bidi="hi-IN"/>
        </w:rPr>
        <w:br/>
      </w:r>
      <w:r w:rsidR="006D7C9D" w:rsidRPr="006D7C9D">
        <w:rPr>
          <w:rFonts w:eastAsia="SimSun"/>
          <w:kern w:val="3"/>
          <w:lang w:eastAsia="zh-CN" w:bidi="hi-IN"/>
        </w:rPr>
        <w:t>281</w:t>
      </w:r>
      <w:r w:rsidRPr="006D7C9D">
        <w:rPr>
          <w:rFonts w:eastAsia="SimSun"/>
          <w:kern w:val="3"/>
          <w:lang w:eastAsia="zh-CN" w:bidi="hi-IN"/>
        </w:rPr>
        <w:t xml:space="preserve"> tys. zł,</w:t>
      </w:r>
    </w:p>
    <w:p w14:paraId="526C2F1E" w14:textId="6EB4986F" w:rsidR="000F422B" w:rsidRPr="006D7C9D" w:rsidRDefault="00AA45A0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6D7C9D">
        <w:rPr>
          <w:rFonts w:eastAsia="SimSun"/>
          <w:kern w:val="3"/>
          <w:lang w:eastAsia="zh-CN" w:bidi="hi-IN"/>
        </w:rPr>
        <w:t>wynagrodzenia bezosobowe  poniesione zostały na wynagrodzenia osób</w:t>
      </w:r>
      <w:r w:rsidR="00AD21B3" w:rsidRPr="006D7C9D">
        <w:rPr>
          <w:rFonts w:eastAsia="SimSun"/>
          <w:kern w:val="3"/>
          <w:lang w:eastAsia="zh-CN" w:bidi="hi-IN"/>
        </w:rPr>
        <w:t xml:space="preserve"> zatrudnionych na </w:t>
      </w:r>
      <w:r w:rsidR="00A1651C" w:rsidRPr="006D7C9D">
        <w:rPr>
          <w:rFonts w:eastAsia="SimSun"/>
          <w:kern w:val="3"/>
          <w:lang w:eastAsia="zh-CN" w:bidi="hi-IN"/>
        </w:rPr>
        <w:t xml:space="preserve">zlecenia </w:t>
      </w:r>
      <w:r w:rsidR="006D7C9D" w:rsidRPr="006D7C9D">
        <w:rPr>
          <w:rFonts w:eastAsia="SimSun"/>
          <w:kern w:val="3"/>
          <w:lang w:eastAsia="zh-CN" w:bidi="hi-IN"/>
        </w:rPr>
        <w:t xml:space="preserve">do prowadzenia gospodarki magazynowej w magazynie epizootycznym Wojewódzkiego Inspektoratu Weterynarii w Gdańsku, przyjmowanie materiału do badań oraz wykonywania prac pomocniczych przy analizach laboratoryjnych, pełnienie funkcji biegłego w postępowaniach o udzielenie zamówień publicznych, prowadzenie ewidencji środków trwałych oraz wartości niematerialnych i prawnych i sporządzanie zaświadczeń o zatrudnieniu i wynagrodzeniu pracowników, gruntowe prace porządkowe w oraz przy </w:t>
      </w:r>
      <w:r w:rsidR="006D7C9D" w:rsidRPr="006D7C9D">
        <w:rPr>
          <w:rFonts w:eastAsia="SimSun"/>
          <w:kern w:val="3"/>
          <w:lang w:eastAsia="zh-CN" w:bidi="hi-IN"/>
        </w:rPr>
        <w:lastRenderedPageBreak/>
        <w:t>budynkach Wojewódzkiego Inspektoratu Weterynarii w Gdańsku znajdujących się przy ul. Przemysłowej w Kościerzynie, przygotowanie dokumentacji byłych pracowników znajdujących się w archiwum mieszczącym się w Malborku do sporządzania ERP-7</w:t>
      </w:r>
      <w:r w:rsidR="00043CC1" w:rsidRPr="006D7C9D">
        <w:rPr>
          <w:rFonts w:eastAsia="SimSun"/>
          <w:kern w:val="3"/>
          <w:lang w:eastAsia="zh-CN" w:bidi="hi-IN"/>
        </w:rPr>
        <w:t>-</w:t>
      </w:r>
      <w:r w:rsidR="00640950" w:rsidRPr="006D7C9D">
        <w:rPr>
          <w:rFonts w:eastAsia="SimSun"/>
          <w:kern w:val="3"/>
          <w:lang w:eastAsia="zh-CN" w:bidi="hi-IN"/>
        </w:rPr>
        <w:t xml:space="preserve"> </w:t>
      </w:r>
      <w:r w:rsidR="006D7C9D" w:rsidRPr="006D7C9D">
        <w:rPr>
          <w:rFonts w:eastAsia="SimSun"/>
          <w:kern w:val="3"/>
          <w:lang w:eastAsia="zh-CN" w:bidi="hi-IN"/>
        </w:rPr>
        <w:t>237</w:t>
      </w:r>
      <w:r w:rsidR="000F422B" w:rsidRPr="006D7C9D">
        <w:rPr>
          <w:rFonts w:eastAsia="SimSun"/>
          <w:kern w:val="3"/>
          <w:lang w:eastAsia="zh-CN" w:bidi="hi-IN"/>
        </w:rPr>
        <w:t xml:space="preserve"> tys. zł, </w:t>
      </w:r>
    </w:p>
    <w:p w14:paraId="1B5885D1" w14:textId="4A221B7F" w:rsidR="000F422B" w:rsidRPr="006D7C9D" w:rsidRDefault="000F422B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6D7C9D">
        <w:rPr>
          <w:rFonts w:eastAsia="SimSun"/>
          <w:kern w:val="3"/>
          <w:lang w:eastAsia="zh-CN" w:bidi="hi-IN"/>
        </w:rPr>
        <w:t>pozostałe wydatki bieżące (m.in.</w:t>
      </w:r>
      <w:r w:rsidR="00A1651C" w:rsidRPr="006D7C9D">
        <w:rPr>
          <w:rFonts w:eastAsia="SimSun"/>
          <w:kern w:val="3"/>
          <w:lang w:eastAsia="zh-CN" w:bidi="hi-IN"/>
        </w:rPr>
        <w:t xml:space="preserve"> czynsze, zakup materiałów biurowych, gospodarczych, zakup energii elektrycznej, cieplnej, zakup wody i odprowadzenie nieczystości, zakup paliwa do samochodów służbowych, zakup usług pocztowych, obsługa prawna jednostki, zakup leków do badań jakościowych oraz odczynników</w:t>
      </w:r>
      <w:r w:rsidR="00B50FF9" w:rsidRPr="006D7C9D">
        <w:rPr>
          <w:rFonts w:eastAsia="SimSun"/>
          <w:kern w:val="3"/>
          <w:lang w:eastAsia="zh-CN" w:bidi="hi-IN"/>
        </w:rPr>
        <w:br/>
      </w:r>
      <w:r w:rsidR="00A1651C" w:rsidRPr="006D7C9D">
        <w:rPr>
          <w:rFonts w:eastAsia="SimSun"/>
          <w:kern w:val="3"/>
          <w:lang w:eastAsia="zh-CN" w:bidi="hi-IN"/>
        </w:rPr>
        <w:t>do badań laboratoryjnych, zakup usług remontowych, konserwatorskich i napraw mienia, podróże służbowe krajowe i zagraniczne, ubezpieczenie mienia, podatek</w:t>
      </w:r>
      <w:r w:rsidR="00B50FF9" w:rsidRPr="006D7C9D">
        <w:rPr>
          <w:rFonts w:eastAsia="SimSun"/>
          <w:kern w:val="3"/>
          <w:lang w:eastAsia="zh-CN" w:bidi="hi-IN"/>
        </w:rPr>
        <w:br/>
      </w:r>
      <w:r w:rsidR="00A1651C" w:rsidRPr="006D7C9D">
        <w:rPr>
          <w:rFonts w:eastAsia="SimSun"/>
          <w:kern w:val="3"/>
          <w:lang w:eastAsia="zh-CN" w:bidi="hi-IN"/>
        </w:rPr>
        <w:t>od nieruchomości oraz opłaty za trwały zarząd nieruchomościami, opłaty</w:t>
      </w:r>
      <w:r w:rsidR="00B50FF9" w:rsidRPr="006D7C9D">
        <w:rPr>
          <w:rFonts w:eastAsia="SimSun"/>
          <w:kern w:val="3"/>
          <w:lang w:eastAsia="zh-CN" w:bidi="hi-IN"/>
        </w:rPr>
        <w:br/>
      </w:r>
      <w:r w:rsidR="00A1651C" w:rsidRPr="006D7C9D">
        <w:rPr>
          <w:rFonts w:eastAsia="SimSun"/>
          <w:kern w:val="3"/>
          <w:lang w:eastAsia="zh-CN" w:bidi="hi-IN"/>
        </w:rPr>
        <w:t>za gospodarowanie odpadami, szkolenia pracowników</w:t>
      </w:r>
      <w:r w:rsidRPr="006D7C9D">
        <w:rPr>
          <w:rFonts w:eastAsia="SimSun"/>
          <w:kern w:val="3"/>
          <w:lang w:eastAsia="zh-CN" w:bidi="hi-IN"/>
        </w:rPr>
        <w:t>) –</w:t>
      </w:r>
      <w:r w:rsidR="00AD21B3" w:rsidRPr="006D7C9D">
        <w:rPr>
          <w:rFonts w:eastAsia="SimSun"/>
          <w:kern w:val="3"/>
          <w:lang w:eastAsia="zh-CN" w:bidi="hi-IN"/>
        </w:rPr>
        <w:t xml:space="preserve"> </w:t>
      </w:r>
      <w:r w:rsidR="006D7C9D" w:rsidRPr="006D7C9D">
        <w:rPr>
          <w:rFonts w:eastAsia="SimSun"/>
          <w:kern w:val="3"/>
          <w:lang w:eastAsia="zh-CN" w:bidi="hi-IN"/>
        </w:rPr>
        <w:t>7.057</w:t>
      </w:r>
      <w:r w:rsidR="00AD21B3" w:rsidRPr="006D7C9D">
        <w:rPr>
          <w:rFonts w:eastAsia="SimSun"/>
          <w:kern w:val="3"/>
          <w:lang w:eastAsia="zh-CN" w:bidi="hi-IN"/>
        </w:rPr>
        <w:t xml:space="preserve"> </w:t>
      </w:r>
      <w:r w:rsidR="006B4DE3" w:rsidRPr="006D7C9D">
        <w:rPr>
          <w:rFonts w:eastAsia="SimSun"/>
          <w:kern w:val="3"/>
          <w:lang w:eastAsia="zh-CN" w:bidi="hi-IN"/>
        </w:rPr>
        <w:t>tys. zł,</w:t>
      </w:r>
    </w:p>
    <w:p w14:paraId="2E125654" w14:textId="735BC6CC" w:rsidR="000F422B" w:rsidRPr="006D7C9D" w:rsidRDefault="000F422B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6D7C9D">
        <w:rPr>
          <w:rFonts w:eastAsia="SimSun"/>
          <w:kern w:val="3"/>
          <w:lang w:eastAsia="zh-CN" w:bidi="hi-IN"/>
        </w:rPr>
        <w:t xml:space="preserve">wydatki majątkowe – </w:t>
      </w:r>
      <w:r w:rsidR="00A1651C" w:rsidRPr="006D7C9D">
        <w:rPr>
          <w:rFonts w:eastAsia="SimSun"/>
          <w:kern w:val="3"/>
          <w:lang w:eastAsia="zh-CN" w:bidi="hi-IN"/>
        </w:rPr>
        <w:t>3.</w:t>
      </w:r>
      <w:r w:rsidR="006D7C9D" w:rsidRPr="006D7C9D">
        <w:rPr>
          <w:rFonts w:eastAsia="SimSun"/>
          <w:kern w:val="3"/>
          <w:lang w:eastAsia="zh-CN" w:bidi="hi-IN"/>
        </w:rPr>
        <w:t>749</w:t>
      </w:r>
      <w:r w:rsidR="006B4DE3" w:rsidRPr="006D7C9D">
        <w:rPr>
          <w:rFonts w:eastAsia="SimSun"/>
          <w:kern w:val="3"/>
          <w:lang w:eastAsia="zh-CN" w:bidi="hi-IN"/>
        </w:rPr>
        <w:t xml:space="preserve"> tys. zł</w:t>
      </w:r>
      <w:r w:rsidRPr="006D7C9D">
        <w:rPr>
          <w:rFonts w:eastAsia="SimSun"/>
          <w:kern w:val="3"/>
          <w:lang w:eastAsia="zh-CN" w:bidi="hi-IN"/>
        </w:rPr>
        <w:t>, z tego na:</w:t>
      </w:r>
    </w:p>
    <w:p w14:paraId="10869F39" w14:textId="408427AF" w:rsidR="000F422B" w:rsidRPr="006D7C9D" w:rsidRDefault="000F422B">
      <w:pPr>
        <w:numPr>
          <w:ilvl w:val="1"/>
          <w:numId w:val="7"/>
        </w:numPr>
        <w:spacing w:after="0"/>
      </w:pPr>
      <w:r w:rsidRPr="006D7C9D">
        <w:t>inwestycje</w:t>
      </w:r>
      <w:r w:rsidR="00043CC1" w:rsidRPr="006D7C9D">
        <w:t xml:space="preserve"> budowlane – </w:t>
      </w:r>
      <w:r w:rsidR="006D7C9D" w:rsidRPr="006D7C9D">
        <w:t>2.375</w:t>
      </w:r>
      <w:r w:rsidRPr="006D7C9D">
        <w:t xml:space="preserve"> tys. zł,</w:t>
      </w:r>
    </w:p>
    <w:p w14:paraId="179704DB" w14:textId="14115551" w:rsidR="000F422B" w:rsidRPr="006D7C9D" w:rsidRDefault="000F422B">
      <w:pPr>
        <w:numPr>
          <w:ilvl w:val="1"/>
          <w:numId w:val="7"/>
        </w:numPr>
        <w:spacing w:after="0"/>
      </w:pPr>
      <w:r w:rsidRPr="006D7C9D">
        <w:t xml:space="preserve">zakupy inwestycyjne </w:t>
      </w:r>
      <w:r w:rsidR="009B3204" w:rsidRPr="006D7C9D">
        <w:t>–</w:t>
      </w:r>
      <w:r w:rsidR="000E19D4" w:rsidRPr="006D7C9D">
        <w:t xml:space="preserve"> </w:t>
      </w:r>
      <w:r w:rsidR="006D7C9D" w:rsidRPr="006D7C9D">
        <w:t>1.374</w:t>
      </w:r>
      <w:r w:rsidRPr="006D7C9D">
        <w:t xml:space="preserve"> tys. zł.</w:t>
      </w:r>
    </w:p>
    <w:p w14:paraId="762C652B" w14:textId="77777777" w:rsidR="008378AC" w:rsidRPr="00FE2C0A" w:rsidRDefault="008378AC" w:rsidP="003858D7">
      <w:pPr>
        <w:widowControl w:val="0"/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bookmarkStart w:id="10" w:name="_Hlk132358347"/>
    </w:p>
    <w:p w14:paraId="14655375" w14:textId="32CFF526" w:rsidR="00307E80" w:rsidRPr="00FE2C0A" w:rsidRDefault="000F422B" w:rsidP="003858D7">
      <w:pPr>
        <w:widowControl w:val="0"/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FE2C0A">
        <w:rPr>
          <w:rFonts w:eastAsia="SimSun"/>
          <w:kern w:val="3"/>
          <w:lang w:eastAsia="zh-CN" w:bidi="hi-IN"/>
        </w:rPr>
        <w:t>Przeciętne zatrudnienie osób nieobjętych mnożnikowym systemem wynagrodzeń</w:t>
      </w:r>
      <w:r w:rsidR="00D012C5" w:rsidRPr="00FE2C0A">
        <w:rPr>
          <w:rFonts w:eastAsia="SimSun"/>
          <w:kern w:val="3"/>
          <w:lang w:eastAsia="zh-CN" w:bidi="hi-IN"/>
        </w:rPr>
        <w:t xml:space="preserve"> </w:t>
      </w:r>
      <w:r w:rsidR="001C1FF4" w:rsidRPr="00FE2C0A">
        <w:rPr>
          <w:rFonts w:eastAsia="SimSun"/>
          <w:kern w:val="3"/>
          <w:lang w:eastAsia="zh-CN" w:bidi="hi-IN"/>
        </w:rPr>
        <w:t>wzrosło</w:t>
      </w:r>
      <w:r w:rsidR="00FE2C0A" w:rsidRPr="00FE2C0A">
        <w:rPr>
          <w:rFonts w:eastAsia="SimSun"/>
          <w:kern w:val="3"/>
          <w:lang w:eastAsia="zh-CN" w:bidi="hi-IN"/>
        </w:rPr>
        <w:br/>
      </w:r>
      <w:r w:rsidR="001C1FF4" w:rsidRPr="00FE2C0A">
        <w:rPr>
          <w:rFonts w:eastAsia="SimSun"/>
          <w:kern w:val="3"/>
          <w:lang w:eastAsia="zh-CN" w:bidi="hi-IN"/>
        </w:rPr>
        <w:t xml:space="preserve">o 1 etat </w:t>
      </w:r>
      <w:r w:rsidR="000115CC" w:rsidRPr="00FE2C0A">
        <w:rPr>
          <w:rFonts w:eastAsia="SimSun"/>
          <w:kern w:val="3"/>
          <w:lang w:eastAsia="zh-CN" w:bidi="hi-IN"/>
        </w:rPr>
        <w:t>w stosunku do roku 202</w:t>
      </w:r>
      <w:r w:rsidR="001C1FF4" w:rsidRPr="00FE2C0A">
        <w:rPr>
          <w:rFonts w:eastAsia="SimSun"/>
          <w:kern w:val="3"/>
          <w:lang w:eastAsia="zh-CN" w:bidi="hi-IN"/>
        </w:rPr>
        <w:t>3</w:t>
      </w:r>
      <w:r w:rsidR="00D012C5" w:rsidRPr="00FE2C0A">
        <w:rPr>
          <w:rFonts w:eastAsia="SimSun"/>
          <w:kern w:val="3"/>
          <w:lang w:eastAsia="zh-CN" w:bidi="hi-IN"/>
        </w:rPr>
        <w:t xml:space="preserve">, </w:t>
      </w:r>
      <w:r w:rsidR="00FE2C0A" w:rsidRPr="00FE2C0A">
        <w:rPr>
          <w:rFonts w:eastAsia="SimSun"/>
          <w:kern w:val="3"/>
          <w:lang w:eastAsia="zh-CN" w:bidi="hi-IN"/>
        </w:rPr>
        <w:t>co spowodowane było naturalną rotacją kadr. N</w:t>
      </w:r>
      <w:r w:rsidR="00D012C5" w:rsidRPr="00FE2C0A">
        <w:rPr>
          <w:rFonts w:eastAsia="SimSun"/>
          <w:kern w:val="3"/>
          <w:lang w:eastAsia="zh-CN" w:bidi="hi-IN"/>
        </w:rPr>
        <w:t>atomiast</w:t>
      </w:r>
      <w:r w:rsidR="00FE2C0A" w:rsidRPr="00FE2C0A">
        <w:rPr>
          <w:rFonts w:eastAsia="SimSun"/>
          <w:kern w:val="3"/>
          <w:lang w:eastAsia="zh-CN" w:bidi="hi-IN"/>
        </w:rPr>
        <w:br/>
      </w:r>
      <w:r w:rsidR="00F27A0B" w:rsidRPr="00FE2C0A">
        <w:rPr>
          <w:rFonts w:eastAsia="SimSun"/>
          <w:kern w:val="3"/>
          <w:lang w:eastAsia="zh-CN" w:bidi="hi-IN"/>
        </w:rPr>
        <w:t xml:space="preserve">w grupie osób należących do członków korpusu służby cywilnej </w:t>
      </w:r>
      <w:r w:rsidR="00FE2C0A" w:rsidRPr="00FE2C0A">
        <w:rPr>
          <w:rFonts w:eastAsia="SimSun"/>
          <w:kern w:val="3"/>
          <w:lang w:eastAsia="zh-CN" w:bidi="hi-IN"/>
        </w:rPr>
        <w:t xml:space="preserve">wzrosło </w:t>
      </w:r>
      <w:r w:rsidR="00F21D55">
        <w:rPr>
          <w:rFonts w:eastAsia="SimSun"/>
          <w:kern w:val="3"/>
          <w:lang w:eastAsia="zh-CN" w:bidi="hi-IN"/>
        </w:rPr>
        <w:t xml:space="preserve">o </w:t>
      </w:r>
      <w:r w:rsidR="00FE2C0A" w:rsidRPr="00FE2C0A">
        <w:rPr>
          <w:rFonts w:eastAsia="SimSun"/>
          <w:kern w:val="3"/>
          <w:lang w:eastAsia="zh-CN" w:bidi="hi-IN"/>
        </w:rPr>
        <w:t>8 etatów</w:t>
      </w:r>
      <w:r w:rsidR="004B55D4" w:rsidRPr="00FE2C0A">
        <w:rPr>
          <w:rFonts w:eastAsia="SimSun"/>
          <w:kern w:val="3"/>
          <w:lang w:eastAsia="zh-CN" w:bidi="hi-IN"/>
        </w:rPr>
        <w:t>,</w:t>
      </w:r>
      <w:r w:rsidR="00FE2C0A" w:rsidRPr="00FE2C0A">
        <w:rPr>
          <w:rFonts w:eastAsia="SimSun"/>
          <w:kern w:val="3"/>
          <w:lang w:eastAsia="zh-CN" w:bidi="hi-IN"/>
        </w:rPr>
        <w:br/>
      </w:r>
      <w:r w:rsidR="004B55D4" w:rsidRPr="00FE2C0A">
        <w:rPr>
          <w:rFonts w:eastAsia="SimSun"/>
          <w:kern w:val="3"/>
          <w:lang w:eastAsia="zh-CN" w:bidi="hi-IN"/>
        </w:rPr>
        <w:t xml:space="preserve">co spowodowane </w:t>
      </w:r>
      <w:r w:rsidR="00D80638" w:rsidRPr="00FE2C0A">
        <w:rPr>
          <w:rFonts w:eastAsia="SimSun"/>
          <w:kern w:val="3"/>
          <w:lang w:eastAsia="zh-CN" w:bidi="hi-IN"/>
        </w:rPr>
        <w:t xml:space="preserve">było </w:t>
      </w:r>
      <w:r w:rsidR="00FE2C0A" w:rsidRPr="00FE2C0A">
        <w:rPr>
          <w:rFonts w:eastAsia="SimSun"/>
          <w:kern w:val="3"/>
          <w:lang w:eastAsia="zh-CN" w:bidi="hi-IN"/>
        </w:rPr>
        <w:t>zatrudnieniem na wolne etaty</w:t>
      </w:r>
      <w:r w:rsidR="003564BA" w:rsidRPr="00FE2C0A">
        <w:rPr>
          <w:rFonts w:eastAsia="SimSun"/>
          <w:kern w:val="3"/>
          <w:lang w:eastAsia="zh-CN" w:bidi="hi-IN"/>
        </w:rPr>
        <w:t>.</w:t>
      </w:r>
    </w:p>
    <w:bookmarkEnd w:id="10"/>
    <w:p w14:paraId="4587CA29" w14:textId="77777777" w:rsidR="004C5422" w:rsidRPr="00FE2C0A" w:rsidRDefault="004C5422" w:rsidP="003858D7">
      <w:pPr>
        <w:widowControl w:val="0"/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</w:p>
    <w:tbl>
      <w:tblPr>
        <w:tblW w:w="907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93"/>
        <w:gridCol w:w="2339"/>
        <w:gridCol w:w="2340"/>
        <w:gridCol w:w="2203"/>
      </w:tblGrid>
      <w:tr w:rsidR="001C1FF4" w:rsidRPr="001C1FF4" w14:paraId="5F30E07E" w14:textId="77777777" w:rsidTr="00512194">
        <w:trPr>
          <w:trHeight w:hRule="exact" w:val="340"/>
        </w:trPr>
        <w:tc>
          <w:tcPr>
            <w:tcW w:w="219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F6827" w14:textId="77777777" w:rsidR="000F422B" w:rsidRPr="001C1FF4" w:rsidRDefault="006D3782" w:rsidP="000033C0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C1FF4">
              <w:br w:type="page"/>
            </w:r>
            <w:r w:rsidR="000F422B" w:rsidRPr="001C1FF4">
              <w:rPr>
                <w:rFonts w:eastAsia="SimSun"/>
                <w:b/>
                <w:kern w:val="3"/>
                <w:lang w:eastAsia="zh-CN" w:bidi="hi-IN"/>
              </w:rPr>
              <w:t>Status zatrudnienia</w:t>
            </w:r>
          </w:p>
        </w:tc>
        <w:tc>
          <w:tcPr>
            <w:tcW w:w="467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B5FEF" w14:textId="77777777" w:rsidR="000F422B" w:rsidRPr="001C1FF4" w:rsidRDefault="000F422B" w:rsidP="000033C0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C1FF4">
              <w:rPr>
                <w:rFonts w:eastAsia="SimSun"/>
                <w:b/>
                <w:kern w:val="3"/>
                <w:lang w:eastAsia="zh-CN" w:bidi="hi-IN"/>
              </w:rPr>
              <w:t>Przeciętne zatrudnienie w roku</w:t>
            </w:r>
          </w:p>
        </w:tc>
        <w:tc>
          <w:tcPr>
            <w:tcW w:w="220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C1D67" w14:textId="77777777" w:rsidR="000F422B" w:rsidRPr="001C1FF4" w:rsidRDefault="000F422B" w:rsidP="000033C0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C1FF4">
              <w:rPr>
                <w:rFonts w:eastAsia="SimSun"/>
                <w:b/>
                <w:kern w:val="3"/>
                <w:lang w:eastAsia="zh-CN" w:bidi="hi-IN"/>
              </w:rPr>
              <w:t>3/2</w:t>
            </w:r>
          </w:p>
        </w:tc>
      </w:tr>
      <w:tr w:rsidR="001C1FF4" w:rsidRPr="001C1FF4" w14:paraId="2CFF2639" w14:textId="77777777" w:rsidTr="00512194">
        <w:trPr>
          <w:trHeight w:hRule="exact" w:val="340"/>
        </w:trPr>
        <w:tc>
          <w:tcPr>
            <w:tcW w:w="2193" w:type="dxa"/>
            <w:vMerge/>
            <w:vAlign w:val="center"/>
          </w:tcPr>
          <w:p w14:paraId="71212713" w14:textId="77777777" w:rsidR="00FD0269" w:rsidRPr="001C1FF4" w:rsidRDefault="00FD0269" w:rsidP="000033C0">
            <w:pPr>
              <w:rPr>
                <w:rFonts w:eastAsia="SimSun"/>
                <w:b/>
                <w:kern w:val="3"/>
                <w:lang w:eastAsia="zh-CN" w:bidi="hi-IN"/>
              </w:rPr>
            </w:pP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4F3EC" w14:textId="7EF44D4C" w:rsidR="00FD0269" w:rsidRPr="001C1FF4" w:rsidRDefault="00E1230C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C1FF4">
              <w:rPr>
                <w:rFonts w:eastAsia="SimSun"/>
                <w:b/>
                <w:kern w:val="3"/>
                <w:lang w:eastAsia="zh-CN" w:bidi="hi-IN"/>
              </w:rPr>
              <w:t>202</w:t>
            </w:r>
            <w:r w:rsidR="001C1FF4" w:rsidRPr="001C1FF4">
              <w:rPr>
                <w:rFonts w:eastAsia="SimSun"/>
                <w:b/>
                <w:kern w:val="3"/>
                <w:lang w:eastAsia="zh-CN" w:bidi="hi-IN"/>
              </w:rPr>
              <w:t>3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E6D7E" w14:textId="0FF602CB" w:rsidR="00FD0269" w:rsidRPr="001C1FF4" w:rsidRDefault="00E1230C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C1FF4">
              <w:rPr>
                <w:rFonts w:eastAsia="SimSun"/>
                <w:b/>
                <w:kern w:val="3"/>
                <w:lang w:eastAsia="zh-CN" w:bidi="hi-IN"/>
              </w:rPr>
              <w:t>202</w:t>
            </w:r>
            <w:r w:rsidR="001C1FF4" w:rsidRPr="001C1FF4">
              <w:rPr>
                <w:rFonts w:eastAsia="SimSun"/>
                <w:b/>
                <w:kern w:val="3"/>
                <w:lang w:eastAsia="zh-CN" w:bidi="hi-IN"/>
              </w:rPr>
              <w:t>4</w:t>
            </w:r>
          </w:p>
        </w:tc>
        <w:tc>
          <w:tcPr>
            <w:tcW w:w="2203" w:type="dxa"/>
            <w:vMerge/>
            <w:vAlign w:val="center"/>
          </w:tcPr>
          <w:p w14:paraId="006B3C91" w14:textId="77777777" w:rsidR="00FD0269" w:rsidRPr="001C1FF4" w:rsidRDefault="00FD0269" w:rsidP="000033C0">
            <w:pPr>
              <w:rPr>
                <w:rFonts w:eastAsia="SimSun"/>
                <w:b/>
                <w:kern w:val="3"/>
                <w:lang w:eastAsia="zh-CN" w:bidi="hi-IN"/>
              </w:rPr>
            </w:pPr>
          </w:p>
        </w:tc>
      </w:tr>
      <w:tr w:rsidR="001C1FF4" w:rsidRPr="001C1FF4" w14:paraId="18FF3625" w14:textId="77777777" w:rsidTr="00512194">
        <w:trPr>
          <w:trHeight w:hRule="exact" w:val="340"/>
        </w:trPr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A1E3E" w14:textId="77777777" w:rsidR="00FD0269" w:rsidRPr="001C1FF4" w:rsidRDefault="00FD0269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1C1FF4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70515" w14:textId="77777777" w:rsidR="00FD0269" w:rsidRPr="001C1FF4" w:rsidRDefault="00D012C5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1C1FF4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ABC9C" w14:textId="77777777" w:rsidR="00FD0269" w:rsidRPr="001C1FF4" w:rsidRDefault="00D012C5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1C1FF4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2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29F89" w14:textId="77777777" w:rsidR="00FD0269" w:rsidRPr="001C1FF4" w:rsidRDefault="00FD0269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1C1FF4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1C1FF4" w:rsidRPr="001C1FF4" w14:paraId="0BFA5147" w14:textId="77777777" w:rsidTr="00512194">
        <w:trPr>
          <w:trHeight w:hRule="exact" w:val="340"/>
        </w:trPr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CE816" w14:textId="77777777" w:rsidR="00E1230C" w:rsidRPr="001C1FF4" w:rsidRDefault="00E1230C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C1FF4">
              <w:rPr>
                <w:rFonts w:eastAsia="SimSun"/>
                <w:kern w:val="3"/>
                <w:lang w:eastAsia="zh-CN" w:bidi="hi-IN"/>
              </w:rPr>
              <w:t>01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041C5" w14:textId="356278D2" w:rsidR="00E1230C" w:rsidRPr="001C1FF4" w:rsidRDefault="00291ECB" w:rsidP="00EB3FC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C1FF4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82219" w14:textId="0447918D" w:rsidR="00E1230C" w:rsidRPr="001C1FF4" w:rsidRDefault="001C1FF4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C1FF4">
              <w:rPr>
                <w:rFonts w:eastAsia="SimSun"/>
                <w:kern w:val="3"/>
                <w:lang w:eastAsia="zh-CN" w:bidi="hi-IN"/>
              </w:rPr>
              <w:t>9</w:t>
            </w:r>
          </w:p>
        </w:tc>
        <w:tc>
          <w:tcPr>
            <w:tcW w:w="22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D28D" w14:textId="78FE00D8" w:rsidR="00E1230C" w:rsidRPr="001C1FF4" w:rsidRDefault="001C1FF4" w:rsidP="000033C0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C1FF4">
              <w:rPr>
                <w:rFonts w:eastAsia="SimSun"/>
                <w:kern w:val="3"/>
                <w:lang w:eastAsia="zh-CN" w:bidi="hi-IN"/>
              </w:rPr>
              <w:t>112,5</w:t>
            </w:r>
            <w:r w:rsidR="00890F15" w:rsidRPr="001C1FF4">
              <w:rPr>
                <w:rFonts w:eastAsia="SimSun"/>
                <w:kern w:val="3"/>
                <w:lang w:eastAsia="zh-CN" w:bidi="hi-IN"/>
              </w:rPr>
              <w:t>%</w:t>
            </w:r>
          </w:p>
        </w:tc>
      </w:tr>
      <w:tr w:rsidR="001C1FF4" w:rsidRPr="001C1FF4" w14:paraId="58C23E91" w14:textId="77777777" w:rsidTr="00512194">
        <w:trPr>
          <w:trHeight w:hRule="exact" w:val="340"/>
        </w:trPr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CD368" w14:textId="77777777" w:rsidR="00E1230C" w:rsidRPr="001C1FF4" w:rsidRDefault="00E1230C" w:rsidP="000033C0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C1FF4">
              <w:rPr>
                <w:rFonts w:eastAsia="SimSun"/>
                <w:kern w:val="3"/>
                <w:lang w:eastAsia="zh-CN" w:bidi="hi-IN"/>
              </w:rPr>
              <w:t>03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7029E" w14:textId="7F07B6C6" w:rsidR="00E1230C" w:rsidRPr="001C1FF4" w:rsidRDefault="001C1FF4" w:rsidP="00EB3FCE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C1FF4">
              <w:rPr>
                <w:rFonts w:eastAsia="SimSun"/>
                <w:kern w:val="3"/>
                <w:lang w:eastAsia="zh-CN" w:bidi="hi-IN"/>
              </w:rPr>
              <w:t>73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C25F6" w14:textId="417D8139" w:rsidR="00E1230C" w:rsidRPr="001C1FF4" w:rsidRDefault="001C1FF4" w:rsidP="000033C0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C1FF4">
              <w:rPr>
                <w:rFonts w:eastAsia="SimSun"/>
                <w:kern w:val="3"/>
                <w:lang w:eastAsia="zh-CN" w:bidi="hi-IN"/>
              </w:rPr>
              <w:t>81</w:t>
            </w:r>
          </w:p>
        </w:tc>
        <w:tc>
          <w:tcPr>
            <w:tcW w:w="22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941E7" w14:textId="2F98B1AC" w:rsidR="00E1230C" w:rsidRPr="001C1FF4" w:rsidRDefault="001C1FF4" w:rsidP="000033C0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C1FF4">
              <w:rPr>
                <w:rFonts w:eastAsia="SimSun"/>
                <w:kern w:val="3"/>
                <w:lang w:eastAsia="zh-CN" w:bidi="hi-IN"/>
              </w:rPr>
              <w:t>111</w:t>
            </w:r>
            <w:r w:rsidR="00890F15" w:rsidRPr="001C1FF4">
              <w:rPr>
                <w:rFonts w:eastAsia="SimSun"/>
                <w:kern w:val="3"/>
                <w:lang w:eastAsia="zh-CN" w:bidi="hi-IN"/>
              </w:rPr>
              <w:t>%</w:t>
            </w:r>
          </w:p>
        </w:tc>
      </w:tr>
    </w:tbl>
    <w:p w14:paraId="2EE72010" w14:textId="77777777" w:rsidR="000F422B" w:rsidRPr="002E4709" w:rsidRDefault="000F422B" w:rsidP="000033C0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73C5C20D" w14:textId="701EDDEE" w:rsidR="00D73015" w:rsidRPr="00F21D55" w:rsidRDefault="00D73015" w:rsidP="00D73015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F21D55">
        <w:rPr>
          <w:rFonts w:ascii="Times New Roman" w:hAnsi="Times New Roman"/>
          <w:sz w:val="24"/>
          <w:szCs w:val="24"/>
        </w:rPr>
        <w:t>Woje</w:t>
      </w:r>
      <w:r w:rsidR="00805CC3" w:rsidRPr="00F21D55">
        <w:rPr>
          <w:rFonts w:ascii="Times New Roman" w:hAnsi="Times New Roman"/>
          <w:sz w:val="24"/>
          <w:szCs w:val="24"/>
        </w:rPr>
        <w:t>wódzki Lekarz Wet</w:t>
      </w:r>
      <w:r w:rsidR="00BB4F19" w:rsidRPr="00F21D55">
        <w:rPr>
          <w:rFonts w:ascii="Times New Roman" w:hAnsi="Times New Roman"/>
          <w:sz w:val="24"/>
          <w:szCs w:val="24"/>
        </w:rPr>
        <w:t xml:space="preserve">erynarii </w:t>
      </w:r>
      <w:r w:rsidRPr="00F21D55">
        <w:rPr>
          <w:rFonts w:ascii="Times New Roman" w:hAnsi="Times New Roman"/>
          <w:sz w:val="24"/>
          <w:szCs w:val="24"/>
        </w:rPr>
        <w:t>dokonał oceny działalności 16 Powiatowych Inspektoratów Weterynarii</w:t>
      </w:r>
      <w:r w:rsidR="008E1D0D" w:rsidRPr="00F21D55">
        <w:rPr>
          <w:rFonts w:ascii="Times New Roman" w:hAnsi="Times New Roman"/>
          <w:sz w:val="24"/>
          <w:szCs w:val="24"/>
        </w:rPr>
        <w:t xml:space="preserve"> poprzez kontrole następujących</w:t>
      </w:r>
      <w:r w:rsidRPr="00F21D55">
        <w:rPr>
          <w:rFonts w:ascii="Times New Roman" w:hAnsi="Times New Roman"/>
          <w:sz w:val="24"/>
          <w:szCs w:val="24"/>
        </w:rPr>
        <w:t xml:space="preserve"> zespołów merytorycznych Wojewódzkiego Ins</w:t>
      </w:r>
      <w:r w:rsidR="008E1D0D" w:rsidRPr="00F21D55">
        <w:rPr>
          <w:rFonts w:ascii="Times New Roman" w:hAnsi="Times New Roman"/>
          <w:sz w:val="24"/>
          <w:szCs w:val="24"/>
        </w:rPr>
        <w:t>pektoratu Weterynarii w Gdańsku</w:t>
      </w:r>
      <w:r w:rsidR="00416D1F" w:rsidRPr="00F21D55">
        <w:rPr>
          <w:rFonts w:ascii="Times New Roman" w:hAnsi="Times New Roman"/>
          <w:sz w:val="24"/>
          <w:szCs w:val="24"/>
        </w:rPr>
        <w:t>, w tym</w:t>
      </w:r>
      <w:r w:rsidR="008E1D0D" w:rsidRPr="00F21D55">
        <w:rPr>
          <w:rFonts w:ascii="Times New Roman" w:hAnsi="Times New Roman"/>
          <w:sz w:val="24"/>
          <w:szCs w:val="24"/>
        </w:rPr>
        <w:t>:</w:t>
      </w:r>
    </w:p>
    <w:p w14:paraId="04B26E6D" w14:textId="2FA32C14" w:rsidR="00D73015" w:rsidRPr="00F21D55" w:rsidRDefault="00F21D55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F21D55">
        <w:t>29</w:t>
      </w:r>
      <w:r w:rsidR="00416D1F" w:rsidRPr="00F21D55">
        <w:t xml:space="preserve"> k</w:t>
      </w:r>
      <w:r w:rsidR="00D73015" w:rsidRPr="00F21D55">
        <w:t>ontrol</w:t>
      </w:r>
      <w:r w:rsidR="00416D1F" w:rsidRPr="00F21D55">
        <w:t>i</w:t>
      </w:r>
      <w:r w:rsidR="00D73015" w:rsidRPr="00F21D55">
        <w:t xml:space="preserve"> zespołu ds. zdrowia i ochrony zwierząt w zakresie:</w:t>
      </w:r>
    </w:p>
    <w:p w14:paraId="43AD31A4" w14:textId="35335BC7" w:rsidR="00812803" w:rsidRPr="00F21D55" w:rsidRDefault="003564B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1D55">
        <w:rPr>
          <w:rFonts w:ascii="Times New Roman" w:hAnsi="Times New Roman"/>
          <w:sz w:val="24"/>
          <w:szCs w:val="24"/>
        </w:rPr>
        <w:t>ochron</w:t>
      </w:r>
      <w:r w:rsidR="002B6D56" w:rsidRPr="00F21D55">
        <w:rPr>
          <w:rFonts w:ascii="Times New Roman" w:hAnsi="Times New Roman"/>
          <w:sz w:val="24"/>
          <w:szCs w:val="24"/>
        </w:rPr>
        <w:t>y</w:t>
      </w:r>
      <w:r w:rsidRPr="00F21D55">
        <w:rPr>
          <w:rFonts w:ascii="Times New Roman" w:hAnsi="Times New Roman"/>
          <w:sz w:val="24"/>
          <w:szCs w:val="24"/>
        </w:rPr>
        <w:t xml:space="preserve"> zwierząt</w:t>
      </w:r>
      <w:r w:rsidR="00812803" w:rsidRPr="00F21D55">
        <w:rPr>
          <w:rFonts w:ascii="Times New Roman" w:hAnsi="Times New Roman"/>
          <w:sz w:val="24"/>
          <w:szCs w:val="24"/>
        </w:rPr>
        <w:t xml:space="preserve"> – </w:t>
      </w:r>
      <w:r w:rsidR="00F21D55" w:rsidRPr="00F21D55">
        <w:rPr>
          <w:rFonts w:ascii="Times New Roman" w:hAnsi="Times New Roman"/>
          <w:sz w:val="24"/>
          <w:szCs w:val="24"/>
        </w:rPr>
        <w:t>8</w:t>
      </w:r>
      <w:r w:rsidR="003933B3" w:rsidRPr="00F21D55">
        <w:rPr>
          <w:rFonts w:ascii="Times New Roman" w:hAnsi="Times New Roman"/>
          <w:sz w:val="24"/>
          <w:szCs w:val="24"/>
        </w:rPr>
        <w:t xml:space="preserve"> kontrol</w:t>
      </w:r>
      <w:r w:rsidR="00416D1F" w:rsidRPr="00F21D55">
        <w:rPr>
          <w:rFonts w:ascii="Times New Roman" w:hAnsi="Times New Roman"/>
          <w:sz w:val="24"/>
          <w:szCs w:val="24"/>
        </w:rPr>
        <w:t>i</w:t>
      </w:r>
      <w:r w:rsidR="00812803" w:rsidRPr="00F21D55">
        <w:rPr>
          <w:rFonts w:ascii="Times New Roman" w:hAnsi="Times New Roman"/>
          <w:sz w:val="24"/>
          <w:szCs w:val="24"/>
        </w:rPr>
        <w:t xml:space="preserve"> w trybie zwykłym</w:t>
      </w:r>
      <w:r w:rsidR="00F21D55" w:rsidRPr="00F21D55">
        <w:rPr>
          <w:rFonts w:ascii="Times New Roman" w:hAnsi="Times New Roman"/>
          <w:sz w:val="24"/>
          <w:szCs w:val="24"/>
        </w:rPr>
        <w:t xml:space="preserve"> i 2 kontrole w trybie uproszczonym</w:t>
      </w:r>
      <w:r w:rsidR="00812803" w:rsidRPr="00F21D55">
        <w:rPr>
          <w:rFonts w:ascii="Times New Roman" w:hAnsi="Times New Roman"/>
          <w:sz w:val="24"/>
          <w:szCs w:val="24"/>
        </w:rPr>
        <w:t>,</w:t>
      </w:r>
    </w:p>
    <w:p w14:paraId="13CFBAC6" w14:textId="1947DAEF" w:rsidR="003933B3" w:rsidRPr="00F21D55" w:rsidRDefault="003564B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1D55">
        <w:rPr>
          <w:rFonts w:ascii="Times New Roman" w:hAnsi="Times New Roman"/>
          <w:sz w:val="24"/>
          <w:szCs w:val="24"/>
        </w:rPr>
        <w:t>weterynaryjną kontrolą w handlu</w:t>
      </w:r>
      <w:r w:rsidR="004B55D4" w:rsidRPr="00F21D55">
        <w:rPr>
          <w:rFonts w:ascii="Times New Roman" w:hAnsi="Times New Roman"/>
          <w:sz w:val="24"/>
          <w:szCs w:val="24"/>
        </w:rPr>
        <w:t xml:space="preserve"> </w:t>
      </w:r>
      <w:r w:rsidR="003933B3" w:rsidRPr="00F21D55">
        <w:rPr>
          <w:rFonts w:ascii="Times New Roman" w:hAnsi="Times New Roman"/>
          <w:sz w:val="24"/>
          <w:szCs w:val="24"/>
        </w:rPr>
        <w:t xml:space="preserve">- </w:t>
      </w:r>
      <w:r w:rsidR="00F21D55" w:rsidRPr="00F21D55">
        <w:rPr>
          <w:rFonts w:ascii="Times New Roman" w:hAnsi="Times New Roman"/>
          <w:sz w:val="24"/>
          <w:szCs w:val="24"/>
        </w:rPr>
        <w:t>2</w:t>
      </w:r>
      <w:r w:rsidR="00FE0DB2" w:rsidRPr="00F21D55">
        <w:rPr>
          <w:rFonts w:ascii="Times New Roman" w:hAnsi="Times New Roman"/>
          <w:sz w:val="24"/>
          <w:szCs w:val="24"/>
        </w:rPr>
        <w:t xml:space="preserve"> </w:t>
      </w:r>
      <w:r w:rsidR="003933B3" w:rsidRPr="00F21D55">
        <w:rPr>
          <w:rFonts w:ascii="Times New Roman" w:hAnsi="Times New Roman"/>
          <w:sz w:val="24"/>
          <w:szCs w:val="24"/>
        </w:rPr>
        <w:t>kontrol</w:t>
      </w:r>
      <w:r w:rsidR="00F21D55" w:rsidRPr="00F21D55">
        <w:rPr>
          <w:rFonts w:ascii="Times New Roman" w:hAnsi="Times New Roman"/>
          <w:sz w:val="24"/>
          <w:szCs w:val="24"/>
        </w:rPr>
        <w:t>e</w:t>
      </w:r>
      <w:r w:rsidR="003933B3" w:rsidRPr="00F21D55">
        <w:rPr>
          <w:rFonts w:ascii="Times New Roman" w:hAnsi="Times New Roman"/>
          <w:sz w:val="24"/>
          <w:szCs w:val="24"/>
        </w:rPr>
        <w:t xml:space="preserve"> w trybie zwykłym,</w:t>
      </w:r>
    </w:p>
    <w:p w14:paraId="5AD40BD2" w14:textId="42655629" w:rsidR="004B55D4" w:rsidRPr="00F21D55" w:rsidRDefault="003564B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21D55">
        <w:rPr>
          <w:rFonts w:ascii="Times New Roman" w:hAnsi="Times New Roman"/>
          <w:sz w:val="24"/>
          <w:szCs w:val="24"/>
        </w:rPr>
        <w:lastRenderedPageBreak/>
        <w:t>ochron</w:t>
      </w:r>
      <w:r w:rsidR="002B6D56" w:rsidRPr="00F21D55">
        <w:rPr>
          <w:rFonts w:ascii="Times New Roman" w:hAnsi="Times New Roman"/>
          <w:sz w:val="24"/>
          <w:szCs w:val="24"/>
        </w:rPr>
        <w:t>y</w:t>
      </w:r>
      <w:r w:rsidRPr="00F21D55">
        <w:rPr>
          <w:rFonts w:ascii="Times New Roman" w:hAnsi="Times New Roman"/>
          <w:sz w:val="24"/>
          <w:szCs w:val="24"/>
        </w:rPr>
        <w:t xml:space="preserve"> zwierząt i zwalczanie chorób</w:t>
      </w:r>
      <w:r w:rsidR="004B55D4" w:rsidRPr="00F21D55">
        <w:rPr>
          <w:rFonts w:ascii="Times New Roman" w:hAnsi="Times New Roman"/>
          <w:sz w:val="24"/>
          <w:szCs w:val="24"/>
        </w:rPr>
        <w:t xml:space="preserve"> – </w:t>
      </w:r>
      <w:r w:rsidR="00F21D55" w:rsidRPr="00F21D55">
        <w:rPr>
          <w:rFonts w:ascii="Times New Roman" w:hAnsi="Times New Roman"/>
          <w:sz w:val="24"/>
          <w:szCs w:val="24"/>
        </w:rPr>
        <w:t>14</w:t>
      </w:r>
      <w:r w:rsidR="004B55D4" w:rsidRPr="00F21D55">
        <w:rPr>
          <w:rFonts w:ascii="Times New Roman" w:hAnsi="Times New Roman"/>
          <w:sz w:val="24"/>
          <w:szCs w:val="24"/>
        </w:rPr>
        <w:t xml:space="preserve"> kontrol</w:t>
      </w:r>
      <w:r w:rsidR="00416D1F" w:rsidRPr="00F21D55">
        <w:rPr>
          <w:rFonts w:ascii="Times New Roman" w:hAnsi="Times New Roman"/>
          <w:sz w:val="24"/>
          <w:szCs w:val="24"/>
        </w:rPr>
        <w:t>i</w:t>
      </w:r>
      <w:r w:rsidRPr="00F21D55">
        <w:rPr>
          <w:rFonts w:ascii="Times New Roman" w:hAnsi="Times New Roman"/>
          <w:sz w:val="24"/>
          <w:szCs w:val="24"/>
        </w:rPr>
        <w:t xml:space="preserve"> </w:t>
      </w:r>
      <w:r w:rsidR="004B55D4" w:rsidRPr="00F21D55">
        <w:rPr>
          <w:rFonts w:ascii="Times New Roman" w:hAnsi="Times New Roman"/>
          <w:sz w:val="24"/>
          <w:szCs w:val="24"/>
        </w:rPr>
        <w:t>w trybie zwykłym</w:t>
      </w:r>
      <w:r w:rsidRPr="00F21D55">
        <w:rPr>
          <w:rFonts w:ascii="Times New Roman" w:hAnsi="Times New Roman"/>
          <w:sz w:val="24"/>
          <w:szCs w:val="24"/>
        </w:rPr>
        <w:t xml:space="preserve"> i </w:t>
      </w:r>
      <w:r w:rsidR="00F21D55" w:rsidRPr="00F21D55">
        <w:rPr>
          <w:rFonts w:ascii="Times New Roman" w:hAnsi="Times New Roman"/>
          <w:sz w:val="24"/>
          <w:szCs w:val="24"/>
        </w:rPr>
        <w:t>3</w:t>
      </w:r>
      <w:r w:rsidRPr="00F21D55">
        <w:rPr>
          <w:rFonts w:ascii="Times New Roman" w:hAnsi="Times New Roman"/>
          <w:sz w:val="24"/>
          <w:szCs w:val="24"/>
        </w:rPr>
        <w:t xml:space="preserve"> kontrol</w:t>
      </w:r>
      <w:r w:rsidR="00F21D55" w:rsidRPr="00F21D55">
        <w:rPr>
          <w:rFonts w:ascii="Times New Roman" w:hAnsi="Times New Roman"/>
          <w:sz w:val="24"/>
          <w:szCs w:val="24"/>
        </w:rPr>
        <w:t>e</w:t>
      </w:r>
      <w:r w:rsidRPr="00F21D55">
        <w:rPr>
          <w:rFonts w:ascii="Times New Roman" w:hAnsi="Times New Roman"/>
          <w:sz w:val="24"/>
          <w:szCs w:val="24"/>
        </w:rPr>
        <w:t xml:space="preserve"> w trybie uproszczonym</w:t>
      </w:r>
      <w:r w:rsidR="004B55D4" w:rsidRPr="00F21D55">
        <w:rPr>
          <w:rFonts w:ascii="Times New Roman" w:hAnsi="Times New Roman"/>
          <w:sz w:val="24"/>
          <w:szCs w:val="24"/>
        </w:rPr>
        <w:t>,</w:t>
      </w:r>
    </w:p>
    <w:p w14:paraId="72E68162" w14:textId="1EACDBE0" w:rsidR="00D73015" w:rsidRPr="005127A0" w:rsidRDefault="00416D1F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5127A0">
        <w:t>4</w:t>
      </w:r>
      <w:r w:rsidR="00CC0483" w:rsidRPr="005127A0">
        <w:t>7</w:t>
      </w:r>
      <w:r w:rsidRPr="005127A0">
        <w:t xml:space="preserve"> </w:t>
      </w:r>
      <w:r w:rsidR="00D4213E" w:rsidRPr="005127A0">
        <w:t>k</w:t>
      </w:r>
      <w:r w:rsidR="00D73015" w:rsidRPr="005127A0">
        <w:t>ontrol</w:t>
      </w:r>
      <w:r w:rsidR="00CC0483" w:rsidRPr="005127A0">
        <w:t>i</w:t>
      </w:r>
      <w:r w:rsidR="00D73015" w:rsidRPr="005127A0">
        <w:t xml:space="preserve"> zespołu ds. bezpieczeństwa żywności w zakresie:</w:t>
      </w:r>
    </w:p>
    <w:p w14:paraId="146A9161" w14:textId="4200DCD5" w:rsidR="005127A0" w:rsidRPr="005127A0" w:rsidRDefault="005127A0" w:rsidP="005127A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t>organizacj</w:t>
      </w:r>
      <w:r>
        <w:rPr>
          <w:rFonts w:ascii="Times New Roman" w:hAnsi="Times New Roman"/>
          <w:sz w:val="24"/>
          <w:szCs w:val="24"/>
        </w:rPr>
        <w:t>i</w:t>
      </w:r>
      <w:r w:rsidRPr="005127A0">
        <w:rPr>
          <w:rFonts w:ascii="Times New Roman" w:hAnsi="Times New Roman"/>
          <w:sz w:val="24"/>
          <w:szCs w:val="24"/>
        </w:rPr>
        <w:t xml:space="preserve"> i realizacj</w:t>
      </w:r>
      <w:r>
        <w:rPr>
          <w:rFonts w:ascii="Times New Roman" w:hAnsi="Times New Roman"/>
          <w:sz w:val="24"/>
          <w:szCs w:val="24"/>
        </w:rPr>
        <w:t>i</w:t>
      </w:r>
      <w:r w:rsidRPr="005127A0">
        <w:rPr>
          <w:rFonts w:ascii="Times New Roman" w:hAnsi="Times New Roman"/>
          <w:sz w:val="24"/>
          <w:szCs w:val="24"/>
        </w:rPr>
        <w:t xml:space="preserve"> nadzoru nad podmiotami sektora żywnościowego –</w:t>
      </w:r>
      <w:r w:rsidR="00275BF8">
        <w:rPr>
          <w:rFonts w:ascii="Times New Roman" w:hAnsi="Times New Roman"/>
          <w:sz w:val="24"/>
          <w:szCs w:val="24"/>
        </w:rPr>
        <w:br/>
      </w:r>
      <w:r w:rsidRPr="005127A0">
        <w:rPr>
          <w:rFonts w:ascii="Times New Roman" w:hAnsi="Times New Roman"/>
          <w:sz w:val="24"/>
          <w:szCs w:val="24"/>
        </w:rPr>
        <w:t>3 kontrole,</w:t>
      </w:r>
    </w:p>
    <w:p w14:paraId="5757E7D7" w14:textId="6224A341" w:rsidR="005127A0" w:rsidRPr="005127A0" w:rsidRDefault="005127A0" w:rsidP="005127A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t>sprawowani</w:t>
      </w:r>
      <w:r>
        <w:rPr>
          <w:rFonts w:ascii="Times New Roman" w:hAnsi="Times New Roman"/>
          <w:sz w:val="24"/>
          <w:szCs w:val="24"/>
        </w:rPr>
        <w:t>a</w:t>
      </w:r>
      <w:r w:rsidRPr="005127A0">
        <w:rPr>
          <w:rFonts w:ascii="Times New Roman" w:hAnsi="Times New Roman"/>
          <w:sz w:val="24"/>
          <w:szCs w:val="24"/>
        </w:rPr>
        <w:t xml:space="preserve"> nadzoru przez powiatowych lekarzy weterynarii nad zakładami posiadającymi uprawnienia eksportowe na rynek USA, w zakresie wymagań przepisów Federalnych Inspekcji Mięsa Departamentu Rolnictwa Stanów Zjednoczonych 9 CFR - 10 kontroli,</w:t>
      </w:r>
    </w:p>
    <w:p w14:paraId="62660662" w14:textId="47D2A257" w:rsidR="005127A0" w:rsidRPr="005127A0" w:rsidRDefault="005127A0" w:rsidP="005127A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t>nadz</w:t>
      </w:r>
      <w:r>
        <w:rPr>
          <w:rFonts w:ascii="Times New Roman" w:hAnsi="Times New Roman"/>
          <w:sz w:val="24"/>
          <w:szCs w:val="24"/>
        </w:rPr>
        <w:t>oru</w:t>
      </w:r>
      <w:r w:rsidRPr="005127A0">
        <w:rPr>
          <w:rFonts w:ascii="Times New Roman" w:hAnsi="Times New Roman"/>
          <w:sz w:val="24"/>
          <w:szCs w:val="24"/>
        </w:rPr>
        <w:t xml:space="preserve"> nad </w:t>
      </w:r>
      <w:r>
        <w:rPr>
          <w:rFonts w:ascii="Times New Roman" w:hAnsi="Times New Roman"/>
          <w:sz w:val="24"/>
          <w:szCs w:val="24"/>
        </w:rPr>
        <w:t>powiatowymi lekarzami weterynarii</w:t>
      </w:r>
      <w:r w:rsidRPr="005127A0">
        <w:rPr>
          <w:rFonts w:ascii="Times New Roman" w:hAnsi="Times New Roman"/>
          <w:sz w:val="24"/>
          <w:szCs w:val="24"/>
        </w:rPr>
        <w:t xml:space="preserve"> w zakresie wymagań dobrostanu w rzeźniach zwierząt gospodarskich oraz kwestie organizacji kontroli urzędowych- 2 kontrole,</w:t>
      </w:r>
    </w:p>
    <w:p w14:paraId="7F0FD14A" w14:textId="2EB0E613" w:rsidR="005127A0" w:rsidRPr="005127A0" w:rsidRDefault="005127A0" w:rsidP="005127A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t>weryfikacj</w:t>
      </w:r>
      <w:r>
        <w:rPr>
          <w:rFonts w:ascii="Times New Roman" w:hAnsi="Times New Roman"/>
          <w:sz w:val="24"/>
          <w:szCs w:val="24"/>
        </w:rPr>
        <w:t>i</w:t>
      </w:r>
      <w:r w:rsidRPr="005127A0">
        <w:rPr>
          <w:rFonts w:ascii="Times New Roman" w:hAnsi="Times New Roman"/>
          <w:sz w:val="24"/>
          <w:szCs w:val="24"/>
        </w:rPr>
        <w:t xml:space="preserve"> zatwierdzenia przez powiatowych lekarzy weterynarii nowych podmiotów sektora żywnościowego - 3 kontrole,</w:t>
      </w:r>
    </w:p>
    <w:p w14:paraId="1CDCEF1C" w14:textId="2182A49F" w:rsidR="005127A0" w:rsidRPr="005127A0" w:rsidRDefault="005127A0" w:rsidP="005127A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t>realizacj</w:t>
      </w:r>
      <w:r>
        <w:rPr>
          <w:rFonts w:ascii="Times New Roman" w:hAnsi="Times New Roman"/>
          <w:sz w:val="24"/>
          <w:szCs w:val="24"/>
        </w:rPr>
        <w:t>i</w:t>
      </w:r>
      <w:r w:rsidRPr="005127A0">
        <w:rPr>
          <w:rFonts w:ascii="Times New Roman" w:hAnsi="Times New Roman"/>
          <w:sz w:val="24"/>
          <w:szCs w:val="24"/>
        </w:rPr>
        <w:t xml:space="preserve"> przez powiatowych lekarzy weterynarii krajowego programu badań kontrolnych substancji niedozwolonych, pozostałości chemicznych, biologicznych w produktach pochodzenia zwierzęcego - 5 kontroli,</w:t>
      </w:r>
    </w:p>
    <w:p w14:paraId="62CDB5F3" w14:textId="4038B582" w:rsidR="005127A0" w:rsidRPr="005127A0" w:rsidRDefault="005127A0" w:rsidP="005127A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t>nadz</w:t>
      </w:r>
      <w:r>
        <w:rPr>
          <w:rFonts w:ascii="Times New Roman" w:hAnsi="Times New Roman"/>
          <w:sz w:val="24"/>
          <w:szCs w:val="24"/>
        </w:rPr>
        <w:t>oru</w:t>
      </w:r>
      <w:r w:rsidRPr="005127A0">
        <w:rPr>
          <w:rFonts w:ascii="Times New Roman" w:hAnsi="Times New Roman"/>
          <w:sz w:val="24"/>
          <w:szCs w:val="24"/>
        </w:rPr>
        <w:t xml:space="preserve"> nad podmiotami podlegającymi rejestracji i kwestie organizacji kontroli urzędowych- 4 kontrole,</w:t>
      </w:r>
    </w:p>
    <w:p w14:paraId="08CA0EA3" w14:textId="3320D056" w:rsidR="005127A0" w:rsidRPr="005127A0" w:rsidRDefault="005127A0" w:rsidP="005127A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t>nadz</w:t>
      </w:r>
      <w:r>
        <w:rPr>
          <w:rFonts w:ascii="Times New Roman" w:hAnsi="Times New Roman"/>
          <w:sz w:val="24"/>
          <w:szCs w:val="24"/>
        </w:rPr>
        <w:t>oru</w:t>
      </w:r>
      <w:r w:rsidRPr="005127A0">
        <w:rPr>
          <w:rFonts w:ascii="Times New Roman" w:hAnsi="Times New Roman"/>
          <w:sz w:val="24"/>
          <w:szCs w:val="24"/>
        </w:rPr>
        <w:t xml:space="preserve"> nad eksportem na rynki państw trzecich z certyfikacją przesyłek oraz wymaganiami w zakresie możliwości śledzenia (</w:t>
      </w:r>
      <w:proofErr w:type="spellStart"/>
      <w:r w:rsidRPr="005127A0">
        <w:rPr>
          <w:rFonts w:ascii="Times New Roman" w:hAnsi="Times New Roman"/>
          <w:sz w:val="24"/>
          <w:szCs w:val="24"/>
        </w:rPr>
        <w:t>tracebility</w:t>
      </w:r>
      <w:proofErr w:type="spellEnd"/>
      <w:r w:rsidRPr="005127A0">
        <w:rPr>
          <w:rFonts w:ascii="Times New Roman" w:hAnsi="Times New Roman"/>
          <w:sz w:val="24"/>
          <w:szCs w:val="24"/>
        </w:rPr>
        <w:t>) w nadzorowanych podmiotach- 7 kontroli,</w:t>
      </w:r>
    </w:p>
    <w:p w14:paraId="4AA03125" w14:textId="4708353B" w:rsidR="005127A0" w:rsidRPr="005127A0" w:rsidRDefault="005127A0" w:rsidP="005127A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t>nadz</w:t>
      </w:r>
      <w:r>
        <w:rPr>
          <w:rFonts w:ascii="Times New Roman" w:hAnsi="Times New Roman"/>
          <w:sz w:val="24"/>
          <w:szCs w:val="24"/>
        </w:rPr>
        <w:t>oru</w:t>
      </w:r>
      <w:r w:rsidRPr="005127A0">
        <w:rPr>
          <w:rFonts w:ascii="Times New Roman" w:hAnsi="Times New Roman"/>
          <w:sz w:val="24"/>
          <w:szCs w:val="24"/>
        </w:rPr>
        <w:t xml:space="preserve"> nad podmiotem sektora rybołówstwa- 1.</w:t>
      </w:r>
    </w:p>
    <w:p w14:paraId="3A993FD8" w14:textId="71D8CCA6" w:rsidR="00D73015" w:rsidRPr="005127A0" w:rsidRDefault="005127A0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5127A0">
        <w:t>14</w:t>
      </w:r>
      <w:r w:rsidR="00416D1F" w:rsidRPr="005127A0">
        <w:t xml:space="preserve"> </w:t>
      </w:r>
      <w:r w:rsidR="00D4213E" w:rsidRPr="005127A0">
        <w:t>k</w:t>
      </w:r>
      <w:r w:rsidR="00D73015" w:rsidRPr="005127A0">
        <w:t>ontrol</w:t>
      </w:r>
      <w:r w:rsidR="00416D1F" w:rsidRPr="005127A0">
        <w:t>i</w:t>
      </w:r>
      <w:r w:rsidR="00D73015" w:rsidRPr="005127A0">
        <w:t xml:space="preserve"> zespołu ds. pasz i utylizacji</w:t>
      </w:r>
      <w:r w:rsidR="004669BA" w:rsidRPr="005127A0">
        <w:t xml:space="preserve"> w zakresie</w:t>
      </w:r>
      <w:r w:rsidR="00D73015" w:rsidRPr="005127A0">
        <w:t>:</w:t>
      </w:r>
    </w:p>
    <w:p w14:paraId="24332546" w14:textId="7B3DABA6" w:rsidR="00BB4F19" w:rsidRPr="005127A0" w:rsidRDefault="00D73015">
      <w:pPr>
        <w:pStyle w:val="Akapitzlist"/>
        <w:numPr>
          <w:ilvl w:val="0"/>
          <w:numId w:val="9"/>
        </w:numPr>
        <w:spacing w:after="0" w:line="360" w:lineRule="auto"/>
      </w:pPr>
      <w:r w:rsidRPr="005127A0">
        <w:rPr>
          <w:rFonts w:ascii="Times New Roman" w:hAnsi="Times New Roman"/>
          <w:sz w:val="24"/>
          <w:szCs w:val="24"/>
        </w:rPr>
        <w:t xml:space="preserve">prowadzonej dokumentacji z nadzoru </w:t>
      </w:r>
      <w:r w:rsidR="00416D1F" w:rsidRPr="005127A0">
        <w:rPr>
          <w:rFonts w:ascii="Times New Roman" w:hAnsi="Times New Roman"/>
          <w:sz w:val="24"/>
          <w:szCs w:val="24"/>
        </w:rPr>
        <w:t>p</w:t>
      </w:r>
      <w:r w:rsidRPr="005127A0">
        <w:rPr>
          <w:rFonts w:ascii="Times New Roman" w:hAnsi="Times New Roman"/>
          <w:sz w:val="24"/>
          <w:szCs w:val="24"/>
        </w:rPr>
        <w:t>owiatow</w:t>
      </w:r>
      <w:r w:rsidR="00416D1F" w:rsidRPr="005127A0">
        <w:rPr>
          <w:rFonts w:ascii="Times New Roman" w:hAnsi="Times New Roman"/>
          <w:sz w:val="24"/>
          <w:szCs w:val="24"/>
        </w:rPr>
        <w:t>ych</w:t>
      </w:r>
      <w:r w:rsidRPr="005127A0">
        <w:rPr>
          <w:rFonts w:ascii="Times New Roman" w:hAnsi="Times New Roman"/>
          <w:sz w:val="24"/>
          <w:szCs w:val="24"/>
        </w:rPr>
        <w:t xml:space="preserve"> </w:t>
      </w:r>
      <w:r w:rsidR="00416D1F" w:rsidRPr="005127A0">
        <w:rPr>
          <w:rFonts w:ascii="Times New Roman" w:hAnsi="Times New Roman"/>
          <w:sz w:val="24"/>
          <w:szCs w:val="24"/>
        </w:rPr>
        <w:t>l</w:t>
      </w:r>
      <w:r w:rsidRPr="005127A0">
        <w:rPr>
          <w:rFonts w:ascii="Times New Roman" w:hAnsi="Times New Roman"/>
          <w:sz w:val="24"/>
          <w:szCs w:val="24"/>
        </w:rPr>
        <w:t>ekarz</w:t>
      </w:r>
      <w:r w:rsidR="00416D1F" w:rsidRPr="005127A0">
        <w:rPr>
          <w:rFonts w:ascii="Times New Roman" w:hAnsi="Times New Roman"/>
          <w:sz w:val="24"/>
          <w:szCs w:val="24"/>
        </w:rPr>
        <w:t>y</w:t>
      </w:r>
      <w:r w:rsidRPr="005127A0">
        <w:rPr>
          <w:rFonts w:ascii="Times New Roman" w:hAnsi="Times New Roman"/>
          <w:sz w:val="24"/>
          <w:szCs w:val="24"/>
        </w:rPr>
        <w:t xml:space="preserve"> </w:t>
      </w:r>
      <w:r w:rsidR="00416D1F" w:rsidRPr="005127A0">
        <w:rPr>
          <w:rFonts w:ascii="Times New Roman" w:hAnsi="Times New Roman"/>
          <w:sz w:val="24"/>
          <w:szCs w:val="24"/>
        </w:rPr>
        <w:t>w</w:t>
      </w:r>
      <w:r w:rsidRPr="005127A0">
        <w:rPr>
          <w:rFonts w:ascii="Times New Roman" w:hAnsi="Times New Roman"/>
          <w:sz w:val="24"/>
          <w:szCs w:val="24"/>
        </w:rPr>
        <w:t>eterynarii nad podmiotami sekto</w:t>
      </w:r>
      <w:r w:rsidR="008E1D0D" w:rsidRPr="005127A0">
        <w:rPr>
          <w:rFonts w:ascii="Times New Roman" w:hAnsi="Times New Roman"/>
          <w:sz w:val="24"/>
          <w:szCs w:val="24"/>
        </w:rPr>
        <w:t xml:space="preserve">ra  paszowego i utylizacyjnego </w:t>
      </w:r>
      <w:r w:rsidR="00546AAA" w:rsidRPr="005127A0">
        <w:rPr>
          <w:rFonts w:ascii="Times New Roman" w:hAnsi="Times New Roman"/>
          <w:sz w:val="24"/>
          <w:szCs w:val="24"/>
        </w:rPr>
        <w:t xml:space="preserve">– </w:t>
      </w:r>
      <w:r w:rsidR="005127A0" w:rsidRPr="005127A0">
        <w:rPr>
          <w:rFonts w:ascii="Times New Roman" w:hAnsi="Times New Roman"/>
          <w:sz w:val="24"/>
          <w:szCs w:val="24"/>
        </w:rPr>
        <w:t>11</w:t>
      </w:r>
      <w:r w:rsidR="00CC0483" w:rsidRPr="005127A0">
        <w:rPr>
          <w:rFonts w:ascii="Times New Roman" w:hAnsi="Times New Roman"/>
          <w:sz w:val="24"/>
          <w:szCs w:val="24"/>
        </w:rPr>
        <w:t xml:space="preserve"> </w:t>
      </w:r>
      <w:r w:rsidR="00546AAA" w:rsidRPr="005127A0">
        <w:rPr>
          <w:rFonts w:ascii="Times New Roman" w:hAnsi="Times New Roman"/>
          <w:sz w:val="24"/>
          <w:szCs w:val="24"/>
        </w:rPr>
        <w:t>kontroli</w:t>
      </w:r>
      <w:r w:rsidR="00416D1F" w:rsidRPr="005127A0">
        <w:rPr>
          <w:rFonts w:ascii="Times New Roman" w:hAnsi="Times New Roman"/>
          <w:sz w:val="24"/>
          <w:szCs w:val="24"/>
        </w:rPr>
        <w:t>,</w:t>
      </w:r>
    </w:p>
    <w:p w14:paraId="5899223F" w14:textId="565EA817" w:rsidR="00416D1F" w:rsidRPr="005127A0" w:rsidRDefault="00416D1F">
      <w:pPr>
        <w:pStyle w:val="Akapitzlist"/>
        <w:numPr>
          <w:ilvl w:val="0"/>
          <w:numId w:val="9"/>
        </w:numPr>
        <w:spacing w:after="0" w:line="360" w:lineRule="auto"/>
      </w:pPr>
      <w:r w:rsidRPr="005127A0">
        <w:rPr>
          <w:rFonts w:ascii="Times New Roman" w:hAnsi="Times New Roman"/>
          <w:sz w:val="24"/>
          <w:szCs w:val="24"/>
        </w:rPr>
        <w:t xml:space="preserve">weryfikacji nadzoru powiatowych lekarzy weterynarii w podmiotach sektora paszowego – </w:t>
      </w:r>
      <w:r w:rsidR="005127A0" w:rsidRPr="005127A0">
        <w:rPr>
          <w:rFonts w:ascii="Times New Roman" w:hAnsi="Times New Roman"/>
          <w:sz w:val="24"/>
          <w:szCs w:val="24"/>
        </w:rPr>
        <w:t>1</w:t>
      </w:r>
      <w:r w:rsidRPr="005127A0">
        <w:rPr>
          <w:rFonts w:ascii="Times New Roman" w:hAnsi="Times New Roman"/>
          <w:sz w:val="24"/>
          <w:szCs w:val="24"/>
        </w:rPr>
        <w:t xml:space="preserve"> kontrol</w:t>
      </w:r>
      <w:r w:rsidR="005127A0" w:rsidRPr="005127A0">
        <w:rPr>
          <w:rFonts w:ascii="Times New Roman" w:hAnsi="Times New Roman"/>
          <w:sz w:val="24"/>
          <w:szCs w:val="24"/>
        </w:rPr>
        <w:t>a</w:t>
      </w:r>
      <w:r w:rsidRPr="005127A0">
        <w:rPr>
          <w:rFonts w:ascii="Times New Roman" w:hAnsi="Times New Roman"/>
          <w:sz w:val="24"/>
          <w:szCs w:val="24"/>
        </w:rPr>
        <w:t>,</w:t>
      </w:r>
    </w:p>
    <w:p w14:paraId="0167ED8A" w14:textId="6753E04E" w:rsidR="00416D1F" w:rsidRPr="005127A0" w:rsidRDefault="000E19D4">
      <w:pPr>
        <w:pStyle w:val="Akapitzlist"/>
        <w:numPr>
          <w:ilvl w:val="0"/>
          <w:numId w:val="9"/>
        </w:numPr>
        <w:spacing w:after="0" w:line="360" w:lineRule="auto"/>
      </w:pPr>
      <w:r w:rsidRPr="005127A0">
        <w:rPr>
          <w:rFonts w:ascii="Times New Roman" w:hAnsi="Times New Roman"/>
          <w:sz w:val="24"/>
          <w:szCs w:val="24"/>
        </w:rPr>
        <w:t xml:space="preserve">weryfikacji nadzoru powiatowych lekarzy weterynarii w podmiotach sektora utylizacyjnego – </w:t>
      </w:r>
      <w:r w:rsidR="005127A0" w:rsidRPr="005127A0">
        <w:rPr>
          <w:rFonts w:ascii="Times New Roman" w:hAnsi="Times New Roman"/>
          <w:sz w:val="24"/>
          <w:szCs w:val="24"/>
        </w:rPr>
        <w:t>2</w:t>
      </w:r>
      <w:r w:rsidRPr="005127A0">
        <w:rPr>
          <w:rFonts w:ascii="Times New Roman" w:hAnsi="Times New Roman"/>
          <w:sz w:val="24"/>
          <w:szCs w:val="24"/>
        </w:rPr>
        <w:t xml:space="preserve"> kontrole,</w:t>
      </w:r>
    </w:p>
    <w:p w14:paraId="5929C62B" w14:textId="2E5F0B65" w:rsidR="00D73015" w:rsidRPr="005127A0" w:rsidRDefault="005127A0">
      <w:pPr>
        <w:widowControl w:val="0"/>
        <w:numPr>
          <w:ilvl w:val="0"/>
          <w:numId w:val="4"/>
        </w:numPr>
        <w:suppressAutoHyphens/>
        <w:autoSpaceDN w:val="0"/>
        <w:spacing w:after="60"/>
        <w:textAlignment w:val="baseline"/>
      </w:pPr>
      <w:r w:rsidRPr="005127A0">
        <w:t>94</w:t>
      </w:r>
      <w:r w:rsidR="000E19D4" w:rsidRPr="005127A0">
        <w:t xml:space="preserve"> </w:t>
      </w:r>
      <w:r w:rsidR="00D4213E" w:rsidRPr="005127A0">
        <w:t>k</w:t>
      </w:r>
      <w:r w:rsidR="00D73015" w:rsidRPr="005127A0">
        <w:t>ontrol</w:t>
      </w:r>
      <w:r w:rsidRPr="005127A0">
        <w:t xml:space="preserve">e </w:t>
      </w:r>
      <w:r w:rsidR="00D73015" w:rsidRPr="005127A0">
        <w:t>zespołu ds. nadzoru farmaceutycznego w zakresie</w:t>
      </w:r>
      <w:r w:rsidR="000E19D4" w:rsidRPr="005127A0">
        <w:t xml:space="preserve"> nadzoru nad</w:t>
      </w:r>
      <w:r w:rsidR="00D73015" w:rsidRPr="005127A0">
        <w:t>:</w:t>
      </w:r>
    </w:p>
    <w:p w14:paraId="32A4545C" w14:textId="2902C9F6" w:rsidR="00BB4F19" w:rsidRPr="005127A0" w:rsidRDefault="00D73015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t>obrotem i ilością stosowanych produktów leczniczych u zwierząt</w:t>
      </w:r>
      <w:r w:rsidR="000E19D4" w:rsidRPr="005127A0">
        <w:rPr>
          <w:rFonts w:ascii="Times New Roman" w:hAnsi="Times New Roman"/>
          <w:sz w:val="24"/>
          <w:szCs w:val="24"/>
        </w:rPr>
        <w:t xml:space="preserve"> </w:t>
      </w:r>
      <w:r w:rsidRPr="005127A0">
        <w:rPr>
          <w:rFonts w:ascii="Times New Roman" w:hAnsi="Times New Roman"/>
          <w:sz w:val="24"/>
          <w:szCs w:val="24"/>
        </w:rPr>
        <w:t>w zakład</w:t>
      </w:r>
      <w:r w:rsidR="00546AAA" w:rsidRPr="005127A0">
        <w:rPr>
          <w:rFonts w:ascii="Times New Roman" w:hAnsi="Times New Roman"/>
          <w:sz w:val="24"/>
          <w:szCs w:val="24"/>
        </w:rPr>
        <w:t>ach leczniczych dla zwierząt –</w:t>
      </w:r>
      <w:r w:rsidR="005127A0" w:rsidRPr="005127A0">
        <w:rPr>
          <w:rFonts w:ascii="Times New Roman" w:hAnsi="Times New Roman"/>
          <w:sz w:val="24"/>
          <w:szCs w:val="24"/>
        </w:rPr>
        <w:t>55</w:t>
      </w:r>
      <w:r w:rsidR="00FE3D45" w:rsidRPr="005127A0">
        <w:rPr>
          <w:rFonts w:ascii="Times New Roman" w:hAnsi="Times New Roman"/>
          <w:sz w:val="24"/>
          <w:szCs w:val="24"/>
        </w:rPr>
        <w:t xml:space="preserve"> kontrol</w:t>
      </w:r>
      <w:r w:rsidR="00CC0483" w:rsidRPr="005127A0">
        <w:rPr>
          <w:rFonts w:ascii="Times New Roman" w:hAnsi="Times New Roman"/>
          <w:sz w:val="24"/>
          <w:szCs w:val="24"/>
        </w:rPr>
        <w:t>i</w:t>
      </w:r>
      <w:r w:rsidR="00BB4F19" w:rsidRPr="005127A0">
        <w:rPr>
          <w:rFonts w:ascii="Times New Roman" w:hAnsi="Times New Roman"/>
          <w:sz w:val="24"/>
          <w:szCs w:val="24"/>
        </w:rPr>
        <w:t>,</w:t>
      </w:r>
    </w:p>
    <w:p w14:paraId="3C5EEB42" w14:textId="149E3D8B" w:rsidR="000E19D4" w:rsidRPr="005127A0" w:rsidRDefault="000E19D4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lastRenderedPageBreak/>
        <w:t>o</w:t>
      </w:r>
      <w:r w:rsidR="00D73015" w:rsidRPr="005127A0">
        <w:rPr>
          <w:rFonts w:ascii="Times New Roman" w:hAnsi="Times New Roman"/>
          <w:sz w:val="24"/>
          <w:szCs w:val="24"/>
        </w:rPr>
        <w:t>brotem hurtowym produktami leczniczymi weterynaryjnymi</w:t>
      </w:r>
      <w:r w:rsidRPr="005127A0">
        <w:rPr>
          <w:rFonts w:ascii="Times New Roman" w:hAnsi="Times New Roman"/>
          <w:sz w:val="24"/>
          <w:szCs w:val="24"/>
        </w:rPr>
        <w:t xml:space="preserve"> </w:t>
      </w:r>
      <w:r w:rsidR="00D73015" w:rsidRPr="005127A0">
        <w:rPr>
          <w:rFonts w:ascii="Times New Roman" w:hAnsi="Times New Roman"/>
          <w:sz w:val="24"/>
          <w:szCs w:val="24"/>
        </w:rPr>
        <w:t>w hurtowniach farmaceutycznych produktów</w:t>
      </w:r>
      <w:r w:rsidR="00546AAA" w:rsidRPr="005127A0">
        <w:rPr>
          <w:rFonts w:ascii="Times New Roman" w:hAnsi="Times New Roman"/>
          <w:sz w:val="24"/>
          <w:szCs w:val="24"/>
        </w:rPr>
        <w:t xml:space="preserve"> leczniczych weterynaryjnych</w:t>
      </w:r>
      <w:r w:rsidR="004F5891" w:rsidRPr="005127A0">
        <w:rPr>
          <w:rFonts w:ascii="Times New Roman" w:hAnsi="Times New Roman"/>
          <w:sz w:val="24"/>
          <w:szCs w:val="24"/>
        </w:rPr>
        <w:t xml:space="preserve"> </w:t>
      </w:r>
      <w:r w:rsidR="00546AAA" w:rsidRPr="005127A0">
        <w:rPr>
          <w:rFonts w:ascii="Times New Roman" w:hAnsi="Times New Roman"/>
          <w:sz w:val="24"/>
          <w:szCs w:val="24"/>
        </w:rPr>
        <w:t xml:space="preserve">– </w:t>
      </w:r>
      <w:r w:rsidR="005127A0" w:rsidRPr="005127A0">
        <w:rPr>
          <w:rFonts w:ascii="Times New Roman" w:hAnsi="Times New Roman"/>
          <w:sz w:val="24"/>
          <w:szCs w:val="24"/>
        </w:rPr>
        <w:t>9</w:t>
      </w:r>
      <w:r w:rsidR="00FE0DB2" w:rsidRPr="005127A0">
        <w:rPr>
          <w:rFonts w:ascii="Times New Roman" w:hAnsi="Times New Roman"/>
          <w:sz w:val="24"/>
          <w:szCs w:val="24"/>
        </w:rPr>
        <w:t xml:space="preserve"> kontroli</w:t>
      </w:r>
      <w:r w:rsidR="00D73015" w:rsidRPr="005127A0">
        <w:rPr>
          <w:rFonts w:ascii="Times New Roman" w:hAnsi="Times New Roman"/>
          <w:sz w:val="24"/>
          <w:szCs w:val="24"/>
        </w:rPr>
        <w:t>,</w:t>
      </w:r>
    </w:p>
    <w:p w14:paraId="28FA4746" w14:textId="47B1E5EC" w:rsidR="00D73015" w:rsidRPr="005127A0" w:rsidRDefault="00D73015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127A0">
        <w:rPr>
          <w:rFonts w:ascii="Times New Roman" w:hAnsi="Times New Roman"/>
          <w:sz w:val="24"/>
          <w:szCs w:val="24"/>
        </w:rPr>
        <w:t>obrotem detalicznym w podmiotach prowadzących obrót detaliczny produktami weterynaryjnymi wydawanymi bez przepisu lekarza –</w:t>
      </w:r>
      <w:r w:rsidR="005127A0" w:rsidRPr="005127A0">
        <w:rPr>
          <w:rFonts w:ascii="Times New Roman" w:hAnsi="Times New Roman"/>
          <w:sz w:val="24"/>
          <w:szCs w:val="24"/>
        </w:rPr>
        <w:t>30</w:t>
      </w:r>
      <w:r w:rsidR="00FE0DB2" w:rsidRPr="005127A0">
        <w:rPr>
          <w:rFonts w:ascii="Times New Roman" w:hAnsi="Times New Roman"/>
          <w:sz w:val="24"/>
          <w:szCs w:val="24"/>
        </w:rPr>
        <w:t xml:space="preserve"> kontroli</w:t>
      </w:r>
      <w:r w:rsidR="00CC0483" w:rsidRPr="005127A0">
        <w:rPr>
          <w:rFonts w:ascii="Times New Roman" w:hAnsi="Times New Roman"/>
          <w:sz w:val="24"/>
          <w:szCs w:val="24"/>
        </w:rPr>
        <w:t>.</w:t>
      </w:r>
    </w:p>
    <w:p w14:paraId="50D3B781" w14:textId="236122FC" w:rsidR="00546AAA" w:rsidRPr="005127A0" w:rsidRDefault="00546AAA" w:rsidP="000E19D4">
      <w:pPr>
        <w:pStyle w:val="Akapitzlist"/>
        <w:spacing w:after="0" w:line="360" w:lineRule="auto"/>
        <w:ind w:left="714"/>
      </w:pPr>
    </w:p>
    <w:p w14:paraId="6533A2A8" w14:textId="1E21EED5" w:rsidR="0045108D" w:rsidRPr="005127A0" w:rsidRDefault="00D73015" w:rsidP="0045108D">
      <w:r w:rsidRPr="005127A0">
        <w:t xml:space="preserve">Łącznie </w:t>
      </w:r>
      <w:r w:rsidR="003933B3" w:rsidRPr="005127A0">
        <w:t xml:space="preserve">inspektorzy </w:t>
      </w:r>
      <w:r w:rsidR="000E19D4" w:rsidRPr="005127A0">
        <w:t>wojewódzkiej inspekcji weterynaryjnej</w:t>
      </w:r>
      <w:r w:rsidR="00EA4BBF" w:rsidRPr="005127A0">
        <w:t xml:space="preserve"> przeprowadzili </w:t>
      </w:r>
      <w:r w:rsidR="005127A0" w:rsidRPr="005127A0">
        <w:t>184</w:t>
      </w:r>
      <w:r w:rsidR="000E19D4" w:rsidRPr="005127A0">
        <w:t xml:space="preserve"> </w:t>
      </w:r>
      <w:r w:rsidRPr="005127A0">
        <w:t>kontrol</w:t>
      </w:r>
      <w:r w:rsidR="005127A0" w:rsidRPr="005127A0">
        <w:t>e</w:t>
      </w:r>
      <w:r w:rsidRPr="005127A0">
        <w:t>.</w:t>
      </w:r>
      <w:r w:rsidR="000E19D4" w:rsidRPr="005127A0">
        <w:br/>
      </w:r>
      <w:r w:rsidR="0045108D" w:rsidRPr="005127A0">
        <w:t xml:space="preserve">W wyniku przeprowadzonych kontroli wydano zalecenia pokontrolne dotyczące prawidłowości prowadzenia nadzoru nad podmiotami przez powiatowych lekarzy weterynarii. Dokonane zostały również </w:t>
      </w:r>
      <w:r w:rsidR="00683E7E" w:rsidRPr="005127A0">
        <w:t>kontrole sprawdzające realizację</w:t>
      </w:r>
      <w:r w:rsidR="0045108D" w:rsidRPr="005127A0">
        <w:t xml:space="preserve"> wydanych zaleceń, z których wynika, że</w:t>
      </w:r>
      <w:r w:rsidR="000E19D4" w:rsidRPr="005127A0">
        <w:t xml:space="preserve"> </w:t>
      </w:r>
      <w:r w:rsidR="0045108D" w:rsidRPr="005127A0">
        <w:t xml:space="preserve">w znacznej większości zostały one zastosowane. </w:t>
      </w:r>
    </w:p>
    <w:p w14:paraId="06E24D23" w14:textId="77777777" w:rsidR="001F4DF4" w:rsidRPr="005127A0" w:rsidRDefault="001F4DF4" w:rsidP="00DC3B14">
      <w:pPr>
        <w:rPr>
          <w:rFonts w:eastAsia="SimSun"/>
          <w:b/>
          <w:kern w:val="3"/>
          <w:sz w:val="28"/>
          <w:szCs w:val="28"/>
          <w:lang w:eastAsia="zh-CN" w:bidi="hi-IN"/>
        </w:rPr>
      </w:pPr>
    </w:p>
    <w:p w14:paraId="461AB90E" w14:textId="389352F5" w:rsidR="000F422B" w:rsidRPr="001D2BAC" w:rsidRDefault="000F422B" w:rsidP="00DC3B14">
      <w:pPr>
        <w:rPr>
          <w:rFonts w:eastAsia="SimSun"/>
          <w:b/>
          <w:kern w:val="3"/>
          <w:sz w:val="28"/>
          <w:szCs w:val="28"/>
          <w:lang w:eastAsia="zh-CN" w:bidi="hi-IN"/>
        </w:rPr>
      </w:pPr>
      <w:r w:rsidRPr="001D2BAC">
        <w:rPr>
          <w:rFonts w:eastAsia="SimSun"/>
          <w:b/>
          <w:kern w:val="3"/>
          <w:sz w:val="28"/>
          <w:szCs w:val="28"/>
          <w:lang w:eastAsia="zh-CN" w:bidi="hi-IN"/>
        </w:rPr>
        <w:t>Rozdział 01034 – Powiatowe Inspektoraty Weterynarii</w:t>
      </w:r>
    </w:p>
    <w:p w14:paraId="14AB71FC" w14:textId="3347AA0C" w:rsidR="00CC0483" w:rsidRPr="001F4DF4" w:rsidRDefault="008D6625" w:rsidP="001F4DF4">
      <w:pPr>
        <w:spacing w:after="0"/>
      </w:pPr>
      <w:r w:rsidRPr="001D2BAC">
        <w:t xml:space="preserve">Zaplanowane w ustawie budżetowej </w:t>
      </w:r>
      <w:r w:rsidR="000F422B" w:rsidRPr="001D2BAC">
        <w:t>wydatki na d</w:t>
      </w:r>
      <w:r w:rsidR="002F1119" w:rsidRPr="001D2BAC">
        <w:t>ziałalność powiatowych i</w:t>
      </w:r>
      <w:r w:rsidR="000F422B" w:rsidRPr="001D2BAC">
        <w:t>ns</w:t>
      </w:r>
      <w:r w:rsidR="002F1119" w:rsidRPr="001D2BAC">
        <w:t xml:space="preserve">pektoratów </w:t>
      </w:r>
      <w:r w:rsidR="002F1119" w:rsidRPr="001F4DF4">
        <w:t>w</w:t>
      </w:r>
      <w:r w:rsidR="002F2BEC" w:rsidRPr="001F4DF4">
        <w:t>eterynarii</w:t>
      </w:r>
      <w:r w:rsidRPr="001F4DF4">
        <w:t xml:space="preserve"> </w:t>
      </w:r>
      <w:r w:rsidR="000F422B" w:rsidRPr="001F4DF4">
        <w:t xml:space="preserve">w kwocie </w:t>
      </w:r>
      <w:r w:rsidR="001F4DF4" w:rsidRPr="001F4DF4">
        <w:t>58.445</w:t>
      </w:r>
      <w:r w:rsidR="000F422B" w:rsidRPr="001F4DF4">
        <w:t xml:space="preserve"> tys. zł</w:t>
      </w:r>
      <w:r w:rsidRPr="001F4DF4">
        <w:t xml:space="preserve"> </w:t>
      </w:r>
      <w:r w:rsidR="00CC0483" w:rsidRPr="001F4DF4">
        <w:t>w</w:t>
      </w:r>
      <w:r w:rsidR="000F422B" w:rsidRPr="001F4DF4">
        <w:t xml:space="preserve"> trakcie </w:t>
      </w:r>
      <w:r w:rsidRPr="001F4DF4">
        <w:t xml:space="preserve">roku budżetowego zostały zwiększone </w:t>
      </w:r>
      <w:r w:rsidR="001F4DF4" w:rsidRPr="001F4DF4">
        <w:t xml:space="preserve">z rezerwy celowej budżetu państwa </w:t>
      </w:r>
      <w:r w:rsidRPr="001F4DF4">
        <w:t xml:space="preserve">o kwotę </w:t>
      </w:r>
      <w:r w:rsidR="001F4DF4" w:rsidRPr="001F4DF4">
        <w:t>16.905</w:t>
      </w:r>
      <w:r w:rsidRPr="001F4DF4">
        <w:t xml:space="preserve"> tys. zł (w tym wydatki </w:t>
      </w:r>
      <w:r w:rsidR="001F4DF4" w:rsidRPr="001F4DF4">
        <w:t>inwestycyjne – 3.734</w:t>
      </w:r>
      <w:r w:rsidR="002B6D56" w:rsidRPr="001F4DF4">
        <w:t xml:space="preserve"> </w:t>
      </w:r>
      <w:r w:rsidRPr="001F4DF4">
        <w:t>tys. zł)</w:t>
      </w:r>
      <w:r w:rsidR="001F4DF4" w:rsidRPr="001F4DF4">
        <w:t xml:space="preserve"> z przeznaczeniem </w:t>
      </w:r>
      <w:r w:rsidR="00CC0483" w:rsidRPr="001F4DF4">
        <w:t>na dofinansowanie kosztów zwalczania chorób zakaźnych zwierząt oraz realizację zadań Inspekcji Weterynaryjnej</w:t>
      </w:r>
      <w:r w:rsidR="001F4DF4" w:rsidRPr="001F4DF4">
        <w:t>.</w:t>
      </w:r>
    </w:p>
    <w:p w14:paraId="4A997A7E" w14:textId="77777777" w:rsidR="004C5422" w:rsidRPr="003930B4" w:rsidRDefault="004C5422" w:rsidP="00612E6C">
      <w:pPr>
        <w:widowControl w:val="0"/>
        <w:suppressAutoHyphens/>
        <w:autoSpaceDN w:val="0"/>
        <w:textAlignment w:val="baseline"/>
      </w:pPr>
    </w:p>
    <w:p w14:paraId="10F68CC9" w14:textId="77777777" w:rsidR="003930B4" w:rsidRDefault="001F4DF4" w:rsidP="003930B4">
      <w:r w:rsidRPr="00612F9C">
        <w:t>Dodatkowo decyzj</w:t>
      </w:r>
      <w:r>
        <w:t>ami</w:t>
      </w:r>
      <w:r w:rsidRPr="00612F9C">
        <w:t xml:space="preserve"> Wojewody Pomorskiego wydan</w:t>
      </w:r>
      <w:r>
        <w:t>ymi</w:t>
      </w:r>
      <w:r w:rsidRPr="00612F9C">
        <w:t xml:space="preserve"> w trybie art. 171 ustawy o finansach publicznych dokonano</w:t>
      </w:r>
    </w:p>
    <w:p w14:paraId="0B1D3373" w14:textId="3792EFD2" w:rsidR="001F4DF4" w:rsidRDefault="001F4DF4" w:rsidP="003930B4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</w:pPr>
      <w:r>
        <w:t>zwiększenia o łączną kwotę 450 tys. zł (w tym wydatki inwestycyjne - 379 tys. zł)</w:t>
      </w:r>
      <w:r w:rsidR="00275BF8">
        <w:br/>
      </w:r>
      <w:r>
        <w:t>ze środków pochodzących z rozdziału</w:t>
      </w:r>
      <w:r w:rsidR="003930B4">
        <w:t xml:space="preserve"> </w:t>
      </w:r>
      <w:r>
        <w:t>01022 z przeznaczeniem na:</w:t>
      </w:r>
    </w:p>
    <w:p w14:paraId="6DCFC772" w14:textId="6AF12D77" w:rsidR="003930B4" w:rsidRDefault="003930B4" w:rsidP="003930B4">
      <w:pPr>
        <w:numPr>
          <w:ilvl w:val="2"/>
          <w:numId w:val="11"/>
        </w:numPr>
        <w:tabs>
          <w:tab w:val="left" w:pos="490"/>
          <w:tab w:val="num" w:pos="742"/>
        </w:tabs>
        <w:spacing w:before="120" w:after="0"/>
        <w:ind w:left="1204" w:hanging="434"/>
      </w:pPr>
      <w:r>
        <w:t>sfinansowanie zakupu namiotu dekontaminacyjnego i chłodni kontenerowych –</w:t>
      </w:r>
      <w:r>
        <w:br/>
        <w:t>379 tys. zł (wydatek inwestycyjny),</w:t>
      </w:r>
    </w:p>
    <w:p w14:paraId="572353BA" w14:textId="1C73C453" w:rsidR="003930B4" w:rsidRDefault="003930B4" w:rsidP="003930B4">
      <w:pPr>
        <w:numPr>
          <w:ilvl w:val="2"/>
          <w:numId w:val="11"/>
        </w:numPr>
        <w:tabs>
          <w:tab w:val="left" w:pos="490"/>
        </w:tabs>
        <w:spacing w:before="120" w:after="0"/>
        <w:ind w:left="1204" w:hanging="434"/>
      </w:pPr>
      <w:r>
        <w:t>uzupełnienie wydatków bieżących związanych z bieżącą działalnością jednostki –</w:t>
      </w:r>
      <w:r>
        <w:br/>
        <w:t>71 tys. zł,</w:t>
      </w:r>
    </w:p>
    <w:p w14:paraId="554A782F" w14:textId="4561A880" w:rsidR="003930B4" w:rsidRDefault="003930B4" w:rsidP="003930B4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</w:pPr>
      <w:r>
        <w:t xml:space="preserve">zmniejszenia </w:t>
      </w:r>
      <w:r w:rsidRPr="00A96C69">
        <w:t>wydatków bieżących powiatowych inspektoratów weterynarii</w:t>
      </w:r>
      <w:r>
        <w:t xml:space="preserve"> o łączną kwotę 61</w:t>
      </w:r>
      <w:r w:rsidRPr="00A96C69">
        <w:t xml:space="preserve"> tys. zł </w:t>
      </w:r>
      <w:r>
        <w:t>przy jednoczesnym zwiększeniu planu wydatków:</w:t>
      </w:r>
    </w:p>
    <w:p w14:paraId="24F18E39" w14:textId="5EC1B588" w:rsidR="003930B4" w:rsidRPr="00477E27" w:rsidRDefault="003930B4" w:rsidP="003930B4">
      <w:pPr>
        <w:numPr>
          <w:ilvl w:val="2"/>
          <w:numId w:val="11"/>
        </w:numPr>
        <w:tabs>
          <w:tab w:val="left" w:pos="490"/>
          <w:tab w:val="num" w:pos="742"/>
        </w:tabs>
        <w:spacing w:before="120" w:after="0"/>
        <w:ind w:left="1204" w:hanging="434"/>
      </w:pPr>
      <w:r>
        <w:t xml:space="preserve">Wojewódzkiego Inspektoratu Ochrony Roślin i Nasiennictwa w Gdańsku o łączną kwotę 19 tys. zł na </w:t>
      </w:r>
      <w:r w:rsidRPr="00477E27">
        <w:t xml:space="preserve">uzupełnienie wydatków bieżących związanych z bieżącą działalnością jednostki </w:t>
      </w:r>
      <w:r>
        <w:t>(rozdział 01032)</w:t>
      </w:r>
      <w:r w:rsidRPr="00477E27">
        <w:t>,</w:t>
      </w:r>
    </w:p>
    <w:p w14:paraId="61E9F0CE" w14:textId="71576E38" w:rsidR="003930B4" w:rsidRPr="00A96C69" w:rsidRDefault="003930B4" w:rsidP="003930B4">
      <w:pPr>
        <w:numPr>
          <w:ilvl w:val="2"/>
          <w:numId w:val="11"/>
        </w:numPr>
        <w:tabs>
          <w:tab w:val="left" w:pos="490"/>
        </w:tabs>
        <w:spacing w:before="120" w:after="0"/>
        <w:ind w:left="1204" w:hanging="434"/>
      </w:pPr>
      <w:r w:rsidRPr="00A96C69">
        <w:lastRenderedPageBreak/>
        <w:t>Państwowej Straży Łowieckiej w Gdańsku</w:t>
      </w:r>
      <w:r>
        <w:t xml:space="preserve"> (rozdział 01095) o łączną kwotę</w:t>
      </w:r>
      <w:r>
        <w:br/>
        <w:t xml:space="preserve">42 tys. zł </w:t>
      </w:r>
      <w:r w:rsidRPr="00A96C69">
        <w:t>z przeznaczeniem</w:t>
      </w:r>
      <w:r>
        <w:t xml:space="preserve"> </w:t>
      </w:r>
      <w:r w:rsidRPr="00A96C69">
        <w:t>na sfinansowanie zakupu:</w:t>
      </w:r>
    </w:p>
    <w:p w14:paraId="66C7EF57" w14:textId="77777777" w:rsidR="003930B4" w:rsidRPr="00A96C69" w:rsidRDefault="003930B4" w:rsidP="003930B4">
      <w:pPr>
        <w:numPr>
          <w:ilvl w:val="3"/>
          <w:numId w:val="11"/>
        </w:numPr>
        <w:tabs>
          <w:tab w:val="left" w:pos="490"/>
          <w:tab w:val="num" w:pos="742"/>
        </w:tabs>
        <w:spacing w:before="120" w:after="0"/>
        <w:ind w:left="1701" w:hanging="483"/>
      </w:pPr>
      <w:r w:rsidRPr="00A96C69">
        <w:t>2 dronów – 30 tys. zł (wydatek inwestycyjny),</w:t>
      </w:r>
    </w:p>
    <w:p w14:paraId="1F35DB03" w14:textId="77777777" w:rsidR="003930B4" w:rsidRDefault="003930B4" w:rsidP="003930B4">
      <w:pPr>
        <w:numPr>
          <w:ilvl w:val="3"/>
          <w:numId w:val="11"/>
        </w:numPr>
        <w:tabs>
          <w:tab w:val="left" w:pos="490"/>
          <w:tab w:val="num" w:pos="742"/>
        </w:tabs>
        <w:spacing w:before="120" w:after="0"/>
        <w:ind w:left="1701" w:hanging="483"/>
      </w:pPr>
      <w:r w:rsidRPr="00A96C69">
        <w:t>broni palnej bojowej i broni myśliwskiej śrutowej –</w:t>
      </w:r>
      <w:r>
        <w:t xml:space="preserve"> </w:t>
      </w:r>
      <w:r w:rsidRPr="00A96C69">
        <w:t>12 tys. zł,</w:t>
      </w:r>
    </w:p>
    <w:p w14:paraId="30C6BBB0" w14:textId="6372732A" w:rsidR="003930B4" w:rsidRDefault="003930B4" w:rsidP="003930B4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</w:pPr>
      <w:r>
        <w:t>przeniesienia kwoty 15 tys. zł z wydatków bieżących do wydatków majątkowych</w:t>
      </w:r>
      <w:r>
        <w:br/>
        <w:t>z przeznaczeniem na zakup drukarki przez Powiatowy Inspektorat Weterynarii</w:t>
      </w:r>
      <w:r>
        <w:br/>
        <w:t>w Gdyni.</w:t>
      </w:r>
    </w:p>
    <w:p w14:paraId="1D299368" w14:textId="1B0716AB" w:rsidR="00612E6C" w:rsidRPr="005F0134" w:rsidRDefault="00612E6C" w:rsidP="00612E6C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5F0134">
        <w:t>Ostatecznie</w:t>
      </w:r>
      <w:r w:rsidRPr="005F0134">
        <w:rPr>
          <w:rFonts w:eastAsia="SimSun"/>
          <w:kern w:val="3"/>
          <w:lang w:eastAsia="zh-CN" w:bidi="hi-IN"/>
        </w:rPr>
        <w:t xml:space="preserve"> plan po zmianach wyniósł </w:t>
      </w:r>
      <w:r w:rsidR="003930B4" w:rsidRPr="005F0134">
        <w:rPr>
          <w:rFonts w:eastAsia="SimSun"/>
          <w:kern w:val="3"/>
          <w:lang w:eastAsia="zh-CN" w:bidi="hi-IN"/>
        </w:rPr>
        <w:t>75.739</w:t>
      </w:r>
      <w:r w:rsidRPr="005F0134">
        <w:rPr>
          <w:rFonts w:eastAsia="SimSun"/>
          <w:kern w:val="3"/>
          <w:lang w:eastAsia="zh-CN" w:bidi="hi-IN"/>
        </w:rPr>
        <w:t xml:space="preserve"> tys. zł (w tym wydatki majątkowe</w:t>
      </w:r>
      <w:r w:rsidRPr="005F0134">
        <w:rPr>
          <w:rFonts w:eastAsia="SimSun"/>
          <w:kern w:val="3"/>
          <w:lang w:eastAsia="zh-CN" w:bidi="hi-IN"/>
        </w:rPr>
        <w:br/>
        <w:t xml:space="preserve">w kwocie </w:t>
      </w:r>
      <w:r w:rsidR="003930B4" w:rsidRPr="005F0134">
        <w:rPr>
          <w:rFonts w:eastAsia="SimSun"/>
          <w:kern w:val="3"/>
          <w:lang w:eastAsia="zh-CN" w:bidi="hi-IN"/>
        </w:rPr>
        <w:t>4.128</w:t>
      </w:r>
      <w:r w:rsidRPr="005F0134">
        <w:rPr>
          <w:rFonts w:eastAsia="SimSun"/>
          <w:kern w:val="3"/>
          <w:lang w:eastAsia="zh-CN" w:bidi="hi-IN"/>
        </w:rPr>
        <w:t xml:space="preserve"> tys. zł) i został wykorzystany w kwocie </w:t>
      </w:r>
      <w:r w:rsidR="005F0134" w:rsidRPr="005F0134">
        <w:rPr>
          <w:rFonts w:eastAsia="SimSun"/>
          <w:kern w:val="3"/>
          <w:lang w:eastAsia="zh-CN" w:bidi="hi-IN"/>
        </w:rPr>
        <w:t>74.884</w:t>
      </w:r>
      <w:r w:rsidRPr="005F0134">
        <w:rPr>
          <w:rFonts w:eastAsia="SimSun"/>
          <w:kern w:val="3"/>
          <w:lang w:eastAsia="zh-CN" w:bidi="hi-IN"/>
        </w:rPr>
        <w:t xml:space="preserve"> tys. zł (w tym wydatki </w:t>
      </w:r>
      <w:r w:rsidR="005F0134" w:rsidRPr="005F0134">
        <w:rPr>
          <w:rFonts w:eastAsia="SimSun"/>
          <w:kern w:val="3"/>
          <w:lang w:eastAsia="zh-CN" w:bidi="hi-IN"/>
        </w:rPr>
        <w:t>inwestycyjne</w:t>
      </w:r>
      <w:r w:rsidRPr="005F0134">
        <w:rPr>
          <w:rFonts w:eastAsia="SimSun"/>
          <w:kern w:val="3"/>
          <w:lang w:eastAsia="zh-CN" w:bidi="hi-IN"/>
        </w:rPr>
        <w:t xml:space="preserve"> – </w:t>
      </w:r>
      <w:r w:rsidR="004C5422" w:rsidRPr="005F0134">
        <w:rPr>
          <w:rFonts w:eastAsia="SimSun"/>
          <w:kern w:val="3"/>
          <w:lang w:eastAsia="zh-CN" w:bidi="hi-IN"/>
        </w:rPr>
        <w:t>3.</w:t>
      </w:r>
      <w:r w:rsidR="005F0134" w:rsidRPr="005F0134">
        <w:rPr>
          <w:rFonts w:eastAsia="SimSun"/>
          <w:kern w:val="3"/>
          <w:lang w:eastAsia="zh-CN" w:bidi="hi-IN"/>
        </w:rPr>
        <w:t>827</w:t>
      </w:r>
      <w:r w:rsidR="00275BF8">
        <w:rPr>
          <w:rFonts w:eastAsia="SimSun"/>
          <w:kern w:val="3"/>
          <w:lang w:eastAsia="zh-CN" w:bidi="hi-IN"/>
        </w:rPr>
        <w:t xml:space="preserve"> </w:t>
      </w:r>
      <w:r w:rsidRPr="005F0134">
        <w:rPr>
          <w:rFonts w:eastAsia="SimSun"/>
          <w:kern w:val="3"/>
          <w:lang w:eastAsia="zh-CN" w:bidi="hi-IN"/>
        </w:rPr>
        <w:t xml:space="preserve">tys. zł), tj. </w:t>
      </w:r>
      <w:r w:rsidR="005F0134" w:rsidRPr="005F0134">
        <w:rPr>
          <w:rFonts w:eastAsia="SimSun"/>
          <w:kern w:val="3"/>
          <w:lang w:eastAsia="zh-CN" w:bidi="hi-IN"/>
        </w:rPr>
        <w:t>98,9</w:t>
      </w:r>
      <w:r w:rsidRPr="005F0134">
        <w:rPr>
          <w:rFonts w:eastAsia="SimSun"/>
          <w:kern w:val="3"/>
          <w:lang w:eastAsia="zh-CN" w:bidi="hi-IN"/>
        </w:rPr>
        <w:t>%.</w:t>
      </w:r>
    </w:p>
    <w:p w14:paraId="2DCF0E22" w14:textId="77777777" w:rsidR="003A4485" w:rsidRDefault="003A4485" w:rsidP="002C38F6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0E643592" w14:textId="0AB07040" w:rsidR="002C38F6" w:rsidRPr="003A4485" w:rsidRDefault="002C38F6" w:rsidP="002C38F6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3A4485">
        <w:rPr>
          <w:rFonts w:ascii="Times New Roman" w:hAnsi="Times New Roman"/>
          <w:sz w:val="24"/>
          <w:szCs w:val="24"/>
        </w:rPr>
        <w:t xml:space="preserve">W ramach niewykorzystanych środków kwota </w:t>
      </w:r>
      <w:r w:rsidR="003A4485" w:rsidRPr="003A4485">
        <w:rPr>
          <w:rFonts w:ascii="Times New Roman" w:hAnsi="Times New Roman"/>
          <w:sz w:val="24"/>
          <w:szCs w:val="24"/>
        </w:rPr>
        <w:t>339</w:t>
      </w:r>
      <w:r w:rsidRPr="003A4485">
        <w:rPr>
          <w:rFonts w:ascii="Times New Roman" w:hAnsi="Times New Roman"/>
          <w:sz w:val="24"/>
          <w:szCs w:val="24"/>
        </w:rPr>
        <w:t xml:space="preserve"> tys. zł została zablokowana decyzją Wojewody Pomorskiego, z czego:</w:t>
      </w:r>
    </w:p>
    <w:p w14:paraId="4F3497F7" w14:textId="77777777" w:rsidR="003A4485" w:rsidRPr="003A4485" w:rsidRDefault="003A4485" w:rsidP="003A4485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</w:pPr>
      <w:r w:rsidRPr="003A4485">
        <w:t>319 tys. zł (w tym wydatki inwestycyjne – 217 tys. zł) w ramach środków przyznanych z rezerwy celowej budżetu państwa poz. 12,</w:t>
      </w:r>
    </w:p>
    <w:p w14:paraId="2FB6C4C9" w14:textId="06191111" w:rsidR="003A4485" w:rsidRPr="003A4485" w:rsidRDefault="003A4485" w:rsidP="003A4485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</w:pPr>
      <w:r w:rsidRPr="003A4485">
        <w:t>20 tys. zł (w tym wydatki inwestycyjne – 1 tys. zł) w ramach środków ujętych</w:t>
      </w:r>
      <w:r w:rsidRPr="003A4485">
        <w:br/>
        <w:t>w ustawie budżetowej.</w:t>
      </w:r>
    </w:p>
    <w:p w14:paraId="683A515E" w14:textId="77777777" w:rsidR="002C38F6" w:rsidRPr="003A4485" w:rsidRDefault="002C38F6" w:rsidP="00F01147">
      <w:pPr>
        <w:widowControl w:val="0"/>
        <w:suppressAutoHyphens/>
        <w:autoSpaceDN w:val="0"/>
        <w:textAlignment w:val="baseline"/>
      </w:pPr>
    </w:p>
    <w:p w14:paraId="05E21EF8" w14:textId="6A860EFE" w:rsidR="00F01147" w:rsidRPr="003A4485" w:rsidRDefault="00F01147" w:rsidP="00F01147">
      <w:pPr>
        <w:widowControl w:val="0"/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3A4485">
        <w:t xml:space="preserve">Wykonanie stanowi </w:t>
      </w:r>
      <w:r w:rsidR="003A4485" w:rsidRPr="003A4485">
        <w:t>116,5</w:t>
      </w:r>
      <w:r w:rsidRPr="003A4485">
        <w:t>% wykonania wydatków w 202</w:t>
      </w:r>
      <w:r w:rsidR="00D618B0" w:rsidRPr="003A4485">
        <w:t>3</w:t>
      </w:r>
      <w:r w:rsidRPr="003A4485">
        <w:t xml:space="preserve"> roku wynoszącego </w:t>
      </w:r>
      <w:r w:rsidR="00D618B0" w:rsidRPr="003A4485">
        <w:t>64.262</w:t>
      </w:r>
      <w:r w:rsidR="00115BBF" w:rsidRPr="003A4485">
        <w:t xml:space="preserve"> tys. zł.</w:t>
      </w:r>
      <w:r w:rsidRPr="003A4485">
        <w:t xml:space="preserve"> Wzrost wykonania na przełomie lat spowodowan</w:t>
      </w:r>
      <w:r w:rsidR="00510839" w:rsidRPr="003A4485">
        <w:t>y</w:t>
      </w:r>
      <w:r w:rsidRPr="003A4485">
        <w:t xml:space="preserve"> </w:t>
      </w:r>
      <w:r w:rsidR="00510839" w:rsidRPr="003A4485">
        <w:t>był</w:t>
      </w:r>
      <w:r w:rsidRPr="003A4485">
        <w:t xml:space="preserve"> wyższą kwotą </w:t>
      </w:r>
      <w:r w:rsidR="003A4485">
        <w:t xml:space="preserve">na wynagrodzenia pracowników inspektoratów </w:t>
      </w:r>
      <w:r w:rsidRPr="003A4485">
        <w:t>zaplanowaną w ustawie budżetowej i uruchomioną z rezerwy celowej budżetu państwa poz. 12.</w:t>
      </w:r>
    </w:p>
    <w:p w14:paraId="79DC7BB3" w14:textId="77777777" w:rsidR="00612E6C" w:rsidRPr="001D2BAC" w:rsidRDefault="00612E6C" w:rsidP="00E96811">
      <w:pPr>
        <w:spacing w:after="0"/>
      </w:pPr>
    </w:p>
    <w:p w14:paraId="62A9421D" w14:textId="0BDD2EF8" w:rsidR="000F422B" w:rsidRPr="001D2BAC" w:rsidRDefault="00612E6C" w:rsidP="00DE7EEA">
      <w:pPr>
        <w:widowControl w:val="0"/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1D2BAC">
        <w:rPr>
          <w:rFonts w:eastAsia="SimSun"/>
          <w:kern w:val="3"/>
          <w:lang w:eastAsia="zh-CN" w:bidi="hi-IN"/>
        </w:rPr>
        <w:t>Przyznane środki przeznaczone zostały na</w:t>
      </w:r>
      <w:r w:rsidR="000F422B" w:rsidRPr="001D2BAC">
        <w:rPr>
          <w:rFonts w:eastAsia="SimSun"/>
          <w:kern w:val="3"/>
          <w:lang w:eastAsia="zh-CN" w:bidi="hi-IN"/>
        </w:rPr>
        <w:t>:</w:t>
      </w:r>
    </w:p>
    <w:p w14:paraId="125A3BAA" w14:textId="347A1DB7" w:rsidR="000F422B" w:rsidRPr="003A4485" w:rsidRDefault="005F164E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3A4485">
        <w:rPr>
          <w:rFonts w:eastAsia="SimSun"/>
          <w:kern w:val="3"/>
          <w:lang w:eastAsia="zh-CN" w:bidi="hi-IN"/>
        </w:rPr>
        <w:t xml:space="preserve">świadczenia na rzecz osób fizycznych - </w:t>
      </w:r>
      <w:r w:rsidR="004E0458" w:rsidRPr="003A4485">
        <w:rPr>
          <w:rFonts w:eastAsia="SimSun"/>
          <w:kern w:val="3"/>
          <w:lang w:eastAsia="zh-CN" w:bidi="hi-IN"/>
        </w:rPr>
        <w:t>częściowa refundacja kosztów zakupu okularów korekcyjnych,</w:t>
      </w:r>
      <w:r w:rsidR="002F1119" w:rsidRPr="003A4485">
        <w:rPr>
          <w:rFonts w:eastAsia="SimSun"/>
          <w:kern w:val="3"/>
          <w:lang w:eastAsia="zh-CN" w:bidi="hi-IN"/>
        </w:rPr>
        <w:t xml:space="preserve"> zakup</w:t>
      </w:r>
      <w:r w:rsidR="004E0458" w:rsidRPr="003A4485">
        <w:rPr>
          <w:rFonts w:eastAsia="SimSun"/>
          <w:kern w:val="3"/>
          <w:lang w:eastAsia="zh-CN" w:bidi="hi-IN"/>
        </w:rPr>
        <w:t xml:space="preserve"> odzież</w:t>
      </w:r>
      <w:r w:rsidR="00CC2793" w:rsidRPr="003A4485">
        <w:rPr>
          <w:rFonts w:eastAsia="SimSun"/>
          <w:kern w:val="3"/>
          <w:lang w:eastAsia="zh-CN" w:bidi="hi-IN"/>
        </w:rPr>
        <w:t>y ochronnej</w:t>
      </w:r>
      <w:r w:rsidR="00404F99" w:rsidRPr="003A4485">
        <w:rPr>
          <w:rFonts w:eastAsia="SimSun"/>
          <w:kern w:val="3"/>
          <w:lang w:eastAsia="zh-CN" w:bidi="hi-IN"/>
        </w:rPr>
        <w:t xml:space="preserve"> </w:t>
      </w:r>
      <w:r w:rsidR="003A4485" w:rsidRPr="003A4485">
        <w:rPr>
          <w:rFonts w:eastAsia="SimSun"/>
          <w:kern w:val="3"/>
          <w:lang w:eastAsia="zh-CN" w:bidi="hi-IN"/>
        </w:rPr>
        <w:t>–</w:t>
      </w:r>
      <w:r w:rsidR="00404F99" w:rsidRPr="003A4485">
        <w:rPr>
          <w:rFonts w:eastAsia="SimSun"/>
          <w:kern w:val="3"/>
          <w:lang w:eastAsia="zh-CN" w:bidi="hi-IN"/>
        </w:rPr>
        <w:t xml:space="preserve"> </w:t>
      </w:r>
      <w:r w:rsidR="003A4485" w:rsidRPr="003A4485">
        <w:rPr>
          <w:rFonts w:eastAsia="SimSun"/>
          <w:kern w:val="3"/>
          <w:lang w:eastAsia="zh-CN" w:bidi="hi-IN"/>
        </w:rPr>
        <w:t xml:space="preserve">154 </w:t>
      </w:r>
      <w:r w:rsidR="000F422B" w:rsidRPr="003A4485">
        <w:rPr>
          <w:rFonts w:eastAsia="SimSun"/>
          <w:kern w:val="3"/>
          <w:lang w:eastAsia="zh-CN" w:bidi="hi-IN"/>
        </w:rPr>
        <w:t>tys. zł,</w:t>
      </w:r>
    </w:p>
    <w:p w14:paraId="2AAF962A" w14:textId="7A9FB4EE" w:rsidR="000F422B" w:rsidRPr="00907C0D" w:rsidRDefault="000F422B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07C0D">
        <w:rPr>
          <w:rFonts w:eastAsia="SimSun"/>
          <w:kern w:val="3"/>
          <w:lang w:eastAsia="zh-CN" w:bidi="hi-IN"/>
        </w:rPr>
        <w:t xml:space="preserve">wynagrodzenia </w:t>
      </w:r>
      <w:r w:rsidR="004E0458" w:rsidRPr="00907C0D">
        <w:rPr>
          <w:rFonts w:eastAsia="SimSun"/>
          <w:kern w:val="3"/>
          <w:lang w:eastAsia="zh-CN" w:bidi="hi-IN"/>
        </w:rPr>
        <w:t xml:space="preserve">i pochodne od wynagrodzeń </w:t>
      </w:r>
      <w:r w:rsidR="00951BC7" w:rsidRPr="00907C0D">
        <w:rPr>
          <w:rFonts w:eastAsia="SimSun"/>
          <w:kern w:val="3"/>
          <w:lang w:eastAsia="zh-CN" w:bidi="hi-IN"/>
        </w:rPr>
        <w:t>–</w:t>
      </w:r>
      <w:r w:rsidR="004E0458" w:rsidRPr="00907C0D">
        <w:rPr>
          <w:rFonts w:eastAsia="SimSun"/>
          <w:kern w:val="3"/>
          <w:lang w:eastAsia="zh-CN" w:bidi="hi-IN"/>
        </w:rPr>
        <w:t xml:space="preserve"> </w:t>
      </w:r>
      <w:r w:rsidR="003A4485" w:rsidRPr="00907C0D">
        <w:rPr>
          <w:rFonts w:eastAsia="SimSun"/>
          <w:kern w:val="3"/>
          <w:lang w:eastAsia="zh-CN" w:bidi="hi-IN"/>
        </w:rPr>
        <w:t>39.76</w:t>
      </w:r>
      <w:r w:rsidR="00907C0D" w:rsidRPr="00907C0D">
        <w:rPr>
          <w:rFonts w:eastAsia="SimSun"/>
          <w:kern w:val="3"/>
          <w:lang w:eastAsia="zh-CN" w:bidi="hi-IN"/>
        </w:rPr>
        <w:t>8</w:t>
      </w:r>
      <w:r w:rsidR="009F3565" w:rsidRPr="00907C0D">
        <w:rPr>
          <w:rFonts w:eastAsia="SimSun"/>
          <w:kern w:val="3"/>
          <w:lang w:eastAsia="zh-CN" w:bidi="hi-IN"/>
        </w:rPr>
        <w:t xml:space="preserve"> </w:t>
      </w:r>
      <w:r w:rsidRPr="00907C0D">
        <w:rPr>
          <w:rFonts w:eastAsia="SimSun"/>
          <w:kern w:val="3"/>
          <w:lang w:eastAsia="zh-CN" w:bidi="hi-IN"/>
        </w:rPr>
        <w:t>tys. zł</w:t>
      </w:r>
    </w:p>
    <w:p w14:paraId="2D20A5F2" w14:textId="300B0837" w:rsidR="000F422B" w:rsidRPr="00907C0D" w:rsidRDefault="000F422B">
      <w:pPr>
        <w:numPr>
          <w:ilvl w:val="1"/>
          <w:numId w:val="4"/>
        </w:numPr>
        <w:spacing w:after="0"/>
      </w:pPr>
      <w:r w:rsidRPr="00907C0D">
        <w:t xml:space="preserve">wynagrodzenia osobowe pracowników </w:t>
      </w:r>
      <w:r w:rsidR="00951BC7" w:rsidRPr="00907C0D">
        <w:t>–</w:t>
      </w:r>
      <w:r w:rsidR="00404F99" w:rsidRPr="00907C0D">
        <w:t xml:space="preserve"> </w:t>
      </w:r>
      <w:r w:rsidR="003A4485" w:rsidRPr="00907C0D">
        <w:t>1.165</w:t>
      </w:r>
      <w:r w:rsidR="00404F99" w:rsidRPr="00907C0D">
        <w:t xml:space="preserve"> t</w:t>
      </w:r>
      <w:r w:rsidRPr="00907C0D">
        <w:t>ys. zł,</w:t>
      </w:r>
    </w:p>
    <w:p w14:paraId="588B02D7" w14:textId="2C956F2D" w:rsidR="000F422B" w:rsidRPr="00907C0D" w:rsidRDefault="000F422B">
      <w:pPr>
        <w:numPr>
          <w:ilvl w:val="1"/>
          <w:numId w:val="4"/>
        </w:numPr>
        <w:spacing w:after="0"/>
      </w:pPr>
      <w:r w:rsidRPr="00907C0D">
        <w:t>wynagrodzenia osobowe człon</w:t>
      </w:r>
      <w:r w:rsidR="00A55FC0" w:rsidRPr="00907C0D">
        <w:t>ków</w:t>
      </w:r>
      <w:r w:rsidR="0090410A" w:rsidRPr="00907C0D">
        <w:t xml:space="preserve"> </w:t>
      </w:r>
      <w:r w:rsidR="00A706AE" w:rsidRPr="00907C0D">
        <w:t xml:space="preserve">korpusu służby cywilnej </w:t>
      </w:r>
      <w:r w:rsidR="00951BC7" w:rsidRPr="00907C0D">
        <w:t>–</w:t>
      </w:r>
      <w:r w:rsidR="00A706AE" w:rsidRPr="00907C0D">
        <w:t xml:space="preserve"> </w:t>
      </w:r>
      <w:r w:rsidR="003A4485" w:rsidRPr="00907C0D">
        <w:t>30.56</w:t>
      </w:r>
      <w:r w:rsidR="00907C0D" w:rsidRPr="00907C0D">
        <w:t>8</w:t>
      </w:r>
      <w:r w:rsidRPr="00907C0D">
        <w:t xml:space="preserve"> tys. zł,</w:t>
      </w:r>
    </w:p>
    <w:p w14:paraId="67F8C859" w14:textId="53CB13CA" w:rsidR="000F422B" w:rsidRPr="00907C0D" w:rsidRDefault="000F422B">
      <w:pPr>
        <w:numPr>
          <w:ilvl w:val="1"/>
          <w:numId w:val="4"/>
        </w:numPr>
        <w:spacing w:after="0"/>
      </w:pPr>
      <w:r w:rsidRPr="00907C0D">
        <w:t>doda</w:t>
      </w:r>
      <w:r w:rsidR="00404F99" w:rsidRPr="00907C0D">
        <w:t xml:space="preserve">tkowe wynagrodzenia roczne </w:t>
      </w:r>
      <w:r w:rsidR="00951BC7" w:rsidRPr="00907C0D">
        <w:t>–</w:t>
      </w:r>
      <w:r w:rsidR="00404F99" w:rsidRPr="00907C0D">
        <w:t xml:space="preserve"> </w:t>
      </w:r>
      <w:r w:rsidR="00951BC7" w:rsidRPr="00907C0D">
        <w:t>1.</w:t>
      </w:r>
      <w:r w:rsidR="003A4485" w:rsidRPr="00907C0D">
        <w:t>789</w:t>
      </w:r>
      <w:r w:rsidRPr="00907C0D">
        <w:t xml:space="preserve"> tys. zł,</w:t>
      </w:r>
    </w:p>
    <w:p w14:paraId="4E2ADACB" w14:textId="0439453F" w:rsidR="000F422B" w:rsidRPr="00907C0D" w:rsidRDefault="000F422B">
      <w:pPr>
        <w:numPr>
          <w:ilvl w:val="1"/>
          <w:numId w:val="4"/>
        </w:numPr>
        <w:spacing w:after="0"/>
      </w:pPr>
      <w:r w:rsidRPr="00907C0D">
        <w:t xml:space="preserve">składki </w:t>
      </w:r>
      <w:r w:rsidR="00A55FC0" w:rsidRPr="00907C0D">
        <w:t>na</w:t>
      </w:r>
      <w:r w:rsidR="00683E7E" w:rsidRPr="00907C0D">
        <w:t xml:space="preserve"> ubezpieczenie społeczne </w:t>
      </w:r>
      <w:r w:rsidR="00951BC7" w:rsidRPr="00907C0D">
        <w:t>–</w:t>
      </w:r>
      <w:r w:rsidR="00683E7E" w:rsidRPr="00907C0D">
        <w:t xml:space="preserve"> </w:t>
      </w:r>
      <w:r w:rsidR="003A4485" w:rsidRPr="00907C0D">
        <w:t>5.598</w:t>
      </w:r>
      <w:r w:rsidRPr="00907C0D">
        <w:t xml:space="preserve"> tys. zł,</w:t>
      </w:r>
    </w:p>
    <w:p w14:paraId="5D187D21" w14:textId="4E45C5B7" w:rsidR="000F422B" w:rsidRPr="00907C0D" w:rsidRDefault="000F7ADF">
      <w:pPr>
        <w:numPr>
          <w:ilvl w:val="1"/>
          <w:numId w:val="4"/>
        </w:numPr>
        <w:spacing w:after="0"/>
      </w:pPr>
      <w:r w:rsidRPr="00907C0D">
        <w:t xml:space="preserve">składki </w:t>
      </w:r>
      <w:r w:rsidR="00404F99" w:rsidRPr="00907C0D">
        <w:t xml:space="preserve">na Fundusz Pracy - </w:t>
      </w:r>
      <w:r w:rsidR="003A4485" w:rsidRPr="00907C0D">
        <w:t>648</w:t>
      </w:r>
      <w:r w:rsidR="000F422B" w:rsidRPr="00907C0D">
        <w:t xml:space="preserve"> tys. zł,</w:t>
      </w:r>
    </w:p>
    <w:p w14:paraId="0F853D99" w14:textId="2F40F44E" w:rsidR="000F422B" w:rsidRPr="00907C0D" w:rsidRDefault="000F422B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07C0D">
        <w:rPr>
          <w:rFonts w:eastAsia="SimSun"/>
          <w:kern w:val="3"/>
          <w:lang w:eastAsia="zh-CN" w:bidi="hi-IN"/>
        </w:rPr>
        <w:lastRenderedPageBreak/>
        <w:t xml:space="preserve">wypłata świadczeń w ramach zakładowego funduszu świadczeń socjalnych </w:t>
      </w:r>
      <w:r w:rsidR="0065453A" w:rsidRPr="00907C0D">
        <w:rPr>
          <w:rFonts w:eastAsia="SimSun"/>
          <w:kern w:val="3"/>
          <w:lang w:eastAsia="zh-CN" w:bidi="hi-IN"/>
        </w:rPr>
        <w:t>-</w:t>
      </w:r>
      <w:r w:rsidR="009A51B2" w:rsidRPr="00907C0D">
        <w:rPr>
          <w:rFonts w:eastAsia="SimSun"/>
          <w:kern w:val="3"/>
          <w:lang w:eastAsia="zh-CN" w:bidi="hi-IN"/>
        </w:rPr>
        <w:br/>
      </w:r>
      <w:r w:rsidR="00907C0D" w:rsidRPr="00907C0D">
        <w:rPr>
          <w:rFonts w:eastAsia="SimSun"/>
          <w:kern w:val="3"/>
          <w:lang w:eastAsia="zh-CN" w:bidi="hi-IN"/>
        </w:rPr>
        <w:t>647</w:t>
      </w:r>
      <w:r w:rsidRPr="00907C0D">
        <w:rPr>
          <w:rFonts w:eastAsia="SimSun"/>
          <w:kern w:val="3"/>
          <w:lang w:eastAsia="zh-CN" w:bidi="hi-IN"/>
        </w:rPr>
        <w:t xml:space="preserve"> tys. zł,</w:t>
      </w:r>
    </w:p>
    <w:p w14:paraId="7AF657C2" w14:textId="0579D405" w:rsidR="009A51B2" w:rsidRPr="00907C0D" w:rsidRDefault="009A51B2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07C0D">
        <w:rPr>
          <w:rFonts w:eastAsia="SimSun"/>
          <w:kern w:val="3"/>
          <w:lang w:eastAsia="zh-CN" w:bidi="hi-IN"/>
        </w:rPr>
        <w:t xml:space="preserve">wpłaty na Pracownicze Plany Kapitałowe </w:t>
      </w:r>
      <w:r w:rsidR="0065453A" w:rsidRPr="00907C0D">
        <w:rPr>
          <w:rFonts w:eastAsia="SimSun"/>
          <w:kern w:val="3"/>
          <w:lang w:eastAsia="zh-CN" w:bidi="hi-IN"/>
        </w:rPr>
        <w:t>-</w:t>
      </w:r>
      <w:r w:rsidRPr="00907C0D">
        <w:rPr>
          <w:rFonts w:eastAsia="SimSun"/>
          <w:kern w:val="3"/>
          <w:lang w:eastAsia="zh-CN" w:bidi="hi-IN"/>
        </w:rPr>
        <w:t xml:space="preserve"> </w:t>
      </w:r>
      <w:r w:rsidR="00907C0D" w:rsidRPr="00907C0D">
        <w:rPr>
          <w:rFonts w:eastAsia="SimSun"/>
          <w:kern w:val="3"/>
          <w:lang w:eastAsia="zh-CN" w:bidi="hi-IN"/>
        </w:rPr>
        <w:t>79</w:t>
      </w:r>
      <w:r w:rsidRPr="00907C0D">
        <w:rPr>
          <w:rFonts w:eastAsia="SimSun"/>
          <w:kern w:val="3"/>
          <w:lang w:eastAsia="zh-CN" w:bidi="hi-IN"/>
        </w:rPr>
        <w:t xml:space="preserve"> tys. zł,</w:t>
      </w:r>
    </w:p>
    <w:p w14:paraId="0598CB8F" w14:textId="514C73BB" w:rsidR="000F422B" w:rsidRPr="00F07B7D" w:rsidRDefault="000F422B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07C0D">
        <w:rPr>
          <w:rFonts w:eastAsia="SimSun"/>
          <w:kern w:val="3"/>
          <w:lang w:eastAsia="zh-CN" w:bidi="hi-IN"/>
        </w:rPr>
        <w:t>w</w:t>
      </w:r>
      <w:r w:rsidR="00FB4C1E" w:rsidRPr="00907C0D">
        <w:rPr>
          <w:rFonts w:eastAsia="SimSun"/>
          <w:kern w:val="3"/>
          <w:lang w:eastAsia="zh-CN" w:bidi="hi-IN"/>
        </w:rPr>
        <w:t>ynagrodzenia bezosobowe</w:t>
      </w:r>
      <w:r w:rsidR="002F1119" w:rsidRPr="00907C0D">
        <w:rPr>
          <w:rFonts w:eastAsia="SimSun"/>
          <w:kern w:val="3"/>
          <w:lang w:eastAsia="zh-CN" w:bidi="hi-IN"/>
        </w:rPr>
        <w:t xml:space="preserve"> </w:t>
      </w:r>
      <w:r w:rsidR="00951BC7" w:rsidRPr="00907C0D">
        <w:rPr>
          <w:rFonts w:eastAsia="SimSun"/>
          <w:kern w:val="3"/>
          <w:lang w:eastAsia="zh-CN" w:bidi="hi-IN"/>
        </w:rPr>
        <w:t xml:space="preserve">dla osób zatrudnionych na umowy zlecenie </w:t>
      </w:r>
      <w:r w:rsidR="00951BC7" w:rsidRPr="00F07B7D">
        <w:rPr>
          <w:rFonts w:eastAsia="SimSun"/>
          <w:kern w:val="3"/>
          <w:lang w:eastAsia="zh-CN" w:bidi="hi-IN"/>
        </w:rPr>
        <w:t xml:space="preserve">na podstawie art. 16 ustawy </w:t>
      </w:r>
      <w:r w:rsidR="00B80D11" w:rsidRPr="00F07B7D">
        <w:rPr>
          <w:rFonts w:eastAsia="SimSun"/>
          <w:kern w:val="3"/>
          <w:lang w:eastAsia="zh-CN" w:bidi="hi-IN"/>
        </w:rPr>
        <w:t>o</w:t>
      </w:r>
      <w:r w:rsidR="00951BC7" w:rsidRPr="00F07B7D">
        <w:rPr>
          <w:rFonts w:eastAsia="SimSun"/>
          <w:kern w:val="3"/>
          <w:lang w:eastAsia="zh-CN" w:bidi="hi-IN"/>
        </w:rPr>
        <w:t xml:space="preserve"> Inspekcji Weterynaryjnej do wykonywania czynności w zakresie szczepień ochronnych, sprawowania nadzoru nad ubojem zwierząt rzeźnych, badania zwierząt umieszczonych na rynku, sprawowania nadzoru nad rozbiorem, przetwórstwem lub przechowywaniem mięsa i wystawienia wymaganych świadectw zdrowia, sprawowania nadzoru nad punktami odbioru mleka, jego przetwórstwem oraz przechowywaniem jaj konsumpcyjnych i produktów jajecznych, pobierania próbek do badań i prowadzenia kontroli urzędowych w ramach zwalczania chorób zakaźnych –</w:t>
      </w:r>
      <w:r w:rsidR="00404F99" w:rsidRPr="00F07B7D">
        <w:rPr>
          <w:rFonts w:eastAsia="SimSun"/>
          <w:kern w:val="3"/>
          <w:lang w:eastAsia="zh-CN" w:bidi="hi-IN"/>
        </w:rPr>
        <w:t xml:space="preserve"> </w:t>
      </w:r>
      <w:r w:rsidR="00907C0D" w:rsidRPr="00F07B7D">
        <w:rPr>
          <w:rFonts w:eastAsia="SimSun"/>
          <w:kern w:val="3"/>
          <w:lang w:eastAsia="zh-CN" w:bidi="hi-IN"/>
        </w:rPr>
        <w:t>20.134</w:t>
      </w:r>
      <w:r w:rsidR="00404F99" w:rsidRPr="00F07B7D">
        <w:rPr>
          <w:rFonts w:eastAsia="SimSun"/>
          <w:kern w:val="3"/>
          <w:lang w:eastAsia="zh-CN" w:bidi="hi-IN"/>
        </w:rPr>
        <w:t xml:space="preserve"> </w:t>
      </w:r>
      <w:r w:rsidRPr="00F07B7D">
        <w:rPr>
          <w:rFonts w:eastAsia="SimSun"/>
          <w:kern w:val="3"/>
          <w:lang w:eastAsia="zh-CN" w:bidi="hi-IN"/>
        </w:rPr>
        <w:t>tys. zł,</w:t>
      </w:r>
    </w:p>
    <w:p w14:paraId="51C5F089" w14:textId="44BFB944" w:rsidR="000F422B" w:rsidRPr="00F07B7D" w:rsidRDefault="000F422B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F07B7D">
        <w:rPr>
          <w:rFonts w:eastAsia="SimSun"/>
          <w:kern w:val="3"/>
          <w:lang w:eastAsia="zh-CN" w:bidi="hi-IN"/>
        </w:rPr>
        <w:t>zakup leków, wyrobów medycznych i produktów biobójczych</w:t>
      </w:r>
      <w:r w:rsidR="00FB4C1E" w:rsidRPr="00F07B7D">
        <w:rPr>
          <w:rFonts w:eastAsia="SimSun"/>
          <w:kern w:val="3"/>
          <w:lang w:eastAsia="zh-CN" w:bidi="hi-IN"/>
        </w:rPr>
        <w:t xml:space="preserve"> oraz pepsyny i kwasu solnego do badania zwierząt rzeźnych i mięsa</w:t>
      </w:r>
      <w:r w:rsidRPr="00F07B7D">
        <w:rPr>
          <w:rFonts w:eastAsia="SimSun"/>
          <w:kern w:val="3"/>
          <w:lang w:eastAsia="zh-CN" w:bidi="hi-IN"/>
        </w:rPr>
        <w:t xml:space="preserve"> </w:t>
      </w:r>
      <w:r w:rsidR="00F07B7D" w:rsidRPr="00F07B7D">
        <w:rPr>
          <w:rFonts w:eastAsia="SimSun"/>
          <w:kern w:val="3"/>
          <w:lang w:eastAsia="zh-CN" w:bidi="hi-IN"/>
        </w:rPr>
        <w:t>–</w:t>
      </w:r>
      <w:r w:rsidR="0065453A" w:rsidRPr="00F07B7D">
        <w:rPr>
          <w:rFonts w:eastAsia="SimSun"/>
          <w:kern w:val="3"/>
          <w:lang w:eastAsia="zh-CN" w:bidi="hi-IN"/>
        </w:rPr>
        <w:t xml:space="preserve"> </w:t>
      </w:r>
      <w:r w:rsidR="00F07B7D" w:rsidRPr="00F07B7D">
        <w:rPr>
          <w:rFonts w:eastAsia="SimSun"/>
          <w:kern w:val="3"/>
          <w:lang w:eastAsia="zh-CN" w:bidi="hi-IN"/>
        </w:rPr>
        <w:t xml:space="preserve">291 </w:t>
      </w:r>
      <w:r w:rsidRPr="00F07B7D">
        <w:rPr>
          <w:rFonts w:eastAsia="SimSun"/>
          <w:kern w:val="3"/>
          <w:lang w:eastAsia="zh-CN" w:bidi="hi-IN"/>
        </w:rPr>
        <w:t>tys. zł,</w:t>
      </w:r>
    </w:p>
    <w:p w14:paraId="31A98B77" w14:textId="7163D5BC" w:rsidR="000F422B" w:rsidRPr="007B259A" w:rsidRDefault="000F422B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7B259A">
        <w:rPr>
          <w:rFonts w:eastAsia="SimSun"/>
          <w:kern w:val="3"/>
          <w:lang w:eastAsia="zh-CN" w:bidi="hi-IN"/>
        </w:rPr>
        <w:t>pozostałe wydatki bieżące (m.in.</w:t>
      </w:r>
      <w:r w:rsidR="0065453A" w:rsidRPr="007B259A">
        <w:rPr>
          <w:rFonts w:eastAsia="SimSun"/>
          <w:kern w:val="3"/>
          <w:lang w:eastAsia="zh-CN" w:bidi="hi-IN"/>
        </w:rPr>
        <w:t xml:space="preserve"> czynsze, zakup materiałów biurowych, gospodarczych, zakup energii elektrycznej, cieplnej, zakup wody i odprowadzenie nieczystości, zakup paliwa do samochodów służbowych, zakup usług pocztowych, obsługa prawna jednostki, zakup leków do badań jakościowych oraz odczynników do badań laboratoryjnych, zakup usług remontowych, konserwatorskich i napraw mienia, podróże służbowe krajowe i zagraniczne, ubezpieczenie mienia, podatek od nieruchomości oraz opłaty za trwały zarząd nieruchomościami, opłaty za gospodarowanie odpadami, szkolenia pracowników</w:t>
      </w:r>
      <w:r w:rsidR="0090410A" w:rsidRPr="007B259A">
        <w:rPr>
          <w:rFonts w:eastAsia="SimSun"/>
          <w:kern w:val="3"/>
          <w:lang w:eastAsia="zh-CN" w:bidi="hi-IN"/>
        </w:rPr>
        <w:t xml:space="preserve">) </w:t>
      </w:r>
      <w:r w:rsidR="00951BC7" w:rsidRPr="007B259A">
        <w:rPr>
          <w:rFonts w:eastAsia="SimSun"/>
          <w:kern w:val="3"/>
          <w:lang w:eastAsia="zh-CN" w:bidi="hi-IN"/>
        </w:rPr>
        <w:t>–</w:t>
      </w:r>
      <w:r w:rsidR="0090410A" w:rsidRPr="007B259A">
        <w:rPr>
          <w:rFonts w:eastAsia="SimSun"/>
          <w:kern w:val="3"/>
          <w:lang w:eastAsia="zh-CN" w:bidi="hi-IN"/>
        </w:rPr>
        <w:t xml:space="preserve"> </w:t>
      </w:r>
      <w:r w:rsidR="007B259A" w:rsidRPr="007B259A">
        <w:rPr>
          <w:rFonts w:eastAsia="SimSun"/>
          <w:kern w:val="3"/>
          <w:lang w:eastAsia="zh-CN" w:bidi="hi-IN"/>
        </w:rPr>
        <w:t>9.984</w:t>
      </w:r>
      <w:r w:rsidR="0090410A" w:rsidRPr="007B259A">
        <w:rPr>
          <w:rFonts w:eastAsia="SimSun"/>
          <w:kern w:val="3"/>
          <w:lang w:eastAsia="zh-CN" w:bidi="hi-IN"/>
        </w:rPr>
        <w:t xml:space="preserve"> tys. zł,</w:t>
      </w:r>
    </w:p>
    <w:p w14:paraId="2F371FFF" w14:textId="0CF55324" w:rsidR="009A51B2" w:rsidRPr="00907C0D" w:rsidRDefault="009A51B2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 w:rsidRPr="00907C0D">
        <w:rPr>
          <w:rFonts w:eastAsia="SimSun"/>
          <w:kern w:val="3"/>
          <w:lang w:eastAsia="zh-CN" w:bidi="hi-IN"/>
        </w:rPr>
        <w:t xml:space="preserve">wydatki majątkowe </w:t>
      </w:r>
      <w:r w:rsidR="00951BC7" w:rsidRPr="00907C0D">
        <w:rPr>
          <w:rFonts w:eastAsia="SimSun"/>
          <w:kern w:val="3"/>
          <w:lang w:eastAsia="zh-CN" w:bidi="hi-IN"/>
        </w:rPr>
        <w:t>–</w:t>
      </w:r>
      <w:r w:rsidRPr="00907C0D">
        <w:rPr>
          <w:rFonts w:eastAsia="SimSun"/>
          <w:kern w:val="3"/>
          <w:lang w:eastAsia="zh-CN" w:bidi="hi-IN"/>
        </w:rPr>
        <w:t xml:space="preserve"> </w:t>
      </w:r>
      <w:r w:rsidR="00907C0D" w:rsidRPr="00907C0D">
        <w:rPr>
          <w:rFonts w:eastAsia="SimSun"/>
          <w:kern w:val="3"/>
          <w:lang w:eastAsia="zh-CN" w:bidi="hi-IN"/>
        </w:rPr>
        <w:t>3.827</w:t>
      </w:r>
      <w:r w:rsidRPr="00907C0D">
        <w:rPr>
          <w:rFonts w:eastAsia="SimSun"/>
          <w:kern w:val="3"/>
          <w:lang w:eastAsia="zh-CN" w:bidi="hi-IN"/>
        </w:rPr>
        <w:t xml:space="preserve"> tys. zł, z tego na:</w:t>
      </w:r>
    </w:p>
    <w:p w14:paraId="70D3362D" w14:textId="3E7A3B4D" w:rsidR="009A51B2" w:rsidRPr="00907C0D" w:rsidRDefault="009A51B2">
      <w:pPr>
        <w:numPr>
          <w:ilvl w:val="1"/>
          <w:numId w:val="7"/>
        </w:numPr>
        <w:spacing w:after="0"/>
      </w:pPr>
      <w:r w:rsidRPr="00907C0D">
        <w:t xml:space="preserve">inwestycje budowlane </w:t>
      </w:r>
      <w:r w:rsidR="0065453A" w:rsidRPr="00907C0D">
        <w:t>-</w:t>
      </w:r>
      <w:r w:rsidRPr="00907C0D">
        <w:t xml:space="preserve"> </w:t>
      </w:r>
      <w:r w:rsidR="00907C0D" w:rsidRPr="00907C0D">
        <w:t>794</w:t>
      </w:r>
      <w:r w:rsidRPr="00907C0D">
        <w:t xml:space="preserve"> tys. zł,</w:t>
      </w:r>
    </w:p>
    <w:p w14:paraId="71D2538E" w14:textId="20467CE6" w:rsidR="009A51B2" w:rsidRPr="00907C0D" w:rsidRDefault="009A51B2">
      <w:pPr>
        <w:numPr>
          <w:ilvl w:val="1"/>
          <w:numId w:val="7"/>
        </w:numPr>
        <w:spacing w:after="0"/>
      </w:pPr>
      <w:r w:rsidRPr="00907C0D">
        <w:t xml:space="preserve">zakupy inwestycyjne </w:t>
      </w:r>
      <w:r w:rsidR="00951BC7" w:rsidRPr="00907C0D">
        <w:t>–</w:t>
      </w:r>
      <w:r w:rsidRPr="00907C0D">
        <w:t xml:space="preserve"> </w:t>
      </w:r>
      <w:r w:rsidR="00907C0D" w:rsidRPr="00907C0D">
        <w:t>3.033</w:t>
      </w:r>
      <w:r w:rsidRPr="00907C0D">
        <w:t xml:space="preserve"> tys. zł.</w:t>
      </w:r>
    </w:p>
    <w:p w14:paraId="24C0B11A" w14:textId="77777777" w:rsidR="009A51B2" w:rsidRPr="007B259A" w:rsidRDefault="009A51B2" w:rsidP="00DE7EEA">
      <w:pPr>
        <w:spacing w:after="0"/>
        <w:rPr>
          <w:rFonts w:eastAsia="SimSun"/>
          <w:kern w:val="3"/>
          <w:lang w:eastAsia="zh-CN" w:bidi="hi-IN"/>
        </w:rPr>
      </w:pPr>
    </w:p>
    <w:p w14:paraId="1623A4DD" w14:textId="517F01D0" w:rsidR="009A51B2" w:rsidRPr="007B259A" w:rsidRDefault="000F422B" w:rsidP="00DE7EEA">
      <w:pPr>
        <w:spacing w:after="0"/>
        <w:rPr>
          <w:rFonts w:eastAsia="SimSun"/>
          <w:kern w:val="3"/>
          <w:lang w:eastAsia="zh-CN" w:bidi="hi-IN"/>
        </w:rPr>
      </w:pPr>
      <w:r w:rsidRPr="001027F4">
        <w:rPr>
          <w:rFonts w:eastAsia="SimSun"/>
          <w:kern w:val="3"/>
          <w:lang w:eastAsia="zh-CN" w:bidi="hi-IN"/>
        </w:rPr>
        <w:t>Pr</w:t>
      </w:r>
      <w:r w:rsidR="00812803" w:rsidRPr="001027F4">
        <w:rPr>
          <w:rFonts w:eastAsia="SimSun"/>
          <w:kern w:val="3"/>
          <w:lang w:eastAsia="zh-CN" w:bidi="hi-IN"/>
        </w:rPr>
        <w:t>z</w:t>
      </w:r>
      <w:r w:rsidR="00463545" w:rsidRPr="001027F4">
        <w:rPr>
          <w:rFonts w:eastAsia="SimSun"/>
          <w:kern w:val="3"/>
          <w:lang w:eastAsia="zh-CN" w:bidi="hi-IN"/>
        </w:rPr>
        <w:t xml:space="preserve">eciętne zatrudnienie </w:t>
      </w:r>
      <w:r w:rsidR="000D2442" w:rsidRPr="001027F4">
        <w:rPr>
          <w:rFonts w:eastAsia="SimSun"/>
          <w:kern w:val="3"/>
          <w:lang w:eastAsia="zh-CN" w:bidi="hi-IN"/>
        </w:rPr>
        <w:t xml:space="preserve">w </w:t>
      </w:r>
      <w:r w:rsidR="00F01147" w:rsidRPr="001027F4">
        <w:rPr>
          <w:rFonts w:eastAsia="SimSun"/>
          <w:kern w:val="3"/>
          <w:lang w:eastAsia="zh-CN" w:bidi="hi-IN"/>
        </w:rPr>
        <w:t>P</w:t>
      </w:r>
      <w:r w:rsidR="002F1119" w:rsidRPr="001027F4">
        <w:rPr>
          <w:rFonts w:eastAsia="SimSun"/>
          <w:kern w:val="3"/>
          <w:lang w:eastAsia="zh-CN" w:bidi="hi-IN"/>
        </w:rPr>
        <w:t xml:space="preserve">owiatowych </w:t>
      </w:r>
      <w:r w:rsidR="00F01147" w:rsidRPr="001027F4">
        <w:rPr>
          <w:rFonts w:eastAsia="SimSun"/>
          <w:kern w:val="3"/>
          <w:lang w:eastAsia="zh-CN" w:bidi="hi-IN"/>
        </w:rPr>
        <w:t>I</w:t>
      </w:r>
      <w:r w:rsidR="002F1119" w:rsidRPr="001027F4">
        <w:rPr>
          <w:rFonts w:eastAsia="SimSun"/>
          <w:kern w:val="3"/>
          <w:lang w:eastAsia="zh-CN" w:bidi="hi-IN"/>
        </w:rPr>
        <w:t xml:space="preserve">nspektoratach </w:t>
      </w:r>
      <w:r w:rsidR="00F01147" w:rsidRPr="001027F4">
        <w:rPr>
          <w:rFonts w:eastAsia="SimSun"/>
          <w:kern w:val="3"/>
          <w:lang w:eastAsia="zh-CN" w:bidi="hi-IN"/>
        </w:rPr>
        <w:t>W</w:t>
      </w:r>
      <w:r w:rsidRPr="001027F4">
        <w:rPr>
          <w:rFonts w:eastAsia="SimSun"/>
          <w:kern w:val="3"/>
          <w:lang w:eastAsia="zh-CN" w:bidi="hi-IN"/>
        </w:rPr>
        <w:t xml:space="preserve">eterynarii w grupie </w:t>
      </w:r>
      <w:r w:rsidRPr="001027F4">
        <w:rPr>
          <w:kern w:val="3"/>
          <w:lang w:eastAsia="ar-SA"/>
        </w:rPr>
        <w:t xml:space="preserve">pracowników nieobjętych mnożnikowym systemem wynagrodzeń </w:t>
      </w:r>
      <w:r w:rsidR="001027F4" w:rsidRPr="001027F4">
        <w:rPr>
          <w:kern w:val="3"/>
          <w:lang w:eastAsia="ar-SA"/>
        </w:rPr>
        <w:t>wzrosło</w:t>
      </w:r>
      <w:r w:rsidR="00FB5182" w:rsidRPr="001027F4">
        <w:rPr>
          <w:kern w:val="3"/>
          <w:lang w:eastAsia="ar-SA"/>
        </w:rPr>
        <w:t xml:space="preserve"> o </w:t>
      </w:r>
      <w:r w:rsidR="001027F4" w:rsidRPr="001027F4">
        <w:rPr>
          <w:kern w:val="3"/>
          <w:lang w:eastAsia="ar-SA"/>
        </w:rPr>
        <w:t>1</w:t>
      </w:r>
      <w:r w:rsidR="00FB5182" w:rsidRPr="001027F4">
        <w:rPr>
          <w:kern w:val="3"/>
          <w:lang w:eastAsia="ar-SA"/>
        </w:rPr>
        <w:t xml:space="preserve"> etat</w:t>
      </w:r>
      <w:r w:rsidR="0090410A" w:rsidRPr="001027F4">
        <w:rPr>
          <w:kern w:val="3"/>
          <w:lang w:eastAsia="ar-SA"/>
        </w:rPr>
        <w:t xml:space="preserve"> w stosunku</w:t>
      </w:r>
      <w:r w:rsidR="001027F4" w:rsidRPr="001027F4">
        <w:rPr>
          <w:kern w:val="3"/>
          <w:lang w:eastAsia="ar-SA"/>
        </w:rPr>
        <w:t xml:space="preserve"> </w:t>
      </w:r>
      <w:r w:rsidR="0090410A" w:rsidRPr="001027F4">
        <w:rPr>
          <w:kern w:val="3"/>
          <w:lang w:eastAsia="ar-SA"/>
        </w:rPr>
        <w:t xml:space="preserve">do </w:t>
      </w:r>
      <w:r w:rsidR="00463545" w:rsidRPr="001027F4">
        <w:rPr>
          <w:kern w:val="3"/>
          <w:lang w:eastAsia="ar-SA"/>
        </w:rPr>
        <w:t xml:space="preserve">roku </w:t>
      </w:r>
      <w:r w:rsidR="0065453A" w:rsidRPr="001027F4">
        <w:rPr>
          <w:kern w:val="3"/>
          <w:lang w:eastAsia="ar-SA"/>
        </w:rPr>
        <w:t>poprzedniego</w:t>
      </w:r>
      <w:r w:rsidR="0090410A" w:rsidRPr="00143132">
        <w:rPr>
          <w:color w:val="FF0000"/>
          <w:kern w:val="3"/>
          <w:lang w:eastAsia="ar-SA"/>
        </w:rPr>
        <w:t xml:space="preserve">. </w:t>
      </w:r>
      <w:r w:rsidR="000D2442" w:rsidRPr="001027F4">
        <w:rPr>
          <w:kern w:val="3"/>
          <w:lang w:eastAsia="ar-SA"/>
        </w:rPr>
        <w:t>Natomiast w</w:t>
      </w:r>
      <w:r w:rsidRPr="001027F4">
        <w:rPr>
          <w:rFonts w:eastAsia="SimSun"/>
          <w:kern w:val="3"/>
          <w:lang w:eastAsia="zh-CN" w:bidi="hi-IN"/>
        </w:rPr>
        <w:t xml:space="preserve"> grupie członków korpusu służby cywilnej </w:t>
      </w:r>
      <w:r w:rsidR="000D2442" w:rsidRPr="001027F4">
        <w:rPr>
          <w:rFonts w:eastAsia="SimSun"/>
          <w:kern w:val="3"/>
          <w:lang w:eastAsia="zh-CN" w:bidi="hi-IN"/>
        </w:rPr>
        <w:t xml:space="preserve">wzrosło o </w:t>
      </w:r>
      <w:r w:rsidR="001027F4" w:rsidRPr="001027F4">
        <w:rPr>
          <w:rFonts w:eastAsia="SimSun"/>
          <w:kern w:val="3"/>
          <w:lang w:eastAsia="zh-CN" w:bidi="hi-IN"/>
        </w:rPr>
        <w:t>5</w:t>
      </w:r>
      <w:r w:rsidR="00B91E93" w:rsidRPr="001027F4">
        <w:rPr>
          <w:rFonts w:eastAsia="SimSun"/>
          <w:kern w:val="3"/>
          <w:lang w:eastAsia="zh-CN" w:bidi="hi-IN"/>
        </w:rPr>
        <w:t xml:space="preserve"> etat</w:t>
      </w:r>
      <w:r w:rsidR="000D2442" w:rsidRPr="001027F4">
        <w:rPr>
          <w:rFonts w:eastAsia="SimSun"/>
          <w:kern w:val="3"/>
          <w:lang w:eastAsia="zh-CN" w:bidi="hi-IN"/>
        </w:rPr>
        <w:t>ów</w:t>
      </w:r>
      <w:r w:rsidR="007B259A">
        <w:rPr>
          <w:rFonts w:eastAsia="SimSun"/>
          <w:kern w:val="3"/>
          <w:lang w:eastAsia="zh-CN" w:bidi="hi-IN"/>
        </w:rPr>
        <w:t xml:space="preserve">. </w:t>
      </w:r>
      <w:r w:rsidR="007B259A" w:rsidRPr="007B259A">
        <w:rPr>
          <w:rFonts w:eastAsia="SimSun"/>
          <w:kern w:val="3"/>
          <w:lang w:eastAsia="zh-CN" w:bidi="hi-IN"/>
        </w:rPr>
        <w:t xml:space="preserve">Zwiększenie zatrudnienia spowodowane </w:t>
      </w:r>
      <w:r w:rsidR="00C626C4" w:rsidRPr="007B259A">
        <w:rPr>
          <w:rFonts w:eastAsia="SimSun"/>
          <w:kern w:val="3"/>
          <w:lang w:eastAsia="zh-CN" w:bidi="hi-IN"/>
        </w:rPr>
        <w:t>było zatrudnieniem pracowników na nowe etaty przyznane w Powiatowych Inspektoratach Weterynarii w województwie pomorskim</w:t>
      </w:r>
      <w:r w:rsidR="000D2442" w:rsidRPr="007B259A">
        <w:rPr>
          <w:rFonts w:eastAsia="SimSun"/>
          <w:kern w:val="3"/>
          <w:lang w:eastAsia="zh-CN" w:bidi="hi-IN"/>
        </w:rPr>
        <w:t>.</w:t>
      </w:r>
    </w:p>
    <w:p w14:paraId="1AE49B3A" w14:textId="77777777" w:rsidR="000D2442" w:rsidRPr="007B259A" w:rsidRDefault="000D2442" w:rsidP="00DE7EEA">
      <w:pPr>
        <w:spacing w:after="0"/>
        <w:rPr>
          <w:rFonts w:eastAsia="SimSun"/>
          <w:kern w:val="3"/>
          <w:lang w:eastAsia="zh-CN" w:bidi="hi-IN"/>
        </w:rPr>
      </w:pPr>
    </w:p>
    <w:tbl>
      <w:tblPr>
        <w:tblW w:w="9043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40"/>
        <w:gridCol w:w="2339"/>
        <w:gridCol w:w="2340"/>
        <w:gridCol w:w="2124"/>
      </w:tblGrid>
      <w:tr w:rsidR="001027F4" w:rsidRPr="001027F4" w14:paraId="52AB8EF0" w14:textId="77777777" w:rsidTr="000D2442">
        <w:trPr>
          <w:trHeight w:hRule="exact" w:val="340"/>
        </w:trPr>
        <w:tc>
          <w:tcPr>
            <w:tcW w:w="224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773D0" w14:textId="77777777" w:rsidR="000F422B" w:rsidRPr="001027F4" w:rsidRDefault="000F422B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027F4">
              <w:rPr>
                <w:rFonts w:eastAsia="SimSun"/>
                <w:b/>
                <w:kern w:val="3"/>
                <w:lang w:eastAsia="zh-CN" w:bidi="hi-IN"/>
              </w:rPr>
              <w:t>Status zatrudnienia</w:t>
            </w:r>
          </w:p>
        </w:tc>
        <w:tc>
          <w:tcPr>
            <w:tcW w:w="467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2DF81" w14:textId="77777777" w:rsidR="000F422B" w:rsidRPr="001027F4" w:rsidRDefault="000F422B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027F4">
              <w:rPr>
                <w:rFonts w:eastAsia="SimSun"/>
                <w:b/>
                <w:kern w:val="3"/>
                <w:lang w:eastAsia="zh-CN" w:bidi="hi-IN"/>
              </w:rPr>
              <w:t>Przeciętne zatrudnienie w roku</w:t>
            </w:r>
          </w:p>
        </w:tc>
        <w:tc>
          <w:tcPr>
            <w:tcW w:w="2124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55C1C" w14:textId="77777777" w:rsidR="000F422B" w:rsidRPr="001027F4" w:rsidRDefault="000F422B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027F4">
              <w:rPr>
                <w:rFonts w:eastAsia="SimSun"/>
                <w:b/>
                <w:kern w:val="3"/>
                <w:lang w:eastAsia="zh-CN" w:bidi="hi-IN"/>
              </w:rPr>
              <w:t>3/2</w:t>
            </w:r>
          </w:p>
        </w:tc>
      </w:tr>
      <w:tr w:rsidR="001027F4" w:rsidRPr="001027F4" w14:paraId="38231486" w14:textId="77777777" w:rsidTr="000D2442">
        <w:trPr>
          <w:trHeight w:hRule="exact" w:val="340"/>
        </w:trPr>
        <w:tc>
          <w:tcPr>
            <w:tcW w:w="2240" w:type="dxa"/>
            <w:vMerge/>
            <w:vAlign w:val="center"/>
          </w:tcPr>
          <w:p w14:paraId="1A977544" w14:textId="77777777" w:rsidR="00D60FE1" w:rsidRPr="001027F4" w:rsidRDefault="00D60FE1" w:rsidP="0065453A">
            <w:pPr>
              <w:spacing w:after="0"/>
              <w:rPr>
                <w:rFonts w:eastAsia="SimSun"/>
                <w:b/>
                <w:kern w:val="3"/>
                <w:lang w:eastAsia="zh-CN" w:bidi="hi-IN"/>
              </w:rPr>
            </w:pP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A70A5" w14:textId="54FB2BE7" w:rsidR="00D60FE1" w:rsidRPr="001027F4" w:rsidRDefault="00E1230C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027F4">
              <w:rPr>
                <w:rFonts w:eastAsia="SimSun"/>
                <w:b/>
                <w:kern w:val="3"/>
                <w:lang w:eastAsia="zh-CN" w:bidi="hi-IN"/>
              </w:rPr>
              <w:t>202</w:t>
            </w:r>
            <w:r w:rsidR="001027F4" w:rsidRPr="001027F4">
              <w:rPr>
                <w:rFonts w:eastAsia="SimSun"/>
                <w:b/>
                <w:kern w:val="3"/>
                <w:lang w:eastAsia="zh-CN" w:bidi="hi-IN"/>
              </w:rPr>
              <w:t>3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03398" w14:textId="795C128E" w:rsidR="00D60FE1" w:rsidRPr="001027F4" w:rsidRDefault="00E1230C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1027F4">
              <w:rPr>
                <w:rFonts w:eastAsia="SimSun"/>
                <w:b/>
                <w:kern w:val="3"/>
                <w:lang w:eastAsia="zh-CN" w:bidi="hi-IN"/>
              </w:rPr>
              <w:t>202</w:t>
            </w:r>
            <w:r w:rsidR="001027F4" w:rsidRPr="001027F4">
              <w:rPr>
                <w:rFonts w:eastAsia="SimSun"/>
                <w:b/>
                <w:kern w:val="3"/>
                <w:lang w:eastAsia="zh-CN" w:bidi="hi-IN"/>
              </w:rPr>
              <w:t>4</w:t>
            </w:r>
          </w:p>
        </w:tc>
        <w:tc>
          <w:tcPr>
            <w:tcW w:w="2124" w:type="dxa"/>
            <w:vMerge/>
            <w:vAlign w:val="center"/>
          </w:tcPr>
          <w:p w14:paraId="55083D43" w14:textId="77777777" w:rsidR="00D60FE1" w:rsidRPr="001027F4" w:rsidRDefault="00D60FE1" w:rsidP="0065453A">
            <w:pPr>
              <w:spacing w:after="0"/>
              <w:rPr>
                <w:rFonts w:eastAsia="SimSun"/>
                <w:b/>
                <w:kern w:val="3"/>
                <w:lang w:eastAsia="zh-CN" w:bidi="hi-IN"/>
              </w:rPr>
            </w:pPr>
          </w:p>
        </w:tc>
      </w:tr>
      <w:tr w:rsidR="001027F4" w:rsidRPr="001027F4" w14:paraId="6DE68D6B" w14:textId="77777777" w:rsidTr="000D2442">
        <w:trPr>
          <w:trHeight w:hRule="exact" w:val="340"/>
        </w:trPr>
        <w:tc>
          <w:tcPr>
            <w:tcW w:w="2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722B6" w14:textId="77777777" w:rsidR="00D60FE1" w:rsidRPr="001027F4" w:rsidRDefault="00D60FE1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1027F4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B6547" w14:textId="77777777" w:rsidR="00D60FE1" w:rsidRPr="001027F4" w:rsidRDefault="00D60FE1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1027F4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9215F" w14:textId="77777777" w:rsidR="00D60FE1" w:rsidRPr="001027F4" w:rsidRDefault="00D60FE1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1027F4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12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2056B" w14:textId="77777777" w:rsidR="00D60FE1" w:rsidRPr="001027F4" w:rsidRDefault="00D60FE1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1027F4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1027F4" w:rsidRPr="001027F4" w14:paraId="62D07F3F" w14:textId="77777777" w:rsidTr="000D2442">
        <w:trPr>
          <w:trHeight w:hRule="exact" w:val="340"/>
        </w:trPr>
        <w:tc>
          <w:tcPr>
            <w:tcW w:w="2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C40E0" w14:textId="77777777" w:rsidR="00E1230C" w:rsidRPr="001027F4" w:rsidRDefault="00E1230C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027F4">
              <w:rPr>
                <w:rFonts w:eastAsia="SimSun"/>
                <w:kern w:val="3"/>
                <w:lang w:eastAsia="zh-CN" w:bidi="hi-IN"/>
              </w:rPr>
              <w:t>01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1A6B7" w14:textId="47335D8D" w:rsidR="00E1230C" w:rsidRPr="001027F4" w:rsidRDefault="00C626C4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027F4">
              <w:rPr>
                <w:rFonts w:eastAsia="SimSun"/>
                <w:kern w:val="3"/>
                <w:lang w:eastAsia="zh-CN" w:bidi="hi-IN"/>
              </w:rPr>
              <w:t>1</w:t>
            </w:r>
            <w:r w:rsidR="001027F4" w:rsidRPr="001027F4"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5B669" w14:textId="062D2983" w:rsidR="00E1230C" w:rsidRPr="001027F4" w:rsidRDefault="001027F4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027F4">
              <w:rPr>
                <w:rFonts w:eastAsia="SimSun"/>
                <w:kern w:val="3"/>
                <w:lang w:eastAsia="zh-CN" w:bidi="hi-IN"/>
              </w:rPr>
              <w:t>16</w:t>
            </w:r>
          </w:p>
        </w:tc>
        <w:tc>
          <w:tcPr>
            <w:tcW w:w="212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3C4C5" w14:textId="4B7F3C39" w:rsidR="00E1230C" w:rsidRPr="001027F4" w:rsidRDefault="001027F4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027F4">
              <w:rPr>
                <w:rFonts w:eastAsia="SimSun"/>
                <w:kern w:val="3"/>
                <w:lang w:eastAsia="zh-CN" w:bidi="hi-IN"/>
              </w:rPr>
              <w:t>106,7</w:t>
            </w:r>
            <w:r w:rsidR="00E1230C" w:rsidRPr="001027F4">
              <w:rPr>
                <w:rFonts w:eastAsia="SimSun"/>
                <w:kern w:val="3"/>
                <w:lang w:eastAsia="zh-CN" w:bidi="hi-IN"/>
              </w:rPr>
              <w:t>%</w:t>
            </w:r>
          </w:p>
        </w:tc>
      </w:tr>
      <w:tr w:rsidR="001027F4" w:rsidRPr="001027F4" w14:paraId="09F07E75" w14:textId="77777777" w:rsidTr="000D2442">
        <w:trPr>
          <w:trHeight w:hRule="exact" w:val="340"/>
        </w:trPr>
        <w:tc>
          <w:tcPr>
            <w:tcW w:w="2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E913D" w14:textId="77777777" w:rsidR="00E1230C" w:rsidRPr="001027F4" w:rsidRDefault="00E1230C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027F4">
              <w:rPr>
                <w:rFonts w:eastAsia="SimSun"/>
                <w:kern w:val="3"/>
                <w:lang w:eastAsia="zh-CN" w:bidi="hi-IN"/>
              </w:rPr>
              <w:t>03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6CCF2" w14:textId="4B9F7521" w:rsidR="00E1230C" w:rsidRPr="001027F4" w:rsidRDefault="001027F4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027F4">
              <w:rPr>
                <w:rFonts w:eastAsia="SimSun"/>
                <w:kern w:val="3"/>
                <w:lang w:eastAsia="zh-CN" w:bidi="hi-IN"/>
              </w:rPr>
              <w:t>236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11617" w14:textId="5107BCA4" w:rsidR="00E1230C" w:rsidRPr="001027F4" w:rsidRDefault="001027F4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027F4">
              <w:rPr>
                <w:rFonts w:eastAsia="SimSun"/>
                <w:kern w:val="3"/>
                <w:lang w:eastAsia="zh-CN" w:bidi="hi-IN"/>
              </w:rPr>
              <w:t>241</w:t>
            </w:r>
          </w:p>
        </w:tc>
        <w:tc>
          <w:tcPr>
            <w:tcW w:w="212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93059" w14:textId="7FC3CDA9" w:rsidR="00E1230C" w:rsidRPr="001027F4" w:rsidRDefault="001027F4" w:rsidP="0065453A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1027F4">
              <w:rPr>
                <w:rFonts w:eastAsia="SimSun"/>
                <w:kern w:val="3"/>
                <w:lang w:eastAsia="zh-CN" w:bidi="hi-IN"/>
              </w:rPr>
              <w:t>102,1</w:t>
            </w:r>
            <w:r w:rsidR="00E1230C" w:rsidRPr="001027F4">
              <w:rPr>
                <w:rFonts w:eastAsia="SimSun"/>
                <w:kern w:val="3"/>
                <w:lang w:eastAsia="zh-CN" w:bidi="hi-IN"/>
              </w:rPr>
              <w:t>%</w:t>
            </w:r>
          </w:p>
        </w:tc>
      </w:tr>
    </w:tbl>
    <w:p w14:paraId="6A3003DA" w14:textId="77777777" w:rsidR="002F55A4" w:rsidRPr="00922317" w:rsidRDefault="002F55A4" w:rsidP="002F55A4">
      <w:pPr>
        <w:widowControl w:val="0"/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</w:p>
    <w:p w14:paraId="5A3B6A9E" w14:textId="32519291" w:rsidR="007B259A" w:rsidRPr="007B259A" w:rsidRDefault="007B259A" w:rsidP="007B259A">
      <w:pPr>
        <w:widowControl w:val="0"/>
        <w:suppressAutoHyphens/>
        <w:autoSpaceDN w:val="0"/>
        <w:spacing w:after="0"/>
        <w:textAlignment w:val="baseline"/>
        <w:rPr>
          <w:rFonts w:eastAsia="Calibri"/>
        </w:rPr>
      </w:pPr>
      <w:bookmarkStart w:id="11" w:name="_Hlk132363539"/>
      <w:r w:rsidRPr="007B259A">
        <w:rPr>
          <w:rFonts w:eastAsia="Calibri"/>
        </w:rPr>
        <w:t xml:space="preserve">W 2024 roku </w:t>
      </w:r>
      <w:r>
        <w:rPr>
          <w:rFonts w:eastAsia="Calibri"/>
        </w:rPr>
        <w:t xml:space="preserve">powiatowa </w:t>
      </w:r>
      <w:r w:rsidRPr="007B259A">
        <w:rPr>
          <w:rFonts w:eastAsia="Calibri"/>
        </w:rPr>
        <w:t>inspekcja weterynaryjna nadzorowała 5</w:t>
      </w:r>
      <w:r>
        <w:rPr>
          <w:rFonts w:eastAsia="Calibri"/>
        </w:rPr>
        <w:t>.</w:t>
      </w:r>
      <w:r w:rsidRPr="007B259A">
        <w:rPr>
          <w:rFonts w:eastAsia="Calibri"/>
        </w:rPr>
        <w:t>473 podmioty sektora spożywczego, z czego skontrolowano 1 892.</w:t>
      </w:r>
    </w:p>
    <w:p w14:paraId="3476038B" w14:textId="4263F547" w:rsidR="007B259A" w:rsidRPr="007B259A" w:rsidRDefault="007B259A" w:rsidP="007B259A">
      <w:pPr>
        <w:widowControl w:val="0"/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W zakresie wymagań weterynaryjnych dla prowadzonych działalności przeprowadzono 9</w:t>
      </w:r>
      <w:r>
        <w:rPr>
          <w:rFonts w:eastAsia="Calibri"/>
        </w:rPr>
        <w:t>.</w:t>
      </w:r>
      <w:r w:rsidRPr="007B259A">
        <w:rPr>
          <w:rFonts w:eastAsia="Calibri"/>
        </w:rPr>
        <w:t>359 kontrole, w tym:</w:t>
      </w:r>
    </w:p>
    <w:p w14:paraId="49154074" w14:textId="77777777" w:rsidR="007B259A" w:rsidRDefault="007B259A" w:rsidP="009E1D70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3.213 dotyczących prowadzenia uboju i/lub rozbioru mięsa zwierząt gospodarskich kopytnych (stwierdzono 131 niezgodności),</w:t>
      </w:r>
    </w:p>
    <w:p w14:paraId="7FAA70BE" w14:textId="77777777" w:rsidR="007B259A" w:rsidRDefault="007B259A" w:rsidP="0061685F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1.751 dotyczących prowadzenia uboju i/lub rozbioru mięsa drobiowego (stwierdzono 67 niezgodności),</w:t>
      </w:r>
    </w:p>
    <w:p w14:paraId="799A11FB" w14:textId="77777777" w:rsidR="007B259A" w:rsidRDefault="007B259A" w:rsidP="007B259A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867 dotyczących zakładów produkcję mięsa mielonego, oddzielonego mechanicznie oraz surowych wyrobów mięsnych (stwierdzono 133 niezgodności),</w:t>
      </w:r>
    </w:p>
    <w:p w14:paraId="522EDAD5" w14:textId="77777777" w:rsidR="007B259A" w:rsidRDefault="007B259A" w:rsidP="007B259A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372 dotyczących statków przetwórni, zamrażalni, rynków i aukcji produktów rybołówstwa, zakładów zajmujących się świeżymi rybami oraz przetwórstwem produktów rybołówstwa (stwierdzono 85 niezgodności),</w:t>
      </w:r>
    </w:p>
    <w:p w14:paraId="51206B45" w14:textId="77777777" w:rsidR="007B259A" w:rsidRDefault="007B259A" w:rsidP="007B259A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504 dotyczących rolniczego handlu detalicznego (stwierdzono 416 niezgodności),</w:t>
      </w:r>
    </w:p>
    <w:p w14:paraId="24A009A5" w14:textId="77777777" w:rsidR="007B259A" w:rsidRDefault="007B259A" w:rsidP="007B259A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356 dotyczących podmiotów prowadzących sprzedaż bezpośrednią (stwierdzono 231 niezgodności),</w:t>
      </w:r>
    </w:p>
    <w:p w14:paraId="067D63B4" w14:textId="77777777" w:rsidR="007B259A" w:rsidRDefault="007B259A" w:rsidP="007B259A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141 dotyczących zakładów prowadzących działalność marginalną, lokalną i ograniczoną (stwierdzono 120 niezgodności)</w:t>
      </w:r>
      <w:r>
        <w:rPr>
          <w:rFonts w:eastAsia="Calibri"/>
        </w:rPr>
        <w:t>,</w:t>
      </w:r>
    </w:p>
    <w:p w14:paraId="085D880A" w14:textId="77777777" w:rsidR="007B259A" w:rsidRDefault="007B259A" w:rsidP="007B259A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550 dotyczących gospodarstw produkcji mleka (stwierdzono 273 niezgodności),</w:t>
      </w:r>
    </w:p>
    <w:p w14:paraId="3C349105" w14:textId="77777777" w:rsidR="007B259A" w:rsidRDefault="007B259A" w:rsidP="007B259A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171 dotyczących podmiotów prowadzących transport produktów pochodzenia zwierzęcego, w tym mleka (stwierdzono 4 niezgodności),</w:t>
      </w:r>
    </w:p>
    <w:p w14:paraId="6D0D3E20" w14:textId="44E5BA9A" w:rsidR="007B259A" w:rsidRPr="007B259A" w:rsidRDefault="007B259A" w:rsidP="007B259A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>128 dotyczących statków rybackich (stwierdzono 21 niezgodności).</w:t>
      </w:r>
    </w:p>
    <w:p w14:paraId="76DB6841" w14:textId="77777777" w:rsidR="007B259A" w:rsidRDefault="007B259A" w:rsidP="00510839">
      <w:pPr>
        <w:widowControl w:val="0"/>
        <w:suppressAutoHyphens/>
        <w:autoSpaceDN w:val="0"/>
        <w:spacing w:after="0"/>
        <w:textAlignment w:val="baseline"/>
        <w:rPr>
          <w:rFonts w:eastAsia="Calibri"/>
        </w:rPr>
      </w:pPr>
    </w:p>
    <w:p w14:paraId="6F5788CF" w14:textId="131A9D2C" w:rsidR="00D471DC" w:rsidRPr="002E4709" w:rsidRDefault="00016A36" w:rsidP="00510839">
      <w:pPr>
        <w:widowControl w:val="0"/>
        <w:suppressAutoHyphens/>
        <w:autoSpaceDN w:val="0"/>
        <w:spacing w:after="0"/>
        <w:textAlignment w:val="baseline"/>
        <w:rPr>
          <w:rFonts w:eastAsia="Calibri"/>
        </w:rPr>
      </w:pPr>
      <w:r w:rsidRPr="007B259A">
        <w:rPr>
          <w:rFonts w:eastAsia="Calibri"/>
        </w:rPr>
        <w:t xml:space="preserve">Powiatowi Lekarze Weterynarii przeprowadzili łącznie </w:t>
      </w:r>
      <w:r w:rsidR="007B259A" w:rsidRPr="007B259A">
        <w:rPr>
          <w:rFonts w:eastAsia="Calibri"/>
        </w:rPr>
        <w:t>15.986</w:t>
      </w:r>
      <w:r w:rsidRPr="007B259A">
        <w:rPr>
          <w:rFonts w:eastAsia="Calibri"/>
        </w:rPr>
        <w:t xml:space="preserve"> kontroli, w tym w zakresie bezpieczeństwa żywności </w:t>
      </w:r>
      <w:r w:rsidR="007B259A" w:rsidRPr="007B259A">
        <w:rPr>
          <w:rFonts w:eastAsia="Calibri"/>
        </w:rPr>
        <w:t>9.359</w:t>
      </w:r>
      <w:r w:rsidRPr="007B259A">
        <w:rPr>
          <w:rFonts w:eastAsia="Calibri"/>
        </w:rPr>
        <w:t xml:space="preserve"> kontrole, </w:t>
      </w:r>
      <w:r w:rsidR="007B259A" w:rsidRPr="007B259A">
        <w:rPr>
          <w:rFonts w:eastAsia="Calibri"/>
        </w:rPr>
        <w:t xml:space="preserve">985 </w:t>
      </w:r>
      <w:r w:rsidRPr="007B259A">
        <w:rPr>
          <w:rFonts w:eastAsia="Calibri"/>
        </w:rPr>
        <w:t xml:space="preserve">kontrole w sektorze paszowym oraz </w:t>
      </w:r>
      <w:r w:rsidR="007B259A" w:rsidRPr="007B259A">
        <w:rPr>
          <w:rFonts w:eastAsia="Calibri"/>
        </w:rPr>
        <w:t>518</w:t>
      </w:r>
      <w:r w:rsidRPr="007B259A">
        <w:rPr>
          <w:rFonts w:eastAsia="Calibri"/>
        </w:rPr>
        <w:t xml:space="preserve"> kontroli w sektorze utylizacyjnym. Pod względem dobrostanu zwierząt przeprowadzono </w:t>
      </w:r>
      <w:r w:rsidR="007B259A" w:rsidRPr="007B259A">
        <w:rPr>
          <w:rFonts w:eastAsia="Calibri"/>
        </w:rPr>
        <w:t xml:space="preserve">58 </w:t>
      </w:r>
      <w:r w:rsidRPr="007B259A">
        <w:rPr>
          <w:rFonts w:eastAsia="Calibri"/>
        </w:rPr>
        <w:t xml:space="preserve">kontroli rzeźni, </w:t>
      </w:r>
      <w:r w:rsidR="007B259A" w:rsidRPr="007B259A">
        <w:rPr>
          <w:rFonts w:eastAsia="Calibri"/>
        </w:rPr>
        <w:t>1.025</w:t>
      </w:r>
      <w:r w:rsidRPr="007B259A">
        <w:rPr>
          <w:rFonts w:eastAsia="Calibri"/>
        </w:rPr>
        <w:t xml:space="preserve"> kontroli gospodarstw, </w:t>
      </w:r>
      <w:r w:rsidR="007B259A" w:rsidRPr="007B259A">
        <w:rPr>
          <w:rFonts w:eastAsia="Calibri"/>
        </w:rPr>
        <w:t>55</w:t>
      </w:r>
      <w:r w:rsidRPr="007B259A">
        <w:rPr>
          <w:rFonts w:eastAsia="Calibri"/>
        </w:rPr>
        <w:t xml:space="preserve"> kontroli schronisk dla zwierząt oraz </w:t>
      </w:r>
      <w:r w:rsidR="007B259A" w:rsidRPr="007B259A">
        <w:rPr>
          <w:rFonts w:eastAsia="Calibri"/>
        </w:rPr>
        <w:t>2.763</w:t>
      </w:r>
      <w:r w:rsidRPr="007B259A">
        <w:rPr>
          <w:rFonts w:eastAsia="Calibri"/>
        </w:rPr>
        <w:t xml:space="preserve"> kontroli transportu zwierząt. Ponadto przeprowadzono </w:t>
      </w:r>
      <w:r w:rsidR="007B259A" w:rsidRPr="007B259A">
        <w:rPr>
          <w:rFonts w:eastAsia="Calibri"/>
        </w:rPr>
        <w:t>1.018</w:t>
      </w:r>
      <w:r w:rsidRPr="007B259A">
        <w:rPr>
          <w:rFonts w:eastAsia="Calibri"/>
        </w:rPr>
        <w:t xml:space="preserve"> kontroli w zakresie identyfikacji</w:t>
      </w:r>
      <w:r w:rsidRPr="007B259A">
        <w:rPr>
          <w:rFonts w:eastAsia="Calibri"/>
        </w:rPr>
        <w:br/>
        <w:t xml:space="preserve">i rejestracji zwierząt. Zbadano </w:t>
      </w:r>
      <w:r w:rsidR="007B259A" w:rsidRPr="007B259A">
        <w:rPr>
          <w:rFonts w:eastAsia="Calibri"/>
        </w:rPr>
        <w:t>62.154.440</w:t>
      </w:r>
      <w:r w:rsidRPr="007B259A">
        <w:rPr>
          <w:rFonts w:eastAsia="Calibri"/>
        </w:rPr>
        <w:t xml:space="preserve"> sztuk zwierząt i mięsa oraz </w:t>
      </w:r>
      <w:r w:rsidR="007B259A" w:rsidRPr="007B259A">
        <w:rPr>
          <w:rFonts w:eastAsia="Calibri"/>
        </w:rPr>
        <w:t>229.860.084</w:t>
      </w:r>
      <w:r w:rsidRPr="007B259A">
        <w:rPr>
          <w:rFonts w:eastAsia="Calibri"/>
        </w:rPr>
        <w:t xml:space="preserve"> kg ryb. </w:t>
      </w:r>
      <w:r w:rsidRPr="007B259A">
        <w:rPr>
          <w:rFonts w:eastAsia="Calibri"/>
        </w:rPr>
        <w:lastRenderedPageBreak/>
        <w:t>Przeprowadzono 14.</w:t>
      </w:r>
      <w:r w:rsidR="007B259A" w:rsidRPr="007B259A">
        <w:rPr>
          <w:rFonts w:eastAsia="Calibri"/>
        </w:rPr>
        <w:t>308</w:t>
      </w:r>
      <w:r w:rsidRPr="007B259A">
        <w:rPr>
          <w:rFonts w:eastAsia="Calibri"/>
        </w:rPr>
        <w:t xml:space="preserve"> badań na użytek własny w kierunku włośnicy</w:t>
      </w:r>
      <w:r w:rsidR="00510839" w:rsidRPr="007B259A">
        <w:rPr>
          <w:rFonts w:eastAsia="Calibri"/>
        </w:rPr>
        <w:t>.</w:t>
      </w:r>
      <w:r w:rsidR="00922317">
        <w:rPr>
          <w:rFonts w:eastAsia="Calibri"/>
        </w:rPr>
        <w:t xml:space="preserve"> </w:t>
      </w:r>
      <w:r w:rsidR="00922317" w:rsidRPr="00922317">
        <w:rPr>
          <w:rFonts w:eastAsia="Calibri"/>
        </w:rPr>
        <w:t>W 2024 roku do krajów trzecich odprawiono 16</w:t>
      </w:r>
      <w:r w:rsidR="00922317">
        <w:rPr>
          <w:rFonts w:eastAsia="Calibri"/>
        </w:rPr>
        <w:t>.</w:t>
      </w:r>
      <w:r w:rsidR="00922317" w:rsidRPr="00922317">
        <w:rPr>
          <w:rFonts w:eastAsia="Calibri"/>
        </w:rPr>
        <w:t>553 transportów żywności pochodzenia zwierzęcego w ilości 450</w:t>
      </w:r>
      <w:r w:rsidR="00922317">
        <w:rPr>
          <w:rFonts w:eastAsia="Calibri"/>
        </w:rPr>
        <w:t>.</w:t>
      </w:r>
      <w:r w:rsidR="00922317" w:rsidRPr="00922317">
        <w:rPr>
          <w:rFonts w:eastAsia="Calibri"/>
        </w:rPr>
        <w:t>653 ton</w:t>
      </w:r>
      <w:r w:rsidR="005127A0">
        <w:rPr>
          <w:rFonts w:eastAsia="Calibri"/>
        </w:rPr>
        <w:t>.</w:t>
      </w:r>
    </w:p>
    <w:bookmarkEnd w:id="11"/>
    <w:p w14:paraId="0C284FE3" w14:textId="77777777" w:rsidR="007C772C" w:rsidRPr="00473351" w:rsidRDefault="007C772C" w:rsidP="00D471DC"/>
    <w:p w14:paraId="2843FD1F" w14:textId="77777777" w:rsidR="000F422B" w:rsidRPr="00473351" w:rsidRDefault="000F422B" w:rsidP="005E7B95">
      <w:pPr>
        <w:pStyle w:val="Akapitzlist"/>
        <w:spacing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473351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 xml:space="preserve">Rozdział 01041 – </w:t>
      </w:r>
      <w:r w:rsidRPr="00473351">
        <w:rPr>
          <w:rFonts w:ascii="Times New Roman" w:eastAsia="SimSun" w:hAnsi="Times New Roman"/>
          <w:b/>
          <w:bCs/>
          <w:kern w:val="3"/>
          <w:sz w:val="28"/>
          <w:szCs w:val="28"/>
          <w:lang w:eastAsia="zh-CN" w:bidi="hi-IN"/>
        </w:rPr>
        <w:t>Progra</w:t>
      </w:r>
      <w:r w:rsidR="00541663" w:rsidRPr="00473351">
        <w:rPr>
          <w:rFonts w:ascii="Times New Roman" w:eastAsia="SimSun" w:hAnsi="Times New Roman"/>
          <w:b/>
          <w:bCs/>
          <w:kern w:val="3"/>
          <w:sz w:val="28"/>
          <w:szCs w:val="28"/>
          <w:lang w:eastAsia="zh-CN" w:bidi="hi-IN"/>
        </w:rPr>
        <w:t>m Rozwoju Obszarów Wiejskich 2014 – 2020</w:t>
      </w:r>
    </w:p>
    <w:p w14:paraId="476093AD" w14:textId="465B118F" w:rsidR="001E2403" w:rsidRPr="00EF4836" w:rsidRDefault="005E7B95" w:rsidP="001E2403">
      <w:pPr>
        <w:rPr>
          <w:rFonts w:eastAsia="SimSun"/>
          <w:kern w:val="3"/>
          <w:lang w:eastAsia="zh-CN" w:bidi="hi-IN"/>
        </w:rPr>
      </w:pPr>
      <w:r w:rsidRPr="00EF4836">
        <w:rPr>
          <w:rFonts w:eastAsia="SimSun"/>
          <w:kern w:val="3"/>
          <w:lang w:eastAsia="zh-CN" w:bidi="hi-IN"/>
        </w:rPr>
        <w:t>Z</w:t>
      </w:r>
      <w:r w:rsidR="00F93E87" w:rsidRPr="00EF4836">
        <w:rPr>
          <w:rFonts w:eastAsia="SimSun"/>
          <w:kern w:val="3"/>
          <w:lang w:eastAsia="zh-CN" w:bidi="hi-IN"/>
        </w:rPr>
        <w:t>aplanowana</w:t>
      </w:r>
      <w:r w:rsidR="000F422B" w:rsidRPr="00EF4836">
        <w:rPr>
          <w:rFonts w:eastAsia="SimSun"/>
          <w:kern w:val="3"/>
          <w:lang w:eastAsia="zh-CN" w:bidi="hi-IN"/>
        </w:rPr>
        <w:t xml:space="preserve"> w ustawie budżetowej </w:t>
      </w:r>
      <w:r w:rsidR="009F1F98" w:rsidRPr="00EF4836">
        <w:rPr>
          <w:rFonts w:eastAsia="SimSun"/>
          <w:kern w:val="3"/>
          <w:lang w:eastAsia="zh-CN" w:bidi="hi-IN"/>
        </w:rPr>
        <w:t>dotacja celowa w ramach programów finansowanych</w:t>
      </w:r>
      <w:r w:rsidR="009F1F98" w:rsidRPr="00EF4836">
        <w:rPr>
          <w:rFonts w:eastAsia="SimSun"/>
          <w:kern w:val="3"/>
          <w:lang w:eastAsia="zh-CN" w:bidi="hi-IN"/>
        </w:rPr>
        <w:br/>
        <w:t xml:space="preserve">z udziałem środków europejskich </w:t>
      </w:r>
      <w:r w:rsidR="0052516C" w:rsidRPr="00EF4836">
        <w:rPr>
          <w:rFonts w:eastAsia="SimSun"/>
          <w:kern w:val="3"/>
          <w:lang w:eastAsia="zh-CN" w:bidi="hi-IN"/>
        </w:rPr>
        <w:t xml:space="preserve">w wysokości </w:t>
      </w:r>
      <w:r w:rsidR="00EF4836" w:rsidRPr="00EF4836">
        <w:rPr>
          <w:rFonts w:eastAsia="SimSun"/>
          <w:kern w:val="3"/>
          <w:lang w:eastAsia="zh-CN" w:bidi="hi-IN"/>
        </w:rPr>
        <w:t>6.835</w:t>
      </w:r>
      <w:r w:rsidRPr="00EF4836">
        <w:rPr>
          <w:rFonts w:eastAsia="SimSun"/>
          <w:kern w:val="3"/>
          <w:lang w:eastAsia="zh-CN" w:bidi="hi-IN"/>
        </w:rPr>
        <w:t xml:space="preserve"> tys. zł</w:t>
      </w:r>
      <w:r w:rsidR="009F1F98" w:rsidRPr="00EF4836">
        <w:rPr>
          <w:rFonts w:eastAsia="SimSun"/>
          <w:kern w:val="3"/>
          <w:lang w:eastAsia="zh-CN" w:bidi="hi-IN"/>
        </w:rPr>
        <w:t xml:space="preserve"> przeznaczona na realizację przez Samorząd Województwa Pomorskiego Pomocy Technicznej </w:t>
      </w:r>
      <w:r w:rsidR="009F1F98" w:rsidRPr="00EF4836">
        <w:t>Programu Rozwoju Obszarów Wiejskich</w:t>
      </w:r>
      <w:r w:rsidR="009F1F98" w:rsidRPr="00EF4836">
        <w:rPr>
          <w:rFonts w:eastAsia="SimSun"/>
          <w:kern w:val="3"/>
          <w:lang w:eastAsia="zh-CN" w:bidi="hi-IN"/>
        </w:rPr>
        <w:t xml:space="preserve"> 2014-2020 została wykorzystana w kwocie </w:t>
      </w:r>
      <w:r w:rsidR="001E2403" w:rsidRPr="00EF4836">
        <w:rPr>
          <w:rFonts w:eastAsia="SimSun"/>
          <w:kern w:val="3"/>
          <w:lang w:eastAsia="zh-CN" w:bidi="hi-IN"/>
        </w:rPr>
        <w:t>6.</w:t>
      </w:r>
      <w:r w:rsidR="00EF4836" w:rsidRPr="00EF4836">
        <w:rPr>
          <w:rFonts w:eastAsia="SimSun"/>
          <w:kern w:val="3"/>
          <w:lang w:eastAsia="zh-CN" w:bidi="hi-IN"/>
        </w:rPr>
        <w:t>182</w:t>
      </w:r>
      <w:r w:rsidR="009F1F98" w:rsidRPr="00EF4836">
        <w:rPr>
          <w:rFonts w:eastAsia="SimSun"/>
          <w:kern w:val="3"/>
          <w:lang w:eastAsia="zh-CN" w:bidi="hi-IN"/>
        </w:rPr>
        <w:t xml:space="preserve"> tys. zł, co stanowi 90,4% planu.</w:t>
      </w:r>
      <w:r w:rsidR="001E2403" w:rsidRPr="00EF4836">
        <w:rPr>
          <w:rFonts w:eastAsia="SimSun"/>
          <w:kern w:val="3"/>
          <w:lang w:eastAsia="zh-CN" w:bidi="hi-IN"/>
        </w:rPr>
        <w:t xml:space="preserve"> </w:t>
      </w:r>
    </w:p>
    <w:p w14:paraId="496E681A" w14:textId="4AEE84D5" w:rsidR="009F1F98" w:rsidRPr="00EF4836" w:rsidRDefault="001E2403" w:rsidP="001E2403">
      <w:pPr>
        <w:rPr>
          <w:rFonts w:eastAsia="SimSun"/>
          <w:kern w:val="3"/>
          <w:lang w:eastAsia="zh-CN" w:bidi="hi-IN"/>
        </w:rPr>
      </w:pPr>
      <w:r w:rsidRPr="00EF4836">
        <w:rPr>
          <w:rFonts w:eastAsia="SimSun"/>
          <w:kern w:val="3"/>
          <w:lang w:eastAsia="zh-CN" w:bidi="hi-IN"/>
        </w:rPr>
        <w:t xml:space="preserve">Przy czym w trakcie roku budżetowego decyzją Wojewody Pomorskiego dokonano przeniesienie, w trybie art. 171 ustawy o finansach publicznych, kwoty </w:t>
      </w:r>
      <w:r w:rsidR="00EF4836">
        <w:rPr>
          <w:rFonts w:eastAsia="SimSun"/>
          <w:kern w:val="3"/>
          <w:lang w:eastAsia="zh-CN" w:bidi="hi-IN"/>
        </w:rPr>
        <w:t>25</w:t>
      </w:r>
      <w:r w:rsidRPr="00EF4836">
        <w:rPr>
          <w:rFonts w:eastAsia="SimSun"/>
          <w:kern w:val="3"/>
          <w:lang w:eastAsia="zh-CN" w:bidi="hi-IN"/>
        </w:rPr>
        <w:t xml:space="preserve"> tys. zł z </w:t>
      </w:r>
      <w:r w:rsidR="00275BF8">
        <w:rPr>
          <w:rFonts w:eastAsia="SimSun"/>
          <w:kern w:val="3"/>
          <w:lang w:eastAsia="zh-CN" w:bidi="hi-IN"/>
        </w:rPr>
        <w:t>dotacji</w:t>
      </w:r>
      <w:r w:rsidRPr="00EF4836">
        <w:rPr>
          <w:rFonts w:eastAsia="SimSun"/>
          <w:kern w:val="3"/>
          <w:lang w:eastAsia="zh-CN" w:bidi="hi-IN"/>
        </w:rPr>
        <w:t xml:space="preserve"> </w:t>
      </w:r>
      <w:r w:rsidR="00EF4836" w:rsidRPr="00EF4836">
        <w:rPr>
          <w:rFonts w:eastAsia="SimSun"/>
          <w:kern w:val="3"/>
          <w:lang w:eastAsia="zh-CN" w:bidi="hi-IN"/>
        </w:rPr>
        <w:t>bieżąc</w:t>
      </w:r>
      <w:r w:rsidR="00275BF8">
        <w:rPr>
          <w:rFonts w:eastAsia="SimSun"/>
          <w:kern w:val="3"/>
          <w:lang w:eastAsia="zh-CN" w:bidi="hi-IN"/>
        </w:rPr>
        <w:t>ej</w:t>
      </w:r>
      <w:r w:rsidRPr="00EF4836">
        <w:rPr>
          <w:rFonts w:eastAsia="SimSun"/>
          <w:kern w:val="3"/>
          <w:lang w:eastAsia="zh-CN" w:bidi="hi-IN"/>
        </w:rPr>
        <w:t xml:space="preserve"> do </w:t>
      </w:r>
      <w:r w:rsidR="00275BF8">
        <w:rPr>
          <w:rFonts w:eastAsia="SimSun"/>
          <w:kern w:val="3"/>
          <w:lang w:eastAsia="zh-CN" w:bidi="hi-IN"/>
        </w:rPr>
        <w:t>dotacji</w:t>
      </w:r>
      <w:r w:rsidRPr="00EF4836">
        <w:rPr>
          <w:rFonts w:eastAsia="SimSun"/>
          <w:kern w:val="3"/>
          <w:lang w:eastAsia="zh-CN" w:bidi="hi-IN"/>
        </w:rPr>
        <w:t xml:space="preserve"> </w:t>
      </w:r>
      <w:r w:rsidR="00EF4836" w:rsidRPr="00EF4836">
        <w:rPr>
          <w:rFonts w:eastAsia="SimSun"/>
          <w:kern w:val="3"/>
          <w:lang w:eastAsia="zh-CN" w:bidi="hi-IN"/>
        </w:rPr>
        <w:t>majątkow</w:t>
      </w:r>
      <w:r w:rsidR="00275BF8">
        <w:rPr>
          <w:rFonts w:eastAsia="SimSun"/>
          <w:kern w:val="3"/>
          <w:lang w:eastAsia="zh-CN" w:bidi="hi-IN"/>
        </w:rPr>
        <w:t>ej</w:t>
      </w:r>
      <w:r w:rsidRPr="00EF4836">
        <w:rPr>
          <w:rFonts w:eastAsia="SimSun"/>
          <w:kern w:val="3"/>
          <w:lang w:eastAsia="zh-CN" w:bidi="hi-IN"/>
        </w:rPr>
        <w:t xml:space="preserve"> z przeznaczeniem na </w:t>
      </w:r>
      <w:r w:rsidR="00EF4836" w:rsidRPr="00EF4836">
        <w:t>zakup odbiornika GPS odpowiadającego parametrom technicznym i wytycznym do przeprowadzanych pomiarów</w:t>
      </w:r>
      <w:r w:rsidRPr="00EF4836">
        <w:rPr>
          <w:rFonts w:eastAsia="SimSun"/>
          <w:kern w:val="3"/>
          <w:lang w:eastAsia="zh-CN" w:bidi="hi-IN"/>
        </w:rPr>
        <w:t>.</w:t>
      </w:r>
    </w:p>
    <w:p w14:paraId="0E107D28" w14:textId="5F2E18C1" w:rsidR="000B2E10" w:rsidRPr="00EF4836" w:rsidRDefault="000B2E10" w:rsidP="000B2E10">
      <w:pPr>
        <w:rPr>
          <w:rFonts w:eastAsia="SimSun"/>
          <w:kern w:val="3"/>
          <w:lang w:eastAsia="zh-CN" w:bidi="hi-IN"/>
        </w:rPr>
      </w:pPr>
      <w:r w:rsidRPr="00EF4836">
        <w:rPr>
          <w:rFonts w:eastAsia="SimSun"/>
          <w:kern w:val="3"/>
          <w:lang w:eastAsia="zh-CN" w:bidi="hi-IN"/>
        </w:rPr>
        <w:t>Niepełne wykorzystanie środków wynika z niższych niż planowano wydatków związanych</w:t>
      </w:r>
      <w:r w:rsidRPr="00EF4836">
        <w:rPr>
          <w:rFonts w:eastAsia="SimSun"/>
          <w:kern w:val="3"/>
          <w:lang w:eastAsia="zh-CN" w:bidi="hi-IN"/>
        </w:rPr>
        <w:br/>
        <w:t xml:space="preserve">z utrzymaniem struktury organizacyjnej Departamentu Programów Rozwoju Obszarów Wiejskich Urzędu Marszałkowskiego Województwa Pomorskiego. W ramach niewykorzystanych środków kwota </w:t>
      </w:r>
      <w:r w:rsidR="00EF4836" w:rsidRPr="00EF4836">
        <w:rPr>
          <w:rFonts w:eastAsia="SimSun"/>
          <w:kern w:val="3"/>
          <w:lang w:eastAsia="zh-CN" w:bidi="hi-IN"/>
        </w:rPr>
        <w:t>300</w:t>
      </w:r>
      <w:r w:rsidRPr="00EF4836">
        <w:rPr>
          <w:rFonts w:eastAsia="SimSun"/>
          <w:kern w:val="3"/>
          <w:lang w:eastAsia="zh-CN" w:bidi="hi-IN"/>
        </w:rPr>
        <w:t xml:space="preserve"> tys. zł została zablokowana decyzją Wojewody Pomorskiego.</w:t>
      </w:r>
    </w:p>
    <w:p w14:paraId="299E164A" w14:textId="3738262C" w:rsidR="000B2E10" w:rsidRPr="00EF4836" w:rsidRDefault="000B2E10" w:rsidP="000B2E10">
      <w:pPr>
        <w:pStyle w:val="Akapitzlist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836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wydatków stanowi </w:t>
      </w:r>
      <w:r w:rsidR="00EF4836" w:rsidRPr="00EF4836">
        <w:rPr>
          <w:rFonts w:ascii="Times New Roman" w:eastAsia="Times New Roman" w:hAnsi="Times New Roman"/>
          <w:sz w:val="24"/>
          <w:szCs w:val="24"/>
          <w:lang w:eastAsia="pl-PL"/>
        </w:rPr>
        <w:t>97</w:t>
      </w:r>
      <w:r w:rsidRPr="00EF4836">
        <w:rPr>
          <w:rFonts w:ascii="Times New Roman" w:eastAsia="Times New Roman" w:hAnsi="Times New Roman"/>
          <w:sz w:val="24"/>
          <w:szCs w:val="24"/>
          <w:lang w:eastAsia="pl-PL"/>
        </w:rPr>
        <w:t xml:space="preserve"> % wykonania wydatków w 2</w:t>
      </w:r>
      <w:r w:rsidR="001E2403" w:rsidRPr="00EF4836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 w:rsidR="00EF4836" w:rsidRPr="00EF4836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F4836">
        <w:rPr>
          <w:rFonts w:ascii="Times New Roman" w:eastAsia="Times New Roman" w:hAnsi="Times New Roman"/>
          <w:sz w:val="24"/>
          <w:szCs w:val="24"/>
          <w:lang w:eastAsia="pl-PL"/>
        </w:rPr>
        <w:t xml:space="preserve"> roku wynoszącego wówczas </w:t>
      </w:r>
      <w:r w:rsidR="00EF4836" w:rsidRPr="00EF4836">
        <w:rPr>
          <w:rFonts w:ascii="Times New Roman" w:eastAsia="Times New Roman" w:hAnsi="Times New Roman"/>
          <w:sz w:val="24"/>
          <w:szCs w:val="24"/>
          <w:lang w:eastAsia="pl-PL"/>
        </w:rPr>
        <w:t>6.373</w:t>
      </w:r>
      <w:r w:rsidRPr="00EF4836">
        <w:rPr>
          <w:rFonts w:ascii="Times New Roman" w:eastAsia="Times New Roman" w:hAnsi="Times New Roman"/>
          <w:sz w:val="24"/>
          <w:szCs w:val="24"/>
          <w:lang w:eastAsia="pl-PL"/>
        </w:rPr>
        <w:t xml:space="preserve"> tys. zł. </w:t>
      </w:r>
      <w:r w:rsidR="00EF4836" w:rsidRPr="00EF4836">
        <w:rPr>
          <w:rFonts w:ascii="Times New Roman" w:eastAsia="Times New Roman" w:hAnsi="Times New Roman"/>
          <w:sz w:val="24"/>
          <w:szCs w:val="24"/>
          <w:lang w:eastAsia="pl-PL"/>
        </w:rPr>
        <w:t>Spadek</w:t>
      </w:r>
      <w:r w:rsidRPr="00EF4836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wykonania na przełomie lat wynika z </w:t>
      </w:r>
      <w:r w:rsidR="00EF4836" w:rsidRPr="00EF4836">
        <w:rPr>
          <w:rFonts w:ascii="Times New Roman" w:eastAsia="Times New Roman" w:hAnsi="Times New Roman"/>
          <w:sz w:val="24"/>
          <w:szCs w:val="24"/>
          <w:lang w:eastAsia="pl-PL"/>
        </w:rPr>
        <w:t>niżej</w:t>
      </w:r>
      <w:r w:rsidRPr="00EF4836">
        <w:rPr>
          <w:rFonts w:ascii="Times New Roman" w:eastAsia="Times New Roman" w:hAnsi="Times New Roman"/>
          <w:sz w:val="24"/>
          <w:szCs w:val="24"/>
          <w:lang w:eastAsia="pl-PL"/>
        </w:rPr>
        <w:t xml:space="preserve"> kwoty dotacji zaplanowanej już na etapie ustawy budżetowej.</w:t>
      </w:r>
    </w:p>
    <w:p w14:paraId="0150A682" w14:textId="77777777" w:rsidR="000B2E10" w:rsidRPr="00EF4836" w:rsidRDefault="000B2E10" w:rsidP="00907A56">
      <w:pPr>
        <w:rPr>
          <w:rFonts w:eastAsia="SimSun"/>
          <w:kern w:val="3"/>
          <w:lang w:eastAsia="zh-CN" w:bidi="hi-IN"/>
        </w:rPr>
      </w:pPr>
    </w:p>
    <w:p w14:paraId="1AB2D328" w14:textId="6E3ADE1C" w:rsidR="00907A56" w:rsidRPr="00EF4836" w:rsidRDefault="009F1F98" w:rsidP="00907A56">
      <w:pPr>
        <w:rPr>
          <w:rFonts w:ascii="Arial" w:hAnsi="Arial" w:cs="Arial"/>
        </w:rPr>
      </w:pPr>
      <w:r w:rsidRPr="00EF4836">
        <w:t xml:space="preserve">Przyznane środki przeznaczone zostały na </w:t>
      </w:r>
      <w:r w:rsidR="00907A56" w:rsidRPr="00EF4836">
        <w:t>wdrażanie, kontrolę i monitoring Programu Rozwoju Obszarów Wiejskich na lata 2014-2020, a w szczególności na wynagrodzenia pracowników</w:t>
      </w:r>
      <w:r w:rsidR="001E2403" w:rsidRPr="00EF4836">
        <w:br/>
      </w:r>
      <w:r w:rsidR="00907A56" w:rsidRPr="00EF4836">
        <w:t>ds. PROW, wynagrodzenia pracowników Krajowego Systemu Obszarów Wiejskich,</w:t>
      </w:r>
      <w:r w:rsidR="00F058F6" w:rsidRPr="00EF4836">
        <w:br/>
      </w:r>
      <w:r w:rsidR="00907A56" w:rsidRPr="00EF4836">
        <w:t xml:space="preserve">na działania </w:t>
      </w:r>
      <w:proofErr w:type="spellStart"/>
      <w:r w:rsidR="00907A56" w:rsidRPr="00EF4836">
        <w:t>informacyjno</w:t>
      </w:r>
      <w:proofErr w:type="spellEnd"/>
      <w:r w:rsidR="00907A56" w:rsidRPr="00EF4836">
        <w:t xml:space="preserve"> - promocyjne oraz wydatki związane z  realizacją zadań w ramach K</w:t>
      </w:r>
      <w:r w:rsidR="00193FBA" w:rsidRPr="00EF4836">
        <w:t xml:space="preserve">rajowej </w:t>
      </w:r>
      <w:r w:rsidR="00907A56" w:rsidRPr="00EF4836">
        <w:t>S</w:t>
      </w:r>
      <w:r w:rsidR="00193FBA" w:rsidRPr="00EF4836">
        <w:t>ieci Obszarów Wiejskich</w:t>
      </w:r>
      <w:r w:rsidR="002F1119" w:rsidRPr="00EF4836">
        <w:t>, takich jak: zwiększenie udziału zainteresowanych st</w:t>
      </w:r>
      <w:r w:rsidR="00E95E9A" w:rsidRPr="00EF4836">
        <w:t xml:space="preserve">ron </w:t>
      </w:r>
      <w:r w:rsidRPr="00EF4836">
        <w:t xml:space="preserve"> </w:t>
      </w:r>
      <w:r w:rsidR="00E95E9A" w:rsidRPr="00EF4836">
        <w:t>we wdrażaniu inicjatyw na rze</w:t>
      </w:r>
      <w:r w:rsidR="002F1119" w:rsidRPr="00EF4836">
        <w:t>cz rozwoju obszarów wiejskich, podniesienie jakości wdrażania PROW, informowanie</w:t>
      </w:r>
      <w:r w:rsidR="00E95E9A" w:rsidRPr="00EF4836">
        <w:t xml:space="preserve"> sp</w:t>
      </w:r>
      <w:r w:rsidR="00193FBA" w:rsidRPr="00EF4836">
        <w:t xml:space="preserve">ołeczeństwa </w:t>
      </w:r>
      <w:r w:rsidR="00E95E9A" w:rsidRPr="00EF4836">
        <w:t>i potencjalnych beneficjent</w:t>
      </w:r>
      <w:r w:rsidR="005631C4" w:rsidRPr="00EF4836">
        <w:t xml:space="preserve">ów o polityce rozwoju obszarów </w:t>
      </w:r>
      <w:r w:rsidR="00E95E9A" w:rsidRPr="00EF4836">
        <w:t xml:space="preserve"> wiejskich i możliwościach finansowania, wspieranie innowacji w rolnictwie, produkcji żywności, leśnictwie i na obszarach wiejskich, aktywizacja mieszkańców wsi</w:t>
      </w:r>
      <w:r w:rsidR="001E2403" w:rsidRPr="00EF4836">
        <w:br/>
      </w:r>
      <w:r w:rsidR="00E95E9A" w:rsidRPr="00EF4836">
        <w:lastRenderedPageBreak/>
        <w:t>na rzecz podejmowania inicjatyw w zakresie  rozwoju obszarów wiejskich, w tym kreowania miejsc pracy na terenach wiejskich.</w:t>
      </w:r>
    </w:p>
    <w:p w14:paraId="063CA2F2" w14:textId="77777777" w:rsidR="00275BF8" w:rsidRDefault="00275BF8" w:rsidP="00907A56">
      <w:pPr>
        <w:rPr>
          <w:rFonts w:eastAsia="SimSun"/>
          <w:kern w:val="3"/>
          <w:lang w:eastAsia="zh-CN" w:bidi="hi-IN"/>
        </w:rPr>
      </w:pPr>
    </w:p>
    <w:p w14:paraId="5CB99D77" w14:textId="3B6AAB5B" w:rsidR="00F6589D" w:rsidRPr="00EF4836" w:rsidRDefault="00F6589D" w:rsidP="00907A56">
      <w:pPr>
        <w:rPr>
          <w:rFonts w:eastAsia="SimSun"/>
          <w:kern w:val="3"/>
          <w:lang w:eastAsia="zh-CN" w:bidi="hi-IN"/>
        </w:rPr>
      </w:pPr>
      <w:r w:rsidRPr="00EF4836">
        <w:rPr>
          <w:rFonts w:eastAsia="SimSun"/>
          <w:kern w:val="3"/>
          <w:lang w:eastAsia="zh-CN" w:bidi="hi-IN"/>
        </w:rPr>
        <w:t>W roku 202</w:t>
      </w:r>
      <w:r w:rsidR="00EF4836" w:rsidRPr="00EF4836">
        <w:rPr>
          <w:rFonts w:eastAsia="SimSun"/>
          <w:kern w:val="3"/>
          <w:lang w:eastAsia="zh-CN" w:bidi="hi-IN"/>
        </w:rPr>
        <w:t>4</w:t>
      </w:r>
      <w:r w:rsidRPr="00EF4836">
        <w:rPr>
          <w:rFonts w:eastAsia="SimSun"/>
          <w:kern w:val="3"/>
          <w:lang w:eastAsia="zh-CN" w:bidi="hi-IN"/>
        </w:rPr>
        <w:t xml:space="preserve"> podpisano </w:t>
      </w:r>
      <w:r w:rsidR="00EF4836" w:rsidRPr="00EF4836">
        <w:rPr>
          <w:rFonts w:eastAsia="SimSun"/>
          <w:kern w:val="3"/>
          <w:lang w:eastAsia="zh-CN" w:bidi="hi-IN"/>
        </w:rPr>
        <w:t>83</w:t>
      </w:r>
      <w:r w:rsidRPr="00EF4836">
        <w:rPr>
          <w:rFonts w:eastAsia="SimSun"/>
          <w:kern w:val="3"/>
          <w:lang w:eastAsia="zh-CN" w:bidi="hi-IN"/>
        </w:rPr>
        <w:t xml:space="preserve"> um</w:t>
      </w:r>
      <w:r w:rsidR="00EF4836" w:rsidRPr="00EF4836">
        <w:rPr>
          <w:rFonts w:eastAsia="SimSun"/>
          <w:kern w:val="3"/>
          <w:lang w:eastAsia="zh-CN" w:bidi="hi-IN"/>
        </w:rPr>
        <w:t>owy</w:t>
      </w:r>
      <w:r w:rsidRPr="00EF4836">
        <w:rPr>
          <w:rFonts w:eastAsia="SimSun"/>
          <w:kern w:val="3"/>
          <w:lang w:eastAsia="zh-CN" w:bidi="hi-IN"/>
        </w:rPr>
        <w:t xml:space="preserve"> z Beneficjentami pomocy technicznej.</w:t>
      </w:r>
    </w:p>
    <w:p w14:paraId="5210BE59" w14:textId="77777777" w:rsidR="00634888" w:rsidRPr="00EF4836" w:rsidRDefault="00634888" w:rsidP="0041344C">
      <w:pPr>
        <w:ind w:right="231"/>
        <w:rPr>
          <w:sz w:val="22"/>
          <w:szCs w:val="22"/>
        </w:rPr>
      </w:pPr>
    </w:p>
    <w:p w14:paraId="159CC4CC" w14:textId="3944B353" w:rsidR="005007BC" w:rsidRPr="00796CBB" w:rsidRDefault="005007BC" w:rsidP="000033C0">
      <w:pPr>
        <w:widowControl w:val="0"/>
        <w:suppressAutoHyphens/>
        <w:autoSpaceDN w:val="0"/>
        <w:spacing w:after="240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 w:rsidRPr="00796CBB">
        <w:rPr>
          <w:rFonts w:eastAsia="SimSun"/>
          <w:b/>
          <w:kern w:val="3"/>
          <w:sz w:val="28"/>
          <w:szCs w:val="28"/>
          <w:lang w:eastAsia="zh-CN" w:bidi="hi-IN"/>
        </w:rPr>
        <w:t>Rozdział 0104</w:t>
      </w:r>
      <w:r w:rsidR="00796CBB" w:rsidRPr="00796CBB">
        <w:rPr>
          <w:rFonts w:eastAsia="SimSun"/>
          <w:b/>
          <w:kern w:val="3"/>
          <w:sz w:val="28"/>
          <w:szCs w:val="28"/>
          <w:lang w:eastAsia="zh-CN" w:bidi="hi-IN"/>
        </w:rPr>
        <w:t>3</w:t>
      </w:r>
      <w:r w:rsidR="008C4548" w:rsidRPr="00796CBB">
        <w:rPr>
          <w:rFonts w:eastAsia="SimSun"/>
          <w:b/>
          <w:kern w:val="3"/>
          <w:sz w:val="28"/>
          <w:szCs w:val="28"/>
          <w:lang w:eastAsia="zh-CN" w:bidi="hi-IN"/>
        </w:rPr>
        <w:t xml:space="preserve"> – Infrastruktura </w:t>
      </w:r>
      <w:r w:rsidR="00796CBB" w:rsidRPr="00796CBB">
        <w:rPr>
          <w:rFonts w:eastAsia="SimSun"/>
          <w:b/>
          <w:kern w:val="3"/>
          <w:sz w:val="28"/>
          <w:szCs w:val="28"/>
          <w:lang w:eastAsia="zh-CN" w:bidi="hi-IN"/>
        </w:rPr>
        <w:t>wodociągowa</w:t>
      </w:r>
      <w:r w:rsidR="008C4548" w:rsidRPr="00796CBB">
        <w:rPr>
          <w:rFonts w:eastAsia="SimSun"/>
          <w:b/>
          <w:kern w:val="3"/>
          <w:sz w:val="28"/>
          <w:szCs w:val="28"/>
          <w:lang w:eastAsia="zh-CN" w:bidi="hi-IN"/>
        </w:rPr>
        <w:t xml:space="preserve"> wsi</w:t>
      </w:r>
    </w:p>
    <w:p w14:paraId="1037B8BA" w14:textId="531EB752" w:rsidR="008C4548" w:rsidRDefault="008C4548" w:rsidP="008C4548">
      <w:r w:rsidRPr="00796CBB">
        <w:t xml:space="preserve">Nieplanowane w ustawie budżetowej w trakcie roku zostały zwiększone z rezerwy celowej budżetu państwa poz. 45 o kwotę </w:t>
      </w:r>
      <w:r w:rsidR="00796CBB" w:rsidRPr="00796CBB">
        <w:t>570</w:t>
      </w:r>
      <w:r w:rsidRPr="00796CBB">
        <w:t xml:space="preserve"> tys. zł z przeznaczeniem na dofinansowanie </w:t>
      </w:r>
      <w:r w:rsidR="004819D4">
        <w:t xml:space="preserve">przez Gminę Wicko </w:t>
      </w:r>
      <w:r w:rsidR="00796CBB" w:rsidRPr="00796CBB">
        <w:t>zadań inwestycyjnych</w:t>
      </w:r>
      <w:r w:rsidRPr="00796CBB">
        <w:t xml:space="preserve"> </w:t>
      </w:r>
      <w:r w:rsidR="00796CBB" w:rsidRPr="00796CBB">
        <w:t xml:space="preserve">realizowanych w ramach </w:t>
      </w:r>
      <w:r w:rsidR="00796CBB" w:rsidRPr="003C164C">
        <w:t>programu wieloletniego pod nazwą ,,Program wspierania inwestycji jednostek samorządu terytorialnego w związku z realizacją kluczowych inwestycji w zakresie strategicznej infrastruktury energetycznej w województwie pomorskim"</w:t>
      </w:r>
      <w:r w:rsidR="004819D4">
        <w:t>, tj.:</w:t>
      </w:r>
    </w:p>
    <w:p w14:paraId="29BC80A0" w14:textId="4B1E52E9" w:rsidR="004819D4" w:rsidRDefault="004819D4" w:rsidP="004819D4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„</w:t>
      </w:r>
      <w:r w:rsidRPr="004819D4">
        <w:rPr>
          <w:rFonts w:eastAsia="SimSun"/>
          <w:kern w:val="3"/>
          <w:lang w:eastAsia="zh-CN" w:bidi="hi-IN"/>
        </w:rPr>
        <w:t>Remont hydroforni w miejscowości Białogarda poprzez wsparcie technologii uzdatniania wody oraz wykonanie urządzeń umożliwiających pobór wody</w:t>
      </w:r>
      <w:r>
        <w:rPr>
          <w:rFonts w:eastAsia="SimSun"/>
          <w:kern w:val="3"/>
          <w:lang w:eastAsia="zh-CN" w:bidi="hi-IN"/>
        </w:rPr>
        <w:t>” – 190 tys. zł,</w:t>
      </w:r>
    </w:p>
    <w:p w14:paraId="29D9C839" w14:textId="3F522A9E" w:rsidR="004819D4" w:rsidRDefault="004819D4" w:rsidP="004819D4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„</w:t>
      </w:r>
      <w:r w:rsidRPr="004819D4">
        <w:rPr>
          <w:rFonts w:eastAsia="SimSun"/>
          <w:kern w:val="3"/>
          <w:lang w:eastAsia="zh-CN" w:bidi="hi-IN"/>
        </w:rPr>
        <w:t xml:space="preserve">Remont hydroforni w miejscowości </w:t>
      </w:r>
      <w:proofErr w:type="spellStart"/>
      <w:r w:rsidRPr="004819D4">
        <w:rPr>
          <w:rFonts w:eastAsia="SimSun"/>
          <w:kern w:val="3"/>
          <w:lang w:eastAsia="zh-CN" w:bidi="hi-IN"/>
        </w:rPr>
        <w:t>Komaszewo</w:t>
      </w:r>
      <w:proofErr w:type="spellEnd"/>
      <w:r w:rsidRPr="004819D4">
        <w:rPr>
          <w:rFonts w:eastAsia="SimSun"/>
          <w:kern w:val="3"/>
          <w:lang w:eastAsia="zh-CN" w:bidi="hi-IN"/>
        </w:rPr>
        <w:t xml:space="preserve"> poprzez wsparcie technologii uzdatniania wody oraz wykonanie urządzeń umożliwiających pobór wody</w:t>
      </w:r>
      <w:r>
        <w:rPr>
          <w:rFonts w:eastAsia="SimSun"/>
          <w:kern w:val="3"/>
          <w:lang w:eastAsia="zh-CN" w:bidi="hi-IN"/>
        </w:rPr>
        <w:t>” – 190 tys. zł,</w:t>
      </w:r>
    </w:p>
    <w:p w14:paraId="50DA111F" w14:textId="7455DA5A" w:rsidR="004819D4" w:rsidRDefault="004819D4" w:rsidP="004819D4">
      <w:pPr>
        <w:widowControl w:val="0"/>
        <w:numPr>
          <w:ilvl w:val="0"/>
          <w:numId w:val="8"/>
        </w:numPr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„</w:t>
      </w:r>
      <w:r w:rsidRPr="004819D4">
        <w:rPr>
          <w:rFonts w:eastAsia="SimSun"/>
          <w:kern w:val="3"/>
          <w:lang w:eastAsia="zh-CN" w:bidi="hi-IN"/>
        </w:rPr>
        <w:t>Remont hydroforni w miejscowości Wrześcienko poprzez wsparcie technologii uzdatniania wody oraz wykonanie urządzeń umożliwiających pobór wody</w:t>
      </w:r>
      <w:r>
        <w:rPr>
          <w:rFonts w:eastAsia="SimSun"/>
          <w:kern w:val="3"/>
          <w:lang w:eastAsia="zh-CN" w:bidi="hi-IN"/>
        </w:rPr>
        <w:t>” – 190 tys. zł.</w:t>
      </w:r>
    </w:p>
    <w:p w14:paraId="4E865A3A" w14:textId="77777777" w:rsidR="004819D4" w:rsidRPr="004819D4" w:rsidRDefault="004819D4" w:rsidP="004819D4">
      <w:pPr>
        <w:widowControl w:val="0"/>
        <w:suppressAutoHyphens/>
        <w:autoSpaceDN w:val="0"/>
        <w:spacing w:after="0"/>
        <w:ind w:left="644"/>
        <w:textAlignment w:val="baseline"/>
        <w:rPr>
          <w:rFonts w:eastAsia="SimSun"/>
          <w:kern w:val="3"/>
          <w:lang w:eastAsia="zh-CN" w:bidi="hi-IN"/>
        </w:rPr>
      </w:pPr>
    </w:p>
    <w:p w14:paraId="4BDB955F" w14:textId="254A8757" w:rsidR="008C4548" w:rsidRPr="004819D4" w:rsidRDefault="004819D4" w:rsidP="00796CBB">
      <w:r w:rsidRPr="004819D4">
        <w:t>Z powodu niezależnych od Beneficjenta opóźnień w realizacji zadań przyznane</w:t>
      </w:r>
      <w:r w:rsidR="008C4548" w:rsidRPr="004819D4">
        <w:t xml:space="preserve"> środki</w:t>
      </w:r>
      <w:r>
        <w:br/>
      </w:r>
      <w:r w:rsidR="00796CBB" w:rsidRPr="004819D4">
        <w:t xml:space="preserve">nie </w:t>
      </w:r>
      <w:r w:rsidR="008C4548" w:rsidRPr="004819D4">
        <w:t>zostały wykorzystane</w:t>
      </w:r>
      <w:r w:rsidRPr="004819D4">
        <w:t xml:space="preserve"> i zostały zablokowane decyzją Wojewody Pomorskiego.</w:t>
      </w:r>
    </w:p>
    <w:p w14:paraId="5B1C1089" w14:textId="77777777" w:rsidR="005007BC" w:rsidRPr="00154F62" w:rsidRDefault="005007BC" w:rsidP="000033C0">
      <w:pPr>
        <w:widowControl w:val="0"/>
        <w:suppressAutoHyphens/>
        <w:autoSpaceDN w:val="0"/>
        <w:spacing w:after="240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</w:p>
    <w:p w14:paraId="75D6A947" w14:textId="3A3695C2" w:rsidR="000F422B" w:rsidRPr="00154F62" w:rsidRDefault="000F422B" w:rsidP="000033C0">
      <w:pPr>
        <w:widowControl w:val="0"/>
        <w:suppressAutoHyphens/>
        <w:autoSpaceDN w:val="0"/>
        <w:spacing w:after="240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  <w:r w:rsidRPr="00154F62">
        <w:rPr>
          <w:rFonts w:eastAsia="SimSun"/>
          <w:b/>
          <w:kern w:val="3"/>
          <w:sz w:val="28"/>
          <w:szCs w:val="28"/>
          <w:lang w:eastAsia="zh-CN" w:bidi="hi-IN"/>
        </w:rPr>
        <w:t>Rozdział 01095 – Pozostała działalność</w:t>
      </w:r>
    </w:p>
    <w:p w14:paraId="3C8D1E00" w14:textId="72282915" w:rsidR="00E45B79" w:rsidRPr="002A63D4" w:rsidRDefault="005E79E9" w:rsidP="00E649F5">
      <w:pPr>
        <w:widowControl w:val="0"/>
        <w:tabs>
          <w:tab w:val="left" w:pos="66"/>
        </w:tabs>
        <w:suppressAutoHyphens/>
        <w:autoSpaceDN w:val="0"/>
        <w:spacing w:after="0"/>
        <w:textAlignment w:val="baseline"/>
      </w:pPr>
      <w:r w:rsidRPr="002A63D4">
        <w:t xml:space="preserve">Zaplanowane w ustawie budżetowej wydatki w wysokości </w:t>
      </w:r>
      <w:r w:rsidR="008C4548" w:rsidRPr="002A63D4">
        <w:t>1.</w:t>
      </w:r>
      <w:r w:rsidR="002A63D4" w:rsidRPr="002A63D4">
        <w:t>941</w:t>
      </w:r>
      <w:r w:rsidR="00AE5A5E" w:rsidRPr="002A63D4">
        <w:t xml:space="preserve"> </w:t>
      </w:r>
      <w:r w:rsidRPr="002A63D4">
        <w:t xml:space="preserve">tys. zł w trakcie realizacji budżetu państwa uległy zwiększeniu </w:t>
      </w:r>
      <w:r w:rsidR="00E649F5" w:rsidRPr="002A63D4">
        <w:t xml:space="preserve">o łączną kwotę </w:t>
      </w:r>
      <w:r w:rsidR="002A63D4" w:rsidRPr="002A63D4">
        <w:t>104.032</w:t>
      </w:r>
      <w:r w:rsidR="00E649F5" w:rsidRPr="002A63D4">
        <w:t xml:space="preserve"> tys. zł </w:t>
      </w:r>
      <w:r w:rsidR="008469C5">
        <w:t xml:space="preserve">(w tym wydatki inwestycyjne – 2.124 tys. zł) </w:t>
      </w:r>
      <w:r w:rsidR="00E649F5" w:rsidRPr="002A63D4">
        <w:t>ze środków pochodzących</w:t>
      </w:r>
      <w:r w:rsidR="008469C5">
        <w:t xml:space="preserve"> </w:t>
      </w:r>
      <w:r w:rsidR="00E649F5" w:rsidRPr="002A63D4">
        <w:t>z rezerw celowych budżetu państwa, w tym z rezerwy celowej budżetu państwa:</w:t>
      </w:r>
    </w:p>
    <w:p w14:paraId="770A3F8C" w14:textId="0D11EEC7" w:rsidR="00E649F5" w:rsidRPr="002A63D4" w:rsidRDefault="00E649F5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after="0"/>
        <w:ind w:left="742" w:hanging="350"/>
      </w:pPr>
      <w:r w:rsidRPr="002A63D4">
        <w:t>poz. 7 z przeznaczeniem dla gmin na zwrot części podatku akcyzowego zawartego</w:t>
      </w:r>
      <w:r w:rsidR="00D941D6" w:rsidRPr="002A63D4">
        <w:br/>
      </w:r>
      <w:r w:rsidRPr="002A63D4">
        <w:t xml:space="preserve">w cenie oleju napędowego wykorzystywanego do produkcji rolnej przez producentów </w:t>
      </w:r>
      <w:r w:rsidRPr="002A63D4">
        <w:lastRenderedPageBreak/>
        <w:t xml:space="preserve">rolnych oraz na pokrycie kosztów postępowania w sprawie jego zwrotu, poniesionych w tym zakresie przez gminę województwa pomorskiego </w:t>
      </w:r>
      <w:r w:rsidR="00090B26" w:rsidRPr="002A63D4">
        <w:t>–</w:t>
      </w:r>
      <w:r w:rsidRPr="002A63D4">
        <w:t xml:space="preserve"> </w:t>
      </w:r>
      <w:r w:rsidR="002A63D4" w:rsidRPr="002A63D4">
        <w:t>101.852</w:t>
      </w:r>
      <w:r w:rsidRPr="002A63D4">
        <w:t xml:space="preserve"> tys. zł,</w:t>
      </w:r>
    </w:p>
    <w:p w14:paraId="4F706AF1" w14:textId="329693EE" w:rsidR="00E649F5" w:rsidRPr="002A63D4" w:rsidRDefault="005F6519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after="0"/>
        <w:ind w:left="742" w:hanging="350"/>
      </w:pPr>
      <w:r w:rsidRPr="002A63D4">
        <w:t xml:space="preserve">poz. 16 z przeznaczeniem na uregulowanie zobowiązania wymagalnego Skarbu Państwa tytułem zwrotu </w:t>
      </w:r>
      <w:r w:rsidR="00090B26" w:rsidRPr="002A63D4">
        <w:t>części podatku akcyzowego zawartego w cenie oleju napędowego wykorzystywanego do produkcji rolnej przez producentów rolnych oraz na pokrycie kosztów postępowania w sprawie jego zwrotu poniesionych w tym zakresie przez gminy województwa pomorskiego w II terminie płatniczym 202</w:t>
      </w:r>
      <w:r w:rsidR="002A63D4" w:rsidRPr="002A63D4">
        <w:t>4</w:t>
      </w:r>
      <w:r w:rsidR="00090B26" w:rsidRPr="002A63D4">
        <w:t xml:space="preserve"> r.</w:t>
      </w:r>
      <w:r w:rsidRPr="002A63D4">
        <w:t xml:space="preserve"> – </w:t>
      </w:r>
      <w:r w:rsidR="002A63D4" w:rsidRPr="002A63D4">
        <w:t>10</w:t>
      </w:r>
      <w:r w:rsidRPr="002A63D4">
        <w:t xml:space="preserve"> tys. zł,</w:t>
      </w:r>
    </w:p>
    <w:p w14:paraId="51D65C35" w14:textId="39F64117" w:rsidR="00E649F5" w:rsidRPr="002A63D4" w:rsidRDefault="00090B26">
      <w:pPr>
        <w:widowControl w:val="0"/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uppressAutoHyphens/>
        <w:autoSpaceDN w:val="0"/>
        <w:spacing w:after="0"/>
        <w:ind w:left="742" w:hanging="350"/>
        <w:textAlignment w:val="baseline"/>
        <w:rPr>
          <w:rFonts w:eastAsia="SimSun"/>
          <w:kern w:val="3"/>
          <w:lang w:eastAsia="zh-CN" w:bidi="hi-IN"/>
        </w:rPr>
      </w:pPr>
      <w:r w:rsidRPr="002A63D4">
        <w:t>poz. 4</w:t>
      </w:r>
      <w:r w:rsidR="002A63D4" w:rsidRPr="002A63D4">
        <w:t>4</w:t>
      </w:r>
      <w:r w:rsidR="002A63D4">
        <w:t xml:space="preserve"> </w:t>
      </w:r>
      <w:r w:rsidRPr="002A63D4">
        <w:t xml:space="preserve">o kwotę </w:t>
      </w:r>
      <w:r w:rsidR="003C75B5">
        <w:t>45</w:t>
      </w:r>
      <w:r w:rsidRPr="002A63D4">
        <w:t xml:space="preserve"> tys. zł </w:t>
      </w:r>
      <w:r w:rsidR="00D941D6" w:rsidRPr="002A63D4">
        <w:t xml:space="preserve">z przeznaczeniem na </w:t>
      </w:r>
      <w:r w:rsidRPr="002A63D4">
        <w:t>dofinansowanie realizacji przez powiaty (</w:t>
      </w:r>
      <w:r w:rsidR="002A63D4" w:rsidRPr="002A63D4">
        <w:t>42</w:t>
      </w:r>
      <w:r w:rsidRPr="002A63D4">
        <w:t xml:space="preserve"> tys. zł) oraz samorząd województwa pomorskiego (</w:t>
      </w:r>
      <w:r w:rsidR="002A63D4" w:rsidRPr="002A63D4">
        <w:t>4</w:t>
      </w:r>
      <w:r w:rsidRPr="002A63D4">
        <w:t xml:space="preserve"> tys. zł) zadań bieżących</w:t>
      </w:r>
      <w:r w:rsidR="00D941D6" w:rsidRPr="002A63D4">
        <w:br/>
      </w:r>
      <w:r w:rsidRPr="002A63D4">
        <w:t>z zakresu administracji rządowej w związku z postanowieniami art. 129 ustawy z dnia 27 sierpnia 2009 r. o finansach publicznych</w:t>
      </w:r>
      <w:r w:rsidR="00D941D6" w:rsidRPr="002A63D4">
        <w:t>,</w:t>
      </w:r>
    </w:p>
    <w:p w14:paraId="189DB76E" w14:textId="4689ED52" w:rsidR="00D941D6" w:rsidRPr="002A63D4" w:rsidRDefault="00D941D6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after="0"/>
        <w:ind w:left="742" w:hanging="350"/>
      </w:pPr>
      <w:r w:rsidRPr="002A63D4">
        <w:t xml:space="preserve">poz. </w:t>
      </w:r>
      <w:r w:rsidR="002A63D4" w:rsidRPr="002A63D4">
        <w:t>45</w:t>
      </w:r>
      <w:r w:rsidRPr="002A63D4">
        <w:t xml:space="preserve"> z przeznaczeniem </w:t>
      </w:r>
      <w:r w:rsidR="002A63D4" w:rsidRPr="002A63D4">
        <w:t>dla Gminy Gniewino na dofinansowanie zadania</w:t>
      </w:r>
      <w:r w:rsidR="002A63D4" w:rsidRPr="002A63D4">
        <w:br/>
        <w:t>pn. „Budowa i przebudowa sieci kanalizacji sanitarnej i wodociągowej w miejscowości Czymanowo i Opalino” w ramach programu wieloletniego pod nazwą ,,Program wspierania inwestycji jednostek samorządu terytorialnego w związku z realizacją kluczowych inwestycji w zakresie strategicznej infrastruktury energetycznej</w:t>
      </w:r>
      <w:r w:rsidR="002A63D4" w:rsidRPr="002A63D4">
        <w:br/>
        <w:t>w województwie pomorskim"</w:t>
      </w:r>
      <w:r w:rsidRPr="002A63D4">
        <w:t xml:space="preserve"> – </w:t>
      </w:r>
      <w:r w:rsidR="002A63D4">
        <w:t>2.124</w:t>
      </w:r>
      <w:r w:rsidRPr="002A63D4">
        <w:t xml:space="preserve"> tys. zł</w:t>
      </w:r>
      <w:r w:rsidR="004E4A57">
        <w:t xml:space="preserve"> (wydatek inwestycyjny)</w:t>
      </w:r>
      <w:r w:rsidRPr="002A63D4">
        <w:t>.</w:t>
      </w:r>
    </w:p>
    <w:p w14:paraId="28F2B130" w14:textId="77777777" w:rsidR="00090B26" w:rsidRPr="002A63D4" w:rsidRDefault="00090B26" w:rsidP="00090B26">
      <w:pPr>
        <w:widowControl w:val="0"/>
        <w:tabs>
          <w:tab w:val="left" w:pos="490"/>
        </w:tabs>
        <w:suppressAutoHyphens/>
        <w:autoSpaceDN w:val="0"/>
        <w:spacing w:after="0"/>
        <w:textAlignment w:val="baseline"/>
        <w:rPr>
          <w:rFonts w:eastAsia="SimSun"/>
          <w:kern w:val="3"/>
          <w:lang w:eastAsia="zh-CN" w:bidi="hi-IN"/>
        </w:rPr>
      </w:pPr>
    </w:p>
    <w:p w14:paraId="260A1DA4" w14:textId="77777777" w:rsidR="00857DB4" w:rsidRDefault="00A13807" w:rsidP="00857DB4">
      <w:pPr>
        <w:spacing w:before="120" w:after="0"/>
        <w:ind w:left="56"/>
      </w:pPr>
      <w:r w:rsidRPr="00857DB4">
        <w:t xml:space="preserve">Ponadto, dokonano zwiększenia planu wydatków o kwotę </w:t>
      </w:r>
      <w:r w:rsidR="00857DB4" w:rsidRPr="00857DB4">
        <w:t>660</w:t>
      </w:r>
      <w:r w:rsidRPr="00857DB4">
        <w:t xml:space="preserve"> tys. zł z rezerwy Wojewody Pomorskiego z przeznaczeniem </w:t>
      </w:r>
      <w:r w:rsidR="00857DB4">
        <w:t>dla:</w:t>
      </w:r>
    </w:p>
    <w:p w14:paraId="41496783" w14:textId="6A10EABC" w:rsidR="00857DB4" w:rsidRPr="00857DB4" w:rsidRDefault="00857DB4" w:rsidP="00857DB4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after="0"/>
        <w:ind w:left="742" w:hanging="350"/>
      </w:pPr>
      <w:r w:rsidRPr="00857DB4">
        <w:t>Państwowej Straży Łowieckiej w łącznej kwocie 173 tys. zł na uzupełnienie wydatków związanych z:</w:t>
      </w:r>
    </w:p>
    <w:p w14:paraId="3814E0CF" w14:textId="77777777" w:rsidR="00857DB4" w:rsidRDefault="00857DB4" w:rsidP="00857DB4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wypłatą odpraw emerytalnych – 68 tys. zł,</w:t>
      </w:r>
    </w:p>
    <w:p w14:paraId="14014556" w14:textId="77777777" w:rsidR="00857DB4" w:rsidRDefault="00857DB4" w:rsidP="00857DB4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bieżącą działalnością jednostki – 45 tys. zł,</w:t>
      </w:r>
    </w:p>
    <w:p w14:paraId="0FCDA972" w14:textId="77777777" w:rsidR="00857DB4" w:rsidRDefault="00857DB4" w:rsidP="00857DB4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szkoleniem Komendanta Wojewódzkiego Państwowej Straży Łowieckiej –</w:t>
      </w:r>
      <w:r>
        <w:br/>
        <w:t>1 tys. zł,</w:t>
      </w:r>
    </w:p>
    <w:p w14:paraId="16905737" w14:textId="77777777" w:rsidR="00857DB4" w:rsidRDefault="00857DB4" w:rsidP="00857DB4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zakupem samochodu terenowego – 59 tys. zł (wydatek inwestycyjny),</w:t>
      </w:r>
    </w:p>
    <w:p w14:paraId="138718FB" w14:textId="544C84D2" w:rsidR="00A13807" w:rsidRPr="00857DB4" w:rsidRDefault="00857DB4" w:rsidP="00857DB4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after="0"/>
        <w:ind w:left="742" w:hanging="350"/>
      </w:pPr>
      <w:r>
        <w:t xml:space="preserve">Samorządu Województwa Pomorskiego na wypłatę odszkodowań za szkody łowieckie wyrządzone przez zwierzęta łowne na terenach rolnych </w:t>
      </w:r>
      <w:r w:rsidRPr="00857DB4">
        <w:t>– 487 tys</w:t>
      </w:r>
      <w:r>
        <w:t>. zł</w:t>
      </w:r>
    </w:p>
    <w:p w14:paraId="6D837751" w14:textId="77777777" w:rsidR="00857DB4" w:rsidRPr="00365218" w:rsidRDefault="00857DB4" w:rsidP="009522AD">
      <w:pPr>
        <w:pStyle w:val="Akapitzlist"/>
        <w:widowControl w:val="0"/>
        <w:suppressAutoHyphens/>
        <w:autoSpaceDN w:val="0"/>
        <w:spacing w:after="120" w:line="360" w:lineRule="auto"/>
        <w:ind w:left="0"/>
        <w:contextualSpacing w:val="0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0475A2C4" w14:textId="268A2374" w:rsidR="003E1679" w:rsidRDefault="003E1679" w:rsidP="003E1679">
      <w:r w:rsidRPr="00612F9C">
        <w:t>Dodatkowo decyzj</w:t>
      </w:r>
      <w:r>
        <w:t>ami</w:t>
      </w:r>
      <w:r w:rsidRPr="00612F9C">
        <w:t xml:space="preserve"> Wojewody Pomorskiego wydan</w:t>
      </w:r>
      <w:r>
        <w:t>ymi</w:t>
      </w:r>
      <w:r w:rsidRPr="00612F9C">
        <w:t xml:space="preserve"> w trybie art. 171 ustawy o finansach publicznych dokonano </w:t>
      </w:r>
      <w:r>
        <w:t>zwiększenia</w:t>
      </w:r>
      <w:r w:rsidR="00646D17">
        <w:t xml:space="preserve"> o łączną kwotę 320 tys. zł</w:t>
      </w:r>
      <w:r>
        <w:t xml:space="preserve"> plan</w:t>
      </w:r>
      <w:r w:rsidR="00646D17">
        <w:t>u</w:t>
      </w:r>
      <w:r>
        <w:t xml:space="preserve"> wydatków Państwowej Straży Łowieckiej (rozdział 01095) ze środków pochodzących z rozdziału:</w:t>
      </w:r>
    </w:p>
    <w:p w14:paraId="3706408F" w14:textId="0EFDFF92" w:rsidR="003E1679" w:rsidRDefault="003E1679" w:rsidP="003E1679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lastRenderedPageBreak/>
        <w:t>01022</w:t>
      </w:r>
      <w:r w:rsidR="00646D17">
        <w:t xml:space="preserve"> o</w:t>
      </w:r>
      <w:r>
        <w:t xml:space="preserve"> łączn</w:t>
      </w:r>
      <w:r w:rsidR="00646D17">
        <w:t>ą</w:t>
      </w:r>
      <w:r>
        <w:t xml:space="preserve"> kwot</w:t>
      </w:r>
      <w:r w:rsidR="00646D17">
        <w:t>ę</w:t>
      </w:r>
      <w:r>
        <w:t xml:space="preserve"> 278 tys. zł z przeznaczeniem na sfinansowanie zakupu:</w:t>
      </w:r>
    </w:p>
    <w:p w14:paraId="05E77A3B" w14:textId="77777777" w:rsidR="003E1679" w:rsidRDefault="003E1679" w:rsidP="003E1679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samochodu terenowego – 100 tys. zł (wydatek inwestycyjny),</w:t>
      </w:r>
    </w:p>
    <w:p w14:paraId="1C48D977" w14:textId="77777777" w:rsidR="003E1679" w:rsidRDefault="003E1679" w:rsidP="003E1679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2 dronów – 70 tys. zł (wydatek inwestycyjny),</w:t>
      </w:r>
    </w:p>
    <w:p w14:paraId="31CB6E44" w14:textId="39D16C46" w:rsidR="003E1679" w:rsidRDefault="003E1679" w:rsidP="003E1679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 xml:space="preserve">broni palnej bojowej i broni myśliwskiej śrutowej – </w:t>
      </w:r>
      <w:r w:rsidR="00946894">
        <w:t>47</w:t>
      </w:r>
      <w:r>
        <w:t xml:space="preserve"> tys. zł,</w:t>
      </w:r>
    </w:p>
    <w:p w14:paraId="1B3E2300" w14:textId="6D908F3C" w:rsidR="00946894" w:rsidRDefault="00946894" w:rsidP="003E1679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>
        <w:t>wyposażenia – 61 tys. zł,</w:t>
      </w:r>
    </w:p>
    <w:p w14:paraId="416BB4F2" w14:textId="1238C544" w:rsidR="003E1679" w:rsidRPr="00A96C69" w:rsidRDefault="003E1679" w:rsidP="003E1679">
      <w:pPr>
        <w:numPr>
          <w:ilvl w:val="1"/>
          <w:numId w:val="11"/>
        </w:numPr>
        <w:tabs>
          <w:tab w:val="clear" w:pos="1440"/>
          <w:tab w:val="left" w:pos="490"/>
          <w:tab w:val="num" w:pos="742"/>
        </w:tabs>
        <w:spacing w:before="120" w:after="0"/>
        <w:ind w:left="742" w:hanging="350"/>
      </w:pPr>
      <w:r>
        <w:t>0103</w:t>
      </w:r>
      <w:r w:rsidR="00E469B7">
        <w:t>4</w:t>
      </w:r>
      <w:r>
        <w:t xml:space="preserve"> łączn</w:t>
      </w:r>
      <w:r w:rsidR="00646D17">
        <w:t>ą</w:t>
      </w:r>
      <w:r>
        <w:t xml:space="preserve"> kwot</w:t>
      </w:r>
      <w:r w:rsidR="00646D17">
        <w:t>ę</w:t>
      </w:r>
      <w:r w:rsidRPr="00477E27">
        <w:t xml:space="preserve"> </w:t>
      </w:r>
      <w:r>
        <w:t xml:space="preserve">42 </w:t>
      </w:r>
      <w:r w:rsidRPr="00477E27">
        <w:t>tys. zł</w:t>
      </w:r>
      <w:r w:rsidRPr="00A96C69">
        <w:t xml:space="preserve"> z przeznaczeniem</w:t>
      </w:r>
      <w:r>
        <w:t xml:space="preserve"> </w:t>
      </w:r>
      <w:r w:rsidRPr="00A96C69">
        <w:t>na sfinansowanie zakupu:</w:t>
      </w:r>
    </w:p>
    <w:p w14:paraId="5C098F04" w14:textId="77777777" w:rsidR="003E1679" w:rsidRPr="00A96C69" w:rsidRDefault="003E1679" w:rsidP="003E1679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 w:rsidRPr="00A96C69">
        <w:t>2 dronów – 30 tys. zł (wydatek inwestycyjny),</w:t>
      </w:r>
    </w:p>
    <w:p w14:paraId="75C063E4" w14:textId="0C45360F" w:rsidR="003E1679" w:rsidRDefault="003E1679" w:rsidP="003E1679">
      <w:pPr>
        <w:numPr>
          <w:ilvl w:val="2"/>
          <w:numId w:val="11"/>
        </w:numPr>
        <w:tabs>
          <w:tab w:val="left" w:pos="490"/>
          <w:tab w:val="num" w:pos="742"/>
        </w:tabs>
        <w:spacing w:after="0"/>
        <w:ind w:left="1274" w:hanging="518"/>
      </w:pPr>
      <w:r w:rsidRPr="00A96C69">
        <w:t>broni palnej bojowej i broni myśliwskiej śrutowej –</w:t>
      </w:r>
      <w:r w:rsidR="00946894">
        <w:t xml:space="preserve"> </w:t>
      </w:r>
      <w:r w:rsidRPr="00A96C69">
        <w:t>12 tys. zł</w:t>
      </w:r>
      <w:r w:rsidR="00646D17">
        <w:t>.</w:t>
      </w:r>
    </w:p>
    <w:p w14:paraId="17F09AF7" w14:textId="77777777" w:rsidR="003E1679" w:rsidRPr="00646D17" w:rsidRDefault="003E1679" w:rsidP="009522AD">
      <w:pPr>
        <w:pStyle w:val="Akapitzlist"/>
        <w:widowControl w:val="0"/>
        <w:suppressAutoHyphens/>
        <w:autoSpaceDN w:val="0"/>
        <w:spacing w:after="120" w:line="360" w:lineRule="auto"/>
        <w:ind w:left="0"/>
        <w:contextualSpacing w:val="0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1E88E176" w14:textId="11BECF1A" w:rsidR="005F6519" w:rsidRPr="00646D17" w:rsidRDefault="005F6519" w:rsidP="009522AD">
      <w:pPr>
        <w:pStyle w:val="Akapitzlist"/>
        <w:widowControl w:val="0"/>
        <w:suppressAutoHyphens/>
        <w:autoSpaceDN w:val="0"/>
        <w:spacing w:after="120" w:line="360" w:lineRule="auto"/>
        <w:ind w:left="0"/>
        <w:contextualSpacing w:val="0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Ostatecznie plan po zmianach wyniósł </w:t>
      </w:r>
      <w:r w:rsidR="00646D17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106.953</w:t>
      </w:r>
      <w:r w:rsidR="00A27006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="00BF16F2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tys. zł</w:t>
      </w:r>
      <w:r w:rsidR="008A5BF0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i </w:t>
      </w:r>
      <w:r w:rsidR="00D8558F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został wykonany </w:t>
      </w:r>
      <w:r w:rsidR="00A27006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 wysokości</w:t>
      </w:r>
      <w:r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br/>
      </w:r>
      <w:r w:rsidR="00646D17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106.807</w:t>
      </w:r>
      <w:r w:rsidR="00A27006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="00193FBA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tys. zł, </w:t>
      </w:r>
      <w:r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tj. w </w:t>
      </w:r>
      <w:r w:rsidR="00BF250A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99,</w:t>
      </w:r>
      <w:r w:rsidR="00F058F6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7</w:t>
      </w:r>
      <w:r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%</w:t>
      </w:r>
      <w:r w:rsidR="008A5BF0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. </w:t>
      </w:r>
    </w:p>
    <w:p w14:paraId="08AD2BD4" w14:textId="77777777" w:rsidR="004B0ACF" w:rsidRPr="00646D17" w:rsidRDefault="004B0ACF" w:rsidP="005F6519">
      <w:pPr>
        <w:widowControl w:val="0"/>
        <w:tabs>
          <w:tab w:val="left" w:pos="66"/>
        </w:tabs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114514AC" w14:textId="77777777" w:rsidR="008469C5" w:rsidRDefault="005F6519" w:rsidP="005F6519">
      <w:pPr>
        <w:widowControl w:val="0"/>
        <w:tabs>
          <w:tab w:val="left" w:pos="66"/>
        </w:tabs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E469B7">
        <w:rPr>
          <w:rFonts w:eastAsia="SimSun"/>
          <w:kern w:val="3"/>
          <w:lang w:eastAsia="zh-CN" w:bidi="hi-IN"/>
        </w:rPr>
        <w:t xml:space="preserve">Wykonanie wydatków stanowi </w:t>
      </w:r>
      <w:r w:rsidR="00646D17" w:rsidRPr="00E469B7">
        <w:rPr>
          <w:rFonts w:eastAsia="SimSun"/>
          <w:kern w:val="3"/>
          <w:lang w:eastAsia="zh-CN" w:bidi="hi-IN"/>
        </w:rPr>
        <w:t>105,4</w:t>
      </w:r>
      <w:r w:rsidRPr="00E469B7">
        <w:rPr>
          <w:rFonts w:eastAsia="SimSun"/>
          <w:kern w:val="3"/>
          <w:lang w:eastAsia="zh-CN" w:bidi="hi-IN"/>
        </w:rPr>
        <w:t>% wydatków roku 202</w:t>
      </w:r>
      <w:r w:rsidR="00646D17" w:rsidRPr="00E469B7">
        <w:rPr>
          <w:rFonts w:eastAsia="SimSun"/>
          <w:kern w:val="3"/>
          <w:lang w:eastAsia="zh-CN" w:bidi="hi-IN"/>
        </w:rPr>
        <w:t>3</w:t>
      </w:r>
      <w:r w:rsidRPr="00E469B7">
        <w:rPr>
          <w:rFonts w:eastAsia="SimSun"/>
          <w:kern w:val="3"/>
          <w:lang w:eastAsia="zh-CN" w:bidi="hi-IN"/>
        </w:rPr>
        <w:t xml:space="preserve">, wynoszącego </w:t>
      </w:r>
      <w:r w:rsidR="00646D17" w:rsidRPr="00E469B7">
        <w:rPr>
          <w:rFonts w:eastAsia="SimSun"/>
          <w:kern w:val="3"/>
          <w:lang w:eastAsia="zh-CN" w:bidi="hi-IN"/>
        </w:rPr>
        <w:t>101.343</w:t>
      </w:r>
      <w:r w:rsidRPr="00E469B7">
        <w:rPr>
          <w:rFonts w:eastAsia="SimSun"/>
          <w:kern w:val="3"/>
          <w:lang w:eastAsia="zh-CN" w:bidi="hi-IN"/>
        </w:rPr>
        <w:t xml:space="preserve"> tys. zł. </w:t>
      </w:r>
    </w:p>
    <w:p w14:paraId="5B80C887" w14:textId="18F04571" w:rsidR="005F6519" w:rsidRPr="00E469B7" w:rsidRDefault="005F6519" w:rsidP="005F6519">
      <w:pPr>
        <w:widowControl w:val="0"/>
        <w:tabs>
          <w:tab w:val="left" w:pos="66"/>
        </w:tabs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E469B7">
        <w:rPr>
          <w:rFonts w:eastAsia="SimSun"/>
          <w:kern w:val="3"/>
          <w:lang w:eastAsia="zh-CN" w:bidi="hi-IN"/>
        </w:rPr>
        <w:t xml:space="preserve">Wzrost wykonania spowodowany </w:t>
      </w:r>
      <w:r w:rsidR="00510839" w:rsidRPr="00E469B7">
        <w:rPr>
          <w:rFonts w:eastAsia="SimSun"/>
          <w:kern w:val="3"/>
          <w:lang w:eastAsia="zh-CN" w:bidi="hi-IN"/>
        </w:rPr>
        <w:t>był</w:t>
      </w:r>
      <w:r w:rsidRPr="00E469B7">
        <w:rPr>
          <w:rFonts w:eastAsia="SimSun"/>
          <w:kern w:val="3"/>
          <w:lang w:eastAsia="zh-CN" w:bidi="hi-IN"/>
        </w:rPr>
        <w:t xml:space="preserve"> uruchomieniem dodatkowych środków</w:t>
      </w:r>
      <w:r w:rsidR="00BE5B1D">
        <w:rPr>
          <w:rFonts w:eastAsia="SimSun"/>
          <w:kern w:val="3"/>
          <w:lang w:eastAsia="zh-CN" w:bidi="hi-IN"/>
        </w:rPr>
        <w:br/>
      </w:r>
      <w:r w:rsidRPr="00E469B7">
        <w:rPr>
          <w:rFonts w:eastAsia="SimSun"/>
          <w:kern w:val="3"/>
          <w:lang w:eastAsia="zh-CN" w:bidi="hi-IN"/>
        </w:rPr>
        <w:t>na wynagrodzenia w zakresie dotacji</w:t>
      </w:r>
      <w:r w:rsidR="008469C5">
        <w:rPr>
          <w:rFonts w:eastAsia="SimSun"/>
          <w:kern w:val="3"/>
          <w:lang w:eastAsia="zh-CN" w:bidi="hi-IN"/>
        </w:rPr>
        <w:t xml:space="preserve">, </w:t>
      </w:r>
      <w:r w:rsidR="00E469B7" w:rsidRPr="00E469B7">
        <w:t>środków z rezerwy celowej budżetu państwa poz. 45</w:t>
      </w:r>
      <w:r w:rsidR="008469C5">
        <w:rPr>
          <w:rFonts w:eastAsia="SimSun"/>
          <w:kern w:val="3"/>
          <w:lang w:eastAsia="zh-CN" w:bidi="hi-IN"/>
        </w:rPr>
        <w:t xml:space="preserve"> oraz </w:t>
      </w:r>
      <w:r w:rsidR="009B3511" w:rsidRPr="00E469B7">
        <w:rPr>
          <w:rFonts w:eastAsia="SimSun"/>
          <w:kern w:val="3"/>
          <w:lang w:eastAsia="zh-CN" w:bidi="hi-IN"/>
        </w:rPr>
        <w:t xml:space="preserve">wyższej uruchomionej kwoty na </w:t>
      </w:r>
      <w:r w:rsidR="009B3511" w:rsidRPr="00E469B7">
        <w:t>zwrot części podatku akcyzoweg</w:t>
      </w:r>
      <w:r w:rsidR="00E469B7" w:rsidRPr="00E469B7">
        <w:t>o</w:t>
      </w:r>
      <w:r w:rsidR="008469C5">
        <w:t xml:space="preserve">. Dodatkowo </w:t>
      </w:r>
      <w:r w:rsidR="00E469B7" w:rsidRPr="00E469B7">
        <w:t xml:space="preserve">przyznaniem wyższej kwoty z rezerwy Wojewody Pomorskiego, przeniesieniem środków z rozdziału 01022 i 01034 </w:t>
      </w:r>
      <w:r w:rsidR="00E11E5A" w:rsidRPr="00E469B7">
        <w:t>o</w:t>
      </w:r>
      <w:r w:rsidR="00234CB0" w:rsidRPr="00E469B7">
        <w:t>raz</w:t>
      </w:r>
      <w:r w:rsidR="00E11E5A" w:rsidRPr="00E469B7">
        <w:t xml:space="preserve"> uwzględnieniem już na etapie ustawy budżetowej wyższej kwoty</w:t>
      </w:r>
      <w:r w:rsidR="008469C5">
        <w:br/>
      </w:r>
      <w:r w:rsidR="00E11E5A" w:rsidRPr="00E469B7">
        <w:t>na wynagrodzenia pracowników Państwowej Straży Łowieckiej.</w:t>
      </w:r>
    </w:p>
    <w:p w14:paraId="25A78A9B" w14:textId="77777777" w:rsidR="004B0ACF" w:rsidRPr="00646D17" w:rsidRDefault="004B0ACF" w:rsidP="009522AD">
      <w:pPr>
        <w:pStyle w:val="Akapitzlist"/>
        <w:widowControl w:val="0"/>
        <w:suppressAutoHyphens/>
        <w:autoSpaceDN w:val="0"/>
        <w:spacing w:after="120" w:line="360" w:lineRule="auto"/>
        <w:ind w:left="0"/>
        <w:contextualSpacing w:val="0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31E1C833" w14:textId="021B0686" w:rsidR="00A13807" w:rsidRPr="00646D17" w:rsidRDefault="00A13807" w:rsidP="009522AD">
      <w:pPr>
        <w:pStyle w:val="Akapitzlist"/>
        <w:widowControl w:val="0"/>
        <w:suppressAutoHyphens/>
        <w:autoSpaceDN w:val="0"/>
        <w:spacing w:after="120" w:line="360" w:lineRule="auto"/>
        <w:ind w:left="0"/>
        <w:contextualSpacing w:val="0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W ramach niewykorzystanych środków kwota </w:t>
      </w:r>
      <w:r w:rsidR="00646D17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72</w:t>
      </w:r>
      <w:r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tys. zł, stanowiąca część środków </w:t>
      </w:r>
      <w:r w:rsidR="00646D17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ujętych</w:t>
      </w:r>
      <w:r w:rsidR="0036521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br/>
      </w:r>
      <w:r w:rsidR="00646D17"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 ustawie budżetowej na wypłatę przez Samorząd Województwa Pomorskiego odszkodowań z tytułu szkód łowieckich</w:t>
      </w:r>
      <w:r w:rsidRPr="00646D1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 została zablokowana decyzją Wojewody Pomorskiego.</w:t>
      </w:r>
    </w:p>
    <w:p w14:paraId="4F65EA1F" w14:textId="77777777" w:rsidR="004B0ACF" w:rsidRPr="00646D17" w:rsidRDefault="004B0ACF" w:rsidP="009522AD">
      <w:pPr>
        <w:pStyle w:val="Akapitzlist"/>
        <w:widowControl w:val="0"/>
        <w:suppressAutoHyphens/>
        <w:autoSpaceDN w:val="0"/>
        <w:spacing w:after="120" w:line="360" w:lineRule="auto"/>
        <w:ind w:left="0"/>
        <w:contextualSpacing w:val="0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0CC4A77E" w14:textId="17AE2444" w:rsidR="00E95E9A" w:rsidRPr="00BE6B88" w:rsidRDefault="00F5711E" w:rsidP="009522AD">
      <w:pPr>
        <w:pStyle w:val="Akapitzlist"/>
        <w:widowControl w:val="0"/>
        <w:suppressAutoHyphens/>
        <w:autoSpaceDN w:val="0"/>
        <w:spacing w:after="120" w:line="360" w:lineRule="auto"/>
        <w:ind w:left="0"/>
        <w:contextualSpacing w:val="0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Dotacja celowa w wysokości </w:t>
      </w:r>
      <w:r w:rsidR="00DF3B67"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105.552</w:t>
      </w:r>
      <w:r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tys. zł </w:t>
      </w:r>
      <w:r w:rsidR="004E4A57"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(w tym wydatki inwestycyjne - 2.124 tys. zł) </w:t>
      </w:r>
      <w:r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została wykorzystana w </w:t>
      </w:r>
      <w:r w:rsidR="00BF250A"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99,</w:t>
      </w:r>
      <w:r w:rsidR="00DB16D5"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9</w:t>
      </w:r>
      <w:r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%, tj. w kwocie</w:t>
      </w:r>
      <w:r w:rsidR="004E4A57"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="00DB16D5"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105.44</w:t>
      </w:r>
      <w:r w:rsidR="004E4A57"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3</w:t>
      </w:r>
      <w:r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tys. zł i przeznaczona dla</w:t>
      </w:r>
      <w:r w:rsidR="004D3000" w:rsidRP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:</w:t>
      </w:r>
    </w:p>
    <w:p w14:paraId="6F5A36CE" w14:textId="0EEB2848" w:rsidR="00542DA0" w:rsidRPr="00DB16D5" w:rsidRDefault="00F5711E">
      <w:pPr>
        <w:pStyle w:val="Akapitzlist"/>
        <w:widowControl w:val="0"/>
        <w:numPr>
          <w:ilvl w:val="0"/>
          <w:numId w:val="5"/>
        </w:numPr>
        <w:tabs>
          <w:tab w:val="left" w:pos="-654"/>
        </w:tabs>
        <w:suppressAutoHyphens/>
        <w:autoSpaceDN w:val="0"/>
        <w:spacing w:after="0" w:line="360" w:lineRule="auto"/>
        <w:ind w:left="709" w:hanging="283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gmin</w:t>
      </w:r>
      <w:r w:rsidR="00542DA0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na zwrot części podatku akcyzowego zawartego w cenie oleju napędowego wykorzystywanego do produkcji rolnej przez producentów rolnych z województwa pomorskiego oraz pokrycie kosztów  postępowania  w sprawie jego </w:t>
      </w:r>
      <w:r w:rsidR="001707AF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zwrotu </w:t>
      </w:r>
      <w:r w:rsidR="00850E81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–</w:t>
      </w:r>
      <w:r w:rsidR="00BF250A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br/>
      </w:r>
      <w:r w:rsidR="00DB16D5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101.826</w:t>
      </w:r>
      <w:r w:rsidR="00A27006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="00DC462F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tys. zł</w:t>
      </w:r>
      <w:r w:rsidR="00542DA0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</w:t>
      </w:r>
      <w:r w:rsidR="001707AF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co stanowi </w:t>
      </w:r>
      <w:r w:rsidR="00EA1558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99,</w:t>
      </w:r>
      <w:r w:rsidR="00DB16D5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9</w:t>
      </w:r>
      <w:r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% planu wynoszącego </w:t>
      </w:r>
      <w:r w:rsidR="00DB16D5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101.86</w:t>
      </w:r>
      <w:r w:rsid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2</w:t>
      </w:r>
      <w:r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tys. zł</w:t>
      </w:r>
    </w:p>
    <w:p w14:paraId="72F57937" w14:textId="60FCF35A" w:rsidR="00D8558F" w:rsidRPr="00DB16D5" w:rsidRDefault="00D8558F">
      <w:pPr>
        <w:pStyle w:val="Akapitzlist"/>
        <w:widowControl w:val="0"/>
        <w:numPr>
          <w:ilvl w:val="0"/>
          <w:numId w:val="5"/>
        </w:numPr>
        <w:tabs>
          <w:tab w:val="left" w:pos="-654"/>
        </w:tabs>
        <w:suppressAutoHyphens/>
        <w:autoSpaceDN w:val="0"/>
        <w:spacing w:after="0" w:line="360" w:lineRule="auto"/>
        <w:ind w:left="709" w:hanging="357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lastRenderedPageBreak/>
        <w:t>powiat</w:t>
      </w:r>
      <w:r w:rsidR="00F5711E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ów</w:t>
      </w:r>
      <w:r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na pokrycie kosztów obsługi administracyjnej zadań zleconych z zakresu ro</w:t>
      </w:r>
      <w:r w:rsidR="00473A20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lnictwa i łowiectwa </w:t>
      </w:r>
      <w:r w:rsidR="00EA1558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–</w:t>
      </w:r>
      <w:r w:rsidR="00473A20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="00DB16D5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864 </w:t>
      </w:r>
      <w:r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tys. zł</w:t>
      </w:r>
      <w:r w:rsidR="00F5711E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(</w:t>
      </w:r>
      <w:r w:rsidR="00EF2172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100</w:t>
      </w:r>
      <w:r w:rsidR="001707AF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%</w:t>
      </w:r>
      <w:r w:rsidR="00F5711E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planu po zmianach)</w:t>
      </w:r>
      <w:r w:rsidR="001707AF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</w:t>
      </w:r>
    </w:p>
    <w:p w14:paraId="1C000F5B" w14:textId="1F7528BB" w:rsidR="00F5711E" w:rsidRPr="00DB16D5" w:rsidRDefault="00322324">
      <w:pPr>
        <w:pStyle w:val="Akapitzlist"/>
        <w:widowControl w:val="0"/>
        <w:numPr>
          <w:ilvl w:val="0"/>
          <w:numId w:val="5"/>
        </w:numPr>
        <w:tabs>
          <w:tab w:val="left" w:pos="-654"/>
        </w:tabs>
        <w:suppressAutoHyphens/>
        <w:autoSpaceDN w:val="0"/>
        <w:spacing w:after="0" w:line="360" w:lineRule="auto"/>
        <w:ind w:left="709" w:hanging="357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Samorząd</w:t>
      </w:r>
      <w:r w:rsidR="00F5711E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u</w:t>
      </w:r>
      <w:r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Województwa P</w:t>
      </w:r>
      <w:r w:rsidR="008E5A0D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omorskiego</w:t>
      </w:r>
      <w:r w:rsidR="00340DCA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="00712554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w łącznej kwocie </w:t>
      </w:r>
      <w:r w:rsidR="00BE6B8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629</w:t>
      </w:r>
      <w:r w:rsidR="00712554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tys. zł </w:t>
      </w:r>
      <w:r w:rsidR="008E5A0D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na</w:t>
      </w:r>
      <w:r w:rsidR="00340DCA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sfinansowanie</w:t>
      </w:r>
      <w:r w:rsidR="00F5711E" w:rsidRPr="00DB16D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:</w:t>
      </w:r>
    </w:p>
    <w:p w14:paraId="4863F306" w14:textId="12DAB090" w:rsidR="00F5711E" w:rsidRPr="00DB16D5" w:rsidRDefault="00F5711E">
      <w:pPr>
        <w:numPr>
          <w:ilvl w:val="3"/>
          <w:numId w:val="11"/>
        </w:numPr>
        <w:tabs>
          <w:tab w:val="left" w:pos="490"/>
        </w:tabs>
        <w:spacing w:after="0"/>
        <w:ind w:left="1134" w:hanging="364"/>
        <w:rPr>
          <w:rFonts w:eastAsia="SimSun"/>
          <w:kern w:val="3"/>
          <w:lang w:eastAsia="zh-CN" w:bidi="hi-IN"/>
        </w:rPr>
      </w:pPr>
      <w:r w:rsidRPr="00DB16D5">
        <w:rPr>
          <w:rFonts w:eastAsia="SimSun"/>
          <w:kern w:val="3"/>
          <w:lang w:eastAsia="zh-CN" w:bidi="hi-IN"/>
        </w:rPr>
        <w:t xml:space="preserve">kosztów obsługi administracyjnej zadań zleconych z zakresu rolnictwa i łowiectwa – </w:t>
      </w:r>
      <w:r w:rsidR="003C75B5">
        <w:rPr>
          <w:rFonts w:eastAsia="SimSun"/>
          <w:kern w:val="3"/>
          <w:lang w:eastAsia="zh-CN" w:bidi="hi-IN"/>
        </w:rPr>
        <w:t>83</w:t>
      </w:r>
      <w:r w:rsidR="00DB16D5" w:rsidRPr="00DB16D5">
        <w:rPr>
          <w:rFonts w:eastAsia="SimSun"/>
          <w:kern w:val="3"/>
          <w:lang w:eastAsia="zh-CN" w:bidi="hi-IN"/>
        </w:rPr>
        <w:t xml:space="preserve"> </w:t>
      </w:r>
      <w:r w:rsidRPr="00DB16D5">
        <w:rPr>
          <w:rFonts w:eastAsia="SimSun"/>
          <w:kern w:val="3"/>
          <w:lang w:eastAsia="zh-CN" w:bidi="hi-IN"/>
        </w:rPr>
        <w:t>tys. zł</w:t>
      </w:r>
      <w:r w:rsidR="00340DCA" w:rsidRPr="00DB16D5">
        <w:rPr>
          <w:rFonts w:eastAsia="SimSun"/>
          <w:kern w:val="3"/>
          <w:lang w:eastAsia="zh-CN" w:bidi="hi-IN"/>
        </w:rPr>
        <w:t xml:space="preserve">, co stanowi </w:t>
      </w:r>
      <w:r w:rsidR="00385A2C" w:rsidRPr="00DB16D5">
        <w:rPr>
          <w:rFonts w:eastAsia="SimSun"/>
          <w:kern w:val="3"/>
          <w:lang w:eastAsia="zh-CN" w:bidi="hi-IN"/>
        </w:rPr>
        <w:t>100%</w:t>
      </w:r>
      <w:r w:rsidR="00340DCA" w:rsidRPr="00DB16D5">
        <w:rPr>
          <w:rFonts w:eastAsia="SimSun"/>
          <w:kern w:val="3"/>
          <w:lang w:eastAsia="zh-CN" w:bidi="hi-IN"/>
        </w:rPr>
        <w:t xml:space="preserve"> planu po zmianach</w:t>
      </w:r>
      <w:r w:rsidR="00BF250A" w:rsidRPr="00DB16D5">
        <w:rPr>
          <w:rFonts w:eastAsia="SimSun"/>
          <w:kern w:val="3"/>
          <w:lang w:eastAsia="zh-CN" w:bidi="hi-IN"/>
        </w:rPr>
        <w:t>,</w:t>
      </w:r>
    </w:p>
    <w:p w14:paraId="4E3820E6" w14:textId="31C20F77" w:rsidR="00D8558F" w:rsidRDefault="00340DCA">
      <w:pPr>
        <w:numPr>
          <w:ilvl w:val="3"/>
          <w:numId w:val="11"/>
        </w:numPr>
        <w:tabs>
          <w:tab w:val="left" w:pos="490"/>
        </w:tabs>
        <w:spacing w:after="0"/>
        <w:ind w:left="1134" w:hanging="364"/>
        <w:rPr>
          <w:rFonts w:eastAsia="SimSun"/>
          <w:kern w:val="3"/>
          <w:lang w:eastAsia="zh-CN" w:bidi="hi-IN"/>
        </w:rPr>
      </w:pPr>
      <w:r w:rsidRPr="00DB16D5">
        <w:t>odszkodowań za szkody wyrządzone w uprawach rolnych przez zwierzęta łowne</w:t>
      </w:r>
      <w:r w:rsidRPr="00DB16D5">
        <w:rPr>
          <w:rFonts w:eastAsia="SimSun"/>
          <w:kern w:val="3"/>
          <w:lang w:eastAsia="zh-CN" w:bidi="hi-IN"/>
        </w:rPr>
        <w:t xml:space="preserve"> </w:t>
      </w:r>
      <w:r w:rsidR="00D55402" w:rsidRPr="00DB16D5">
        <w:rPr>
          <w:rFonts w:eastAsia="SimSun"/>
          <w:kern w:val="3"/>
          <w:lang w:eastAsia="zh-CN" w:bidi="hi-IN"/>
        </w:rPr>
        <w:t>–</w:t>
      </w:r>
      <w:r w:rsidR="00DB16D5" w:rsidRPr="00DB16D5">
        <w:rPr>
          <w:rFonts w:eastAsia="SimSun"/>
          <w:kern w:val="3"/>
          <w:lang w:eastAsia="zh-CN" w:bidi="hi-IN"/>
        </w:rPr>
        <w:t>546</w:t>
      </w:r>
      <w:r w:rsidRPr="00DB16D5">
        <w:rPr>
          <w:rFonts w:eastAsia="SimSun"/>
          <w:kern w:val="3"/>
          <w:lang w:eastAsia="zh-CN" w:bidi="hi-IN"/>
        </w:rPr>
        <w:t xml:space="preserve"> tys. zł, co stanowi </w:t>
      </w:r>
      <w:r w:rsidR="00DB16D5" w:rsidRPr="00DB16D5">
        <w:rPr>
          <w:rFonts w:eastAsia="SimSun"/>
          <w:kern w:val="3"/>
          <w:lang w:eastAsia="zh-CN" w:bidi="hi-IN"/>
        </w:rPr>
        <w:t>88,3</w:t>
      </w:r>
      <w:r w:rsidRPr="00DB16D5">
        <w:rPr>
          <w:rFonts w:eastAsia="SimSun"/>
          <w:kern w:val="3"/>
          <w:lang w:eastAsia="zh-CN" w:bidi="hi-IN"/>
        </w:rPr>
        <w:t xml:space="preserve">% planu w wysokości </w:t>
      </w:r>
      <w:r w:rsidR="00DB16D5" w:rsidRPr="00DB16D5">
        <w:rPr>
          <w:rFonts w:eastAsia="SimSun"/>
          <w:kern w:val="3"/>
          <w:lang w:eastAsia="zh-CN" w:bidi="hi-IN"/>
        </w:rPr>
        <w:t>618</w:t>
      </w:r>
      <w:r w:rsidRPr="00DB16D5">
        <w:rPr>
          <w:rFonts w:eastAsia="SimSun"/>
          <w:kern w:val="3"/>
          <w:lang w:eastAsia="zh-CN" w:bidi="hi-IN"/>
        </w:rPr>
        <w:t xml:space="preserve"> tys. zł.</w:t>
      </w:r>
      <w:r w:rsidR="00A1651C" w:rsidRPr="00DB16D5">
        <w:rPr>
          <w:rFonts w:eastAsia="SimSun"/>
          <w:kern w:val="3"/>
          <w:lang w:eastAsia="zh-CN" w:bidi="hi-IN"/>
        </w:rPr>
        <w:t xml:space="preserve"> </w:t>
      </w:r>
      <w:r w:rsidRPr="00DB16D5">
        <w:rPr>
          <w:rFonts w:eastAsia="SimSun"/>
          <w:kern w:val="3"/>
          <w:lang w:eastAsia="zh-CN" w:bidi="hi-IN"/>
        </w:rPr>
        <w:t>Niepełne wykorzystanie środków</w:t>
      </w:r>
      <w:r w:rsidR="00A1651C" w:rsidRPr="00DB16D5">
        <w:rPr>
          <w:rFonts w:eastAsia="SimSun"/>
          <w:kern w:val="3"/>
          <w:lang w:eastAsia="zh-CN" w:bidi="hi-IN"/>
        </w:rPr>
        <w:t xml:space="preserve"> </w:t>
      </w:r>
      <w:r w:rsidRPr="00DB16D5">
        <w:rPr>
          <w:rFonts w:eastAsia="SimSun"/>
          <w:kern w:val="3"/>
          <w:lang w:eastAsia="zh-CN" w:bidi="hi-IN"/>
        </w:rPr>
        <w:t>wynika z niższych niż planowano kosztów realizacji zadania, tj. z niższej</w:t>
      </w:r>
      <w:r w:rsidR="00A1651C" w:rsidRPr="00DB16D5">
        <w:rPr>
          <w:rFonts w:eastAsia="SimSun"/>
          <w:kern w:val="3"/>
          <w:lang w:eastAsia="zh-CN" w:bidi="hi-IN"/>
        </w:rPr>
        <w:t>,</w:t>
      </w:r>
      <w:r w:rsidRPr="00DB16D5">
        <w:rPr>
          <w:rFonts w:eastAsia="SimSun"/>
          <w:kern w:val="3"/>
          <w:lang w:eastAsia="zh-CN" w:bidi="hi-IN"/>
        </w:rPr>
        <w:t xml:space="preserve"> niż zakładano</w:t>
      </w:r>
      <w:r w:rsidR="00A1651C" w:rsidRPr="00DB16D5">
        <w:rPr>
          <w:rFonts w:eastAsia="SimSun"/>
          <w:kern w:val="3"/>
          <w:lang w:eastAsia="zh-CN" w:bidi="hi-IN"/>
        </w:rPr>
        <w:t>,</w:t>
      </w:r>
      <w:r w:rsidRPr="00DB16D5">
        <w:rPr>
          <w:rFonts w:eastAsia="SimSun"/>
          <w:kern w:val="3"/>
          <w:lang w:eastAsia="zh-CN" w:bidi="hi-IN"/>
        </w:rPr>
        <w:t xml:space="preserve"> </w:t>
      </w:r>
      <w:r w:rsidR="00A1651C" w:rsidRPr="00DB16D5">
        <w:rPr>
          <w:rFonts w:eastAsia="SimSun"/>
          <w:kern w:val="3"/>
          <w:lang w:eastAsia="zh-CN" w:bidi="hi-IN"/>
        </w:rPr>
        <w:t xml:space="preserve">zarówno </w:t>
      </w:r>
      <w:r w:rsidR="00EA1558" w:rsidRPr="00DB16D5">
        <w:rPr>
          <w:rFonts w:eastAsia="SimSun"/>
          <w:kern w:val="3"/>
          <w:lang w:eastAsia="zh-CN" w:bidi="hi-IN"/>
        </w:rPr>
        <w:t>liczby</w:t>
      </w:r>
      <w:r w:rsidR="00A1651C" w:rsidRPr="00DB16D5">
        <w:rPr>
          <w:rFonts w:eastAsia="SimSun"/>
          <w:kern w:val="3"/>
          <w:lang w:eastAsia="zh-CN" w:bidi="hi-IN"/>
        </w:rPr>
        <w:t xml:space="preserve">, jak i wartości, </w:t>
      </w:r>
      <w:r w:rsidR="00EA1558" w:rsidRPr="00DB16D5">
        <w:rPr>
          <w:rFonts w:eastAsia="SimSun"/>
          <w:kern w:val="3"/>
          <w:lang w:eastAsia="zh-CN" w:bidi="hi-IN"/>
        </w:rPr>
        <w:t>wypłaconych odszkodowań</w:t>
      </w:r>
      <w:r w:rsidR="004E4A57">
        <w:rPr>
          <w:rFonts w:eastAsia="SimSun"/>
          <w:kern w:val="3"/>
          <w:lang w:eastAsia="zh-CN" w:bidi="hi-IN"/>
        </w:rPr>
        <w:t>,</w:t>
      </w:r>
    </w:p>
    <w:p w14:paraId="08F3917C" w14:textId="57E87EAD" w:rsidR="004E4A57" w:rsidRPr="004E4A57" w:rsidRDefault="004E4A57" w:rsidP="004E4A57">
      <w:pPr>
        <w:pStyle w:val="Akapitzlist"/>
        <w:widowControl w:val="0"/>
        <w:numPr>
          <w:ilvl w:val="0"/>
          <w:numId w:val="5"/>
        </w:numPr>
        <w:tabs>
          <w:tab w:val="left" w:pos="-654"/>
        </w:tabs>
        <w:suppressAutoHyphens/>
        <w:autoSpaceDN w:val="0"/>
        <w:spacing w:after="0" w:line="360" w:lineRule="auto"/>
        <w:ind w:left="709" w:hanging="357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bookmarkStart w:id="12" w:name="_Hlk195613409"/>
      <w:r w:rsidRPr="004E4A5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Gminy Gniewino na dofinansowanie zadania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4E4A5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pn. „Budowa i przebudowa sieci kanalizacji sanitarnej i wodociągowej w miejscowości Czymanowo i Opalino”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br/>
      </w:r>
      <w:r w:rsidRPr="004E4A5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 ramach programu wieloletniego pod nazwą ,,Program wspierania inwestycji jednostek samorządu terytorialnego w związku z realizacją kluczowych inwestycji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br/>
      </w:r>
      <w:r w:rsidRPr="004E4A5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 zakresie strategicznej infrastruktury energetycznej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4E4A5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w województwie pomorskim" </w:t>
      </w:r>
      <w:bookmarkEnd w:id="12"/>
      <w:r w:rsidRPr="004E4A5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– 2.124 tys. zł (wydatek inwestycyjny)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 co stanowi 100% planu po zmianach.</w:t>
      </w:r>
      <w:r w:rsidR="00661E7A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Przedmiotowe zadanie jest zadaniem dwuletnim i zakończenie jego realizacji planowane jest w 2025 r.</w:t>
      </w:r>
    </w:p>
    <w:p w14:paraId="5A530360" w14:textId="77777777" w:rsidR="00DC462F" w:rsidRPr="00BE6B88" w:rsidRDefault="00DC462F" w:rsidP="00634888">
      <w:pPr>
        <w:pStyle w:val="Akapitzlist"/>
        <w:widowControl w:val="0"/>
        <w:tabs>
          <w:tab w:val="left" w:pos="-654"/>
        </w:tabs>
        <w:suppressAutoHyphens/>
        <w:autoSpaceDN w:val="0"/>
        <w:spacing w:after="0" w:line="360" w:lineRule="auto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47DE34D0" w14:textId="530536E3" w:rsidR="009B3511" w:rsidRPr="00565F7C" w:rsidRDefault="009B3511" w:rsidP="009B3511">
      <w:pPr>
        <w:widowControl w:val="0"/>
        <w:suppressAutoHyphens/>
        <w:autoSpaceDN w:val="0"/>
        <w:spacing w:after="240"/>
        <w:textAlignment w:val="baseline"/>
        <w:rPr>
          <w:rFonts w:eastAsia="SimSun"/>
          <w:kern w:val="3"/>
          <w:lang w:eastAsia="zh-CN" w:bidi="hi-IN"/>
        </w:rPr>
      </w:pPr>
      <w:r w:rsidRPr="00565F7C">
        <w:rPr>
          <w:rFonts w:eastAsia="SimSun"/>
          <w:kern w:val="3"/>
          <w:lang w:eastAsia="zh-CN" w:bidi="hi-IN"/>
        </w:rPr>
        <w:t xml:space="preserve">Dotacje na dopłaty do paliwa rolniczego pozwoliły producentom rolnym obniżyć koszty gospodarowania na </w:t>
      </w:r>
      <w:r w:rsidR="00565F7C" w:rsidRPr="00565F7C">
        <w:rPr>
          <w:rFonts w:eastAsia="SimSun"/>
          <w:kern w:val="3"/>
          <w:lang w:eastAsia="zh-CN" w:bidi="hi-IN"/>
        </w:rPr>
        <w:t>633.87</w:t>
      </w:r>
      <w:r w:rsidR="00DF3B67">
        <w:rPr>
          <w:rFonts w:eastAsia="SimSun"/>
          <w:kern w:val="3"/>
          <w:lang w:eastAsia="zh-CN" w:bidi="hi-IN"/>
        </w:rPr>
        <w:t>4</w:t>
      </w:r>
      <w:r w:rsidR="00565F7C" w:rsidRPr="00565F7C">
        <w:rPr>
          <w:rFonts w:eastAsia="SimSun"/>
          <w:kern w:val="3"/>
          <w:lang w:eastAsia="zh-CN" w:bidi="hi-IN"/>
        </w:rPr>
        <w:t xml:space="preserve"> </w:t>
      </w:r>
      <w:r w:rsidRPr="00565F7C">
        <w:rPr>
          <w:rFonts w:eastAsia="SimSun"/>
          <w:kern w:val="3"/>
          <w:lang w:eastAsia="zh-CN" w:bidi="hi-IN"/>
        </w:rPr>
        <w:t xml:space="preserve">ha powierzchni użytków rolnych, co stanowi </w:t>
      </w:r>
      <w:r w:rsidR="00EA1558" w:rsidRPr="00565F7C">
        <w:rPr>
          <w:rFonts w:eastAsia="SimSun"/>
          <w:kern w:val="3"/>
          <w:lang w:eastAsia="zh-CN" w:bidi="hi-IN"/>
        </w:rPr>
        <w:t xml:space="preserve">70,7 </w:t>
      </w:r>
      <w:r w:rsidRPr="00565F7C">
        <w:rPr>
          <w:rFonts w:eastAsia="SimSun"/>
          <w:kern w:val="3"/>
          <w:lang w:eastAsia="zh-CN" w:bidi="hi-IN"/>
        </w:rPr>
        <w:t>% ogółu użytków rolnych w województw</w:t>
      </w:r>
      <w:r w:rsidR="00510839" w:rsidRPr="00565F7C">
        <w:rPr>
          <w:rFonts w:eastAsia="SimSun"/>
          <w:kern w:val="3"/>
          <w:lang w:eastAsia="zh-CN" w:bidi="hi-IN"/>
        </w:rPr>
        <w:t>ie</w:t>
      </w:r>
      <w:r w:rsidRPr="00565F7C">
        <w:rPr>
          <w:rFonts w:eastAsia="SimSun"/>
          <w:kern w:val="3"/>
          <w:lang w:eastAsia="zh-CN" w:bidi="hi-IN"/>
        </w:rPr>
        <w:t>.</w:t>
      </w:r>
    </w:p>
    <w:p w14:paraId="6919C4A2" w14:textId="77777777" w:rsidR="008469C5" w:rsidRDefault="009B3511" w:rsidP="00D2343A">
      <w:pPr>
        <w:widowControl w:val="0"/>
        <w:suppressAutoHyphens/>
        <w:autoSpaceDN w:val="0"/>
        <w:spacing w:after="240"/>
        <w:textAlignment w:val="baseline"/>
        <w:rPr>
          <w:rFonts w:eastAsia="SimSun"/>
          <w:kern w:val="3"/>
          <w:lang w:eastAsia="zh-CN" w:bidi="hi-IN"/>
        </w:rPr>
      </w:pPr>
      <w:r w:rsidRPr="00DF3B67">
        <w:rPr>
          <w:rFonts w:eastAsia="SimSun"/>
          <w:kern w:val="3"/>
          <w:lang w:eastAsia="zh-CN" w:bidi="hi-IN"/>
        </w:rPr>
        <w:t>Samorząd Województwa Pomorskiego</w:t>
      </w:r>
      <w:r w:rsidRPr="00DF3B67">
        <w:t xml:space="preserve"> przekazał </w:t>
      </w:r>
      <w:r w:rsidR="00EA1558" w:rsidRPr="00DF3B67">
        <w:t>2</w:t>
      </w:r>
      <w:r w:rsidR="00DF3B67" w:rsidRPr="00DF3B67">
        <w:t>6</w:t>
      </w:r>
      <w:r w:rsidRPr="00DF3B67">
        <w:t xml:space="preserve"> </w:t>
      </w:r>
      <w:r w:rsidRPr="00DF3B67">
        <w:rPr>
          <w:rFonts w:eastAsia="SimSun"/>
          <w:kern w:val="3"/>
          <w:lang w:eastAsia="zh-CN" w:bidi="hi-IN"/>
        </w:rPr>
        <w:t>protokołów oględzin, ostatecznego szacowania szkody i ponownego szacowania szkody w uprawach i płodach rolnych,</w:t>
      </w:r>
      <w:r w:rsidR="00712554" w:rsidRPr="00DF3B67">
        <w:rPr>
          <w:rFonts w:eastAsia="SimSun"/>
          <w:kern w:val="3"/>
          <w:lang w:eastAsia="zh-CN" w:bidi="hi-IN"/>
        </w:rPr>
        <w:br/>
      </w:r>
      <w:r w:rsidRPr="00DF3B67">
        <w:rPr>
          <w:rFonts w:eastAsia="SimSun"/>
          <w:kern w:val="3"/>
          <w:lang w:eastAsia="zh-CN" w:bidi="hi-IN"/>
        </w:rPr>
        <w:t xml:space="preserve">na podstawie których Wojewoda Pomorski wypłacił </w:t>
      </w:r>
      <w:r w:rsidR="00365218" w:rsidRPr="00DF3B67">
        <w:rPr>
          <w:rFonts w:eastAsia="SimSun"/>
          <w:kern w:val="3"/>
          <w:lang w:eastAsia="zh-CN" w:bidi="hi-IN"/>
        </w:rPr>
        <w:t>26</w:t>
      </w:r>
      <w:r w:rsidR="00EA1558" w:rsidRPr="00DF3B67">
        <w:rPr>
          <w:rFonts w:eastAsia="SimSun"/>
          <w:kern w:val="3"/>
          <w:lang w:eastAsia="zh-CN" w:bidi="hi-IN"/>
        </w:rPr>
        <w:t xml:space="preserve"> </w:t>
      </w:r>
      <w:r w:rsidRPr="00DF3B67">
        <w:rPr>
          <w:rFonts w:eastAsia="SimSun"/>
          <w:kern w:val="3"/>
          <w:lang w:eastAsia="zh-CN" w:bidi="hi-IN"/>
        </w:rPr>
        <w:t xml:space="preserve">odszkodowań za szkody wyrządzone przez zwierzęta chronione. </w:t>
      </w:r>
    </w:p>
    <w:p w14:paraId="432A46C3" w14:textId="77777777" w:rsidR="008469C5" w:rsidRDefault="008469C5" w:rsidP="00D2343A">
      <w:pPr>
        <w:widowControl w:val="0"/>
        <w:suppressAutoHyphens/>
        <w:autoSpaceDN w:val="0"/>
        <w:spacing w:after="240"/>
        <w:textAlignment w:val="baseline"/>
        <w:rPr>
          <w:rFonts w:eastAsia="SimSun"/>
          <w:kern w:val="3"/>
          <w:lang w:eastAsia="zh-CN" w:bidi="hi-IN"/>
        </w:rPr>
      </w:pPr>
    </w:p>
    <w:p w14:paraId="3DB56253" w14:textId="1C9960FB" w:rsidR="00B37F81" w:rsidRPr="00A64B71" w:rsidRDefault="00D2343A" w:rsidP="00D2343A">
      <w:pPr>
        <w:widowControl w:val="0"/>
        <w:suppressAutoHyphens/>
        <w:autoSpaceDN w:val="0"/>
        <w:spacing w:after="240"/>
        <w:textAlignment w:val="baseline"/>
        <w:rPr>
          <w:rFonts w:eastAsia="SimSun"/>
          <w:kern w:val="3"/>
          <w:lang w:eastAsia="zh-CN" w:bidi="hi-IN"/>
        </w:rPr>
      </w:pPr>
      <w:r w:rsidRPr="00A64B71">
        <w:rPr>
          <w:rFonts w:eastAsia="SimSun"/>
          <w:kern w:val="3"/>
          <w:lang w:eastAsia="zh-CN" w:bidi="hi-IN"/>
        </w:rPr>
        <w:t>Zaplanowane</w:t>
      </w:r>
      <w:r w:rsidR="00B37F81" w:rsidRPr="00A64B71">
        <w:rPr>
          <w:rFonts w:eastAsia="SimSun"/>
          <w:kern w:val="3"/>
          <w:lang w:eastAsia="zh-CN" w:bidi="hi-IN"/>
        </w:rPr>
        <w:t xml:space="preserve"> </w:t>
      </w:r>
      <w:r w:rsidR="00A27006" w:rsidRPr="00A64B71">
        <w:rPr>
          <w:rFonts w:eastAsia="SimSun"/>
          <w:kern w:val="3"/>
          <w:lang w:eastAsia="zh-CN" w:bidi="hi-IN"/>
        </w:rPr>
        <w:t xml:space="preserve">w ustawie budżetowej </w:t>
      </w:r>
      <w:r w:rsidRPr="00A64B71">
        <w:rPr>
          <w:rFonts w:eastAsia="SimSun"/>
          <w:kern w:val="3"/>
          <w:lang w:eastAsia="zh-CN" w:bidi="hi-IN"/>
        </w:rPr>
        <w:t>wydatki Pa</w:t>
      </w:r>
      <w:r w:rsidR="00032A73" w:rsidRPr="00A64B71">
        <w:rPr>
          <w:rFonts w:eastAsia="SimSun"/>
          <w:kern w:val="3"/>
          <w:lang w:eastAsia="zh-CN" w:bidi="hi-IN"/>
        </w:rPr>
        <w:t>ństwowej Straży Łowieckiej</w:t>
      </w:r>
      <w:r w:rsidR="009B3511" w:rsidRPr="00A64B71">
        <w:rPr>
          <w:rFonts w:eastAsia="SimSun"/>
          <w:kern w:val="3"/>
          <w:lang w:eastAsia="zh-CN" w:bidi="hi-IN"/>
        </w:rPr>
        <w:t xml:space="preserve"> </w:t>
      </w:r>
      <w:r w:rsidR="00B37F81" w:rsidRPr="00A64B71">
        <w:rPr>
          <w:rFonts w:eastAsia="SimSun"/>
          <w:kern w:val="3"/>
          <w:lang w:eastAsia="zh-CN" w:bidi="hi-IN"/>
        </w:rPr>
        <w:t>w Gdańsku</w:t>
      </w:r>
      <w:r w:rsidR="00915F4F" w:rsidRPr="00A64B71">
        <w:rPr>
          <w:rFonts w:eastAsia="SimSun"/>
          <w:kern w:val="3"/>
          <w:lang w:eastAsia="zh-CN" w:bidi="hi-IN"/>
        </w:rPr>
        <w:br/>
      </w:r>
      <w:r w:rsidR="00B37F81" w:rsidRPr="00A64B71">
        <w:rPr>
          <w:rFonts w:eastAsia="SimSun"/>
          <w:kern w:val="3"/>
          <w:lang w:eastAsia="zh-CN" w:bidi="hi-IN"/>
        </w:rPr>
        <w:t xml:space="preserve">w wysokości </w:t>
      </w:r>
      <w:r w:rsidR="00A64B71" w:rsidRPr="00A64B71">
        <w:rPr>
          <w:rFonts w:eastAsia="SimSun"/>
          <w:kern w:val="3"/>
          <w:lang w:eastAsia="zh-CN" w:bidi="hi-IN"/>
        </w:rPr>
        <w:t>907</w:t>
      </w:r>
      <w:r w:rsidR="00FD20F7" w:rsidRPr="00A64B71">
        <w:rPr>
          <w:rFonts w:eastAsia="SimSun"/>
          <w:kern w:val="3"/>
          <w:lang w:eastAsia="zh-CN" w:bidi="hi-IN"/>
        </w:rPr>
        <w:t xml:space="preserve"> tys. zł</w:t>
      </w:r>
      <w:r w:rsidR="00915F4F" w:rsidRPr="00A64B71">
        <w:rPr>
          <w:rFonts w:eastAsia="SimSun"/>
          <w:kern w:val="3"/>
          <w:lang w:eastAsia="zh-CN" w:bidi="hi-IN"/>
        </w:rPr>
        <w:t xml:space="preserve"> w trakcie roku budżetowego zostały zwiększone ze środków pochodzących z rezerwy </w:t>
      </w:r>
      <w:r w:rsidR="00A64B71" w:rsidRPr="00A64B71">
        <w:rPr>
          <w:rFonts w:eastAsia="SimSun"/>
          <w:kern w:val="3"/>
          <w:lang w:eastAsia="zh-CN" w:bidi="hi-IN"/>
        </w:rPr>
        <w:t xml:space="preserve">Wojewody Pomorskiego </w:t>
      </w:r>
      <w:r w:rsidR="00915F4F" w:rsidRPr="00A64B71">
        <w:rPr>
          <w:rFonts w:eastAsia="SimSun"/>
          <w:kern w:val="3"/>
          <w:lang w:eastAsia="zh-CN" w:bidi="hi-IN"/>
        </w:rPr>
        <w:t xml:space="preserve">kwotę </w:t>
      </w:r>
      <w:r w:rsidR="00A64B71" w:rsidRPr="00A64B71">
        <w:rPr>
          <w:rFonts w:eastAsia="SimSun"/>
          <w:kern w:val="3"/>
          <w:lang w:eastAsia="zh-CN" w:bidi="hi-IN"/>
        </w:rPr>
        <w:t>173</w:t>
      </w:r>
      <w:r w:rsidR="001D0DB9" w:rsidRPr="00A64B71">
        <w:rPr>
          <w:rFonts w:eastAsia="SimSun"/>
          <w:kern w:val="3"/>
          <w:lang w:eastAsia="zh-CN" w:bidi="hi-IN"/>
        </w:rPr>
        <w:t xml:space="preserve"> </w:t>
      </w:r>
      <w:r w:rsidR="00915F4F" w:rsidRPr="00A64B71">
        <w:rPr>
          <w:rFonts w:eastAsia="SimSun"/>
          <w:kern w:val="3"/>
          <w:lang w:eastAsia="zh-CN" w:bidi="hi-IN"/>
        </w:rPr>
        <w:t>tys. zł</w:t>
      </w:r>
      <w:r w:rsidR="00AD53C6">
        <w:rPr>
          <w:rFonts w:eastAsia="SimSun"/>
          <w:kern w:val="3"/>
          <w:lang w:eastAsia="zh-CN" w:bidi="hi-IN"/>
        </w:rPr>
        <w:t xml:space="preserve"> (w  tym wydatki inwestycyjne – 59 tys. zł)</w:t>
      </w:r>
      <w:r w:rsidR="001D0DB9" w:rsidRPr="00A64B71">
        <w:rPr>
          <w:rFonts w:eastAsia="SimSun"/>
          <w:kern w:val="3"/>
          <w:lang w:eastAsia="zh-CN" w:bidi="hi-IN"/>
        </w:rPr>
        <w:t xml:space="preserve"> oraz </w:t>
      </w:r>
      <w:r w:rsidR="00A64B71" w:rsidRPr="00A64B71">
        <w:rPr>
          <w:rFonts w:eastAsia="SimSun"/>
          <w:kern w:val="3"/>
          <w:lang w:eastAsia="zh-CN" w:bidi="hi-IN"/>
        </w:rPr>
        <w:t>poprzez przeniesienie środków w trybie art. 171 ustawy</w:t>
      </w:r>
      <w:r w:rsidR="00AD53C6">
        <w:rPr>
          <w:rFonts w:eastAsia="SimSun"/>
          <w:kern w:val="3"/>
          <w:lang w:eastAsia="zh-CN" w:bidi="hi-IN"/>
        </w:rPr>
        <w:br/>
      </w:r>
      <w:r w:rsidR="00A64B71" w:rsidRPr="00A64B71">
        <w:rPr>
          <w:rFonts w:eastAsia="SimSun"/>
          <w:kern w:val="3"/>
          <w:lang w:eastAsia="zh-CN" w:bidi="hi-IN"/>
        </w:rPr>
        <w:lastRenderedPageBreak/>
        <w:t>o finansach publicznych o łączną kwotę 320 tys. zł pochodzącą z rozdziału 01022 (278 tys. zł</w:t>
      </w:r>
      <w:r w:rsidR="00A64B71">
        <w:rPr>
          <w:rFonts w:eastAsia="SimSun"/>
          <w:kern w:val="3"/>
          <w:lang w:eastAsia="zh-CN" w:bidi="hi-IN"/>
        </w:rPr>
        <w:t>, w tym wydat</w:t>
      </w:r>
      <w:r w:rsidR="00946894">
        <w:rPr>
          <w:rFonts w:eastAsia="SimSun"/>
          <w:kern w:val="3"/>
          <w:lang w:eastAsia="zh-CN" w:bidi="hi-IN"/>
        </w:rPr>
        <w:t>ki</w:t>
      </w:r>
      <w:r w:rsidR="00A64B71">
        <w:rPr>
          <w:rFonts w:eastAsia="SimSun"/>
          <w:kern w:val="3"/>
          <w:lang w:eastAsia="zh-CN" w:bidi="hi-IN"/>
        </w:rPr>
        <w:t xml:space="preserve"> inwestycyjn</w:t>
      </w:r>
      <w:r w:rsidR="00946894">
        <w:rPr>
          <w:rFonts w:eastAsia="SimSun"/>
          <w:kern w:val="3"/>
          <w:lang w:eastAsia="zh-CN" w:bidi="hi-IN"/>
        </w:rPr>
        <w:t>e</w:t>
      </w:r>
      <w:r w:rsidR="00A64B71">
        <w:rPr>
          <w:rFonts w:eastAsia="SimSun"/>
          <w:kern w:val="3"/>
          <w:lang w:eastAsia="zh-CN" w:bidi="hi-IN"/>
        </w:rPr>
        <w:t xml:space="preserve"> – 170 tys. zł</w:t>
      </w:r>
      <w:r w:rsidR="00A64B71" w:rsidRPr="00A64B71">
        <w:rPr>
          <w:rFonts w:eastAsia="SimSun"/>
          <w:kern w:val="3"/>
          <w:lang w:eastAsia="zh-CN" w:bidi="hi-IN"/>
        </w:rPr>
        <w:t>)</w:t>
      </w:r>
      <w:r w:rsidR="00AD53C6">
        <w:rPr>
          <w:rFonts w:eastAsia="SimSun"/>
          <w:kern w:val="3"/>
          <w:lang w:eastAsia="zh-CN" w:bidi="hi-IN"/>
        </w:rPr>
        <w:t xml:space="preserve"> </w:t>
      </w:r>
      <w:r w:rsidR="00A64B71" w:rsidRPr="00A64B71">
        <w:rPr>
          <w:rFonts w:eastAsia="SimSun"/>
          <w:kern w:val="3"/>
          <w:lang w:eastAsia="zh-CN" w:bidi="hi-IN"/>
        </w:rPr>
        <w:t>i rozdziału 01034 (42 tys. zł</w:t>
      </w:r>
      <w:r w:rsidR="00A64B71">
        <w:rPr>
          <w:rFonts w:eastAsia="SimSun"/>
          <w:kern w:val="3"/>
          <w:lang w:eastAsia="zh-CN" w:bidi="hi-IN"/>
        </w:rPr>
        <w:t>, w tym wydat</w:t>
      </w:r>
      <w:r w:rsidR="00946894">
        <w:rPr>
          <w:rFonts w:eastAsia="SimSun"/>
          <w:kern w:val="3"/>
          <w:lang w:eastAsia="zh-CN" w:bidi="hi-IN"/>
        </w:rPr>
        <w:t xml:space="preserve">ki </w:t>
      </w:r>
      <w:r w:rsidR="00A64B71">
        <w:rPr>
          <w:rFonts w:eastAsia="SimSun"/>
          <w:kern w:val="3"/>
          <w:lang w:eastAsia="zh-CN" w:bidi="hi-IN"/>
        </w:rPr>
        <w:t>inwestycyjn</w:t>
      </w:r>
      <w:r w:rsidR="00946894">
        <w:rPr>
          <w:rFonts w:eastAsia="SimSun"/>
          <w:kern w:val="3"/>
          <w:lang w:eastAsia="zh-CN" w:bidi="hi-IN"/>
        </w:rPr>
        <w:t>e</w:t>
      </w:r>
      <w:r w:rsidR="00A64B71">
        <w:rPr>
          <w:rFonts w:eastAsia="SimSun"/>
          <w:kern w:val="3"/>
          <w:lang w:eastAsia="zh-CN" w:bidi="hi-IN"/>
        </w:rPr>
        <w:t xml:space="preserve"> – 30 tys. zł</w:t>
      </w:r>
      <w:r w:rsidR="00A64B71" w:rsidRPr="00A64B71">
        <w:rPr>
          <w:rFonts w:eastAsia="SimSun"/>
          <w:kern w:val="3"/>
          <w:lang w:eastAsia="zh-CN" w:bidi="hi-IN"/>
        </w:rPr>
        <w:t xml:space="preserve">). </w:t>
      </w:r>
    </w:p>
    <w:p w14:paraId="12D44B9D" w14:textId="33B3449C" w:rsidR="00915F4F" w:rsidRPr="00AD53C6" w:rsidRDefault="00B37F81" w:rsidP="00915F4F">
      <w:pPr>
        <w:widowControl w:val="0"/>
        <w:suppressAutoHyphens/>
        <w:autoSpaceDN w:val="0"/>
        <w:spacing w:after="240"/>
        <w:textAlignment w:val="baseline"/>
        <w:rPr>
          <w:rFonts w:eastAsia="SimSun"/>
          <w:kern w:val="3"/>
          <w:lang w:eastAsia="zh-CN" w:bidi="hi-IN"/>
        </w:rPr>
      </w:pPr>
      <w:r w:rsidRPr="00AD53C6">
        <w:rPr>
          <w:rFonts w:eastAsia="SimSun"/>
          <w:kern w:val="3"/>
          <w:lang w:eastAsia="zh-CN" w:bidi="hi-IN"/>
        </w:rPr>
        <w:t>Plan</w:t>
      </w:r>
      <w:r w:rsidR="00915F4F" w:rsidRPr="00AD53C6">
        <w:rPr>
          <w:rFonts w:eastAsia="SimSun"/>
          <w:kern w:val="3"/>
          <w:lang w:eastAsia="zh-CN" w:bidi="hi-IN"/>
        </w:rPr>
        <w:t xml:space="preserve"> po zmianach wydatków Państwowej Straży Łowieckiej wynoszący </w:t>
      </w:r>
      <w:r w:rsidR="00A64B71" w:rsidRPr="00AD53C6">
        <w:rPr>
          <w:rFonts w:eastAsia="SimSun"/>
          <w:kern w:val="3"/>
          <w:lang w:eastAsia="zh-CN" w:bidi="hi-IN"/>
        </w:rPr>
        <w:t>1.400</w:t>
      </w:r>
      <w:r w:rsidR="00915F4F" w:rsidRPr="00AD53C6">
        <w:rPr>
          <w:rFonts w:eastAsia="SimSun"/>
          <w:kern w:val="3"/>
          <w:lang w:eastAsia="zh-CN" w:bidi="hi-IN"/>
        </w:rPr>
        <w:t xml:space="preserve"> tys. zł</w:t>
      </w:r>
      <w:r w:rsidR="00A64B71" w:rsidRPr="00AD53C6">
        <w:rPr>
          <w:rFonts w:eastAsia="SimSun"/>
          <w:kern w:val="3"/>
          <w:lang w:eastAsia="zh-CN" w:bidi="hi-IN"/>
        </w:rPr>
        <w:t xml:space="preserve"> (w tym wydatki inwestycyjne – 259 tys. zł)</w:t>
      </w:r>
      <w:r w:rsidR="00915F4F" w:rsidRPr="00AD53C6">
        <w:rPr>
          <w:rFonts w:eastAsia="SimSun"/>
          <w:kern w:val="3"/>
          <w:lang w:eastAsia="zh-CN" w:bidi="hi-IN"/>
        </w:rPr>
        <w:t xml:space="preserve"> został wykorzystany w kwocie </w:t>
      </w:r>
      <w:r w:rsidR="00AD53C6" w:rsidRPr="00AD53C6">
        <w:rPr>
          <w:rFonts w:eastAsia="SimSun"/>
          <w:kern w:val="3"/>
          <w:lang w:eastAsia="zh-CN" w:bidi="hi-IN"/>
        </w:rPr>
        <w:t>1.36</w:t>
      </w:r>
      <w:r w:rsidR="000D5E7A">
        <w:rPr>
          <w:rFonts w:eastAsia="SimSun"/>
          <w:kern w:val="3"/>
          <w:lang w:eastAsia="zh-CN" w:bidi="hi-IN"/>
        </w:rPr>
        <w:t xml:space="preserve">4 </w:t>
      </w:r>
      <w:r w:rsidR="00915F4F" w:rsidRPr="00AD53C6">
        <w:rPr>
          <w:rFonts w:eastAsia="SimSun"/>
          <w:kern w:val="3"/>
          <w:lang w:eastAsia="zh-CN" w:bidi="hi-IN"/>
        </w:rPr>
        <w:t>tys. zł</w:t>
      </w:r>
      <w:r w:rsidR="00AD53C6" w:rsidRPr="00AD53C6">
        <w:rPr>
          <w:rFonts w:eastAsia="SimSun"/>
          <w:kern w:val="3"/>
          <w:lang w:eastAsia="zh-CN" w:bidi="hi-IN"/>
        </w:rPr>
        <w:t xml:space="preserve"> (w tym wydatki inwestycyjne – 235 tys. zł)</w:t>
      </w:r>
      <w:r w:rsidR="00915F4F" w:rsidRPr="00AD53C6">
        <w:rPr>
          <w:rFonts w:eastAsia="SimSun"/>
          <w:kern w:val="3"/>
          <w:lang w:eastAsia="zh-CN" w:bidi="hi-IN"/>
        </w:rPr>
        <w:t>, tj.</w:t>
      </w:r>
      <w:r w:rsidR="00AD53C6" w:rsidRPr="00AD53C6">
        <w:rPr>
          <w:rFonts w:eastAsia="SimSun"/>
          <w:kern w:val="3"/>
          <w:lang w:eastAsia="zh-CN" w:bidi="hi-IN"/>
        </w:rPr>
        <w:t xml:space="preserve"> 97,4</w:t>
      </w:r>
      <w:r w:rsidR="00915F4F" w:rsidRPr="00AD53C6">
        <w:rPr>
          <w:rFonts w:eastAsia="SimSun"/>
          <w:kern w:val="3"/>
          <w:lang w:eastAsia="zh-CN" w:bidi="hi-IN"/>
        </w:rPr>
        <w:t>%, a przyznane środki zostały przeznaczone na:</w:t>
      </w:r>
    </w:p>
    <w:p w14:paraId="4B14EDB7" w14:textId="363CBB49" w:rsidR="00D2343A" w:rsidRPr="00AD53C6" w:rsidRDefault="00D2343A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AD53C6">
        <w:rPr>
          <w:rFonts w:eastAsia="SimSun"/>
          <w:kern w:val="3"/>
          <w:lang w:eastAsia="zh-CN" w:bidi="hi-IN"/>
        </w:rPr>
        <w:t>świadczenia na rzecz osób fizycznych, w szczególności przeznaczono na</w:t>
      </w:r>
      <w:r w:rsidR="00D92E4D" w:rsidRPr="00AD53C6">
        <w:rPr>
          <w:rFonts w:eastAsia="SimSun"/>
          <w:kern w:val="3"/>
          <w:lang w:eastAsia="zh-CN" w:bidi="hi-IN"/>
        </w:rPr>
        <w:t xml:space="preserve"> wypłatę ekw</w:t>
      </w:r>
      <w:r w:rsidR="00E6093A" w:rsidRPr="00AD53C6">
        <w:rPr>
          <w:rFonts w:eastAsia="SimSun"/>
          <w:kern w:val="3"/>
          <w:lang w:eastAsia="zh-CN" w:bidi="hi-IN"/>
        </w:rPr>
        <w:t>iwalentu za pranie i konserwację</w:t>
      </w:r>
      <w:r w:rsidR="00D92E4D" w:rsidRPr="00AD53C6">
        <w:rPr>
          <w:rFonts w:eastAsia="SimSun"/>
          <w:kern w:val="3"/>
          <w:lang w:eastAsia="zh-CN" w:bidi="hi-IN"/>
        </w:rPr>
        <w:t xml:space="preserve"> umundurowania, zakup posiłków regener</w:t>
      </w:r>
      <w:r w:rsidR="00E6093A" w:rsidRPr="00AD53C6">
        <w:rPr>
          <w:rFonts w:eastAsia="SimSun"/>
          <w:kern w:val="3"/>
          <w:lang w:eastAsia="zh-CN" w:bidi="hi-IN"/>
        </w:rPr>
        <w:t xml:space="preserve">acyjnych </w:t>
      </w:r>
      <w:r w:rsidR="00377934" w:rsidRPr="00AD53C6">
        <w:rPr>
          <w:rFonts w:eastAsia="SimSun"/>
          <w:kern w:val="3"/>
          <w:lang w:eastAsia="zh-CN" w:bidi="hi-IN"/>
        </w:rPr>
        <w:t>-</w:t>
      </w:r>
      <w:r w:rsidR="00A5544E" w:rsidRPr="00AD53C6">
        <w:rPr>
          <w:rFonts w:eastAsia="SimSun"/>
          <w:kern w:val="3"/>
          <w:lang w:eastAsia="zh-CN" w:bidi="hi-IN"/>
        </w:rPr>
        <w:t xml:space="preserve"> </w:t>
      </w:r>
      <w:r w:rsidR="00AD53C6" w:rsidRPr="00AD53C6">
        <w:rPr>
          <w:rFonts w:eastAsia="SimSun"/>
          <w:kern w:val="3"/>
          <w:lang w:eastAsia="zh-CN" w:bidi="hi-IN"/>
        </w:rPr>
        <w:t>48</w:t>
      </w:r>
      <w:r w:rsidRPr="00AD53C6">
        <w:rPr>
          <w:rFonts w:eastAsia="SimSun"/>
          <w:kern w:val="3"/>
          <w:lang w:eastAsia="zh-CN" w:bidi="hi-IN"/>
        </w:rPr>
        <w:t xml:space="preserve"> tys. zł,</w:t>
      </w:r>
    </w:p>
    <w:p w14:paraId="7CF0550D" w14:textId="7DAA9950" w:rsidR="00D2343A" w:rsidRPr="00AD53C6" w:rsidRDefault="00D2343A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AD53C6">
        <w:rPr>
          <w:rFonts w:eastAsia="SimSun"/>
          <w:kern w:val="3"/>
          <w:lang w:eastAsia="zh-CN" w:bidi="hi-IN"/>
        </w:rPr>
        <w:t xml:space="preserve">wynagrodzenia i pochodne od wynagrodzeń </w:t>
      </w:r>
      <w:r w:rsidR="00377934" w:rsidRPr="00AD53C6">
        <w:rPr>
          <w:rFonts w:eastAsia="SimSun"/>
          <w:kern w:val="3"/>
          <w:lang w:eastAsia="zh-CN" w:bidi="hi-IN"/>
        </w:rPr>
        <w:t>-</w:t>
      </w:r>
      <w:r w:rsidRPr="00AD53C6">
        <w:rPr>
          <w:rFonts w:eastAsia="SimSun"/>
          <w:kern w:val="3"/>
          <w:lang w:eastAsia="zh-CN" w:bidi="hi-IN"/>
        </w:rPr>
        <w:t xml:space="preserve"> </w:t>
      </w:r>
      <w:r w:rsidR="00AD53C6" w:rsidRPr="00AD53C6">
        <w:rPr>
          <w:rFonts w:eastAsia="SimSun"/>
          <w:kern w:val="3"/>
          <w:lang w:eastAsia="zh-CN" w:bidi="hi-IN"/>
        </w:rPr>
        <w:t>888</w:t>
      </w:r>
      <w:r w:rsidR="00915F4F" w:rsidRPr="00AD53C6">
        <w:rPr>
          <w:rFonts w:eastAsia="SimSun"/>
          <w:kern w:val="3"/>
          <w:lang w:eastAsia="zh-CN" w:bidi="hi-IN"/>
        </w:rPr>
        <w:t xml:space="preserve"> </w:t>
      </w:r>
      <w:r w:rsidRPr="00AD53C6">
        <w:rPr>
          <w:rFonts w:eastAsia="SimSun"/>
          <w:kern w:val="3"/>
          <w:lang w:eastAsia="zh-CN" w:bidi="hi-IN"/>
        </w:rPr>
        <w:t>tys. zł, w tym:</w:t>
      </w:r>
    </w:p>
    <w:p w14:paraId="2AFBD02E" w14:textId="70250388" w:rsidR="00D2343A" w:rsidRPr="00AD53C6" w:rsidRDefault="00D2343A">
      <w:pPr>
        <w:numPr>
          <w:ilvl w:val="1"/>
          <w:numId w:val="4"/>
        </w:numPr>
        <w:spacing w:after="0"/>
      </w:pPr>
      <w:r w:rsidRPr="00AD53C6">
        <w:t xml:space="preserve">wynagrodzenia osobowe pracowników </w:t>
      </w:r>
      <w:r w:rsidR="00377934" w:rsidRPr="00AD53C6">
        <w:t>-</w:t>
      </w:r>
      <w:r w:rsidRPr="00AD53C6">
        <w:t xml:space="preserve"> </w:t>
      </w:r>
      <w:r w:rsidR="00AD53C6" w:rsidRPr="00AD53C6">
        <w:t>722</w:t>
      </w:r>
      <w:r w:rsidR="00915F4F" w:rsidRPr="00AD53C6">
        <w:t xml:space="preserve"> t</w:t>
      </w:r>
      <w:r w:rsidRPr="00AD53C6">
        <w:t>ys. zł,</w:t>
      </w:r>
    </w:p>
    <w:p w14:paraId="36191C4B" w14:textId="5F43B1A9" w:rsidR="00D2343A" w:rsidRPr="00AD53C6" w:rsidRDefault="00D2343A">
      <w:pPr>
        <w:numPr>
          <w:ilvl w:val="1"/>
          <w:numId w:val="4"/>
        </w:numPr>
        <w:spacing w:after="0"/>
      </w:pPr>
      <w:r w:rsidRPr="00AD53C6">
        <w:t>dod</w:t>
      </w:r>
      <w:r w:rsidR="00E6093A" w:rsidRPr="00AD53C6">
        <w:t>atkowe wynagrodzenie roczn</w:t>
      </w:r>
      <w:r w:rsidR="002D1578" w:rsidRPr="00AD53C6">
        <w:t xml:space="preserve">e - </w:t>
      </w:r>
      <w:r w:rsidR="00AD53C6" w:rsidRPr="00AD53C6">
        <w:t>38</w:t>
      </w:r>
      <w:r w:rsidRPr="00AD53C6">
        <w:t xml:space="preserve"> tys. zł,</w:t>
      </w:r>
    </w:p>
    <w:p w14:paraId="7C5F46FA" w14:textId="6819BE12" w:rsidR="00D2343A" w:rsidRPr="00AD53C6" w:rsidRDefault="00D2343A">
      <w:pPr>
        <w:numPr>
          <w:ilvl w:val="1"/>
          <w:numId w:val="4"/>
        </w:numPr>
        <w:spacing w:after="0"/>
      </w:pPr>
      <w:r w:rsidRPr="00AD53C6">
        <w:t xml:space="preserve">składki </w:t>
      </w:r>
      <w:r w:rsidR="002D1578" w:rsidRPr="00AD53C6">
        <w:t xml:space="preserve">na ubezpieczenie społeczne </w:t>
      </w:r>
      <w:r w:rsidR="001D0DB9" w:rsidRPr="00AD53C6">
        <w:t>–</w:t>
      </w:r>
      <w:r w:rsidR="002D1578" w:rsidRPr="00AD53C6">
        <w:t xml:space="preserve"> </w:t>
      </w:r>
      <w:r w:rsidR="00AD53C6" w:rsidRPr="00AD53C6">
        <w:t>117</w:t>
      </w:r>
      <w:r w:rsidR="001D0DB9" w:rsidRPr="00AD53C6">
        <w:t xml:space="preserve"> </w:t>
      </w:r>
      <w:r w:rsidRPr="00AD53C6">
        <w:t>tys. zł,</w:t>
      </w:r>
    </w:p>
    <w:p w14:paraId="242926B1" w14:textId="696EA018" w:rsidR="00915F4F" w:rsidRPr="00AD53C6" w:rsidRDefault="00833B9D">
      <w:pPr>
        <w:numPr>
          <w:ilvl w:val="1"/>
          <w:numId w:val="4"/>
        </w:numPr>
        <w:spacing w:after="0"/>
      </w:pPr>
      <w:r w:rsidRPr="00AD53C6">
        <w:t xml:space="preserve">składki na Fundusz Pracy - </w:t>
      </w:r>
      <w:r w:rsidR="00AD53C6" w:rsidRPr="00AD53C6">
        <w:t>11</w:t>
      </w:r>
      <w:r w:rsidR="00D2343A" w:rsidRPr="00AD53C6">
        <w:t xml:space="preserve"> tys. zł</w:t>
      </w:r>
      <w:r w:rsidR="00915F4F" w:rsidRPr="00AD53C6">
        <w:t>,</w:t>
      </w:r>
    </w:p>
    <w:p w14:paraId="32DEF99D" w14:textId="3D31E03E" w:rsidR="002D1578" w:rsidRDefault="002D1578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</w:pPr>
      <w:r w:rsidRPr="00AD53C6">
        <w:rPr>
          <w:rFonts w:eastAsia="SimSun"/>
          <w:kern w:val="3"/>
          <w:lang w:eastAsia="zh-CN" w:bidi="hi-IN"/>
        </w:rPr>
        <w:t>wpłaty</w:t>
      </w:r>
      <w:r w:rsidRPr="00AD53C6">
        <w:t xml:space="preserve"> na Pracownicze Plany Kapitałowe</w:t>
      </w:r>
      <w:r w:rsidR="00377934" w:rsidRPr="00AD53C6">
        <w:t xml:space="preserve"> </w:t>
      </w:r>
      <w:r w:rsidRPr="00AD53C6">
        <w:t xml:space="preserve">- </w:t>
      </w:r>
      <w:r w:rsidR="001D0DB9" w:rsidRPr="00AD53C6">
        <w:t>3</w:t>
      </w:r>
      <w:r w:rsidRPr="00AD53C6">
        <w:t xml:space="preserve"> tys. zł</w:t>
      </w:r>
      <w:r w:rsidR="00AB36BA" w:rsidRPr="00AD53C6">
        <w:t>,</w:t>
      </w:r>
    </w:p>
    <w:p w14:paraId="315A7E7F" w14:textId="2C15605F" w:rsidR="00946894" w:rsidRPr="00AD53C6" w:rsidRDefault="00946894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</w:pPr>
      <w:r>
        <w:t xml:space="preserve">zakup </w:t>
      </w:r>
      <w:r w:rsidRPr="00946894">
        <w:t>broni palnej bojowej i broni myśliwskiej śrutowej</w:t>
      </w:r>
      <w:r>
        <w:t xml:space="preserve"> – 59 tys. zł,</w:t>
      </w:r>
    </w:p>
    <w:p w14:paraId="2F1AC564" w14:textId="05BA1F2E" w:rsidR="00D2343A" w:rsidRPr="00946894" w:rsidRDefault="00233C64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946894">
        <w:rPr>
          <w:rFonts w:eastAsia="SimSun"/>
          <w:kern w:val="3"/>
          <w:lang w:eastAsia="zh-CN" w:bidi="hi-IN"/>
        </w:rPr>
        <w:t>zakup towarów i usług</w:t>
      </w:r>
      <w:r w:rsidR="00D2343A" w:rsidRPr="00946894">
        <w:rPr>
          <w:rFonts w:eastAsia="SimSun"/>
          <w:kern w:val="3"/>
          <w:lang w:eastAsia="zh-CN" w:bidi="hi-IN"/>
        </w:rPr>
        <w:t xml:space="preserve"> (m.in.:</w:t>
      </w:r>
      <w:r w:rsidR="004D046C" w:rsidRPr="00946894">
        <w:rPr>
          <w:rFonts w:eastAsia="SimSun"/>
          <w:kern w:val="3"/>
          <w:lang w:eastAsia="zh-CN" w:bidi="hi-IN"/>
        </w:rPr>
        <w:t xml:space="preserve"> dostawa prasy,</w:t>
      </w:r>
      <w:r w:rsidR="00A5544E" w:rsidRPr="00946894">
        <w:rPr>
          <w:rFonts w:eastAsia="SimSun"/>
          <w:kern w:val="3"/>
          <w:lang w:eastAsia="zh-CN" w:bidi="hi-IN"/>
        </w:rPr>
        <w:t xml:space="preserve"> zakup amunicji do broni palnej, </w:t>
      </w:r>
      <w:r w:rsidR="00E6093A" w:rsidRPr="00946894">
        <w:rPr>
          <w:rFonts w:eastAsia="SimSun"/>
          <w:kern w:val="3"/>
          <w:lang w:eastAsia="zh-CN" w:bidi="hi-IN"/>
        </w:rPr>
        <w:t xml:space="preserve">paliwa </w:t>
      </w:r>
      <w:r w:rsidR="00032A73" w:rsidRPr="00946894">
        <w:rPr>
          <w:rFonts w:eastAsia="SimSun"/>
          <w:kern w:val="3"/>
          <w:lang w:eastAsia="zh-CN" w:bidi="hi-IN"/>
        </w:rPr>
        <w:br/>
      </w:r>
      <w:r w:rsidR="00E6093A" w:rsidRPr="00946894">
        <w:rPr>
          <w:rFonts w:eastAsia="SimSun"/>
          <w:kern w:val="3"/>
          <w:lang w:eastAsia="zh-CN" w:bidi="hi-IN"/>
        </w:rPr>
        <w:t>do samochodów służbowych,</w:t>
      </w:r>
      <w:r w:rsidRPr="00946894">
        <w:rPr>
          <w:rFonts w:eastAsia="SimSun"/>
          <w:kern w:val="3"/>
          <w:lang w:eastAsia="zh-CN" w:bidi="hi-IN"/>
        </w:rPr>
        <w:t xml:space="preserve"> zakup drukarek,</w:t>
      </w:r>
      <w:r w:rsidR="00E6093A" w:rsidRPr="00946894">
        <w:rPr>
          <w:rFonts w:eastAsia="SimSun"/>
          <w:kern w:val="3"/>
          <w:lang w:eastAsia="zh-CN" w:bidi="hi-IN"/>
        </w:rPr>
        <w:t xml:space="preserve"> zakup energii elektrycznej, energii cieplnej, wody</w:t>
      </w:r>
      <w:r w:rsidR="00733EBE" w:rsidRPr="00946894">
        <w:rPr>
          <w:rFonts w:eastAsia="SimSun"/>
          <w:kern w:val="3"/>
          <w:lang w:eastAsia="zh-CN" w:bidi="hi-IN"/>
        </w:rPr>
        <w:t>,</w:t>
      </w:r>
      <w:r w:rsidR="00733EBE" w:rsidRPr="00946894">
        <w:rPr>
          <w:sz w:val="20"/>
          <w:szCs w:val="20"/>
        </w:rPr>
        <w:t xml:space="preserve"> </w:t>
      </w:r>
      <w:r w:rsidR="00733EBE" w:rsidRPr="00946894">
        <w:rPr>
          <w:rFonts w:eastAsia="SimSun"/>
          <w:kern w:val="3"/>
          <w:lang w:eastAsia="zh-CN" w:bidi="hi-IN"/>
        </w:rPr>
        <w:t>zakup usług ochrony, sprzątanie wnętrz, wywóz nieczystości, odprowadzanie ścieków, przegląd sprzętu i systemu ppoż., przegląd i badanie techniczne samochodów służbowych, czynsz i najem pomieszczeń na potrzeby jednostki</w:t>
      </w:r>
      <w:r w:rsidR="00A5544E" w:rsidRPr="00946894">
        <w:rPr>
          <w:rFonts w:eastAsia="SimSun"/>
          <w:kern w:val="3"/>
          <w:lang w:eastAsia="zh-CN" w:bidi="hi-IN"/>
        </w:rPr>
        <w:t>, opłaty za Internet i telefony</w:t>
      </w:r>
      <w:r w:rsidR="00946894" w:rsidRPr="00946894">
        <w:rPr>
          <w:rFonts w:eastAsia="SimSun"/>
          <w:kern w:val="3"/>
          <w:lang w:eastAsia="zh-CN" w:bidi="hi-IN"/>
        </w:rPr>
        <w:t>, podatek od nieruchomości</w:t>
      </w:r>
      <w:r w:rsidR="00D2343A" w:rsidRPr="00946894">
        <w:rPr>
          <w:rFonts w:eastAsia="SimSun"/>
          <w:kern w:val="3"/>
          <w:lang w:eastAsia="zh-CN" w:bidi="hi-IN"/>
        </w:rPr>
        <w:t xml:space="preserve">) </w:t>
      </w:r>
      <w:r w:rsidR="00377934" w:rsidRPr="00946894">
        <w:rPr>
          <w:rFonts w:eastAsia="SimSun"/>
          <w:kern w:val="3"/>
          <w:lang w:eastAsia="zh-CN" w:bidi="hi-IN"/>
        </w:rPr>
        <w:t>-</w:t>
      </w:r>
      <w:r w:rsidR="00D2343A" w:rsidRPr="00946894">
        <w:rPr>
          <w:rFonts w:eastAsia="SimSun"/>
          <w:kern w:val="3"/>
          <w:lang w:eastAsia="zh-CN" w:bidi="hi-IN"/>
        </w:rPr>
        <w:t xml:space="preserve"> </w:t>
      </w:r>
      <w:r w:rsidR="00946894" w:rsidRPr="00946894">
        <w:rPr>
          <w:rFonts w:eastAsia="SimSun"/>
          <w:kern w:val="3"/>
          <w:lang w:eastAsia="zh-CN" w:bidi="hi-IN"/>
        </w:rPr>
        <w:t>13</w:t>
      </w:r>
      <w:r w:rsidR="000D5E7A">
        <w:rPr>
          <w:rFonts w:eastAsia="SimSun"/>
          <w:kern w:val="3"/>
          <w:lang w:eastAsia="zh-CN" w:bidi="hi-IN"/>
        </w:rPr>
        <w:t>1</w:t>
      </w:r>
      <w:r w:rsidR="00683E7E" w:rsidRPr="00946894">
        <w:rPr>
          <w:rFonts w:eastAsia="SimSun"/>
          <w:kern w:val="3"/>
          <w:lang w:eastAsia="zh-CN" w:bidi="hi-IN"/>
        </w:rPr>
        <w:t xml:space="preserve"> tys. zł</w:t>
      </w:r>
      <w:r w:rsidR="00AD53C6" w:rsidRPr="00946894">
        <w:rPr>
          <w:rFonts w:eastAsia="SimSun"/>
          <w:kern w:val="3"/>
          <w:lang w:eastAsia="zh-CN" w:bidi="hi-IN"/>
        </w:rPr>
        <w:t>,</w:t>
      </w:r>
    </w:p>
    <w:p w14:paraId="736BC87B" w14:textId="2AEBA36D" w:rsidR="00AD53C6" w:rsidRPr="00AD53C6" w:rsidRDefault="00AD53C6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AD53C6">
        <w:rPr>
          <w:rFonts w:eastAsia="SimSun"/>
          <w:kern w:val="3"/>
          <w:lang w:eastAsia="zh-CN" w:bidi="hi-IN"/>
        </w:rPr>
        <w:t>wydatki inwestycyjne – 235 tys. zł.</w:t>
      </w:r>
    </w:p>
    <w:p w14:paraId="607EAF7C" w14:textId="77777777" w:rsidR="00154F62" w:rsidRDefault="00154F62" w:rsidP="00715B98">
      <w:pPr>
        <w:pStyle w:val="NormalnyWeb"/>
        <w:spacing w:after="120"/>
        <w:rPr>
          <w:szCs w:val="22"/>
        </w:rPr>
      </w:pPr>
    </w:p>
    <w:p w14:paraId="619FC257" w14:textId="350FB642" w:rsidR="00634888" w:rsidRDefault="00715B98" w:rsidP="00715B98">
      <w:pPr>
        <w:pStyle w:val="NormalnyWeb"/>
        <w:spacing w:after="120"/>
        <w:rPr>
          <w:szCs w:val="22"/>
        </w:rPr>
      </w:pPr>
      <w:r w:rsidRPr="000D5E7A">
        <w:rPr>
          <w:szCs w:val="22"/>
        </w:rPr>
        <w:t xml:space="preserve">Przeciętne zatrudnienie w </w:t>
      </w:r>
      <w:r w:rsidRPr="000D5E7A">
        <w:rPr>
          <w:rFonts w:eastAsia="SimSun"/>
          <w:kern w:val="3"/>
          <w:lang w:eastAsia="zh-CN" w:bidi="hi-IN"/>
        </w:rPr>
        <w:t xml:space="preserve">Państwowej Straży łowieckiej w Gdańsku </w:t>
      </w:r>
      <w:r w:rsidRPr="000D5E7A">
        <w:rPr>
          <w:szCs w:val="22"/>
        </w:rPr>
        <w:t xml:space="preserve">wyniosło </w:t>
      </w:r>
      <w:r w:rsidR="000D5E7A" w:rsidRPr="000D5E7A">
        <w:rPr>
          <w:szCs w:val="22"/>
        </w:rPr>
        <w:t>7</w:t>
      </w:r>
      <w:r w:rsidRPr="000D5E7A">
        <w:rPr>
          <w:szCs w:val="22"/>
        </w:rPr>
        <w:t xml:space="preserve"> etatów</w:t>
      </w:r>
      <w:r w:rsidRPr="000D5E7A">
        <w:rPr>
          <w:szCs w:val="22"/>
        </w:rPr>
        <w:br/>
        <w:t xml:space="preserve">i </w:t>
      </w:r>
      <w:r w:rsidR="000D5E7A" w:rsidRPr="000D5E7A">
        <w:rPr>
          <w:szCs w:val="22"/>
        </w:rPr>
        <w:t xml:space="preserve">uległo zwiększeniu o 1 etat w </w:t>
      </w:r>
      <w:r w:rsidR="000D5E7A" w:rsidRPr="000D5E7A">
        <w:rPr>
          <w:rFonts w:eastAsia="SimSun"/>
          <w:kern w:val="3"/>
          <w:lang w:eastAsia="zh-CN" w:bidi="hi-IN"/>
        </w:rPr>
        <w:t xml:space="preserve">grupie </w:t>
      </w:r>
      <w:r w:rsidR="000D5E7A" w:rsidRPr="000D5E7A">
        <w:rPr>
          <w:kern w:val="3"/>
          <w:lang w:eastAsia="ar-SA"/>
        </w:rPr>
        <w:t xml:space="preserve">pracowników nieobjętych mnożnikowym systemem wynagrodzeń </w:t>
      </w:r>
      <w:r w:rsidRPr="000D5E7A">
        <w:rPr>
          <w:szCs w:val="22"/>
        </w:rPr>
        <w:t>w stosunku do roku poprzedniego</w:t>
      </w:r>
      <w:r w:rsidR="000D5E7A" w:rsidRPr="000D5E7A">
        <w:rPr>
          <w:szCs w:val="22"/>
        </w:rPr>
        <w:t xml:space="preserve">, co spowodowane było </w:t>
      </w:r>
      <w:r w:rsidR="002340BE" w:rsidRPr="002340BE">
        <w:rPr>
          <w:szCs w:val="22"/>
        </w:rPr>
        <w:t>naturalną rotacj</w:t>
      </w:r>
      <w:r w:rsidR="00154F62">
        <w:rPr>
          <w:szCs w:val="22"/>
        </w:rPr>
        <w:t>ą</w:t>
      </w:r>
      <w:r w:rsidR="002340BE" w:rsidRPr="002340BE">
        <w:rPr>
          <w:szCs w:val="22"/>
        </w:rPr>
        <w:t xml:space="preserve"> kadr</w:t>
      </w:r>
      <w:r w:rsidR="00154F62">
        <w:rPr>
          <w:szCs w:val="22"/>
        </w:rPr>
        <w:t xml:space="preserve"> oraz zmianą na stanowisku Komendanta Wojewódzkiego Państwowej Straży Łowieckiej</w:t>
      </w:r>
      <w:r w:rsidR="002340BE" w:rsidRPr="002340BE">
        <w:rPr>
          <w:szCs w:val="22"/>
        </w:rPr>
        <w:t>.</w:t>
      </w:r>
    </w:p>
    <w:tbl>
      <w:tblPr>
        <w:tblW w:w="907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93"/>
        <w:gridCol w:w="2339"/>
        <w:gridCol w:w="2340"/>
        <w:gridCol w:w="2203"/>
      </w:tblGrid>
      <w:tr w:rsidR="000D5E7A" w:rsidRPr="000D5E7A" w14:paraId="4DAB3DB3" w14:textId="77777777" w:rsidTr="00634888">
        <w:trPr>
          <w:cantSplit/>
          <w:trHeight w:hRule="exact" w:val="340"/>
        </w:trPr>
        <w:tc>
          <w:tcPr>
            <w:tcW w:w="219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0F564" w14:textId="77777777" w:rsidR="00733EBE" w:rsidRPr="000D5E7A" w:rsidRDefault="00733EBE" w:rsidP="003413BF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0D5E7A">
              <w:br w:type="page"/>
            </w:r>
            <w:r w:rsidRPr="000D5E7A">
              <w:rPr>
                <w:rFonts w:eastAsia="SimSun"/>
                <w:b/>
                <w:kern w:val="3"/>
                <w:lang w:eastAsia="zh-CN" w:bidi="hi-IN"/>
              </w:rPr>
              <w:t>Status zatrudnienia</w:t>
            </w:r>
          </w:p>
        </w:tc>
        <w:tc>
          <w:tcPr>
            <w:tcW w:w="467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2F5F7" w14:textId="77777777" w:rsidR="00733EBE" w:rsidRPr="000D5E7A" w:rsidRDefault="00733EBE" w:rsidP="00E8737D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0D5E7A">
              <w:rPr>
                <w:rFonts w:eastAsia="SimSun"/>
                <w:b/>
                <w:kern w:val="3"/>
                <w:lang w:eastAsia="zh-CN" w:bidi="hi-IN"/>
              </w:rPr>
              <w:t>Przeciętne zatrudnienie w roku</w:t>
            </w:r>
          </w:p>
        </w:tc>
        <w:tc>
          <w:tcPr>
            <w:tcW w:w="220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2C923" w14:textId="77777777" w:rsidR="00733EBE" w:rsidRPr="000D5E7A" w:rsidRDefault="00733EBE" w:rsidP="00E8737D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0D5E7A">
              <w:rPr>
                <w:rFonts w:eastAsia="SimSun"/>
                <w:b/>
                <w:kern w:val="3"/>
                <w:lang w:eastAsia="zh-CN" w:bidi="hi-IN"/>
              </w:rPr>
              <w:t>3/2</w:t>
            </w:r>
          </w:p>
        </w:tc>
      </w:tr>
      <w:tr w:rsidR="000D5E7A" w:rsidRPr="000D5E7A" w14:paraId="665CB854" w14:textId="77777777" w:rsidTr="00634888">
        <w:trPr>
          <w:cantSplit/>
          <w:trHeight w:hRule="exact" w:val="340"/>
        </w:trPr>
        <w:tc>
          <w:tcPr>
            <w:tcW w:w="2193" w:type="dxa"/>
            <w:vMerge/>
            <w:vAlign w:val="center"/>
          </w:tcPr>
          <w:p w14:paraId="3D6ACAC7" w14:textId="77777777" w:rsidR="00733EBE" w:rsidRPr="000D5E7A" w:rsidRDefault="00733EBE" w:rsidP="00E8737D">
            <w:pPr>
              <w:rPr>
                <w:rFonts w:eastAsia="SimSun"/>
                <w:b/>
                <w:kern w:val="3"/>
                <w:lang w:eastAsia="zh-CN" w:bidi="hi-IN"/>
              </w:rPr>
            </w:pP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20A76" w14:textId="1BC2B415" w:rsidR="00733EBE" w:rsidRPr="000D5E7A" w:rsidRDefault="004E0677" w:rsidP="00E873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0D5E7A">
              <w:rPr>
                <w:rFonts w:eastAsia="SimSun"/>
                <w:b/>
                <w:kern w:val="3"/>
                <w:lang w:eastAsia="zh-CN" w:bidi="hi-IN"/>
              </w:rPr>
              <w:t>202</w:t>
            </w:r>
            <w:r w:rsidR="000D5E7A" w:rsidRPr="000D5E7A">
              <w:rPr>
                <w:rFonts w:eastAsia="SimSun"/>
                <w:b/>
                <w:kern w:val="3"/>
                <w:lang w:eastAsia="zh-CN" w:bidi="hi-IN"/>
              </w:rPr>
              <w:t>3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8265D" w14:textId="21FCB8C6" w:rsidR="00733EBE" w:rsidRPr="000D5E7A" w:rsidRDefault="004E0677" w:rsidP="00E873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lang w:eastAsia="zh-CN" w:bidi="hi-IN"/>
              </w:rPr>
            </w:pPr>
            <w:r w:rsidRPr="000D5E7A">
              <w:rPr>
                <w:rFonts w:eastAsia="SimSun"/>
                <w:b/>
                <w:kern w:val="3"/>
                <w:lang w:eastAsia="zh-CN" w:bidi="hi-IN"/>
              </w:rPr>
              <w:t>202</w:t>
            </w:r>
            <w:r w:rsidR="000D5E7A" w:rsidRPr="000D5E7A">
              <w:rPr>
                <w:rFonts w:eastAsia="SimSun"/>
                <w:b/>
                <w:kern w:val="3"/>
                <w:lang w:eastAsia="zh-CN" w:bidi="hi-IN"/>
              </w:rPr>
              <w:t>4</w:t>
            </w:r>
          </w:p>
        </w:tc>
        <w:tc>
          <w:tcPr>
            <w:tcW w:w="2203" w:type="dxa"/>
            <w:vMerge/>
            <w:vAlign w:val="center"/>
          </w:tcPr>
          <w:p w14:paraId="46347AED" w14:textId="77777777" w:rsidR="00733EBE" w:rsidRPr="000D5E7A" w:rsidRDefault="00733EBE" w:rsidP="00E8737D">
            <w:pPr>
              <w:rPr>
                <w:rFonts w:eastAsia="SimSun"/>
                <w:b/>
                <w:kern w:val="3"/>
                <w:lang w:eastAsia="zh-CN" w:bidi="hi-IN"/>
              </w:rPr>
            </w:pPr>
          </w:p>
        </w:tc>
      </w:tr>
      <w:tr w:rsidR="000D5E7A" w:rsidRPr="000D5E7A" w14:paraId="643C5BC9" w14:textId="77777777" w:rsidTr="00634888">
        <w:trPr>
          <w:cantSplit/>
          <w:trHeight w:hRule="exact" w:val="340"/>
        </w:trPr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84D61" w14:textId="77777777" w:rsidR="00733EBE" w:rsidRPr="000D5E7A" w:rsidRDefault="00733EBE" w:rsidP="00E873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0D5E7A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lastRenderedPageBreak/>
              <w:t>1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D3411" w14:textId="77777777" w:rsidR="00733EBE" w:rsidRPr="000D5E7A" w:rsidRDefault="007312D7" w:rsidP="00E873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0D5E7A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41FF" w14:textId="77777777" w:rsidR="00733EBE" w:rsidRPr="000D5E7A" w:rsidRDefault="007312D7" w:rsidP="00E873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0D5E7A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2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7BAF6" w14:textId="77777777" w:rsidR="00733EBE" w:rsidRPr="000D5E7A" w:rsidRDefault="00733EBE" w:rsidP="00E873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</w:pPr>
            <w:r w:rsidRPr="000D5E7A">
              <w:rPr>
                <w:rFonts w:eastAsia="SimSun"/>
                <w:b/>
                <w:kern w:val="3"/>
                <w:sz w:val="20"/>
                <w:szCs w:val="20"/>
                <w:lang w:eastAsia="zh-CN" w:bidi="hi-IN"/>
              </w:rPr>
              <w:t>4</w:t>
            </w:r>
          </w:p>
        </w:tc>
      </w:tr>
      <w:tr w:rsidR="000D5E7A" w:rsidRPr="000D5E7A" w14:paraId="374BE1C3" w14:textId="77777777" w:rsidTr="00634888">
        <w:trPr>
          <w:cantSplit/>
          <w:trHeight w:hRule="exact" w:val="340"/>
        </w:trPr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A27DA" w14:textId="77777777" w:rsidR="00733EBE" w:rsidRPr="000D5E7A" w:rsidRDefault="00733EBE" w:rsidP="00E873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0D5E7A">
              <w:rPr>
                <w:rFonts w:eastAsia="SimSun"/>
                <w:kern w:val="3"/>
                <w:lang w:eastAsia="zh-CN" w:bidi="hi-IN"/>
              </w:rPr>
              <w:t>01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7BD60" w14:textId="4EC6341D" w:rsidR="00733EBE" w:rsidRPr="000D5E7A" w:rsidRDefault="006C5289" w:rsidP="00E873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0D5E7A">
              <w:rPr>
                <w:rFonts w:eastAsia="SimSun"/>
                <w:kern w:val="3"/>
                <w:lang w:eastAsia="zh-CN" w:bidi="hi-IN"/>
              </w:rPr>
              <w:t>6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8C3FE" w14:textId="5254BA9F" w:rsidR="00733EBE" w:rsidRPr="000D5E7A" w:rsidRDefault="000D5E7A" w:rsidP="00E873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0D5E7A">
              <w:rPr>
                <w:rFonts w:eastAsia="SimSun"/>
                <w:kern w:val="3"/>
                <w:lang w:eastAsia="zh-CN" w:bidi="hi-IN"/>
              </w:rPr>
              <w:t>7</w:t>
            </w:r>
          </w:p>
        </w:tc>
        <w:tc>
          <w:tcPr>
            <w:tcW w:w="22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3E959" w14:textId="76B36310" w:rsidR="00733EBE" w:rsidRPr="000D5E7A" w:rsidRDefault="000D5E7A" w:rsidP="00E8737D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0D5E7A">
              <w:rPr>
                <w:rFonts w:eastAsia="SimSun"/>
                <w:kern w:val="3"/>
                <w:lang w:eastAsia="zh-CN" w:bidi="hi-IN"/>
              </w:rPr>
              <w:t>116,7</w:t>
            </w:r>
            <w:r w:rsidR="004F7603" w:rsidRPr="000D5E7A">
              <w:rPr>
                <w:rFonts w:eastAsia="SimSun"/>
                <w:kern w:val="3"/>
                <w:lang w:eastAsia="zh-CN" w:bidi="hi-IN"/>
              </w:rPr>
              <w:t>%</w:t>
            </w:r>
          </w:p>
        </w:tc>
      </w:tr>
      <w:tr w:rsidR="000D5E7A" w:rsidRPr="000D5E7A" w14:paraId="406707EA" w14:textId="77777777" w:rsidTr="00634888">
        <w:trPr>
          <w:cantSplit/>
          <w:trHeight w:hRule="exact" w:val="340"/>
        </w:trPr>
        <w:tc>
          <w:tcPr>
            <w:tcW w:w="21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0B4ED" w14:textId="77777777" w:rsidR="00733EBE" w:rsidRPr="000D5E7A" w:rsidRDefault="00733EBE" w:rsidP="00E8737D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0D5E7A">
              <w:rPr>
                <w:rFonts w:eastAsia="SimSun"/>
                <w:kern w:val="3"/>
                <w:lang w:eastAsia="zh-CN" w:bidi="hi-IN"/>
              </w:rPr>
              <w:t>03</w:t>
            </w:r>
          </w:p>
        </w:tc>
        <w:tc>
          <w:tcPr>
            <w:tcW w:w="233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9E60E" w14:textId="775357D9" w:rsidR="00733EBE" w:rsidRPr="000D5E7A" w:rsidRDefault="006C5289" w:rsidP="00E8737D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0D5E7A">
              <w:rPr>
                <w:rFonts w:eastAsia="SimSun"/>
                <w:kern w:val="3"/>
                <w:lang w:eastAsia="zh-CN" w:bidi="hi-IN"/>
              </w:rPr>
              <w:t>0</w:t>
            </w:r>
          </w:p>
        </w:tc>
        <w:tc>
          <w:tcPr>
            <w:tcW w:w="23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B679A" w14:textId="1B8C617B" w:rsidR="00733EBE" w:rsidRPr="000D5E7A" w:rsidRDefault="00363DCA" w:rsidP="00E8737D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0D5E7A">
              <w:rPr>
                <w:rFonts w:eastAsia="SimSun"/>
                <w:kern w:val="3"/>
                <w:lang w:eastAsia="zh-CN" w:bidi="hi-IN"/>
              </w:rPr>
              <w:t>0</w:t>
            </w:r>
          </w:p>
        </w:tc>
        <w:tc>
          <w:tcPr>
            <w:tcW w:w="22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2417B" w14:textId="392C4F17" w:rsidR="00733EBE" w:rsidRPr="000D5E7A" w:rsidRDefault="00363DCA" w:rsidP="00E8737D">
            <w:pPr>
              <w:widowControl w:val="0"/>
              <w:suppressAutoHyphens/>
              <w:autoSpaceDN w:val="0"/>
              <w:snapToGrid w:val="0"/>
              <w:spacing w:after="20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0D5E7A">
              <w:rPr>
                <w:rFonts w:eastAsia="SimSun"/>
                <w:kern w:val="3"/>
                <w:lang w:eastAsia="zh-CN" w:bidi="hi-IN"/>
              </w:rPr>
              <w:t>0</w:t>
            </w:r>
            <w:r w:rsidR="004F7603" w:rsidRPr="000D5E7A">
              <w:rPr>
                <w:rFonts w:eastAsia="SimSun"/>
                <w:kern w:val="3"/>
                <w:lang w:eastAsia="zh-CN" w:bidi="hi-IN"/>
              </w:rPr>
              <w:t>%</w:t>
            </w:r>
          </w:p>
        </w:tc>
      </w:tr>
    </w:tbl>
    <w:p w14:paraId="4BA77C24" w14:textId="77777777" w:rsidR="0006375F" w:rsidRPr="002340BE" w:rsidRDefault="0006375F" w:rsidP="006C6842"/>
    <w:p w14:paraId="0FBD7D8C" w14:textId="446E7C14" w:rsidR="003413BF" w:rsidRPr="002340BE" w:rsidRDefault="003413BF" w:rsidP="003413BF">
      <w:r w:rsidRPr="002340BE">
        <w:t>Państwowa Straż Łowiecka w Gdańsku w 202</w:t>
      </w:r>
      <w:r w:rsidR="00154F62">
        <w:t>4</w:t>
      </w:r>
      <w:r w:rsidRPr="002340BE">
        <w:t xml:space="preserve"> r.:</w:t>
      </w:r>
    </w:p>
    <w:p w14:paraId="7340DF98" w14:textId="4FAD602C" w:rsidR="003413BF" w:rsidRPr="002340BE" w:rsidRDefault="003413BF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</w:pPr>
      <w:r w:rsidRPr="002340BE">
        <w:rPr>
          <w:rFonts w:eastAsia="SimSun"/>
          <w:kern w:val="3"/>
          <w:lang w:eastAsia="zh-CN" w:bidi="hi-IN"/>
        </w:rPr>
        <w:t>skontrolowała</w:t>
      </w:r>
      <w:r w:rsidRPr="002340BE">
        <w:t xml:space="preserve"> </w:t>
      </w:r>
      <w:r w:rsidR="002340BE" w:rsidRPr="002340BE">
        <w:t>235</w:t>
      </w:r>
      <w:r w:rsidRPr="002340BE">
        <w:t xml:space="preserve"> (planowano </w:t>
      </w:r>
      <w:r w:rsidR="002340BE" w:rsidRPr="002340BE">
        <w:t>260</w:t>
      </w:r>
      <w:r w:rsidRPr="002340BE">
        <w:t xml:space="preserve">) obwodów łowieckich z ogólnej liczby </w:t>
      </w:r>
      <w:r w:rsidR="00014957" w:rsidRPr="002340BE">
        <w:t>321</w:t>
      </w:r>
      <w:r w:rsidRPr="002340BE">
        <w:t xml:space="preserve"> obwodów łowieckich znajdujących się na terenie województwa pomorskiego;</w:t>
      </w:r>
    </w:p>
    <w:p w14:paraId="03DE8E6E" w14:textId="17D93295" w:rsidR="003413BF" w:rsidRPr="002340BE" w:rsidRDefault="003413BF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</w:pPr>
      <w:r w:rsidRPr="002340BE">
        <w:t xml:space="preserve">wykonała </w:t>
      </w:r>
      <w:r w:rsidR="002340BE" w:rsidRPr="002340BE">
        <w:t>336</w:t>
      </w:r>
      <w:r w:rsidRPr="002340BE">
        <w:t xml:space="preserve"> patroli prewencyjnych, podczas których przeprowadziła </w:t>
      </w:r>
      <w:r w:rsidR="002340BE" w:rsidRPr="002340BE">
        <w:t>652</w:t>
      </w:r>
      <w:r w:rsidRPr="002340BE">
        <w:t xml:space="preserve"> kontroli obwodów łowieckich województwa pomorskiego;</w:t>
      </w:r>
    </w:p>
    <w:p w14:paraId="69C43BF9" w14:textId="7C956774" w:rsidR="00014957" w:rsidRPr="002340BE" w:rsidRDefault="003413BF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  <w:rPr>
          <w:rFonts w:eastAsia="SimSun"/>
          <w:kern w:val="3"/>
          <w:lang w:eastAsia="zh-CN" w:bidi="hi-IN"/>
        </w:rPr>
      </w:pPr>
      <w:r w:rsidRPr="002340BE">
        <w:rPr>
          <w:rFonts w:eastAsia="SimSun"/>
          <w:kern w:val="3"/>
          <w:lang w:eastAsia="zh-CN" w:bidi="hi-IN"/>
        </w:rPr>
        <w:t>działając na podstawie art. 39 ust. 2 pkt 7 ustawy Prawo łowieckie, P</w:t>
      </w:r>
      <w:r w:rsidR="00712554" w:rsidRPr="002340BE">
        <w:rPr>
          <w:rFonts w:eastAsia="SimSun"/>
          <w:kern w:val="3"/>
          <w:lang w:eastAsia="zh-CN" w:bidi="hi-IN"/>
        </w:rPr>
        <w:t xml:space="preserve">aństwowa </w:t>
      </w:r>
      <w:r w:rsidRPr="002340BE">
        <w:rPr>
          <w:rFonts w:eastAsia="SimSun"/>
          <w:kern w:val="3"/>
          <w:lang w:eastAsia="zh-CN" w:bidi="hi-IN"/>
        </w:rPr>
        <w:t>S</w:t>
      </w:r>
      <w:r w:rsidR="00712554" w:rsidRPr="002340BE">
        <w:rPr>
          <w:rFonts w:eastAsia="SimSun"/>
          <w:kern w:val="3"/>
          <w:lang w:eastAsia="zh-CN" w:bidi="hi-IN"/>
        </w:rPr>
        <w:t xml:space="preserve">traż </w:t>
      </w:r>
      <w:r w:rsidRPr="002340BE">
        <w:rPr>
          <w:rFonts w:eastAsia="SimSun"/>
          <w:kern w:val="3"/>
          <w:lang w:eastAsia="zh-CN" w:bidi="hi-IN"/>
        </w:rPr>
        <w:t>Ł</w:t>
      </w:r>
      <w:r w:rsidR="00712554" w:rsidRPr="002340BE">
        <w:rPr>
          <w:rFonts w:eastAsia="SimSun"/>
          <w:kern w:val="3"/>
          <w:lang w:eastAsia="zh-CN" w:bidi="hi-IN"/>
        </w:rPr>
        <w:t>owiecka</w:t>
      </w:r>
      <w:r w:rsidRPr="002340BE">
        <w:rPr>
          <w:rFonts w:eastAsia="SimSun"/>
          <w:kern w:val="3"/>
          <w:lang w:eastAsia="zh-CN" w:bidi="hi-IN"/>
        </w:rPr>
        <w:t xml:space="preserve"> przeprowadziła </w:t>
      </w:r>
      <w:r w:rsidR="002340BE" w:rsidRPr="002340BE">
        <w:rPr>
          <w:rFonts w:eastAsia="SimSun"/>
          <w:kern w:val="3"/>
          <w:lang w:eastAsia="zh-CN" w:bidi="hi-IN"/>
        </w:rPr>
        <w:t>15</w:t>
      </w:r>
      <w:r w:rsidR="00014957" w:rsidRPr="002340BE">
        <w:rPr>
          <w:rFonts w:eastAsia="SimSun"/>
          <w:kern w:val="3"/>
          <w:lang w:eastAsia="zh-CN" w:bidi="hi-IN"/>
        </w:rPr>
        <w:t xml:space="preserve"> postępowań w zakresie zwalczania kłusownictwa</w:t>
      </w:r>
      <w:r w:rsidR="00014957" w:rsidRPr="002340BE">
        <w:rPr>
          <w:rFonts w:eastAsia="SimSun"/>
          <w:kern w:val="3"/>
          <w:lang w:eastAsia="zh-CN" w:bidi="hi-IN"/>
        </w:rPr>
        <w:br/>
        <w:t xml:space="preserve">i szkodnictwa łowieckiego w tym </w:t>
      </w:r>
      <w:r w:rsidR="002340BE" w:rsidRPr="002340BE">
        <w:rPr>
          <w:rFonts w:eastAsia="SimSun"/>
          <w:kern w:val="3"/>
          <w:lang w:eastAsia="zh-CN" w:bidi="hi-IN"/>
        </w:rPr>
        <w:t>2</w:t>
      </w:r>
      <w:r w:rsidR="00014957" w:rsidRPr="002340BE">
        <w:rPr>
          <w:rFonts w:eastAsia="SimSun"/>
          <w:kern w:val="3"/>
          <w:lang w:eastAsia="zh-CN" w:bidi="hi-IN"/>
        </w:rPr>
        <w:t xml:space="preserve"> dochodzeń - prowadzone dochodzenia były nadzorowane przez właściwe miejscowo Prokuratury Rejonowe,</w:t>
      </w:r>
    </w:p>
    <w:p w14:paraId="082C6AA0" w14:textId="49196AF4" w:rsidR="003413BF" w:rsidRPr="002340BE" w:rsidRDefault="003413BF">
      <w:pPr>
        <w:widowControl w:val="0"/>
        <w:numPr>
          <w:ilvl w:val="0"/>
          <w:numId w:val="3"/>
        </w:numPr>
        <w:suppressAutoHyphens/>
        <w:autoSpaceDN w:val="0"/>
        <w:spacing w:after="0"/>
        <w:ind w:left="709" w:hanging="283"/>
        <w:textAlignment w:val="baseline"/>
      </w:pPr>
      <w:r w:rsidRPr="002340BE">
        <w:t xml:space="preserve">skontrolowała: </w:t>
      </w:r>
      <w:r w:rsidR="002340BE" w:rsidRPr="002340BE">
        <w:t>45</w:t>
      </w:r>
      <w:r w:rsidRPr="002340BE">
        <w:t xml:space="preserve"> punkt</w:t>
      </w:r>
      <w:r w:rsidR="006C5289" w:rsidRPr="002340BE">
        <w:t>ów</w:t>
      </w:r>
      <w:r w:rsidRPr="002340BE">
        <w:t xml:space="preserve"> skupu dziczyzny, </w:t>
      </w:r>
      <w:r w:rsidR="002340BE" w:rsidRPr="002340BE">
        <w:t>17</w:t>
      </w:r>
      <w:r w:rsidRPr="002340BE">
        <w:t xml:space="preserve"> polowań zbiorowych oraz </w:t>
      </w:r>
      <w:r w:rsidR="002340BE" w:rsidRPr="002340BE">
        <w:t>10</w:t>
      </w:r>
      <w:r w:rsidRPr="002340BE">
        <w:t xml:space="preserve"> polowa</w:t>
      </w:r>
      <w:r w:rsidR="002340BE" w:rsidRPr="002340BE">
        <w:t>ń</w:t>
      </w:r>
      <w:r w:rsidRPr="002340BE">
        <w:t xml:space="preserve"> indywidualne, w tym sprawdzono </w:t>
      </w:r>
      <w:r w:rsidR="002340BE" w:rsidRPr="002340BE">
        <w:t xml:space="preserve">10 </w:t>
      </w:r>
      <w:r w:rsidRPr="002340BE">
        <w:t xml:space="preserve">myśliwych wykonujących polowania indywidualne, </w:t>
      </w:r>
      <w:r w:rsidR="006C5289" w:rsidRPr="002340BE">
        <w:t>3</w:t>
      </w:r>
      <w:r w:rsidRPr="002340BE">
        <w:t xml:space="preserve"> podmioty prowadzące chów i hodowlę zwierząt łownych w zakresie kontroli źródła pochodzenia, 2 podmioty prowadzące sprzedaż usług obejmujących polowania wykonywane przez cudzoziemców w zakresie spełniania obowiązujących warunków dla takiej działalności wykonywanej na terytorium Rzeczypospolitej Polskiej.</w:t>
      </w:r>
    </w:p>
    <w:p w14:paraId="73E635EC" w14:textId="77777777" w:rsidR="002340BE" w:rsidRDefault="002340BE" w:rsidP="003413BF">
      <w:pPr>
        <w:widowControl w:val="0"/>
        <w:suppressAutoHyphens/>
        <w:autoSpaceDN w:val="0"/>
        <w:spacing w:after="240"/>
        <w:textAlignment w:val="baseline"/>
        <w:rPr>
          <w:rFonts w:eastAsia="SimSun"/>
          <w:kern w:val="3"/>
          <w:lang w:eastAsia="zh-CN" w:bidi="hi-IN"/>
        </w:rPr>
      </w:pPr>
    </w:p>
    <w:p w14:paraId="02A0C8D5" w14:textId="4515E45A" w:rsidR="003413BF" w:rsidRPr="002340BE" w:rsidRDefault="003413BF" w:rsidP="003413BF">
      <w:pPr>
        <w:widowControl w:val="0"/>
        <w:suppressAutoHyphens/>
        <w:autoSpaceDN w:val="0"/>
        <w:spacing w:after="240"/>
        <w:textAlignment w:val="baseline"/>
        <w:rPr>
          <w:rFonts w:eastAsia="SimSun"/>
          <w:kern w:val="3"/>
          <w:lang w:eastAsia="zh-CN" w:bidi="hi-IN"/>
        </w:rPr>
      </w:pPr>
      <w:r w:rsidRPr="002340BE">
        <w:rPr>
          <w:rFonts w:eastAsia="SimSun"/>
          <w:kern w:val="3"/>
          <w:lang w:eastAsia="zh-CN" w:bidi="hi-IN"/>
        </w:rPr>
        <w:t xml:space="preserve">Uwzględniając działania wynikające z przepisów art. 39 ust. 2 pkt 2 ujawniono </w:t>
      </w:r>
      <w:r w:rsidR="002340BE" w:rsidRPr="002340BE">
        <w:rPr>
          <w:rFonts w:eastAsia="SimSun"/>
          <w:kern w:val="3"/>
          <w:lang w:eastAsia="zh-CN" w:bidi="hi-IN"/>
        </w:rPr>
        <w:t>38</w:t>
      </w:r>
      <w:r w:rsidRPr="002340BE">
        <w:rPr>
          <w:rFonts w:eastAsia="SimSun"/>
          <w:kern w:val="3"/>
          <w:lang w:eastAsia="zh-CN" w:bidi="hi-IN"/>
        </w:rPr>
        <w:t xml:space="preserve"> wykroczeń określonych w Kodeksie wykroczeń i Prawie łowieckim, wylegitymowano </w:t>
      </w:r>
      <w:r w:rsidR="002340BE" w:rsidRPr="002340BE">
        <w:rPr>
          <w:rFonts w:eastAsia="SimSun"/>
          <w:kern w:val="3"/>
          <w:lang w:eastAsia="zh-CN" w:bidi="hi-IN"/>
        </w:rPr>
        <w:t>88</w:t>
      </w:r>
      <w:r w:rsidRPr="002340BE">
        <w:rPr>
          <w:rFonts w:eastAsia="SimSun"/>
          <w:kern w:val="3"/>
          <w:lang w:eastAsia="zh-CN" w:bidi="hi-IN"/>
        </w:rPr>
        <w:t xml:space="preserve"> os</w:t>
      </w:r>
      <w:r w:rsidR="00014957" w:rsidRPr="002340BE">
        <w:rPr>
          <w:rFonts w:eastAsia="SimSun"/>
          <w:kern w:val="3"/>
          <w:lang w:eastAsia="zh-CN" w:bidi="hi-IN"/>
        </w:rPr>
        <w:t>ób</w:t>
      </w:r>
      <w:r w:rsidRPr="002340BE">
        <w:rPr>
          <w:rFonts w:eastAsia="SimSun"/>
          <w:kern w:val="3"/>
          <w:lang w:eastAsia="zh-CN" w:bidi="hi-IN"/>
        </w:rPr>
        <w:t xml:space="preserve"> podejrzan</w:t>
      </w:r>
      <w:r w:rsidR="00014957" w:rsidRPr="002340BE">
        <w:rPr>
          <w:rFonts w:eastAsia="SimSun"/>
          <w:kern w:val="3"/>
          <w:lang w:eastAsia="zh-CN" w:bidi="hi-IN"/>
        </w:rPr>
        <w:t xml:space="preserve">ych </w:t>
      </w:r>
      <w:r w:rsidRPr="002340BE">
        <w:rPr>
          <w:rFonts w:eastAsia="SimSun"/>
          <w:kern w:val="3"/>
          <w:lang w:eastAsia="zh-CN" w:bidi="hi-IN"/>
        </w:rPr>
        <w:t xml:space="preserve">o popełnienie przestępstwa lub wykroczenia w celu ustalenia ich tożsamości, pouczono </w:t>
      </w:r>
      <w:r w:rsidR="002340BE" w:rsidRPr="002340BE">
        <w:rPr>
          <w:rFonts w:eastAsia="SimSun"/>
          <w:kern w:val="3"/>
          <w:lang w:eastAsia="zh-CN" w:bidi="hi-IN"/>
        </w:rPr>
        <w:t>30</w:t>
      </w:r>
      <w:r w:rsidRPr="002340BE">
        <w:rPr>
          <w:rFonts w:eastAsia="SimSun"/>
          <w:kern w:val="3"/>
          <w:lang w:eastAsia="zh-CN" w:bidi="hi-IN"/>
        </w:rPr>
        <w:t xml:space="preserve"> osób oraz w drodze postępowania mandatowego nałożono </w:t>
      </w:r>
      <w:r w:rsidR="002340BE" w:rsidRPr="002340BE">
        <w:rPr>
          <w:rFonts w:eastAsia="SimSun"/>
          <w:kern w:val="3"/>
          <w:lang w:eastAsia="zh-CN" w:bidi="hi-IN"/>
        </w:rPr>
        <w:t>8</w:t>
      </w:r>
      <w:r w:rsidRPr="002340BE">
        <w:rPr>
          <w:rFonts w:eastAsia="SimSun"/>
          <w:kern w:val="3"/>
          <w:lang w:eastAsia="zh-CN" w:bidi="hi-IN"/>
        </w:rPr>
        <w:t xml:space="preserve"> mandat</w:t>
      </w:r>
      <w:r w:rsidR="002340BE" w:rsidRPr="002340BE">
        <w:rPr>
          <w:rFonts w:eastAsia="SimSun"/>
          <w:kern w:val="3"/>
          <w:lang w:eastAsia="zh-CN" w:bidi="hi-IN"/>
        </w:rPr>
        <w:t>ów</w:t>
      </w:r>
      <w:r w:rsidRPr="002340BE">
        <w:rPr>
          <w:rFonts w:eastAsia="SimSun"/>
          <w:kern w:val="3"/>
          <w:lang w:eastAsia="zh-CN" w:bidi="hi-IN"/>
        </w:rPr>
        <w:t xml:space="preserve"> karn</w:t>
      </w:r>
      <w:r w:rsidR="002340BE" w:rsidRPr="002340BE">
        <w:rPr>
          <w:rFonts w:eastAsia="SimSun"/>
          <w:kern w:val="3"/>
          <w:lang w:eastAsia="zh-CN" w:bidi="hi-IN"/>
        </w:rPr>
        <w:t>ych</w:t>
      </w:r>
      <w:r w:rsidRPr="002340BE">
        <w:rPr>
          <w:rFonts w:eastAsia="SimSun"/>
          <w:kern w:val="3"/>
          <w:lang w:eastAsia="zh-CN" w:bidi="hi-IN"/>
        </w:rPr>
        <w:t xml:space="preserve"> na łączną kwotę </w:t>
      </w:r>
      <w:r w:rsidR="002340BE" w:rsidRPr="002340BE">
        <w:rPr>
          <w:rFonts w:eastAsia="SimSun"/>
          <w:kern w:val="3"/>
          <w:lang w:eastAsia="zh-CN" w:bidi="hi-IN"/>
        </w:rPr>
        <w:t>1.0</w:t>
      </w:r>
      <w:r w:rsidRPr="002340BE">
        <w:rPr>
          <w:rFonts w:eastAsia="SimSun"/>
          <w:kern w:val="3"/>
          <w:lang w:eastAsia="zh-CN" w:bidi="hi-IN"/>
        </w:rPr>
        <w:t>00 zł.</w:t>
      </w:r>
    </w:p>
    <w:p w14:paraId="42640DB6" w14:textId="4BC5D61F" w:rsidR="0006375F" w:rsidRPr="002340BE" w:rsidRDefault="002B6D56" w:rsidP="003413BF">
      <w:r w:rsidRPr="002340BE">
        <w:t>P</w:t>
      </w:r>
      <w:r w:rsidR="003413BF" w:rsidRPr="002340BE">
        <w:t xml:space="preserve">rzeprowadzono </w:t>
      </w:r>
      <w:r w:rsidR="002340BE" w:rsidRPr="002340BE">
        <w:t>124</w:t>
      </w:r>
      <w:r w:rsidR="002340BE">
        <w:t xml:space="preserve"> </w:t>
      </w:r>
      <w:r w:rsidR="003413BF" w:rsidRPr="002340BE">
        <w:t xml:space="preserve">patroli terenowych, w tym: z Policją – </w:t>
      </w:r>
      <w:r w:rsidR="002340BE" w:rsidRPr="002340BE">
        <w:t>27</w:t>
      </w:r>
      <w:r w:rsidR="003413BF" w:rsidRPr="002340BE">
        <w:t xml:space="preserve">, ze Strażami Leśnymi – </w:t>
      </w:r>
      <w:r w:rsidR="002340BE" w:rsidRPr="002340BE">
        <w:t>59</w:t>
      </w:r>
      <w:r w:rsidR="003413BF" w:rsidRPr="002340BE">
        <w:t>,</w:t>
      </w:r>
      <w:r w:rsidR="003413BF" w:rsidRPr="002340BE">
        <w:br/>
        <w:t xml:space="preserve">z Polskim Związkiem Łowieckim – </w:t>
      </w:r>
      <w:r w:rsidR="00014957" w:rsidRPr="002340BE">
        <w:t>23</w:t>
      </w:r>
      <w:r w:rsidR="003413BF" w:rsidRPr="002340BE">
        <w:t xml:space="preserve">, z Państwową Strażą Rybacką – </w:t>
      </w:r>
      <w:r w:rsidR="002340BE" w:rsidRPr="002340BE">
        <w:t>6</w:t>
      </w:r>
      <w:r w:rsidR="00014957" w:rsidRPr="002340BE">
        <w:t xml:space="preserve">, </w:t>
      </w:r>
      <w:r w:rsidR="00014957" w:rsidRPr="002340BE">
        <w:rPr>
          <w:bCs/>
        </w:rPr>
        <w:t xml:space="preserve">Strażą Graniczną – 1, Strażą Słowińskiego Parku Narodowego – </w:t>
      </w:r>
      <w:r w:rsidR="002340BE" w:rsidRPr="002340BE">
        <w:rPr>
          <w:bCs/>
        </w:rPr>
        <w:t>6, Powiatową Inspekcją Weterynaryjną - 2</w:t>
      </w:r>
      <w:r w:rsidR="003413BF" w:rsidRPr="002340BE">
        <w:t>.</w:t>
      </w:r>
    </w:p>
    <w:p w14:paraId="11AA7C97" w14:textId="77777777" w:rsidR="00014957" w:rsidRPr="002340BE" w:rsidRDefault="00014957" w:rsidP="00014957">
      <w:r w:rsidRPr="002340BE">
        <w:t xml:space="preserve">Podczas wspólnych działań patrolowano obwody łowieckie, w tym prowadzono stały monitoring łowisk pod kątem padłych dzików w związku z rozprzestrzenianiem się ASF, kontrolowano punkty skupu dziczyzny, pojazdy poruszające się w obwodach łowieckich, </w:t>
      </w:r>
      <w:r w:rsidRPr="002340BE">
        <w:lastRenderedPageBreak/>
        <w:t xml:space="preserve">wywóz drewna z lasu, polowania zbiorowe i indywidualne, legitymowano osoby, nakładano mandaty karne, pouczano, sprawdzano informacje na temat bezprawności przetrzymywania zwierzyny dziko żyjącej bez pozwolenia, penetrowano miejsca w łowiskach szczególnie zagrożone kłusownictwem.  </w:t>
      </w:r>
    </w:p>
    <w:p w14:paraId="2AA91E0A" w14:textId="6FDFEE22" w:rsidR="00014957" w:rsidRPr="002340BE" w:rsidRDefault="00014957" w:rsidP="00014957">
      <w:r w:rsidRPr="002340BE">
        <w:t>W związku z  kontynuacją zadania realizowanego w 2017 r. pn.; „Zachowanie  i przywracanie bioróżnorodności, ze szczególnym uwzględnieniem obszarów chronionych na terenie województwa pomorskiego”, w ramach umowy dofinansowania nr WFOŚ/</w:t>
      </w:r>
      <w:proofErr w:type="spellStart"/>
      <w:r w:rsidRPr="002340BE">
        <w:t>pbj</w:t>
      </w:r>
      <w:proofErr w:type="spellEnd"/>
      <w:r w:rsidRPr="002340BE">
        <w:t>/24/2017, zgodnie z § 4, w celu zapewnienia utrzymania osiągniętego efektu rzeczowego i ekologicznego  prowadzono działania na terenie 26 rezerwatów przyrody ukierunkowane na respektowanie zakazów w nich obowiązujących.</w:t>
      </w:r>
    </w:p>
    <w:p w14:paraId="78192FD2" w14:textId="77777777" w:rsidR="000A57B9" w:rsidRPr="002340BE" w:rsidRDefault="000A57B9" w:rsidP="00014957"/>
    <w:p w14:paraId="0A1FC09F" w14:textId="77777777" w:rsidR="000A57B9" w:rsidRPr="002340BE" w:rsidRDefault="000A57B9" w:rsidP="00014957"/>
    <w:p w14:paraId="097FA4E7" w14:textId="77777777" w:rsidR="000A57B9" w:rsidRPr="002340BE" w:rsidRDefault="000A57B9" w:rsidP="00014957"/>
    <w:sectPr w:rsidR="000A57B9" w:rsidRPr="002340BE" w:rsidSect="0043614C">
      <w:headerReference w:type="default" r:id="rId8"/>
      <w:footerReference w:type="default" r:id="rId9"/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8B3D" w14:textId="77777777" w:rsidR="00741CED" w:rsidRDefault="00741CED">
      <w:r>
        <w:separator/>
      </w:r>
    </w:p>
  </w:endnote>
  <w:endnote w:type="continuationSeparator" w:id="0">
    <w:p w14:paraId="79963BC3" w14:textId="77777777" w:rsidR="00741CED" w:rsidRDefault="0074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378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2662E1B" w14:textId="2430F3AA" w:rsidR="00BD7F69" w:rsidRPr="00BD7F69" w:rsidRDefault="00BD7F69">
        <w:pPr>
          <w:pStyle w:val="Stopka"/>
          <w:jc w:val="center"/>
          <w:rPr>
            <w:sz w:val="18"/>
            <w:szCs w:val="18"/>
          </w:rPr>
        </w:pPr>
        <w:r w:rsidRPr="00BD7F69">
          <w:rPr>
            <w:sz w:val="18"/>
            <w:szCs w:val="18"/>
          </w:rPr>
          <w:fldChar w:fldCharType="begin"/>
        </w:r>
        <w:r w:rsidRPr="00BD7F69">
          <w:rPr>
            <w:sz w:val="18"/>
            <w:szCs w:val="18"/>
          </w:rPr>
          <w:instrText>PAGE   \* MERGEFORMAT</w:instrText>
        </w:r>
        <w:r w:rsidRPr="00BD7F69">
          <w:rPr>
            <w:sz w:val="18"/>
            <w:szCs w:val="18"/>
          </w:rPr>
          <w:fldChar w:fldCharType="separate"/>
        </w:r>
        <w:r w:rsidRPr="00BD7F69">
          <w:rPr>
            <w:sz w:val="18"/>
            <w:szCs w:val="18"/>
          </w:rPr>
          <w:t>2</w:t>
        </w:r>
        <w:r w:rsidRPr="00BD7F69">
          <w:rPr>
            <w:sz w:val="18"/>
            <w:szCs w:val="18"/>
          </w:rPr>
          <w:fldChar w:fldCharType="end"/>
        </w:r>
      </w:p>
    </w:sdtContent>
  </w:sdt>
  <w:p w14:paraId="5F92C6AB" w14:textId="77777777" w:rsidR="00683E7E" w:rsidRDefault="00683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0EB7" w14:textId="77777777" w:rsidR="00741CED" w:rsidRDefault="00741CED">
      <w:r>
        <w:separator/>
      </w:r>
    </w:p>
  </w:footnote>
  <w:footnote w:type="continuationSeparator" w:id="0">
    <w:p w14:paraId="6E7FADED" w14:textId="77777777" w:rsidR="00741CED" w:rsidRDefault="0074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4F58" w14:textId="77777777" w:rsidR="00683E7E" w:rsidRPr="00F058F6" w:rsidRDefault="00683E7E" w:rsidP="00B93F88">
    <w:pPr>
      <w:widowControl w:val="0"/>
      <w:suppressAutoHyphens/>
      <w:autoSpaceDN w:val="0"/>
      <w:textAlignment w:val="baseline"/>
      <w:rPr>
        <w:sz w:val="20"/>
      </w:rPr>
    </w:pPr>
    <w:r w:rsidRPr="00F058F6">
      <w:rPr>
        <w:kern w:val="3"/>
        <w:sz w:val="20"/>
        <w:lang w:eastAsia="zh-CN" w:bidi="hi-IN"/>
      </w:rPr>
      <w:t>85/22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84A"/>
    <w:multiLevelType w:val="hybridMultilevel"/>
    <w:tmpl w:val="80D61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F2A"/>
    <w:multiLevelType w:val="hybridMultilevel"/>
    <w:tmpl w:val="BBF09F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D6503"/>
    <w:multiLevelType w:val="hybridMultilevel"/>
    <w:tmpl w:val="C91CD3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A7086"/>
    <w:multiLevelType w:val="hybridMultilevel"/>
    <w:tmpl w:val="B3EA90D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EA31BC"/>
    <w:multiLevelType w:val="hybridMultilevel"/>
    <w:tmpl w:val="A5F64FD8"/>
    <w:lvl w:ilvl="0" w:tplc="908A6970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38DE69C7"/>
    <w:multiLevelType w:val="hybridMultilevel"/>
    <w:tmpl w:val="E5489F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8088F"/>
    <w:multiLevelType w:val="multilevel"/>
    <w:tmpl w:val="2062DB8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FDB62C4"/>
    <w:multiLevelType w:val="hybridMultilevel"/>
    <w:tmpl w:val="7AAA2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04B93"/>
    <w:multiLevelType w:val="hybridMultilevel"/>
    <w:tmpl w:val="9E7A5A40"/>
    <w:lvl w:ilvl="0" w:tplc="3F82A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C4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E76B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50A60"/>
    <w:multiLevelType w:val="multilevel"/>
    <w:tmpl w:val="748A552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7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6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8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2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044" w:hanging="360"/>
      </w:pPr>
      <w:rPr>
        <w:rFonts w:ascii="Wingdings" w:hAnsi="Wingdings"/>
      </w:rPr>
    </w:lvl>
  </w:abstractNum>
  <w:abstractNum w:abstractNumId="11" w15:restartNumberingAfterBreak="0">
    <w:nsid w:val="62FC3887"/>
    <w:multiLevelType w:val="hybridMultilevel"/>
    <w:tmpl w:val="6E3EBDB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50D648A"/>
    <w:multiLevelType w:val="hybridMultilevel"/>
    <w:tmpl w:val="7CC07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E3764"/>
    <w:multiLevelType w:val="hybridMultilevel"/>
    <w:tmpl w:val="FFFFFFFF"/>
    <w:lvl w:ilvl="0" w:tplc="857A386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F59D3"/>
    <w:multiLevelType w:val="hybridMultilevel"/>
    <w:tmpl w:val="66ECF18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F7401A9"/>
    <w:multiLevelType w:val="hybridMultilevel"/>
    <w:tmpl w:val="92BCDD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F0C6A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000FD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70CE0"/>
    <w:multiLevelType w:val="multilevel"/>
    <w:tmpl w:val="5CD4A056"/>
    <w:styleLink w:val="WW8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7625287E"/>
    <w:multiLevelType w:val="hybridMultilevel"/>
    <w:tmpl w:val="5B06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54CD2"/>
    <w:multiLevelType w:val="multilevel"/>
    <w:tmpl w:val="49522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EFE2247"/>
    <w:multiLevelType w:val="hybridMultilevel"/>
    <w:tmpl w:val="4DF423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57853">
    <w:abstractNumId w:val="16"/>
  </w:num>
  <w:num w:numId="2" w16cid:durableId="2020961415">
    <w:abstractNumId w:val="18"/>
  </w:num>
  <w:num w:numId="3" w16cid:durableId="1374961221">
    <w:abstractNumId w:val="2"/>
  </w:num>
  <w:num w:numId="4" w16cid:durableId="380439802">
    <w:abstractNumId w:val="8"/>
  </w:num>
  <w:num w:numId="5" w16cid:durableId="1122530518">
    <w:abstractNumId w:val="3"/>
  </w:num>
  <w:num w:numId="6" w16cid:durableId="1276714650">
    <w:abstractNumId w:val="14"/>
  </w:num>
  <w:num w:numId="7" w16cid:durableId="753745161">
    <w:abstractNumId w:val="6"/>
  </w:num>
  <w:num w:numId="8" w16cid:durableId="1767920508">
    <w:abstractNumId w:val="10"/>
  </w:num>
  <w:num w:numId="9" w16cid:durableId="111167868">
    <w:abstractNumId w:val="11"/>
  </w:num>
  <w:num w:numId="10" w16cid:durableId="369840461">
    <w:abstractNumId w:val="4"/>
  </w:num>
  <w:num w:numId="11" w16cid:durableId="412170717">
    <w:abstractNumId w:val="15"/>
  </w:num>
  <w:num w:numId="12" w16cid:durableId="1072778987">
    <w:abstractNumId w:val="12"/>
  </w:num>
  <w:num w:numId="13" w16cid:durableId="1850216291">
    <w:abstractNumId w:val="0"/>
  </w:num>
  <w:num w:numId="14" w16cid:durableId="865630607">
    <w:abstractNumId w:val="7"/>
  </w:num>
  <w:num w:numId="15" w16cid:durableId="927925500">
    <w:abstractNumId w:val="17"/>
  </w:num>
  <w:num w:numId="16" w16cid:durableId="952443774">
    <w:abstractNumId w:val="5"/>
  </w:num>
  <w:num w:numId="17" w16cid:durableId="2006860103">
    <w:abstractNumId w:val="1"/>
  </w:num>
  <w:num w:numId="18" w16cid:durableId="1286545147">
    <w:abstractNumId w:val="13"/>
  </w:num>
  <w:num w:numId="19" w16cid:durableId="770051584">
    <w:abstractNumId w:val="9"/>
  </w:num>
  <w:num w:numId="20" w16cid:durableId="1199587172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F7"/>
    <w:rsid w:val="0000255F"/>
    <w:rsid w:val="000033C0"/>
    <w:rsid w:val="000054F1"/>
    <w:rsid w:val="000063E8"/>
    <w:rsid w:val="00007A76"/>
    <w:rsid w:val="00007C5A"/>
    <w:rsid w:val="000100BB"/>
    <w:rsid w:val="00010A49"/>
    <w:rsid w:val="00010B8B"/>
    <w:rsid w:val="000115CC"/>
    <w:rsid w:val="00012197"/>
    <w:rsid w:val="00012ACD"/>
    <w:rsid w:val="00014957"/>
    <w:rsid w:val="00014F52"/>
    <w:rsid w:val="00016A36"/>
    <w:rsid w:val="00016E11"/>
    <w:rsid w:val="00017707"/>
    <w:rsid w:val="00017B8B"/>
    <w:rsid w:val="00020979"/>
    <w:rsid w:val="000224F9"/>
    <w:rsid w:val="00022B7D"/>
    <w:rsid w:val="000241FB"/>
    <w:rsid w:val="000245B8"/>
    <w:rsid w:val="00024ECC"/>
    <w:rsid w:val="000251E5"/>
    <w:rsid w:val="00026A51"/>
    <w:rsid w:val="00026DC1"/>
    <w:rsid w:val="0002719C"/>
    <w:rsid w:val="000276FD"/>
    <w:rsid w:val="0003044B"/>
    <w:rsid w:val="00032A73"/>
    <w:rsid w:val="00033931"/>
    <w:rsid w:val="00036B25"/>
    <w:rsid w:val="00040971"/>
    <w:rsid w:val="00040D42"/>
    <w:rsid w:val="000420D3"/>
    <w:rsid w:val="0004398D"/>
    <w:rsid w:val="00043CC1"/>
    <w:rsid w:val="00044A17"/>
    <w:rsid w:val="000455B1"/>
    <w:rsid w:val="00045EA2"/>
    <w:rsid w:val="0004728C"/>
    <w:rsid w:val="00050A08"/>
    <w:rsid w:val="0005224B"/>
    <w:rsid w:val="00052293"/>
    <w:rsid w:val="00054D4C"/>
    <w:rsid w:val="00055E35"/>
    <w:rsid w:val="00057479"/>
    <w:rsid w:val="00057C35"/>
    <w:rsid w:val="0006005E"/>
    <w:rsid w:val="00060E7D"/>
    <w:rsid w:val="00061041"/>
    <w:rsid w:val="000610ED"/>
    <w:rsid w:val="0006227D"/>
    <w:rsid w:val="00063122"/>
    <w:rsid w:val="0006375F"/>
    <w:rsid w:val="000639C1"/>
    <w:rsid w:val="00064B60"/>
    <w:rsid w:val="0006699F"/>
    <w:rsid w:val="00073D82"/>
    <w:rsid w:val="00073FA9"/>
    <w:rsid w:val="000745BC"/>
    <w:rsid w:val="00074C02"/>
    <w:rsid w:val="000752E8"/>
    <w:rsid w:val="000755E9"/>
    <w:rsid w:val="00075D48"/>
    <w:rsid w:val="000777C7"/>
    <w:rsid w:val="00081AC5"/>
    <w:rsid w:val="000823CE"/>
    <w:rsid w:val="00082929"/>
    <w:rsid w:val="00083D73"/>
    <w:rsid w:val="00083DCC"/>
    <w:rsid w:val="00090B26"/>
    <w:rsid w:val="00091A8F"/>
    <w:rsid w:val="00092CAC"/>
    <w:rsid w:val="000930CF"/>
    <w:rsid w:val="000931F2"/>
    <w:rsid w:val="00095D28"/>
    <w:rsid w:val="00095EB3"/>
    <w:rsid w:val="00096C8A"/>
    <w:rsid w:val="00097701"/>
    <w:rsid w:val="000A0052"/>
    <w:rsid w:val="000A0E57"/>
    <w:rsid w:val="000A0F3D"/>
    <w:rsid w:val="000A18B8"/>
    <w:rsid w:val="000A3EA1"/>
    <w:rsid w:val="000A4ABF"/>
    <w:rsid w:val="000A5395"/>
    <w:rsid w:val="000A57B9"/>
    <w:rsid w:val="000A63D2"/>
    <w:rsid w:val="000A75D5"/>
    <w:rsid w:val="000B10F3"/>
    <w:rsid w:val="000B17D5"/>
    <w:rsid w:val="000B2E10"/>
    <w:rsid w:val="000B2E74"/>
    <w:rsid w:val="000B32D1"/>
    <w:rsid w:val="000B4CB7"/>
    <w:rsid w:val="000B4F04"/>
    <w:rsid w:val="000B6F71"/>
    <w:rsid w:val="000B71E8"/>
    <w:rsid w:val="000B7299"/>
    <w:rsid w:val="000C096D"/>
    <w:rsid w:val="000C0B46"/>
    <w:rsid w:val="000C0CA0"/>
    <w:rsid w:val="000C17B9"/>
    <w:rsid w:val="000C1CA1"/>
    <w:rsid w:val="000C4D27"/>
    <w:rsid w:val="000C4D6E"/>
    <w:rsid w:val="000C508C"/>
    <w:rsid w:val="000C68CD"/>
    <w:rsid w:val="000C6E73"/>
    <w:rsid w:val="000D1E90"/>
    <w:rsid w:val="000D2442"/>
    <w:rsid w:val="000D36AC"/>
    <w:rsid w:val="000D3930"/>
    <w:rsid w:val="000D393B"/>
    <w:rsid w:val="000D47E1"/>
    <w:rsid w:val="000D5DE6"/>
    <w:rsid w:val="000D5E7A"/>
    <w:rsid w:val="000D60AB"/>
    <w:rsid w:val="000D642A"/>
    <w:rsid w:val="000D6604"/>
    <w:rsid w:val="000D720D"/>
    <w:rsid w:val="000E19D4"/>
    <w:rsid w:val="000E2CD7"/>
    <w:rsid w:val="000E3519"/>
    <w:rsid w:val="000E4F2D"/>
    <w:rsid w:val="000E523B"/>
    <w:rsid w:val="000E7E4F"/>
    <w:rsid w:val="000F0F01"/>
    <w:rsid w:val="000F3068"/>
    <w:rsid w:val="000F422B"/>
    <w:rsid w:val="000F4F62"/>
    <w:rsid w:val="000F4FA8"/>
    <w:rsid w:val="000F66AB"/>
    <w:rsid w:val="000F7009"/>
    <w:rsid w:val="000F7484"/>
    <w:rsid w:val="000F7624"/>
    <w:rsid w:val="000F7959"/>
    <w:rsid w:val="000F7ADF"/>
    <w:rsid w:val="001027F4"/>
    <w:rsid w:val="00107F7C"/>
    <w:rsid w:val="00110E9D"/>
    <w:rsid w:val="001127E5"/>
    <w:rsid w:val="00114CA7"/>
    <w:rsid w:val="001150A6"/>
    <w:rsid w:val="00115BBF"/>
    <w:rsid w:val="001207D1"/>
    <w:rsid w:val="00121701"/>
    <w:rsid w:val="0012421B"/>
    <w:rsid w:val="00125B56"/>
    <w:rsid w:val="00125CFD"/>
    <w:rsid w:val="00126919"/>
    <w:rsid w:val="0013122B"/>
    <w:rsid w:val="001314D0"/>
    <w:rsid w:val="001342B4"/>
    <w:rsid w:val="001356BE"/>
    <w:rsid w:val="00135BB2"/>
    <w:rsid w:val="00136A80"/>
    <w:rsid w:val="00137970"/>
    <w:rsid w:val="00137D96"/>
    <w:rsid w:val="00140DED"/>
    <w:rsid w:val="00142886"/>
    <w:rsid w:val="001428C7"/>
    <w:rsid w:val="00142B21"/>
    <w:rsid w:val="00143132"/>
    <w:rsid w:val="00143999"/>
    <w:rsid w:val="0014541B"/>
    <w:rsid w:val="001457F5"/>
    <w:rsid w:val="00145DE7"/>
    <w:rsid w:val="001465BD"/>
    <w:rsid w:val="00147339"/>
    <w:rsid w:val="00151B1F"/>
    <w:rsid w:val="00152757"/>
    <w:rsid w:val="00152776"/>
    <w:rsid w:val="00152AD1"/>
    <w:rsid w:val="0015328A"/>
    <w:rsid w:val="00153941"/>
    <w:rsid w:val="00154F11"/>
    <w:rsid w:val="00154F62"/>
    <w:rsid w:val="00154FCB"/>
    <w:rsid w:val="00155402"/>
    <w:rsid w:val="001558A7"/>
    <w:rsid w:val="00155CE7"/>
    <w:rsid w:val="00160C24"/>
    <w:rsid w:val="0016310D"/>
    <w:rsid w:val="001646C7"/>
    <w:rsid w:val="00164FBB"/>
    <w:rsid w:val="00165248"/>
    <w:rsid w:val="001656BF"/>
    <w:rsid w:val="001659AB"/>
    <w:rsid w:val="00166BCC"/>
    <w:rsid w:val="001707AF"/>
    <w:rsid w:val="00170A53"/>
    <w:rsid w:val="00173C9C"/>
    <w:rsid w:val="001762C5"/>
    <w:rsid w:val="0017717A"/>
    <w:rsid w:val="00177255"/>
    <w:rsid w:val="001775FE"/>
    <w:rsid w:val="00180B1B"/>
    <w:rsid w:val="001815E7"/>
    <w:rsid w:val="00181B94"/>
    <w:rsid w:val="00185754"/>
    <w:rsid w:val="001859F0"/>
    <w:rsid w:val="00185C73"/>
    <w:rsid w:val="001860B8"/>
    <w:rsid w:val="00187554"/>
    <w:rsid w:val="00187895"/>
    <w:rsid w:val="0019184A"/>
    <w:rsid w:val="001934B6"/>
    <w:rsid w:val="00193F91"/>
    <w:rsid w:val="00193FBA"/>
    <w:rsid w:val="0019430B"/>
    <w:rsid w:val="00194D55"/>
    <w:rsid w:val="00196B3F"/>
    <w:rsid w:val="00196C47"/>
    <w:rsid w:val="00196FB5"/>
    <w:rsid w:val="00197FA0"/>
    <w:rsid w:val="001A4560"/>
    <w:rsid w:val="001A73D0"/>
    <w:rsid w:val="001A7A29"/>
    <w:rsid w:val="001B0048"/>
    <w:rsid w:val="001B00A9"/>
    <w:rsid w:val="001B1D19"/>
    <w:rsid w:val="001B2097"/>
    <w:rsid w:val="001B21B6"/>
    <w:rsid w:val="001B23C0"/>
    <w:rsid w:val="001B2C62"/>
    <w:rsid w:val="001B2FDF"/>
    <w:rsid w:val="001B3B3B"/>
    <w:rsid w:val="001B6176"/>
    <w:rsid w:val="001B67D7"/>
    <w:rsid w:val="001B6ABF"/>
    <w:rsid w:val="001B6B4A"/>
    <w:rsid w:val="001B7772"/>
    <w:rsid w:val="001C1A28"/>
    <w:rsid w:val="001C1FF4"/>
    <w:rsid w:val="001C2E23"/>
    <w:rsid w:val="001C4688"/>
    <w:rsid w:val="001C47FD"/>
    <w:rsid w:val="001C49F7"/>
    <w:rsid w:val="001C54BD"/>
    <w:rsid w:val="001C571B"/>
    <w:rsid w:val="001C57F3"/>
    <w:rsid w:val="001C5F86"/>
    <w:rsid w:val="001C6C3D"/>
    <w:rsid w:val="001D01E9"/>
    <w:rsid w:val="001D0DB9"/>
    <w:rsid w:val="001D12B3"/>
    <w:rsid w:val="001D1669"/>
    <w:rsid w:val="001D204F"/>
    <w:rsid w:val="001D2BAC"/>
    <w:rsid w:val="001D2EE1"/>
    <w:rsid w:val="001D35B7"/>
    <w:rsid w:val="001D3CE1"/>
    <w:rsid w:val="001D6F89"/>
    <w:rsid w:val="001D6FA8"/>
    <w:rsid w:val="001E2403"/>
    <w:rsid w:val="001E2AF7"/>
    <w:rsid w:val="001E395A"/>
    <w:rsid w:val="001E50A3"/>
    <w:rsid w:val="001E5BC4"/>
    <w:rsid w:val="001E5D7F"/>
    <w:rsid w:val="001E6B9B"/>
    <w:rsid w:val="001E7318"/>
    <w:rsid w:val="001E73F9"/>
    <w:rsid w:val="001F081C"/>
    <w:rsid w:val="001F130B"/>
    <w:rsid w:val="001F16CA"/>
    <w:rsid w:val="001F26E0"/>
    <w:rsid w:val="001F3A88"/>
    <w:rsid w:val="001F405C"/>
    <w:rsid w:val="001F44C6"/>
    <w:rsid w:val="001F4C9D"/>
    <w:rsid w:val="001F4DF4"/>
    <w:rsid w:val="001F4E31"/>
    <w:rsid w:val="001F684D"/>
    <w:rsid w:val="001F71A2"/>
    <w:rsid w:val="001F78EF"/>
    <w:rsid w:val="002003E7"/>
    <w:rsid w:val="002005A7"/>
    <w:rsid w:val="0020128D"/>
    <w:rsid w:val="0020136D"/>
    <w:rsid w:val="002014CE"/>
    <w:rsid w:val="002044B6"/>
    <w:rsid w:val="0020458C"/>
    <w:rsid w:val="002048A6"/>
    <w:rsid w:val="002051E1"/>
    <w:rsid w:val="00207A48"/>
    <w:rsid w:val="00210905"/>
    <w:rsid w:val="0021124E"/>
    <w:rsid w:val="00211442"/>
    <w:rsid w:val="0021253A"/>
    <w:rsid w:val="00212BBE"/>
    <w:rsid w:val="00213D06"/>
    <w:rsid w:val="002146CB"/>
    <w:rsid w:val="00215D0A"/>
    <w:rsid w:val="0022246D"/>
    <w:rsid w:val="002227A4"/>
    <w:rsid w:val="00222929"/>
    <w:rsid w:val="00224E40"/>
    <w:rsid w:val="00224F4E"/>
    <w:rsid w:val="00225709"/>
    <w:rsid w:val="00227404"/>
    <w:rsid w:val="002278F6"/>
    <w:rsid w:val="00227B71"/>
    <w:rsid w:val="002326CD"/>
    <w:rsid w:val="00232A97"/>
    <w:rsid w:val="00232C27"/>
    <w:rsid w:val="00233509"/>
    <w:rsid w:val="00233C64"/>
    <w:rsid w:val="002340BE"/>
    <w:rsid w:val="00234CB0"/>
    <w:rsid w:val="00234DA0"/>
    <w:rsid w:val="002379D0"/>
    <w:rsid w:val="00237B68"/>
    <w:rsid w:val="00237CE0"/>
    <w:rsid w:val="00241994"/>
    <w:rsid w:val="0024229F"/>
    <w:rsid w:val="00244258"/>
    <w:rsid w:val="00244AE9"/>
    <w:rsid w:val="00244C3E"/>
    <w:rsid w:val="002454DE"/>
    <w:rsid w:val="00245F10"/>
    <w:rsid w:val="002478F1"/>
    <w:rsid w:val="00254AD4"/>
    <w:rsid w:val="002573F6"/>
    <w:rsid w:val="002575CE"/>
    <w:rsid w:val="002575EB"/>
    <w:rsid w:val="00260979"/>
    <w:rsid w:val="00260B8F"/>
    <w:rsid w:val="00260D1C"/>
    <w:rsid w:val="002615A4"/>
    <w:rsid w:val="002615F0"/>
    <w:rsid w:val="00261AEC"/>
    <w:rsid w:val="00261BDF"/>
    <w:rsid w:val="002628FC"/>
    <w:rsid w:val="0026319D"/>
    <w:rsid w:val="0026362B"/>
    <w:rsid w:val="00264D13"/>
    <w:rsid w:val="00264FFE"/>
    <w:rsid w:val="0026529D"/>
    <w:rsid w:val="002668B6"/>
    <w:rsid w:val="00267783"/>
    <w:rsid w:val="002702AA"/>
    <w:rsid w:val="00270354"/>
    <w:rsid w:val="0027070D"/>
    <w:rsid w:val="00270C2C"/>
    <w:rsid w:val="0027106D"/>
    <w:rsid w:val="0027157B"/>
    <w:rsid w:val="00271599"/>
    <w:rsid w:val="0027211B"/>
    <w:rsid w:val="00272963"/>
    <w:rsid w:val="00275BF8"/>
    <w:rsid w:val="002774D4"/>
    <w:rsid w:val="0028046C"/>
    <w:rsid w:val="0028253E"/>
    <w:rsid w:val="0028280F"/>
    <w:rsid w:val="00285423"/>
    <w:rsid w:val="00286A39"/>
    <w:rsid w:val="00286EFF"/>
    <w:rsid w:val="00290CF1"/>
    <w:rsid w:val="002913B9"/>
    <w:rsid w:val="00291ECB"/>
    <w:rsid w:val="0029334B"/>
    <w:rsid w:val="002934F2"/>
    <w:rsid w:val="002949E6"/>
    <w:rsid w:val="00294A0E"/>
    <w:rsid w:val="00297313"/>
    <w:rsid w:val="002A022E"/>
    <w:rsid w:val="002A1033"/>
    <w:rsid w:val="002A47C2"/>
    <w:rsid w:val="002A4E17"/>
    <w:rsid w:val="002A63D4"/>
    <w:rsid w:val="002A6522"/>
    <w:rsid w:val="002A6D8B"/>
    <w:rsid w:val="002B0452"/>
    <w:rsid w:val="002B10ED"/>
    <w:rsid w:val="002B1D1D"/>
    <w:rsid w:val="002B243D"/>
    <w:rsid w:val="002B29E4"/>
    <w:rsid w:val="002B4B30"/>
    <w:rsid w:val="002B5136"/>
    <w:rsid w:val="002B54CF"/>
    <w:rsid w:val="002B6311"/>
    <w:rsid w:val="002B6D56"/>
    <w:rsid w:val="002C0EC5"/>
    <w:rsid w:val="002C17AB"/>
    <w:rsid w:val="002C38F6"/>
    <w:rsid w:val="002C417A"/>
    <w:rsid w:val="002C42AE"/>
    <w:rsid w:val="002C66DA"/>
    <w:rsid w:val="002C6F6F"/>
    <w:rsid w:val="002C703F"/>
    <w:rsid w:val="002D1303"/>
    <w:rsid w:val="002D1578"/>
    <w:rsid w:val="002D2F52"/>
    <w:rsid w:val="002D318F"/>
    <w:rsid w:val="002D3A61"/>
    <w:rsid w:val="002D4286"/>
    <w:rsid w:val="002D4500"/>
    <w:rsid w:val="002D4B36"/>
    <w:rsid w:val="002D58FE"/>
    <w:rsid w:val="002D6868"/>
    <w:rsid w:val="002D754C"/>
    <w:rsid w:val="002E001B"/>
    <w:rsid w:val="002E0A7D"/>
    <w:rsid w:val="002E255E"/>
    <w:rsid w:val="002E3484"/>
    <w:rsid w:val="002E41B1"/>
    <w:rsid w:val="002E4709"/>
    <w:rsid w:val="002E5463"/>
    <w:rsid w:val="002E5539"/>
    <w:rsid w:val="002E7030"/>
    <w:rsid w:val="002F0DAD"/>
    <w:rsid w:val="002F1119"/>
    <w:rsid w:val="002F2072"/>
    <w:rsid w:val="002F2BEC"/>
    <w:rsid w:val="002F48A6"/>
    <w:rsid w:val="002F4BA5"/>
    <w:rsid w:val="002F4FF1"/>
    <w:rsid w:val="002F5267"/>
    <w:rsid w:val="002F55A4"/>
    <w:rsid w:val="002F78C5"/>
    <w:rsid w:val="00300CA7"/>
    <w:rsid w:val="00300F29"/>
    <w:rsid w:val="0030141C"/>
    <w:rsid w:val="00302B0F"/>
    <w:rsid w:val="003058F3"/>
    <w:rsid w:val="00306519"/>
    <w:rsid w:val="00307AD7"/>
    <w:rsid w:val="00307E80"/>
    <w:rsid w:val="003101CF"/>
    <w:rsid w:val="003107F7"/>
    <w:rsid w:val="00310C9A"/>
    <w:rsid w:val="003112F3"/>
    <w:rsid w:val="003127F0"/>
    <w:rsid w:val="0031348F"/>
    <w:rsid w:val="003135F1"/>
    <w:rsid w:val="00314926"/>
    <w:rsid w:val="00314A9A"/>
    <w:rsid w:val="00316282"/>
    <w:rsid w:val="003207D0"/>
    <w:rsid w:val="00320924"/>
    <w:rsid w:val="00320BBB"/>
    <w:rsid w:val="003217B2"/>
    <w:rsid w:val="0032204B"/>
    <w:rsid w:val="00322324"/>
    <w:rsid w:val="003230D2"/>
    <w:rsid w:val="00323A63"/>
    <w:rsid w:val="00324902"/>
    <w:rsid w:val="00324908"/>
    <w:rsid w:val="0032550F"/>
    <w:rsid w:val="0032614B"/>
    <w:rsid w:val="00327310"/>
    <w:rsid w:val="0032757F"/>
    <w:rsid w:val="00327BBA"/>
    <w:rsid w:val="00330117"/>
    <w:rsid w:val="0033021F"/>
    <w:rsid w:val="003304A6"/>
    <w:rsid w:val="0033137A"/>
    <w:rsid w:val="003326F7"/>
    <w:rsid w:val="00333DD2"/>
    <w:rsid w:val="00333F76"/>
    <w:rsid w:val="00334EE3"/>
    <w:rsid w:val="00335DF6"/>
    <w:rsid w:val="00337CA8"/>
    <w:rsid w:val="00340DCA"/>
    <w:rsid w:val="003413BF"/>
    <w:rsid w:val="00341C4E"/>
    <w:rsid w:val="0034301F"/>
    <w:rsid w:val="00344341"/>
    <w:rsid w:val="0034498F"/>
    <w:rsid w:val="003458A2"/>
    <w:rsid w:val="003469A9"/>
    <w:rsid w:val="00347901"/>
    <w:rsid w:val="00350015"/>
    <w:rsid w:val="003508F7"/>
    <w:rsid w:val="00351209"/>
    <w:rsid w:val="00351A64"/>
    <w:rsid w:val="00351EE3"/>
    <w:rsid w:val="003524AD"/>
    <w:rsid w:val="003542FF"/>
    <w:rsid w:val="0035457F"/>
    <w:rsid w:val="00355BC3"/>
    <w:rsid w:val="00356297"/>
    <w:rsid w:val="00356356"/>
    <w:rsid w:val="003564BA"/>
    <w:rsid w:val="00357C84"/>
    <w:rsid w:val="00360A26"/>
    <w:rsid w:val="00362287"/>
    <w:rsid w:val="00362449"/>
    <w:rsid w:val="003633ED"/>
    <w:rsid w:val="00363478"/>
    <w:rsid w:val="0036357E"/>
    <w:rsid w:val="00363908"/>
    <w:rsid w:val="00363DCA"/>
    <w:rsid w:val="00365054"/>
    <w:rsid w:val="00365218"/>
    <w:rsid w:val="00366187"/>
    <w:rsid w:val="003674FC"/>
    <w:rsid w:val="00370200"/>
    <w:rsid w:val="003725E8"/>
    <w:rsid w:val="00372603"/>
    <w:rsid w:val="0037330D"/>
    <w:rsid w:val="0037341D"/>
    <w:rsid w:val="00374615"/>
    <w:rsid w:val="00374FB3"/>
    <w:rsid w:val="00375CB8"/>
    <w:rsid w:val="00375F88"/>
    <w:rsid w:val="00376EF6"/>
    <w:rsid w:val="00377421"/>
    <w:rsid w:val="00377934"/>
    <w:rsid w:val="00380359"/>
    <w:rsid w:val="00381AE4"/>
    <w:rsid w:val="00382E9F"/>
    <w:rsid w:val="003858D7"/>
    <w:rsid w:val="00385A2C"/>
    <w:rsid w:val="00386A88"/>
    <w:rsid w:val="00387006"/>
    <w:rsid w:val="003872FB"/>
    <w:rsid w:val="00387DE5"/>
    <w:rsid w:val="00387F4A"/>
    <w:rsid w:val="003906F3"/>
    <w:rsid w:val="00392371"/>
    <w:rsid w:val="00392E52"/>
    <w:rsid w:val="00392F8B"/>
    <w:rsid w:val="003930B4"/>
    <w:rsid w:val="003933B3"/>
    <w:rsid w:val="003937E4"/>
    <w:rsid w:val="003945D8"/>
    <w:rsid w:val="00395073"/>
    <w:rsid w:val="00395C02"/>
    <w:rsid w:val="00396562"/>
    <w:rsid w:val="00397CCE"/>
    <w:rsid w:val="003A023F"/>
    <w:rsid w:val="003A28F3"/>
    <w:rsid w:val="003A4485"/>
    <w:rsid w:val="003A562A"/>
    <w:rsid w:val="003A5B4B"/>
    <w:rsid w:val="003B1383"/>
    <w:rsid w:val="003B1C18"/>
    <w:rsid w:val="003B2196"/>
    <w:rsid w:val="003B3293"/>
    <w:rsid w:val="003B4827"/>
    <w:rsid w:val="003B7E69"/>
    <w:rsid w:val="003C01DD"/>
    <w:rsid w:val="003C0537"/>
    <w:rsid w:val="003C0AD2"/>
    <w:rsid w:val="003C115C"/>
    <w:rsid w:val="003C164C"/>
    <w:rsid w:val="003C16D9"/>
    <w:rsid w:val="003C183D"/>
    <w:rsid w:val="003C2193"/>
    <w:rsid w:val="003C21FA"/>
    <w:rsid w:val="003C2886"/>
    <w:rsid w:val="003C2CF9"/>
    <w:rsid w:val="003C48B0"/>
    <w:rsid w:val="003C5B1E"/>
    <w:rsid w:val="003C6408"/>
    <w:rsid w:val="003C7204"/>
    <w:rsid w:val="003C75B5"/>
    <w:rsid w:val="003C77B5"/>
    <w:rsid w:val="003C79BB"/>
    <w:rsid w:val="003D13D7"/>
    <w:rsid w:val="003D17AE"/>
    <w:rsid w:val="003D1BA5"/>
    <w:rsid w:val="003D3668"/>
    <w:rsid w:val="003D466A"/>
    <w:rsid w:val="003D4798"/>
    <w:rsid w:val="003D574E"/>
    <w:rsid w:val="003D62F4"/>
    <w:rsid w:val="003D7676"/>
    <w:rsid w:val="003E0062"/>
    <w:rsid w:val="003E14D3"/>
    <w:rsid w:val="003E1679"/>
    <w:rsid w:val="003E1A31"/>
    <w:rsid w:val="003E22FC"/>
    <w:rsid w:val="003E2757"/>
    <w:rsid w:val="003E2948"/>
    <w:rsid w:val="003E3356"/>
    <w:rsid w:val="003E43F1"/>
    <w:rsid w:val="003E53C2"/>
    <w:rsid w:val="003E59FE"/>
    <w:rsid w:val="003E7F97"/>
    <w:rsid w:val="003F0C9F"/>
    <w:rsid w:val="003F0E2C"/>
    <w:rsid w:val="003F15DA"/>
    <w:rsid w:val="003F355D"/>
    <w:rsid w:val="003F35D5"/>
    <w:rsid w:val="003F6325"/>
    <w:rsid w:val="00400095"/>
    <w:rsid w:val="00402892"/>
    <w:rsid w:val="004031A0"/>
    <w:rsid w:val="00403386"/>
    <w:rsid w:val="00404F99"/>
    <w:rsid w:val="004066A0"/>
    <w:rsid w:val="00407505"/>
    <w:rsid w:val="00407607"/>
    <w:rsid w:val="00407CEC"/>
    <w:rsid w:val="00407E4F"/>
    <w:rsid w:val="00410471"/>
    <w:rsid w:val="00410BDF"/>
    <w:rsid w:val="00411822"/>
    <w:rsid w:val="00411BBD"/>
    <w:rsid w:val="00412453"/>
    <w:rsid w:val="0041344C"/>
    <w:rsid w:val="00414BC8"/>
    <w:rsid w:val="00415112"/>
    <w:rsid w:val="00415670"/>
    <w:rsid w:val="00416D1F"/>
    <w:rsid w:val="0041776E"/>
    <w:rsid w:val="00417A14"/>
    <w:rsid w:val="00417DB7"/>
    <w:rsid w:val="004215D3"/>
    <w:rsid w:val="004215FC"/>
    <w:rsid w:val="0042243F"/>
    <w:rsid w:val="00424AE3"/>
    <w:rsid w:val="00425902"/>
    <w:rsid w:val="00426CB4"/>
    <w:rsid w:val="0042709F"/>
    <w:rsid w:val="00427D9F"/>
    <w:rsid w:val="0043244B"/>
    <w:rsid w:val="004326DC"/>
    <w:rsid w:val="00432B65"/>
    <w:rsid w:val="0043614C"/>
    <w:rsid w:val="004364F6"/>
    <w:rsid w:val="0043684F"/>
    <w:rsid w:val="0043774A"/>
    <w:rsid w:val="00443273"/>
    <w:rsid w:val="00443B8D"/>
    <w:rsid w:val="00444223"/>
    <w:rsid w:val="00444CC5"/>
    <w:rsid w:val="00445615"/>
    <w:rsid w:val="00447241"/>
    <w:rsid w:val="00447A0D"/>
    <w:rsid w:val="00450EA9"/>
    <w:rsid w:val="0045108D"/>
    <w:rsid w:val="004517B6"/>
    <w:rsid w:val="004524CF"/>
    <w:rsid w:val="004534BA"/>
    <w:rsid w:val="00454506"/>
    <w:rsid w:val="00454A28"/>
    <w:rsid w:val="00455F06"/>
    <w:rsid w:val="00460DA9"/>
    <w:rsid w:val="00461274"/>
    <w:rsid w:val="004625A4"/>
    <w:rsid w:val="00462CC6"/>
    <w:rsid w:val="00463033"/>
    <w:rsid w:val="00463545"/>
    <w:rsid w:val="00463F69"/>
    <w:rsid w:val="0046615E"/>
    <w:rsid w:val="004662AB"/>
    <w:rsid w:val="004669BA"/>
    <w:rsid w:val="00466ACD"/>
    <w:rsid w:val="004670DF"/>
    <w:rsid w:val="0046738C"/>
    <w:rsid w:val="0046757E"/>
    <w:rsid w:val="00470216"/>
    <w:rsid w:val="00471110"/>
    <w:rsid w:val="004712FD"/>
    <w:rsid w:val="004725E3"/>
    <w:rsid w:val="00473351"/>
    <w:rsid w:val="00473706"/>
    <w:rsid w:val="00473A20"/>
    <w:rsid w:val="00473DA1"/>
    <w:rsid w:val="00475B46"/>
    <w:rsid w:val="00477E27"/>
    <w:rsid w:val="0048035D"/>
    <w:rsid w:val="00480956"/>
    <w:rsid w:val="004819D4"/>
    <w:rsid w:val="0048243F"/>
    <w:rsid w:val="00482B73"/>
    <w:rsid w:val="00483C34"/>
    <w:rsid w:val="00485EC1"/>
    <w:rsid w:val="0049116A"/>
    <w:rsid w:val="00491A09"/>
    <w:rsid w:val="00491E98"/>
    <w:rsid w:val="00492C13"/>
    <w:rsid w:val="00493BB2"/>
    <w:rsid w:val="00493D1F"/>
    <w:rsid w:val="00493E7C"/>
    <w:rsid w:val="00496717"/>
    <w:rsid w:val="004967E5"/>
    <w:rsid w:val="004968D8"/>
    <w:rsid w:val="00497864"/>
    <w:rsid w:val="004A11F0"/>
    <w:rsid w:val="004A2D2B"/>
    <w:rsid w:val="004A303B"/>
    <w:rsid w:val="004A436B"/>
    <w:rsid w:val="004A4478"/>
    <w:rsid w:val="004A4E6D"/>
    <w:rsid w:val="004A50E9"/>
    <w:rsid w:val="004A51CA"/>
    <w:rsid w:val="004A7381"/>
    <w:rsid w:val="004A784D"/>
    <w:rsid w:val="004B0ACF"/>
    <w:rsid w:val="004B1A66"/>
    <w:rsid w:val="004B1AD9"/>
    <w:rsid w:val="004B3101"/>
    <w:rsid w:val="004B4A02"/>
    <w:rsid w:val="004B4D19"/>
    <w:rsid w:val="004B4D73"/>
    <w:rsid w:val="004B55D4"/>
    <w:rsid w:val="004B5762"/>
    <w:rsid w:val="004B6750"/>
    <w:rsid w:val="004B67B5"/>
    <w:rsid w:val="004C0234"/>
    <w:rsid w:val="004C1885"/>
    <w:rsid w:val="004C1C39"/>
    <w:rsid w:val="004C258B"/>
    <w:rsid w:val="004C29D3"/>
    <w:rsid w:val="004C3120"/>
    <w:rsid w:val="004C3665"/>
    <w:rsid w:val="004C3699"/>
    <w:rsid w:val="004C5422"/>
    <w:rsid w:val="004C636E"/>
    <w:rsid w:val="004D046C"/>
    <w:rsid w:val="004D0C35"/>
    <w:rsid w:val="004D3000"/>
    <w:rsid w:val="004D40A7"/>
    <w:rsid w:val="004D44AC"/>
    <w:rsid w:val="004D6E9B"/>
    <w:rsid w:val="004D7C82"/>
    <w:rsid w:val="004E0458"/>
    <w:rsid w:val="004E0677"/>
    <w:rsid w:val="004E0D31"/>
    <w:rsid w:val="004E4815"/>
    <w:rsid w:val="004E4A57"/>
    <w:rsid w:val="004E6198"/>
    <w:rsid w:val="004E6E15"/>
    <w:rsid w:val="004F030A"/>
    <w:rsid w:val="004F091D"/>
    <w:rsid w:val="004F0B68"/>
    <w:rsid w:val="004F0D48"/>
    <w:rsid w:val="004F263E"/>
    <w:rsid w:val="004F2CC9"/>
    <w:rsid w:val="004F3201"/>
    <w:rsid w:val="004F3352"/>
    <w:rsid w:val="004F3AF5"/>
    <w:rsid w:val="004F5891"/>
    <w:rsid w:val="004F5D0C"/>
    <w:rsid w:val="004F6FA0"/>
    <w:rsid w:val="004F7603"/>
    <w:rsid w:val="004F76BE"/>
    <w:rsid w:val="004F7B96"/>
    <w:rsid w:val="005007BC"/>
    <w:rsid w:val="00500954"/>
    <w:rsid w:val="00502A1B"/>
    <w:rsid w:val="00502BEC"/>
    <w:rsid w:val="00503016"/>
    <w:rsid w:val="00503E0B"/>
    <w:rsid w:val="00505195"/>
    <w:rsid w:val="00505A39"/>
    <w:rsid w:val="00506638"/>
    <w:rsid w:val="00506AC1"/>
    <w:rsid w:val="0050700C"/>
    <w:rsid w:val="00507CCC"/>
    <w:rsid w:val="00507DCF"/>
    <w:rsid w:val="00507E9C"/>
    <w:rsid w:val="00510839"/>
    <w:rsid w:val="00511474"/>
    <w:rsid w:val="00512194"/>
    <w:rsid w:val="00512291"/>
    <w:rsid w:val="005127A0"/>
    <w:rsid w:val="00514F03"/>
    <w:rsid w:val="0052003F"/>
    <w:rsid w:val="0052043B"/>
    <w:rsid w:val="0052094F"/>
    <w:rsid w:val="00520F56"/>
    <w:rsid w:val="00521BCE"/>
    <w:rsid w:val="00522708"/>
    <w:rsid w:val="00522FAA"/>
    <w:rsid w:val="0052440B"/>
    <w:rsid w:val="00524B13"/>
    <w:rsid w:val="0052516C"/>
    <w:rsid w:val="005255C9"/>
    <w:rsid w:val="00525D6D"/>
    <w:rsid w:val="00526AC4"/>
    <w:rsid w:val="00526B08"/>
    <w:rsid w:val="005276F8"/>
    <w:rsid w:val="00527B34"/>
    <w:rsid w:val="005315A8"/>
    <w:rsid w:val="005327D5"/>
    <w:rsid w:val="00535688"/>
    <w:rsid w:val="0053700B"/>
    <w:rsid w:val="005414F7"/>
    <w:rsid w:val="00541663"/>
    <w:rsid w:val="005424E9"/>
    <w:rsid w:val="005427B5"/>
    <w:rsid w:val="00542DA0"/>
    <w:rsid w:val="00546AAA"/>
    <w:rsid w:val="00547CAB"/>
    <w:rsid w:val="00547CBD"/>
    <w:rsid w:val="00547CDE"/>
    <w:rsid w:val="00550041"/>
    <w:rsid w:val="005514C1"/>
    <w:rsid w:val="005524F1"/>
    <w:rsid w:val="00553741"/>
    <w:rsid w:val="00553D93"/>
    <w:rsid w:val="00554C20"/>
    <w:rsid w:val="005551F6"/>
    <w:rsid w:val="005559F2"/>
    <w:rsid w:val="00555F00"/>
    <w:rsid w:val="005572C4"/>
    <w:rsid w:val="005576CF"/>
    <w:rsid w:val="0056045C"/>
    <w:rsid w:val="00560A9E"/>
    <w:rsid w:val="005631C4"/>
    <w:rsid w:val="00565E92"/>
    <w:rsid w:val="00565F7C"/>
    <w:rsid w:val="00566028"/>
    <w:rsid w:val="00570355"/>
    <w:rsid w:val="00571471"/>
    <w:rsid w:val="005718A8"/>
    <w:rsid w:val="00573E82"/>
    <w:rsid w:val="00574C09"/>
    <w:rsid w:val="005810F0"/>
    <w:rsid w:val="005813B1"/>
    <w:rsid w:val="005839AD"/>
    <w:rsid w:val="00585905"/>
    <w:rsid w:val="005860F4"/>
    <w:rsid w:val="005871FE"/>
    <w:rsid w:val="0059141C"/>
    <w:rsid w:val="00595B38"/>
    <w:rsid w:val="00596D6A"/>
    <w:rsid w:val="00597754"/>
    <w:rsid w:val="005A0309"/>
    <w:rsid w:val="005A0B4B"/>
    <w:rsid w:val="005A1941"/>
    <w:rsid w:val="005A245F"/>
    <w:rsid w:val="005A3DD8"/>
    <w:rsid w:val="005A4D8F"/>
    <w:rsid w:val="005A550D"/>
    <w:rsid w:val="005A675C"/>
    <w:rsid w:val="005A6891"/>
    <w:rsid w:val="005A6FD2"/>
    <w:rsid w:val="005B065D"/>
    <w:rsid w:val="005B6F7E"/>
    <w:rsid w:val="005B7459"/>
    <w:rsid w:val="005C2EC3"/>
    <w:rsid w:val="005C3195"/>
    <w:rsid w:val="005C6959"/>
    <w:rsid w:val="005C7209"/>
    <w:rsid w:val="005C740B"/>
    <w:rsid w:val="005D077F"/>
    <w:rsid w:val="005D0CEE"/>
    <w:rsid w:val="005D1E50"/>
    <w:rsid w:val="005D2269"/>
    <w:rsid w:val="005D248F"/>
    <w:rsid w:val="005D2A5B"/>
    <w:rsid w:val="005D347F"/>
    <w:rsid w:val="005D34E7"/>
    <w:rsid w:val="005D3896"/>
    <w:rsid w:val="005D5272"/>
    <w:rsid w:val="005D52E2"/>
    <w:rsid w:val="005D556D"/>
    <w:rsid w:val="005D634E"/>
    <w:rsid w:val="005D65B6"/>
    <w:rsid w:val="005D6C68"/>
    <w:rsid w:val="005D7F67"/>
    <w:rsid w:val="005E0BEF"/>
    <w:rsid w:val="005E12C3"/>
    <w:rsid w:val="005E169B"/>
    <w:rsid w:val="005E3094"/>
    <w:rsid w:val="005E4A83"/>
    <w:rsid w:val="005E5157"/>
    <w:rsid w:val="005E61F1"/>
    <w:rsid w:val="005E79E9"/>
    <w:rsid w:val="005E7B95"/>
    <w:rsid w:val="005F0134"/>
    <w:rsid w:val="005F08AC"/>
    <w:rsid w:val="005F0CF0"/>
    <w:rsid w:val="005F164E"/>
    <w:rsid w:val="005F1837"/>
    <w:rsid w:val="005F2BD5"/>
    <w:rsid w:val="005F3249"/>
    <w:rsid w:val="005F3EC9"/>
    <w:rsid w:val="005F4F08"/>
    <w:rsid w:val="005F62AE"/>
    <w:rsid w:val="005F6519"/>
    <w:rsid w:val="005F6F46"/>
    <w:rsid w:val="005F7D72"/>
    <w:rsid w:val="00600954"/>
    <w:rsid w:val="006019AC"/>
    <w:rsid w:val="0060254B"/>
    <w:rsid w:val="0060300B"/>
    <w:rsid w:val="00603B2B"/>
    <w:rsid w:val="0060410B"/>
    <w:rsid w:val="006048BD"/>
    <w:rsid w:val="00604EE4"/>
    <w:rsid w:val="00605335"/>
    <w:rsid w:val="00605505"/>
    <w:rsid w:val="006055F6"/>
    <w:rsid w:val="00605E71"/>
    <w:rsid w:val="00606B37"/>
    <w:rsid w:val="00607454"/>
    <w:rsid w:val="00607DAC"/>
    <w:rsid w:val="00610E58"/>
    <w:rsid w:val="006111B4"/>
    <w:rsid w:val="00612378"/>
    <w:rsid w:val="00612E6C"/>
    <w:rsid w:val="00613052"/>
    <w:rsid w:val="006130E6"/>
    <w:rsid w:val="0061364D"/>
    <w:rsid w:val="006153C0"/>
    <w:rsid w:val="0061562C"/>
    <w:rsid w:val="00617152"/>
    <w:rsid w:val="006176AA"/>
    <w:rsid w:val="00623590"/>
    <w:rsid w:val="00623E8A"/>
    <w:rsid w:val="006242DB"/>
    <w:rsid w:val="00624EA9"/>
    <w:rsid w:val="00625399"/>
    <w:rsid w:val="00625F0B"/>
    <w:rsid w:val="00627965"/>
    <w:rsid w:val="0063025B"/>
    <w:rsid w:val="006305AA"/>
    <w:rsid w:val="00631C0F"/>
    <w:rsid w:val="00631CEB"/>
    <w:rsid w:val="00632D3F"/>
    <w:rsid w:val="00632F9A"/>
    <w:rsid w:val="00633306"/>
    <w:rsid w:val="006334B4"/>
    <w:rsid w:val="00633D88"/>
    <w:rsid w:val="006341BC"/>
    <w:rsid w:val="0063439D"/>
    <w:rsid w:val="00634888"/>
    <w:rsid w:val="0063598C"/>
    <w:rsid w:val="00635F18"/>
    <w:rsid w:val="00637091"/>
    <w:rsid w:val="00640950"/>
    <w:rsid w:val="00640E8F"/>
    <w:rsid w:val="00641370"/>
    <w:rsid w:val="006416F2"/>
    <w:rsid w:val="0064509E"/>
    <w:rsid w:val="00646176"/>
    <w:rsid w:val="0064634F"/>
    <w:rsid w:val="00646D17"/>
    <w:rsid w:val="00647648"/>
    <w:rsid w:val="006502BC"/>
    <w:rsid w:val="00650637"/>
    <w:rsid w:val="00653265"/>
    <w:rsid w:val="0065453A"/>
    <w:rsid w:val="006549AD"/>
    <w:rsid w:val="006549C2"/>
    <w:rsid w:val="00654BBC"/>
    <w:rsid w:val="00655ACE"/>
    <w:rsid w:val="00656709"/>
    <w:rsid w:val="00656A3E"/>
    <w:rsid w:val="00656F20"/>
    <w:rsid w:val="00657416"/>
    <w:rsid w:val="0066032A"/>
    <w:rsid w:val="00661498"/>
    <w:rsid w:val="00661E7A"/>
    <w:rsid w:val="006628EA"/>
    <w:rsid w:val="00663258"/>
    <w:rsid w:val="006639EB"/>
    <w:rsid w:val="00664B74"/>
    <w:rsid w:val="00667063"/>
    <w:rsid w:val="0066791D"/>
    <w:rsid w:val="00671AE1"/>
    <w:rsid w:val="006725A3"/>
    <w:rsid w:val="00672D51"/>
    <w:rsid w:val="00673429"/>
    <w:rsid w:val="00673486"/>
    <w:rsid w:val="00673635"/>
    <w:rsid w:val="00673F0B"/>
    <w:rsid w:val="00673F15"/>
    <w:rsid w:val="00674492"/>
    <w:rsid w:val="00674DB1"/>
    <w:rsid w:val="00674EE6"/>
    <w:rsid w:val="00675F42"/>
    <w:rsid w:val="00675FFC"/>
    <w:rsid w:val="006767F5"/>
    <w:rsid w:val="00676EEC"/>
    <w:rsid w:val="0067742E"/>
    <w:rsid w:val="006808EA"/>
    <w:rsid w:val="0068137B"/>
    <w:rsid w:val="006824D5"/>
    <w:rsid w:val="00682807"/>
    <w:rsid w:val="00683E7E"/>
    <w:rsid w:val="006840A8"/>
    <w:rsid w:val="00684555"/>
    <w:rsid w:val="00686984"/>
    <w:rsid w:val="00686A1B"/>
    <w:rsid w:val="00686D31"/>
    <w:rsid w:val="006873A8"/>
    <w:rsid w:val="00691B5D"/>
    <w:rsid w:val="00691CEF"/>
    <w:rsid w:val="00692634"/>
    <w:rsid w:val="006944A0"/>
    <w:rsid w:val="0069457A"/>
    <w:rsid w:val="00695B87"/>
    <w:rsid w:val="00695D0F"/>
    <w:rsid w:val="006961ED"/>
    <w:rsid w:val="00697C92"/>
    <w:rsid w:val="006A1187"/>
    <w:rsid w:val="006A2508"/>
    <w:rsid w:val="006A2AA0"/>
    <w:rsid w:val="006A5210"/>
    <w:rsid w:val="006A526E"/>
    <w:rsid w:val="006A7BBC"/>
    <w:rsid w:val="006B0C44"/>
    <w:rsid w:val="006B0FB0"/>
    <w:rsid w:val="006B1A30"/>
    <w:rsid w:val="006B4218"/>
    <w:rsid w:val="006B46EC"/>
    <w:rsid w:val="006B4DE3"/>
    <w:rsid w:val="006B7536"/>
    <w:rsid w:val="006C2344"/>
    <w:rsid w:val="006C39A9"/>
    <w:rsid w:val="006C4416"/>
    <w:rsid w:val="006C5289"/>
    <w:rsid w:val="006C6515"/>
    <w:rsid w:val="006C6842"/>
    <w:rsid w:val="006C6D96"/>
    <w:rsid w:val="006C78BF"/>
    <w:rsid w:val="006D3782"/>
    <w:rsid w:val="006D396B"/>
    <w:rsid w:val="006D5B1C"/>
    <w:rsid w:val="006D7C9D"/>
    <w:rsid w:val="006E17A5"/>
    <w:rsid w:val="006E30B8"/>
    <w:rsid w:val="006E3469"/>
    <w:rsid w:val="006E3C60"/>
    <w:rsid w:val="006E4048"/>
    <w:rsid w:val="006E4B0B"/>
    <w:rsid w:val="006E5A8E"/>
    <w:rsid w:val="006E5CBE"/>
    <w:rsid w:val="006E7B59"/>
    <w:rsid w:val="006E7D82"/>
    <w:rsid w:val="006F0A3A"/>
    <w:rsid w:val="006F0B06"/>
    <w:rsid w:val="006F1C75"/>
    <w:rsid w:val="006F1D96"/>
    <w:rsid w:val="006F2480"/>
    <w:rsid w:val="006F2999"/>
    <w:rsid w:val="006F2F67"/>
    <w:rsid w:val="006F3DDB"/>
    <w:rsid w:val="006F4541"/>
    <w:rsid w:val="006F46FB"/>
    <w:rsid w:val="006F5C3D"/>
    <w:rsid w:val="006F7DCA"/>
    <w:rsid w:val="00700203"/>
    <w:rsid w:val="00700766"/>
    <w:rsid w:val="00702AE6"/>
    <w:rsid w:val="007031D7"/>
    <w:rsid w:val="007055CE"/>
    <w:rsid w:val="00705C54"/>
    <w:rsid w:val="00705DDB"/>
    <w:rsid w:val="00705F44"/>
    <w:rsid w:val="0070673D"/>
    <w:rsid w:val="007068AD"/>
    <w:rsid w:val="00707D4A"/>
    <w:rsid w:val="00710740"/>
    <w:rsid w:val="00712383"/>
    <w:rsid w:val="00712554"/>
    <w:rsid w:val="00715B98"/>
    <w:rsid w:val="00716394"/>
    <w:rsid w:val="00716DD1"/>
    <w:rsid w:val="00717060"/>
    <w:rsid w:val="00717D08"/>
    <w:rsid w:val="00717F7D"/>
    <w:rsid w:val="00720351"/>
    <w:rsid w:val="00720E22"/>
    <w:rsid w:val="00723573"/>
    <w:rsid w:val="00723DA2"/>
    <w:rsid w:val="00725797"/>
    <w:rsid w:val="007302CB"/>
    <w:rsid w:val="00730CCB"/>
    <w:rsid w:val="007312D7"/>
    <w:rsid w:val="007322D2"/>
    <w:rsid w:val="0073284F"/>
    <w:rsid w:val="007330BC"/>
    <w:rsid w:val="007331EA"/>
    <w:rsid w:val="00733CBA"/>
    <w:rsid w:val="00733EBE"/>
    <w:rsid w:val="00734995"/>
    <w:rsid w:val="007354D3"/>
    <w:rsid w:val="0073603B"/>
    <w:rsid w:val="0073698B"/>
    <w:rsid w:val="00741106"/>
    <w:rsid w:val="00741CED"/>
    <w:rsid w:val="0074308D"/>
    <w:rsid w:val="0074329B"/>
    <w:rsid w:val="007442E9"/>
    <w:rsid w:val="00746953"/>
    <w:rsid w:val="007506F1"/>
    <w:rsid w:val="00751361"/>
    <w:rsid w:val="0075183C"/>
    <w:rsid w:val="00751E4B"/>
    <w:rsid w:val="00752B5C"/>
    <w:rsid w:val="00752B6F"/>
    <w:rsid w:val="0075381A"/>
    <w:rsid w:val="00755F4A"/>
    <w:rsid w:val="00761569"/>
    <w:rsid w:val="00763147"/>
    <w:rsid w:val="00763785"/>
    <w:rsid w:val="007641F1"/>
    <w:rsid w:val="007646B5"/>
    <w:rsid w:val="007661DD"/>
    <w:rsid w:val="00767CFF"/>
    <w:rsid w:val="007729E7"/>
    <w:rsid w:val="00773CBB"/>
    <w:rsid w:val="00773D3A"/>
    <w:rsid w:val="00775D08"/>
    <w:rsid w:val="007846B2"/>
    <w:rsid w:val="00786629"/>
    <w:rsid w:val="00787BB4"/>
    <w:rsid w:val="00787F7D"/>
    <w:rsid w:val="00791221"/>
    <w:rsid w:val="0079490F"/>
    <w:rsid w:val="0079565C"/>
    <w:rsid w:val="00796926"/>
    <w:rsid w:val="00796CBB"/>
    <w:rsid w:val="00797060"/>
    <w:rsid w:val="00797224"/>
    <w:rsid w:val="00797F2F"/>
    <w:rsid w:val="007A04D2"/>
    <w:rsid w:val="007A3DAB"/>
    <w:rsid w:val="007A415A"/>
    <w:rsid w:val="007A4B31"/>
    <w:rsid w:val="007A4D23"/>
    <w:rsid w:val="007A5F51"/>
    <w:rsid w:val="007A67D8"/>
    <w:rsid w:val="007A697E"/>
    <w:rsid w:val="007B085E"/>
    <w:rsid w:val="007B118C"/>
    <w:rsid w:val="007B1417"/>
    <w:rsid w:val="007B1801"/>
    <w:rsid w:val="007B1B2A"/>
    <w:rsid w:val="007B259A"/>
    <w:rsid w:val="007B28EF"/>
    <w:rsid w:val="007B3ED6"/>
    <w:rsid w:val="007B63F6"/>
    <w:rsid w:val="007B772D"/>
    <w:rsid w:val="007B7CA8"/>
    <w:rsid w:val="007C0676"/>
    <w:rsid w:val="007C08FF"/>
    <w:rsid w:val="007C1476"/>
    <w:rsid w:val="007C1FC9"/>
    <w:rsid w:val="007C2685"/>
    <w:rsid w:val="007C33FC"/>
    <w:rsid w:val="007C3FC5"/>
    <w:rsid w:val="007C51A2"/>
    <w:rsid w:val="007C6360"/>
    <w:rsid w:val="007C68A4"/>
    <w:rsid w:val="007C772C"/>
    <w:rsid w:val="007C7D79"/>
    <w:rsid w:val="007D00CC"/>
    <w:rsid w:val="007D09A3"/>
    <w:rsid w:val="007D26FB"/>
    <w:rsid w:val="007D2E78"/>
    <w:rsid w:val="007D3033"/>
    <w:rsid w:val="007D36CD"/>
    <w:rsid w:val="007D3732"/>
    <w:rsid w:val="007D3CB3"/>
    <w:rsid w:val="007D4181"/>
    <w:rsid w:val="007D449F"/>
    <w:rsid w:val="007D4D54"/>
    <w:rsid w:val="007D5245"/>
    <w:rsid w:val="007D56E0"/>
    <w:rsid w:val="007D60BD"/>
    <w:rsid w:val="007D6F25"/>
    <w:rsid w:val="007E1761"/>
    <w:rsid w:val="007E20B8"/>
    <w:rsid w:val="007E32B1"/>
    <w:rsid w:val="007E65B1"/>
    <w:rsid w:val="007F0615"/>
    <w:rsid w:val="007F0725"/>
    <w:rsid w:val="007F2ABA"/>
    <w:rsid w:val="007F3572"/>
    <w:rsid w:val="00800232"/>
    <w:rsid w:val="008011DD"/>
    <w:rsid w:val="008032C8"/>
    <w:rsid w:val="00805725"/>
    <w:rsid w:val="00805CC3"/>
    <w:rsid w:val="0081255A"/>
    <w:rsid w:val="00812803"/>
    <w:rsid w:val="00813E46"/>
    <w:rsid w:val="008148F9"/>
    <w:rsid w:val="00816930"/>
    <w:rsid w:val="00816FAD"/>
    <w:rsid w:val="0081718E"/>
    <w:rsid w:val="00821405"/>
    <w:rsid w:val="00821D31"/>
    <w:rsid w:val="00822770"/>
    <w:rsid w:val="00822FD4"/>
    <w:rsid w:val="008264A6"/>
    <w:rsid w:val="00827D74"/>
    <w:rsid w:val="00827DAE"/>
    <w:rsid w:val="0083040F"/>
    <w:rsid w:val="0083044F"/>
    <w:rsid w:val="008307F5"/>
    <w:rsid w:val="00830D64"/>
    <w:rsid w:val="0083128F"/>
    <w:rsid w:val="0083241C"/>
    <w:rsid w:val="008329E5"/>
    <w:rsid w:val="0083341F"/>
    <w:rsid w:val="00833B9D"/>
    <w:rsid w:val="0083446A"/>
    <w:rsid w:val="008351DF"/>
    <w:rsid w:val="008355C8"/>
    <w:rsid w:val="008378AC"/>
    <w:rsid w:val="00837B5F"/>
    <w:rsid w:val="00837DC2"/>
    <w:rsid w:val="00841CBC"/>
    <w:rsid w:val="00843ACC"/>
    <w:rsid w:val="0084409B"/>
    <w:rsid w:val="008447D4"/>
    <w:rsid w:val="00846313"/>
    <w:rsid w:val="008469C5"/>
    <w:rsid w:val="0085033B"/>
    <w:rsid w:val="00850E81"/>
    <w:rsid w:val="008510DD"/>
    <w:rsid w:val="00851664"/>
    <w:rsid w:val="00852005"/>
    <w:rsid w:val="00852C75"/>
    <w:rsid w:val="00853732"/>
    <w:rsid w:val="00857DB4"/>
    <w:rsid w:val="00860299"/>
    <w:rsid w:val="00860D61"/>
    <w:rsid w:val="008617A0"/>
    <w:rsid w:val="008638A5"/>
    <w:rsid w:val="00864A86"/>
    <w:rsid w:val="0086626C"/>
    <w:rsid w:val="00866D25"/>
    <w:rsid w:val="008679A8"/>
    <w:rsid w:val="008723BC"/>
    <w:rsid w:val="00872EA8"/>
    <w:rsid w:val="008748BF"/>
    <w:rsid w:val="0087572B"/>
    <w:rsid w:val="00875C96"/>
    <w:rsid w:val="00876077"/>
    <w:rsid w:val="0087657B"/>
    <w:rsid w:val="008779DF"/>
    <w:rsid w:val="008815DC"/>
    <w:rsid w:val="00883193"/>
    <w:rsid w:val="00883C74"/>
    <w:rsid w:val="00884187"/>
    <w:rsid w:val="0088459D"/>
    <w:rsid w:val="00885510"/>
    <w:rsid w:val="0088575F"/>
    <w:rsid w:val="008875FB"/>
    <w:rsid w:val="00887625"/>
    <w:rsid w:val="00887E23"/>
    <w:rsid w:val="00890F15"/>
    <w:rsid w:val="00891E71"/>
    <w:rsid w:val="00892255"/>
    <w:rsid w:val="00893376"/>
    <w:rsid w:val="0089378B"/>
    <w:rsid w:val="00893EF1"/>
    <w:rsid w:val="008942AA"/>
    <w:rsid w:val="00894404"/>
    <w:rsid w:val="008948E3"/>
    <w:rsid w:val="00895CCF"/>
    <w:rsid w:val="00896027"/>
    <w:rsid w:val="008A01B6"/>
    <w:rsid w:val="008A0C9A"/>
    <w:rsid w:val="008A246C"/>
    <w:rsid w:val="008A44A6"/>
    <w:rsid w:val="008A4D48"/>
    <w:rsid w:val="008A4DEC"/>
    <w:rsid w:val="008A5BF0"/>
    <w:rsid w:val="008A6511"/>
    <w:rsid w:val="008A7B1A"/>
    <w:rsid w:val="008B06EF"/>
    <w:rsid w:val="008B085A"/>
    <w:rsid w:val="008B66D3"/>
    <w:rsid w:val="008B6777"/>
    <w:rsid w:val="008B727E"/>
    <w:rsid w:val="008B731B"/>
    <w:rsid w:val="008B792B"/>
    <w:rsid w:val="008B79E2"/>
    <w:rsid w:val="008C16BE"/>
    <w:rsid w:val="008C32EE"/>
    <w:rsid w:val="008C4548"/>
    <w:rsid w:val="008C63D1"/>
    <w:rsid w:val="008C7513"/>
    <w:rsid w:val="008C7E93"/>
    <w:rsid w:val="008D1030"/>
    <w:rsid w:val="008D3B73"/>
    <w:rsid w:val="008D4D3D"/>
    <w:rsid w:val="008D5845"/>
    <w:rsid w:val="008D60FA"/>
    <w:rsid w:val="008D6625"/>
    <w:rsid w:val="008E084F"/>
    <w:rsid w:val="008E1B82"/>
    <w:rsid w:val="008E1D0D"/>
    <w:rsid w:val="008E24AF"/>
    <w:rsid w:val="008E279A"/>
    <w:rsid w:val="008E388F"/>
    <w:rsid w:val="008E5A0D"/>
    <w:rsid w:val="008E666A"/>
    <w:rsid w:val="008E7380"/>
    <w:rsid w:val="008F199C"/>
    <w:rsid w:val="008F4687"/>
    <w:rsid w:val="008F4C9E"/>
    <w:rsid w:val="008F5A55"/>
    <w:rsid w:val="008F7044"/>
    <w:rsid w:val="008F7ECE"/>
    <w:rsid w:val="00901AD7"/>
    <w:rsid w:val="0090410A"/>
    <w:rsid w:val="00904D01"/>
    <w:rsid w:val="00904D3B"/>
    <w:rsid w:val="0090635C"/>
    <w:rsid w:val="00907A56"/>
    <w:rsid w:val="00907C0D"/>
    <w:rsid w:val="00907F61"/>
    <w:rsid w:val="009106A6"/>
    <w:rsid w:val="00910C53"/>
    <w:rsid w:val="00912434"/>
    <w:rsid w:val="00912639"/>
    <w:rsid w:val="00912BB7"/>
    <w:rsid w:val="00912F45"/>
    <w:rsid w:val="009131CE"/>
    <w:rsid w:val="00913952"/>
    <w:rsid w:val="00913E76"/>
    <w:rsid w:val="00914E6D"/>
    <w:rsid w:val="009158EB"/>
    <w:rsid w:val="00915C65"/>
    <w:rsid w:val="00915F4F"/>
    <w:rsid w:val="00917BB5"/>
    <w:rsid w:val="00921033"/>
    <w:rsid w:val="009216E4"/>
    <w:rsid w:val="00921C95"/>
    <w:rsid w:val="00922317"/>
    <w:rsid w:val="00922962"/>
    <w:rsid w:val="009245DF"/>
    <w:rsid w:val="0092510B"/>
    <w:rsid w:val="00925152"/>
    <w:rsid w:val="00926BC1"/>
    <w:rsid w:val="00927A27"/>
    <w:rsid w:val="00930155"/>
    <w:rsid w:val="00930C7F"/>
    <w:rsid w:val="00931E54"/>
    <w:rsid w:val="0093225A"/>
    <w:rsid w:val="00933255"/>
    <w:rsid w:val="00934AB6"/>
    <w:rsid w:val="00934F06"/>
    <w:rsid w:val="00937364"/>
    <w:rsid w:val="00937C65"/>
    <w:rsid w:val="00940DF8"/>
    <w:rsid w:val="009411FE"/>
    <w:rsid w:val="00942DD9"/>
    <w:rsid w:val="009438A7"/>
    <w:rsid w:val="00943AD8"/>
    <w:rsid w:val="00944398"/>
    <w:rsid w:val="00944974"/>
    <w:rsid w:val="00944E42"/>
    <w:rsid w:val="00946894"/>
    <w:rsid w:val="00946DF6"/>
    <w:rsid w:val="00950B6A"/>
    <w:rsid w:val="00951BC7"/>
    <w:rsid w:val="00951D4A"/>
    <w:rsid w:val="009522AD"/>
    <w:rsid w:val="009549E6"/>
    <w:rsid w:val="0095511E"/>
    <w:rsid w:val="009559C9"/>
    <w:rsid w:val="00956131"/>
    <w:rsid w:val="00956D1C"/>
    <w:rsid w:val="00960126"/>
    <w:rsid w:val="00960BAD"/>
    <w:rsid w:val="00961443"/>
    <w:rsid w:val="0096234B"/>
    <w:rsid w:val="00964251"/>
    <w:rsid w:val="009668F7"/>
    <w:rsid w:val="009679A5"/>
    <w:rsid w:val="0097022C"/>
    <w:rsid w:val="00970615"/>
    <w:rsid w:val="009708EB"/>
    <w:rsid w:val="00970D43"/>
    <w:rsid w:val="00973883"/>
    <w:rsid w:val="00973FDF"/>
    <w:rsid w:val="00974072"/>
    <w:rsid w:val="009745DE"/>
    <w:rsid w:val="00976AE1"/>
    <w:rsid w:val="0097761F"/>
    <w:rsid w:val="00977F6F"/>
    <w:rsid w:val="00980BD7"/>
    <w:rsid w:val="00981EDC"/>
    <w:rsid w:val="009826EF"/>
    <w:rsid w:val="00982B76"/>
    <w:rsid w:val="00983162"/>
    <w:rsid w:val="009843D9"/>
    <w:rsid w:val="00984A46"/>
    <w:rsid w:val="0098511C"/>
    <w:rsid w:val="00987081"/>
    <w:rsid w:val="00990096"/>
    <w:rsid w:val="0099075A"/>
    <w:rsid w:val="00991386"/>
    <w:rsid w:val="00992845"/>
    <w:rsid w:val="00992C32"/>
    <w:rsid w:val="00995862"/>
    <w:rsid w:val="0099717D"/>
    <w:rsid w:val="00997C1C"/>
    <w:rsid w:val="00997E03"/>
    <w:rsid w:val="009A010D"/>
    <w:rsid w:val="009A0826"/>
    <w:rsid w:val="009A1DE8"/>
    <w:rsid w:val="009A2358"/>
    <w:rsid w:val="009A301C"/>
    <w:rsid w:val="009A31CB"/>
    <w:rsid w:val="009A374C"/>
    <w:rsid w:val="009A491F"/>
    <w:rsid w:val="009A51B2"/>
    <w:rsid w:val="009A5B6F"/>
    <w:rsid w:val="009A6379"/>
    <w:rsid w:val="009A69BB"/>
    <w:rsid w:val="009A744B"/>
    <w:rsid w:val="009B12D7"/>
    <w:rsid w:val="009B13BF"/>
    <w:rsid w:val="009B1E70"/>
    <w:rsid w:val="009B2243"/>
    <w:rsid w:val="009B2EB2"/>
    <w:rsid w:val="009B3204"/>
    <w:rsid w:val="009B3511"/>
    <w:rsid w:val="009B5525"/>
    <w:rsid w:val="009B6EBC"/>
    <w:rsid w:val="009B78D6"/>
    <w:rsid w:val="009C173C"/>
    <w:rsid w:val="009C190E"/>
    <w:rsid w:val="009C2FD3"/>
    <w:rsid w:val="009C3978"/>
    <w:rsid w:val="009C3FF1"/>
    <w:rsid w:val="009C519A"/>
    <w:rsid w:val="009C54FB"/>
    <w:rsid w:val="009C5BD1"/>
    <w:rsid w:val="009C6974"/>
    <w:rsid w:val="009C70EA"/>
    <w:rsid w:val="009C7248"/>
    <w:rsid w:val="009D0E7D"/>
    <w:rsid w:val="009D2421"/>
    <w:rsid w:val="009D3E01"/>
    <w:rsid w:val="009D44C5"/>
    <w:rsid w:val="009D5E97"/>
    <w:rsid w:val="009D62BE"/>
    <w:rsid w:val="009E21B1"/>
    <w:rsid w:val="009E4CFC"/>
    <w:rsid w:val="009E4EBE"/>
    <w:rsid w:val="009E5259"/>
    <w:rsid w:val="009E62D2"/>
    <w:rsid w:val="009E7A8B"/>
    <w:rsid w:val="009F02C6"/>
    <w:rsid w:val="009F0530"/>
    <w:rsid w:val="009F0D30"/>
    <w:rsid w:val="009F1F98"/>
    <w:rsid w:val="009F298F"/>
    <w:rsid w:val="009F307D"/>
    <w:rsid w:val="009F3565"/>
    <w:rsid w:val="009F37E7"/>
    <w:rsid w:val="009F3C75"/>
    <w:rsid w:val="009F435B"/>
    <w:rsid w:val="009F49A2"/>
    <w:rsid w:val="009F5B1A"/>
    <w:rsid w:val="009F5FFE"/>
    <w:rsid w:val="009F7583"/>
    <w:rsid w:val="009F76C3"/>
    <w:rsid w:val="009F7C9B"/>
    <w:rsid w:val="00A00B79"/>
    <w:rsid w:val="00A01099"/>
    <w:rsid w:val="00A01DA0"/>
    <w:rsid w:val="00A0222E"/>
    <w:rsid w:val="00A02C0A"/>
    <w:rsid w:val="00A02F98"/>
    <w:rsid w:val="00A03B93"/>
    <w:rsid w:val="00A04799"/>
    <w:rsid w:val="00A0515A"/>
    <w:rsid w:val="00A053A4"/>
    <w:rsid w:val="00A06AA2"/>
    <w:rsid w:val="00A07322"/>
    <w:rsid w:val="00A10C91"/>
    <w:rsid w:val="00A11CD8"/>
    <w:rsid w:val="00A12213"/>
    <w:rsid w:val="00A13807"/>
    <w:rsid w:val="00A149E9"/>
    <w:rsid w:val="00A14D4B"/>
    <w:rsid w:val="00A15CAC"/>
    <w:rsid w:val="00A1651C"/>
    <w:rsid w:val="00A16C51"/>
    <w:rsid w:val="00A17D1D"/>
    <w:rsid w:val="00A17DB7"/>
    <w:rsid w:val="00A2109B"/>
    <w:rsid w:val="00A21113"/>
    <w:rsid w:val="00A2122E"/>
    <w:rsid w:val="00A21231"/>
    <w:rsid w:val="00A21CD7"/>
    <w:rsid w:val="00A2215D"/>
    <w:rsid w:val="00A227D7"/>
    <w:rsid w:val="00A242EE"/>
    <w:rsid w:val="00A24AFD"/>
    <w:rsid w:val="00A258F1"/>
    <w:rsid w:val="00A2655B"/>
    <w:rsid w:val="00A27006"/>
    <w:rsid w:val="00A27063"/>
    <w:rsid w:val="00A27ED0"/>
    <w:rsid w:val="00A31D46"/>
    <w:rsid w:val="00A321CA"/>
    <w:rsid w:val="00A33BFE"/>
    <w:rsid w:val="00A400DF"/>
    <w:rsid w:val="00A4087C"/>
    <w:rsid w:val="00A415BB"/>
    <w:rsid w:val="00A44D74"/>
    <w:rsid w:val="00A4621B"/>
    <w:rsid w:val="00A46554"/>
    <w:rsid w:val="00A468B2"/>
    <w:rsid w:val="00A46FAE"/>
    <w:rsid w:val="00A47B0E"/>
    <w:rsid w:val="00A47C33"/>
    <w:rsid w:val="00A5117A"/>
    <w:rsid w:val="00A514B2"/>
    <w:rsid w:val="00A514D7"/>
    <w:rsid w:val="00A5163A"/>
    <w:rsid w:val="00A51E68"/>
    <w:rsid w:val="00A5225E"/>
    <w:rsid w:val="00A529D4"/>
    <w:rsid w:val="00A53147"/>
    <w:rsid w:val="00A54D2B"/>
    <w:rsid w:val="00A5544E"/>
    <w:rsid w:val="00A555AA"/>
    <w:rsid w:val="00A55FC0"/>
    <w:rsid w:val="00A57077"/>
    <w:rsid w:val="00A572E5"/>
    <w:rsid w:val="00A61271"/>
    <w:rsid w:val="00A613E1"/>
    <w:rsid w:val="00A62FBB"/>
    <w:rsid w:val="00A630E5"/>
    <w:rsid w:val="00A63655"/>
    <w:rsid w:val="00A63691"/>
    <w:rsid w:val="00A64205"/>
    <w:rsid w:val="00A64B71"/>
    <w:rsid w:val="00A64FBB"/>
    <w:rsid w:val="00A65663"/>
    <w:rsid w:val="00A66FC9"/>
    <w:rsid w:val="00A67037"/>
    <w:rsid w:val="00A706AE"/>
    <w:rsid w:val="00A70F1D"/>
    <w:rsid w:val="00A72A32"/>
    <w:rsid w:val="00A75117"/>
    <w:rsid w:val="00A75AB3"/>
    <w:rsid w:val="00A76205"/>
    <w:rsid w:val="00A7691E"/>
    <w:rsid w:val="00A778B3"/>
    <w:rsid w:val="00A808CE"/>
    <w:rsid w:val="00A81854"/>
    <w:rsid w:val="00A81946"/>
    <w:rsid w:val="00A82745"/>
    <w:rsid w:val="00A83AB7"/>
    <w:rsid w:val="00A83D82"/>
    <w:rsid w:val="00A84367"/>
    <w:rsid w:val="00A84954"/>
    <w:rsid w:val="00A854A3"/>
    <w:rsid w:val="00A858AB"/>
    <w:rsid w:val="00A87528"/>
    <w:rsid w:val="00A8763C"/>
    <w:rsid w:val="00A90D79"/>
    <w:rsid w:val="00A9288A"/>
    <w:rsid w:val="00A92A06"/>
    <w:rsid w:val="00A93333"/>
    <w:rsid w:val="00A93BD5"/>
    <w:rsid w:val="00A93E6F"/>
    <w:rsid w:val="00A940CF"/>
    <w:rsid w:val="00A9629E"/>
    <w:rsid w:val="00A96C69"/>
    <w:rsid w:val="00A96F96"/>
    <w:rsid w:val="00A976BF"/>
    <w:rsid w:val="00A97E8E"/>
    <w:rsid w:val="00AA0A37"/>
    <w:rsid w:val="00AA1EFA"/>
    <w:rsid w:val="00AA3234"/>
    <w:rsid w:val="00AA43D3"/>
    <w:rsid w:val="00AA45A0"/>
    <w:rsid w:val="00AA596F"/>
    <w:rsid w:val="00AA76F5"/>
    <w:rsid w:val="00AB0DB2"/>
    <w:rsid w:val="00AB12EE"/>
    <w:rsid w:val="00AB36BA"/>
    <w:rsid w:val="00AB3723"/>
    <w:rsid w:val="00AB3E46"/>
    <w:rsid w:val="00AC18BB"/>
    <w:rsid w:val="00AC460D"/>
    <w:rsid w:val="00AC62F6"/>
    <w:rsid w:val="00AC6A86"/>
    <w:rsid w:val="00AC7037"/>
    <w:rsid w:val="00AC752C"/>
    <w:rsid w:val="00AC76AD"/>
    <w:rsid w:val="00AC7BD1"/>
    <w:rsid w:val="00AC7C77"/>
    <w:rsid w:val="00AC7EFC"/>
    <w:rsid w:val="00AD0429"/>
    <w:rsid w:val="00AD098B"/>
    <w:rsid w:val="00AD1D4A"/>
    <w:rsid w:val="00AD21B3"/>
    <w:rsid w:val="00AD2DA2"/>
    <w:rsid w:val="00AD313E"/>
    <w:rsid w:val="00AD4159"/>
    <w:rsid w:val="00AD53C6"/>
    <w:rsid w:val="00AD5BDB"/>
    <w:rsid w:val="00AD6EF4"/>
    <w:rsid w:val="00AD7528"/>
    <w:rsid w:val="00AD78EF"/>
    <w:rsid w:val="00AE2E83"/>
    <w:rsid w:val="00AE38DD"/>
    <w:rsid w:val="00AE3986"/>
    <w:rsid w:val="00AE3E20"/>
    <w:rsid w:val="00AE58C8"/>
    <w:rsid w:val="00AE5A5E"/>
    <w:rsid w:val="00AE64E2"/>
    <w:rsid w:val="00AF0113"/>
    <w:rsid w:val="00AF249F"/>
    <w:rsid w:val="00AF3175"/>
    <w:rsid w:val="00AF3BDD"/>
    <w:rsid w:val="00AF4B89"/>
    <w:rsid w:val="00AF6599"/>
    <w:rsid w:val="00AF6BAB"/>
    <w:rsid w:val="00B00046"/>
    <w:rsid w:val="00B01DE9"/>
    <w:rsid w:val="00B01E8B"/>
    <w:rsid w:val="00B03D3A"/>
    <w:rsid w:val="00B06167"/>
    <w:rsid w:val="00B0632C"/>
    <w:rsid w:val="00B0761F"/>
    <w:rsid w:val="00B07780"/>
    <w:rsid w:val="00B10EAC"/>
    <w:rsid w:val="00B116B6"/>
    <w:rsid w:val="00B1356B"/>
    <w:rsid w:val="00B1479D"/>
    <w:rsid w:val="00B14B16"/>
    <w:rsid w:val="00B167F7"/>
    <w:rsid w:val="00B17071"/>
    <w:rsid w:val="00B1766B"/>
    <w:rsid w:val="00B21718"/>
    <w:rsid w:val="00B21A0B"/>
    <w:rsid w:val="00B23FF1"/>
    <w:rsid w:val="00B24C8D"/>
    <w:rsid w:val="00B24E4F"/>
    <w:rsid w:val="00B25507"/>
    <w:rsid w:val="00B25FDA"/>
    <w:rsid w:val="00B26FEA"/>
    <w:rsid w:val="00B30DFA"/>
    <w:rsid w:val="00B30F5F"/>
    <w:rsid w:val="00B31A4A"/>
    <w:rsid w:val="00B3333A"/>
    <w:rsid w:val="00B34DFE"/>
    <w:rsid w:val="00B35450"/>
    <w:rsid w:val="00B37F81"/>
    <w:rsid w:val="00B40314"/>
    <w:rsid w:val="00B40C9D"/>
    <w:rsid w:val="00B420E1"/>
    <w:rsid w:val="00B42BDF"/>
    <w:rsid w:val="00B432D7"/>
    <w:rsid w:val="00B43F40"/>
    <w:rsid w:val="00B44590"/>
    <w:rsid w:val="00B45502"/>
    <w:rsid w:val="00B45E6E"/>
    <w:rsid w:val="00B46FC7"/>
    <w:rsid w:val="00B47398"/>
    <w:rsid w:val="00B50FF9"/>
    <w:rsid w:val="00B52208"/>
    <w:rsid w:val="00B5294A"/>
    <w:rsid w:val="00B53E90"/>
    <w:rsid w:val="00B54A58"/>
    <w:rsid w:val="00B54FAA"/>
    <w:rsid w:val="00B5530C"/>
    <w:rsid w:val="00B56336"/>
    <w:rsid w:val="00B630DD"/>
    <w:rsid w:val="00B647D7"/>
    <w:rsid w:val="00B663B4"/>
    <w:rsid w:val="00B66808"/>
    <w:rsid w:val="00B66F59"/>
    <w:rsid w:val="00B708F9"/>
    <w:rsid w:val="00B730DA"/>
    <w:rsid w:val="00B74079"/>
    <w:rsid w:val="00B74B38"/>
    <w:rsid w:val="00B74B71"/>
    <w:rsid w:val="00B74EBD"/>
    <w:rsid w:val="00B76A0F"/>
    <w:rsid w:val="00B80182"/>
    <w:rsid w:val="00B80D11"/>
    <w:rsid w:val="00B83C9F"/>
    <w:rsid w:val="00B8405C"/>
    <w:rsid w:val="00B84432"/>
    <w:rsid w:val="00B850CE"/>
    <w:rsid w:val="00B85CAB"/>
    <w:rsid w:val="00B87546"/>
    <w:rsid w:val="00B90DF8"/>
    <w:rsid w:val="00B914C9"/>
    <w:rsid w:val="00B91E93"/>
    <w:rsid w:val="00B92525"/>
    <w:rsid w:val="00B9268A"/>
    <w:rsid w:val="00B93E90"/>
    <w:rsid w:val="00B93F88"/>
    <w:rsid w:val="00B9616E"/>
    <w:rsid w:val="00B97B7B"/>
    <w:rsid w:val="00B97E37"/>
    <w:rsid w:val="00BA0DA8"/>
    <w:rsid w:val="00BA1318"/>
    <w:rsid w:val="00BA1A0E"/>
    <w:rsid w:val="00BA2FA6"/>
    <w:rsid w:val="00BA40DA"/>
    <w:rsid w:val="00BA6C7B"/>
    <w:rsid w:val="00BB0809"/>
    <w:rsid w:val="00BB2FA9"/>
    <w:rsid w:val="00BB3041"/>
    <w:rsid w:val="00BB3617"/>
    <w:rsid w:val="00BB386D"/>
    <w:rsid w:val="00BB4F19"/>
    <w:rsid w:val="00BB63F0"/>
    <w:rsid w:val="00BC0047"/>
    <w:rsid w:val="00BC1587"/>
    <w:rsid w:val="00BC1C9B"/>
    <w:rsid w:val="00BC2415"/>
    <w:rsid w:val="00BC47D7"/>
    <w:rsid w:val="00BC55D9"/>
    <w:rsid w:val="00BC5DCF"/>
    <w:rsid w:val="00BC7EA2"/>
    <w:rsid w:val="00BD0E63"/>
    <w:rsid w:val="00BD3878"/>
    <w:rsid w:val="00BD3FC9"/>
    <w:rsid w:val="00BD5804"/>
    <w:rsid w:val="00BD5D67"/>
    <w:rsid w:val="00BD5D9F"/>
    <w:rsid w:val="00BD6B7B"/>
    <w:rsid w:val="00BD6D27"/>
    <w:rsid w:val="00BD7F69"/>
    <w:rsid w:val="00BE0FD6"/>
    <w:rsid w:val="00BE13F8"/>
    <w:rsid w:val="00BE2453"/>
    <w:rsid w:val="00BE3133"/>
    <w:rsid w:val="00BE3A0D"/>
    <w:rsid w:val="00BE5B1D"/>
    <w:rsid w:val="00BE6869"/>
    <w:rsid w:val="00BE6B88"/>
    <w:rsid w:val="00BF0AA9"/>
    <w:rsid w:val="00BF16F2"/>
    <w:rsid w:val="00BF250A"/>
    <w:rsid w:val="00BF2928"/>
    <w:rsid w:val="00BF4624"/>
    <w:rsid w:val="00BF4DBD"/>
    <w:rsid w:val="00BF50E5"/>
    <w:rsid w:val="00BF7612"/>
    <w:rsid w:val="00BF7FBE"/>
    <w:rsid w:val="00C035C4"/>
    <w:rsid w:val="00C03971"/>
    <w:rsid w:val="00C04F05"/>
    <w:rsid w:val="00C054D8"/>
    <w:rsid w:val="00C057CC"/>
    <w:rsid w:val="00C0610C"/>
    <w:rsid w:val="00C077DB"/>
    <w:rsid w:val="00C10598"/>
    <w:rsid w:val="00C10CA4"/>
    <w:rsid w:val="00C15DFD"/>
    <w:rsid w:val="00C17CF7"/>
    <w:rsid w:val="00C17D5B"/>
    <w:rsid w:val="00C20EBD"/>
    <w:rsid w:val="00C210BE"/>
    <w:rsid w:val="00C21A0D"/>
    <w:rsid w:val="00C22A35"/>
    <w:rsid w:val="00C245D8"/>
    <w:rsid w:val="00C24694"/>
    <w:rsid w:val="00C251D1"/>
    <w:rsid w:val="00C256B2"/>
    <w:rsid w:val="00C26719"/>
    <w:rsid w:val="00C27CB0"/>
    <w:rsid w:val="00C319B0"/>
    <w:rsid w:val="00C31D69"/>
    <w:rsid w:val="00C31FEE"/>
    <w:rsid w:val="00C32B61"/>
    <w:rsid w:val="00C347F0"/>
    <w:rsid w:val="00C356E2"/>
    <w:rsid w:val="00C37C7D"/>
    <w:rsid w:val="00C40085"/>
    <w:rsid w:val="00C409DA"/>
    <w:rsid w:val="00C4158C"/>
    <w:rsid w:val="00C41B7F"/>
    <w:rsid w:val="00C41F43"/>
    <w:rsid w:val="00C43731"/>
    <w:rsid w:val="00C46238"/>
    <w:rsid w:val="00C46385"/>
    <w:rsid w:val="00C4726C"/>
    <w:rsid w:val="00C51015"/>
    <w:rsid w:val="00C53270"/>
    <w:rsid w:val="00C550A3"/>
    <w:rsid w:val="00C57445"/>
    <w:rsid w:val="00C60CC5"/>
    <w:rsid w:val="00C626C4"/>
    <w:rsid w:val="00C64725"/>
    <w:rsid w:val="00C66A26"/>
    <w:rsid w:val="00C66D39"/>
    <w:rsid w:val="00C67209"/>
    <w:rsid w:val="00C67534"/>
    <w:rsid w:val="00C7127A"/>
    <w:rsid w:val="00C72534"/>
    <w:rsid w:val="00C74A40"/>
    <w:rsid w:val="00C74EDC"/>
    <w:rsid w:val="00C75616"/>
    <w:rsid w:val="00C76236"/>
    <w:rsid w:val="00C76BFC"/>
    <w:rsid w:val="00C8094D"/>
    <w:rsid w:val="00C846BC"/>
    <w:rsid w:val="00C86687"/>
    <w:rsid w:val="00C90344"/>
    <w:rsid w:val="00C90A51"/>
    <w:rsid w:val="00C92072"/>
    <w:rsid w:val="00C938CB"/>
    <w:rsid w:val="00C93B59"/>
    <w:rsid w:val="00C93D08"/>
    <w:rsid w:val="00C94221"/>
    <w:rsid w:val="00C94A07"/>
    <w:rsid w:val="00C94A48"/>
    <w:rsid w:val="00C94FA5"/>
    <w:rsid w:val="00C95B44"/>
    <w:rsid w:val="00C977DD"/>
    <w:rsid w:val="00C97868"/>
    <w:rsid w:val="00CA0129"/>
    <w:rsid w:val="00CA0707"/>
    <w:rsid w:val="00CA0A6B"/>
    <w:rsid w:val="00CA198C"/>
    <w:rsid w:val="00CA36EF"/>
    <w:rsid w:val="00CA37C8"/>
    <w:rsid w:val="00CA578D"/>
    <w:rsid w:val="00CA58F8"/>
    <w:rsid w:val="00CA6489"/>
    <w:rsid w:val="00CA6E27"/>
    <w:rsid w:val="00CA764F"/>
    <w:rsid w:val="00CA7B47"/>
    <w:rsid w:val="00CB14C0"/>
    <w:rsid w:val="00CB414D"/>
    <w:rsid w:val="00CB6EDB"/>
    <w:rsid w:val="00CB7553"/>
    <w:rsid w:val="00CB7D99"/>
    <w:rsid w:val="00CC0483"/>
    <w:rsid w:val="00CC1283"/>
    <w:rsid w:val="00CC2793"/>
    <w:rsid w:val="00CC5AE3"/>
    <w:rsid w:val="00CD0622"/>
    <w:rsid w:val="00CD119F"/>
    <w:rsid w:val="00CD1717"/>
    <w:rsid w:val="00CD1DB0"/>
    <w:rsid w:val="00CD3589"/>
    <w:rsid w:val="00CD3A22"/>
    <w:rsid w:val="00CD4B04"/>
    <w:rsid w:val="00CD558F"/>
    <w:rsid w:val="00CD63B6"/>
    <w:rsid w:val="00CD67A3"/>
    <w:rsid w:val="00CD6957"/>
    <w:rsid w:val="00CE03DE"/>
    <w:rsid w:val="00CE0BC6"/>
    <w:rsid w:val="00CE1055"/>
    <w:rsid w:val="00CE10A8"/>
    <w:rsid w:val="00CE1CF4"/>
    <w:rsid w:val="00CE2B02"/>
    <w:rsid w:val="00CE3203"/>
    <w:rsid w:val="00CE3CF4"/>
    <w:rsid w:val="00CE3CF5"/>
    <w:rsid w:val="00CE4D83"/>
    <w:rsid w:val="00CE5210"/>
    <w:rsid w:val="00CE6946"/>
    <w:rsid w:val="00CE7977"/>
    <w:rsid w:val="00CE7CB4"/>
    <w:rsid w:val="00CF053C"/>
    <w:rsid w:val="00CF16C6"/>
    <w:rsid w:val="00CF30F9"/>
    <w:rsid w:val="00CF61C6"/>
    <w:rsid w:val="00D00248"/>
    <w:rsid w:val="00D008A4"/>
    <w:rsid w:val="00D012C5"/>
    <w:rsid w:val="00D03CF2"/>
    <w:rsid w:val="00D03FBF"/>
    <w:rsid w:val="00D043D4"/>
    <w:rsid w:val="00D04FDC"/>
    <w:rsid w:val="00D06057"/>
    <w:rsid w:val="00D06082"/>
    <w:rsid w:val="00D10185"/>
    <w:rsid w:val="00D103B9"/>
    <w:rsid w:val="00D10957"/>
    <w:rsid w:val="00D11C69"/>
    <w:rsid w:val="00D11DC4"/>
    <w:rsid w:val="00D12930"/>
    <w:rsid w:val="00D12FA8"/>
    <w:rsid w:val="00D1453F"/>
    <w:rsid w:val="00D154A2"/>
    <w:rsid w:val="00D15744"/>
    <w:rsid w:val="00D1611C"/>
    <w:rsid w:val="00D17591"/>
    <w:rsid w:val="00D17E9C"/>
    <w:rsid w:val="00D205F8"/>
    <w:rsid w:val="00D20947"/>
    <w:rsid w:val="00D21390"/>
    <w:rsid w:val="00D221A8"/>
    <w:rsid w:val="00D22C8F"/>
    <w:rsid w:val="00D2343A"/>
    <w:rsid w:val="00D256CF"/>
    <w:rsid w:val="00D3064A"/>
    <w:rsid w:val="00D32A5E"/>
    <w:rsid w:val="00D33830"/>
    <w:rsid w:val="00D34045"/>
    <w:rsid w:val="00D35AEA"/>
    <w:rsid w:val="00D36115"/>
    <w:rsid w:val="00D40174"/>
    <w:rsid w:val="00D41795"/>
    <w:rsid w:val="00D41CC7"/>
    <w:rsid w:val="00D4213E"/>
    <w:rsid w:val="00D43A80"/>
    <w:rsid w:val="00D45906"/>
    <w:rsid w:val="00D46387"/>
    <w:rsid w:val="00D469AD"/>
    <w:rsid w:val="00D471DC"/>
    <w:rsid w:val="00D509E7"/>
    <w:rsid w:val="00D50C44"/>
    <w:rsid w:val="00D51019"/>
    <w:rsid w:val="00D515C3"/>
    <w:rsid w:val="00D52A5C"/>
    <w:rsid w:val="00D52E2B"/>
    <w:rsid w:val="00D5375B"/>
    <w:rsid w:val="00D53E0A"/>
    <w:rsid w:val="00D5478D"/>
    <w:rsid w:val="00D54FCB"/>
    <w:rsid w:val="00D552BF"/>
    <w:rsid w:val="00D55402"/>
    <w:rsid w:val="00D55F3E"/>
    <w:rsid w:val="00D5730C"/>
    <w:rsid w:val="00D60FE1"/>
    <w:rsid w:val="00D618B0"/>
    <w:rsid w:val="00D61A12"/>
    <w:rsid w:val="00D628CF"/>
    <w:rsid w:val="00D63B2C"/>
    <w:rsid w:val="00D63C60"/>
    <w:rsid w:val="00D63DCA"/>
    <w:rsid w:val="00D679E2"/>
    <w:rsid w:val="00D70876"/>
    <w:rsid w:val="00D712C6"/>
    <w:rsid w:val="00D73015"/>
    <w:rsid w:val="00D74697"/>
    <w:rsid w:val="00D76B33"/>
    <w:rsid w:val="00D77B7C"/>
    <w:rsid w:val="00D80638"/>
    <w:rsid w:val="00D81C64"/>
    <w:rsid w:val="00D81E0C"/>
    <w:rsid w:val="00D83DE8"/>
    <w:rsid w:val="00D83E58"/>
    <w:rsid w:val="00D854A5"/>
    <w:rsid w:val="00D8558F"/>
    <w:rsid w:val="00D86A56"/>
    <w:rsid w:val="00D86B49"/>
    <w:rsid w:val="00D8722B"/>
    <w:rsid w:val="00D878F8"/>
    <w:rsid w:val="00D87D2F"/>
    <w:rsid w:val="00D87E12"/>
    <w:rsid w:val="00D92E4D"/>
    <w:rsid w:val="00D9315B"/>
    <w:rsid w:val="00D93275"/>
    <w:rsid w:val="00D941D6"/>
    <w:rsid w:val="00D94274"/>
    <w:rsid w:val="00D942AA"/>
    <w:rsid w:val="00D948CD"/>
    <w:rsid w:val="00D9514E"/>
    <w:rsid w:val="00D95FB8"/>
    <w:rsid w:val="00D962FE"/>
    <w:rsid w:val="00D97ACC"/>
    <w:rsid w:val="00D97CE4"/>
    <w:rsid w:val="00DA1473"/>
    <w:rsid w:val="00DA14D7"/>
    <w:rsid w:val="00DA2208"/>
    <w:rsid w:val="00DA368D"/>
    <w:rsid w:val="00DA5706"/>
    <w:rsid w:val="00DA5854"/>
    <w:rsid w:val="00DA6364"/>
    <w:rsid w:val="00DB01AB"/>
    <w:rsid w:val="00DB0B5C"/>
    <w:rsid w:val="00DB14C7"/>
    <w:rsid w:val="00DB16D5"/>
    <w:rsid w:val="00DB2694"/>
    <w:rsid w:val="00DB2E56"/>
    <w:rsid w:val="00DB3592"/>
    <w:rsid w:val="00DB37B6"/>
    <w:rsid w:val="00DB7A3C"/>
    <w:rsid w:val="00DC1A5D"/>
    <w:rsid w:val="00DC39E1"/>
    <w:rsid w:val="00DC39F1"/>
    <w:rsid w:val="00DC3B14"/>
    <w:rsid w:val="00DC462F"/>
    <w:rsid w:val="00DC5613"/>
    <w:rsid w:val="00DC5AB6"/>
    <w:rsid w:val="00DC6A29"/>
    <w:rsid w:val="00DD16E7"/>
    <w:rsid w:val="00DD23A7"/>
    <w:rsid w:val="00DD268D"/>
    <w:rsid w:val="00DD3DBA"/>
    <w:rsid w:val="00DD4788"/>
    <w:rsid w:val="00DD4EBE"/>
    <w:rsid w:val="00DD526E"/>
    <w:rsid w:val="00DD60FA"/>
    <w:rsid w:val="00DD67A4"/>
    <w:rsid w:val="00DD763A"/>
    <w:rsid w:val="00DD79C6"/>
    <w:rsid w:val="00DE2069"/>
    <w:rsid w:val="00DE2347"/>
    <w:rsid w:val="00DE3441"/>
    <w:rsid w:val="00DE5135"/>
    <w:rsid w:val="00DE640A"/>
    <w:rsid w:val="00DE7EEA"/>
    <w:rsid w:val="00DF29DC"/>
    <w:rsid w:val="00DF29E6"/>
    <w:rsid w:val="00DF2B65"/>
    <w:rsid w:val="00DF3B67"/>
    <w:rsid w:val="00DF3E2F"/>
    <w:rsid w:val="00DF4082"/>
    <w:rsid w:val="00DF49B3"/>
    <w:rsid w:val="00DF4F46"/>
    <w:rsid w:val="00DF5031"/>
    <w:rsid w:val="00DF504C"/>
    <w:rsid w:val="00DF6141"/>
    <w:rsid w:val="00DF7132"/>
    <w:rsid w:val="00DF7B98"/>
    <w:rsid w:val="00E0072A"/>
    <w:rsid w:val="00E02126"/>
    <w:rsid w:val="00E0268F"/>
    <w:rsid w:val="00E05FA0"/>
    <w:rsid w:val="00E06629"/>
    <w:rsid w:val="00E07770"/>
    <w:rsid w:val="00E07F72"/>
    <w:rsid w:val="00E107FB"/>
    <w:rsid w:val="00E11464"/>
    <w:rsid w:val="00E11C2A"/>
    <w:rsid w:val="00E11E5A"/>
    <w:rsid w:val="00E11F48"/>
    <w:rsid w:val="00E1206D"/>
    <w:rsid w:val="00E12087"/>
    <w:rsid w:val="00E1230C"/>
    <w:rsid w:val="00E1362B"/>
    <w:rsid w:val="00E13AA9"/>
    <w:rsid w:val="00E14D96"/>
    <w:rsid w:val="00E16523"/>
    <w:rsid w:val="00E16853"/>
    <w:rsid w:val="00E2053C"/>
    <w:rsid w:val="00E24BFC"/>
    <w:rsid w:val="00E255A2"/>
    <w:rsid w:val="00E26085"/>
    <w:rsid w:val="00E30DDE"/>
    <w:rsid w:val="00E30F72"/>
    <w:rsid w:val="00E3183E"/>
    <w:rsid w:val="00E32C96"/>
    <w:rsid w:val="00E32D73"/>
    <w:rsid w:val="00E339CB"/>
    <w:rsid w:val="00E34CCE"/>
    <w:rsid w:val="00E35C6C"/>
    <w:rsid w:val="00E36EC2"/>
    <w:rsid w:val="00E40848"/>
    <w:rsid w:val="00E40F31"/>
    <w:rsid w:val="00E41681"/>
    <w:rsid w:val="00E41EF7"/>
    <w:rsid w:val="00E44064"/>
    <w:rsid w:val="00E44094"/>
    <w:rsid w:val="00E45B79"/>
    <w:rsid w:val="00E45FAB"/>
    <w:rsid w:val="00E469B7"/>
    <w:rsid w:val="00E47C95"/>
    <w:rsid w:val="00E510D7"/>
    <w:rsid w:val="00E51103"/>
    <w:rsid w:val="00E52A92"/>
    <w:rsid w:val="00E5332C"/>
    <w:rsid w:val="00E6093A"/>
    <w:rsid w:val="00E610CE"/>
    <w:rsid w:val="00E61B58"/>
    <w:rsid w:val="00E62F50"/>
    <w:rsid w:val="00E649F5"/>
    <w:rsid w:val="00E6605D"/>
    <w:rsid w:val="00E66241"/>
    <w:rsid w:val="00E6646F"/>
    <w:rsid w:val="00E665CA"/>
    <w:rsid w:val="00E72FF0"/>
    <w:rsid w:val="00E7509A"/>
    <w:rsid w:val="00E75D73"/>
    <w:rsid w:val="00E75E77"/>
    <w:rsid w:val="00E81E98"/>
    <w:rsid w:val="00E82DD2"/>
    <w:rsid w:val="00E8376C"/>
    <w:rsid w:val="00E83D3B"/>
    <w:rsid w:val="00E84149"/>
    <w:rsid w:val="00E8557D"/>
    <w:rsid w:val="00E87277"/>
    <w:rsid w:val="00E8737D"/>
    <w:rsid w:val="00E90197"/>
    <w:rsid w:val="00E90834"/>
    <w:rsid w:val="00E91264"/>
    <w:rsid w:val="00E91BB4"/>
    <w:rsid w:val="00E92666"/>
    <w:rsid w:val="00E92C0D"/>
    <w:rsid w:val="00E9309F"/>
    <w:rsid w:val="00E9324B"/>
    <w:rsid w:val="00E935C6"/>
    <w:rsid w:val="00E93DE2"/>
    <w:rsid w:val="00E94E7B"/>
    <w:rsid w:val="00E951CE"/>
    <w:rsid w:val="00E956F8"/>
    <w:rsid w:val="00E95D60"/>
    <w:rsid w:val="00E95E9A"/>
    <w:rsid w:val="00E96811"/>
    <w:rsid w:val="00E96C8B"/>
    <w:rsid w:val="00EA0B24"/>
    <w:rsid w:val="00EA1558"/>
    <w:rsid w:val="00EA261A"/>
    <w:rsid w:val="00EA3DE2"/>
    <w:rsid w:val="00EA4BBF"/>
    <w:rsid w:val="00EA4D73"/>
    <w:rsid w:val="00EA4E14"/>
    <w:rsid w:val="00EA7004"/>
    <w:rsid w:val="00EA735F"/>
    <w:rsid w:val="00EB084E"/>
    <w:rsid w:val="00EB26D1"/>
    <w:rsid w:val="00EB2BD7"/>
    <w:rsid w:val="00EB3639"/>
    <w:rsid w:val="00EB3EB1"/>
    <w:rsid w:val="00EB3FCE"/>
    <w:rsid w:val="00EB4769"/>
    <w:rsid w:val="00EB5EC0"/>
    <w:rsid w:val="00EB60AE"/>
    <w:rsid w:val="00EB63A9"/>
    <w:rsid w:val="00EB6ECB"/>
    <w:rsid w:val="00EB6EE4"/>
    <w:rsid w:val="00EB7E9B"/>
    <w:rsid w:val="00EC1174"/>
    <w:rsid w:val="00EC1818"/>
    <w:rsid w:val="00EC2723"/>
    <w:rsid w:val="00EC27B1"/>
    <w:rsid w:val="00EC3A5C"/>
    <w:rsid w:val="00EC48C3"/>
    <w:rsid w:val="00EC4F95"/>
    <w:rsid w:val="00EC4FA5"/>
    <w:rsid w:val="00EC514B"/>
    <w:rsid w:val="00EC74EC"/>
    <w:rsid w:val="00EC78DC"/>
    <w:rsid w:val="00ED0429"/>
    <w:rsid w:val="00ED0E36"/>
    <w:rsid w:val="00ED14F0"/>
    <w:rsid w:val="00ED53CC"/>
    <w:rsid w:val="00ED53FB"/>
    <w:rsid w:val="00ED5DB4"/>
    <w:rsid w:val="00ED5F2C"/>
    <w:rsid w:val="00ED6DF1"/>
    <w:rsid w:val="00ED7F4A"/>
    <w:rsid w:val="00EE5BCD"/>
    <w:rsid w:val="00EE6EE8"/>
    <w:rsid w:val="00EE7E4E"/>
    <w:rsid w:val="00EE7EB6"/>
    <w:rsid w:val="00EF2172"/>
    <w:rsid w:val="00EF4088"/>
    <w:rsid w:val="00EF4836"/>
    <w:rsid w:val="00EF5C51"/>
    <w:rsid w:val="00EF620E"/>
    <w:rsid w:val="00EF627F"/>
    <w:rsid w:val="00EF6A5E"/>
    <w:rsid w:val="00EF7818"/>
    <w:rsid w:val="00F00135"/>
    <w:rsid w:val="00F00779"/>
    <w:rsid w:val="00F01147"/>
    <w:rsid w:val="00F01601"/>
    <w:rsid w:val="00F02740"/>
    <w:rsid w:val="00F03DD9"/>
    <w:rsid w:val="00F05662"/>
    <w:rsid w:val="00F05683"/>
    <w:rsid w:val="00F058F6"/>
    <w:rsid w:val="00F06E4E"/>
    <w:rsid w:val="00F070C3"/>
    <w:rsid w:val="00F07401"/>
    <w:rsid w:val="00F07B7D"/>
    <w:rsid w:val="00F11083"/>
    <w:rsid w:val="00F13688"/>
    <w:rsid w:val="00F153EF"/>
    <w:rsid w:val="00F16994"/>
    <w:rsid w:val="00F2046B"/>
    <w:rsid w:val="00F21D55"/>
    <w:rsid w:val="00F21DD0"/>
    <w:rsid w:val="00F22019"/>
    <w:rsid w:val="00F25922"/>
    <w:rsid w:val="00F26704"/>
    <w:rsid w:val="00F26887"/>
    <w:rsid w:val="00F27A0B"/>
    <w:rsid w:val="00F305C6"/>
    <w:rsid w:val="00F310C4"/>
    <w:rsid w:val="00F31FB5"/>
    <w:rsid w:val="00F3373C"/>
    <w:rsid w:val="00F33C1F"/>
    <w:rsid w:val="00F33C5D"/>
    <w:rsid w:val="00F341E8"/>
    <w:rsid w:val="00F3538A"/>
    <w:rsid w:val="00F35F86"/>
    <w:rsid w:val="00F365D7"/>
    <w:rsid w:val="00F37136"/>
    <w:rsid w:val="00F37A58"/>
    <w:rsid w:val="00F40CB1"/>
    <w:rsid w:val="00F41A14"/>
    <w:rsid w:val="00F4484F"/>
    <w:rsid w:val="00F452EB"/>
    <w:rsid w:val="00F459FF"/>
    <w:rsid w:val="00F45D10"/>
    <w:rsid w:val="00F469E6"/>
    <w:rsid w:val="00F50267"/>
    <w:rsid w:val="00F504C7"/>
    <w:rsid w:val="00F50CC9"/>
    <w:rsid w:val="00F50DB5"/>
    <w:rsid w:val="00F52007"/>
    <w:rsid w:val="00F5353E"/>
    <w:rsid w:val="00F54D88"/>
    <w:rsid w:val="00F5588D"/>
    <w:rsid w:val="00F5609B"/>
    <w:rsid w:val="00F569B2"/>
    <w:rsid w:val="00F5711E"/>
    <w:rsid w:val="00F60050"/>
    <w:rsid w:val="00F6240A"/>
    <w:rsid w:val="00F6271B"/>
    <w:rsid w:val="00F63479"/>
    <w:rsid w:val="00F6589D"/>
    <w:rsid w:val="00F66DC2"/>
    <w:rsid w:val="00F67B50"/>
    <w:rsid w:val="00F702A3"/>
    <w:rsid w:val="00F707E7"/>
    <w:rsid w:val="00F71638"/>
    <w:rsid w:val="00F729CE"/>
    <w:rsid w:val="00F73FC0"/>
    <w:rsid w:val="00F74E6B"/>
    <w:rsid w:val="00F757B1"/>
    <w:rsid w:val="00F75AE4"/>
    <w:rsid w:val="00F75D13"/>
    <w:rsid w:val="00F7608F"/>
    <w:rsid w:val="00F769D7"/>
    <w:rsid w:val="00F80366"/>
    <w:rsid w:val="00F803E8"/>
    <w:rsid w:val="00F80510"/>
    <w:rsid w:val="00F80C59"/>
    <w:rsid w:val="00F80C7C"/>
    <w:rsid w:val="00F80D1F"/>
    <w:rsid w:val="00F81679"/>
    <w:rsid w:val="00F816CA"/>
    <w:rsid w:val="00F825BD"/>
    <w:rsid w:val="00F84C19"/>
    <w:rsid w:val="00F87A02"/>
    <w:rsid w:val="00F87DB2"/>
    <w:rsid w:val="00F91324"/>
    <w:rsid w:val="00F914CF"/>
    <w:rsid w:val="00F92A6E"/>
    <w:rsid w:val="00F93214"/>
    <w:rsid w:val="00F93E87"/>
    <w:rsid w:val="00F95395"/>
    <w:rsid w:val="00F96306"/>
    <w:rsid w:val="00F970B5"/>
    <w:rsid w:val="00F971C9"/>
    <w:rsid w:val="00F9773B"/>
    <w:rsid w:val="00FA0EC5"/>
    <w:rsid w:val="00FA102C"/>
    <w:rsid w:val="00FA41EA"/>
    <w:rsid w:val="00FA45AB"/>
    <w:rsid w:val="00FA4626"/>
    <w:rsid w:val="00FA55CB"/>
    <w:rsid w:val="00FA6C49"/>
    <w:rsid w:val="00FA72E1"/>
    <w:rsid w:val="00FA739F"/>
    <w:rsid w:val="00FB21DB"/>
    <w:rsid w:val="00FB3597"/>
    <w:rsid w:val="00FB368F"/>
    <w:rsid w:val="00FB3C18"/>
    <w:rsid w:val="00FB3F09"/>
    <w:rsid w:val="00FB4C1E"/>
    <w:rsid w:val="00FB5182"/>
    <w:rsid w:val="00FB633C"/>
    <w:rsid w:val="00FB6620"/>
    <w:rsid w:val="00FB67FE"/>
    <w:rsid w:val="00FB6864"/>
    <w:rsid w:val="00FB69C0"/>
    <w:rsid w:val="00FB7BEE"/>
    <w:rsid w:val="00FC13A4"/>
    <w:rsid w:val="00FC16BA"/>
    <w:rsid w:val="00FC18F3"/>
    <w:rsid w:val="00FC1DEB"/>
    <w:rsid w:val="00FC3412"/>
    <w:rsid w:val="00FC5185"/>
    <w:rsid w:val="00FC58F2"/>
    <w:rsid w:val="00FD0269"/>
    <w:rsid w:val="00FD095B"/>
    <w:rsid w:val="00FD13A5"/>
    <w:rsid w:val="00FD16E1"/>
    <w:rsid w:val="00FD20F7"/>
    <w:rsid w:val="00FD2EAA"/>
    <w:rsid w:val="00FD4E40"/>
    <w:rsid w:val="00FD4E50"/>
    <w:rsid w:val="00FD4FEC"/>
    <w:rsid w:val="00FD5774"/>
    <w:rsid w:val="00FD5E32"/>
    <w:rsid w:val="00FD65CC"/>
    <w:rsid w:val="00FD7813"/>
    <w:rsid w:val="00FE018E"/>
    <w:rsid w:val="00FE0DB2"/>
    <w:rsid w:val="00FE114B"/>
    <w:rsid w:val="00FE22C5"/>
    <w:rsid w:val="00FE2C0A"/>
    <w:rsid w:val="00FE31E0"/>
    <w:rsid w:val="00FE37DC"/>
    <w:rsid w:val="00FE3D45"/>
    <w:rsid w:val="00FE3FF0"/>
    <w:rsid w:val="00FE52C6"/>
    <w:rsid w:val="00FE6609"/>
    <w:rsid w:val="00FE7106"/>
    <w:rsid w:val="00FE7D35"/>
    <w:rsid w:val="00FF1AD1"/>
    <w:rsid w:val="00FF3289"/>
    <w:rsid w:val="00FF330B"/>
    <w:rsid w:val="00FF3DD3"/>
    <w:rsid w:val="00FF4536"/>
    <w:rsid w:val="00FF4D3D"/>
    <w:rsid w:val="00FF4F90"/>
    <w:rsid w:val="00FF5B96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8E24A"/>
  <w15:docId w15:val="{BCECB191-F054-47FD-84D0-F6CE8F52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97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76A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23D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2453"/>
    <w:rPr>
      <w:rFonts w:ascii="Times New Roman" w:hAnsi="Times New Roman" w:cs="Times New Roman"/>
      <w:sz w:val="2"/>
    </w:rPr>
  </w:style>
  <w:style w:type="paragraph" w:styleId="NormalnyWeb">
    <w:name w:val="Normal (Web)"/>
    <w:basedOn w:val="Normalny"/>
    <w:rsid w:val="00A2655B"/>
    <w:pPr>
      <w:spacing w:before="100" w:beforeAutospacing="1" w:after="119"/>
    </w:pPr>
  </w:style>
  <w:style w:type="paragraph" w:customStyle="1" w:styleId="Akapitzlist1">
    <w:name w:val="Akapit z listą1"/>
    <w:basedOn w:val="Normalny"/>
    <w:uiPriority w:val="99"/>
    <w:rsid w:val="00507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F70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03C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70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03CE"/>
    <w:rPr>
      <w:rFonts w:ascii="Times New Roman" w:eastAsia="Times New Roman" w:hAnsi="Times New Roman"/>
      <w:sz w:val="24"/>
      <w:szCs w:val="24"/>
    </w:rPr>
  </w:style>
  <w:style w:type="numbering" w:customStyle="1" w:styleId="WW8Num14">
    <w:name w:val="WW8Num14"/>
    <w:rsid w:val="003203CE"/>
    <w:pPr>
      <w:numPr>
        <w:numId w:val="1"/>
      </w:numPr>
    </w:pPr>
  </w:style>
  <w:style w:type="paragraph" w:customStyle="1" w:styleId="Default">
    <w:name w:val="Default"/>
    <w:rsid w:val="00E66241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0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0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041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041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0">
    <w:name w:val="default"/>
    <w:basedOn w:val="Normalny"/>
    <w:rsid w:val="00A82745"/>
    <w:pPr>
      <w:spacing w:before="100" w:beforeAutospacing="1" w:after="100" w:afterAutospacing="1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7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7AF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7A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7DAE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27DA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uiPriority w:val="99"/>
    <w:rsid w:val="0089602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ndara" w:eastAsiaTheme="minorEastAsia" w:hAnsi="Candara"/>
    </w:rPr>
  </w:style>
  <w:style w:type="character" w:customStyle="1" w:styleId="x4">
    <w:name w:val="x4"/>
    <w:basedOn w:val="Domylnaczcionkaakapitu"/>
    <w:rsid w:val="003906F3"/>
  </w:style>
  <w:style w:type="character" w:customStyle="1" w:styleId="FontStyle15">
    <w:name w:val="Font Style15"/>
    <w:basedOn w:val="Domylnaczcionkaakapitu"/>
    <w:uiPriority w:val="99"/>
    <w:rsid w:val="00FE660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18046-BCBD-4F20-913E-BC5F5B77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34</Pages>
  <Words>8914</Words>
  <Characters>53490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 010 - ROLNICTWO I ŁOWIECTWO</vt:lpstr>
    </vt:vector>
  </TitlesOfParts>
  <Company>Hewlett-Packard Company</Company>
  <LinksUpToDate>false</LinksUpToDate>
  <CharactersWithSpaces>62280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 010 - ROLNICTWO I ŁOWIECTWO</dc:title>
  <dc:creator>Maria Seruga</dc:creator>
  <cp:lastModifiedBy>Joanna Bolewicka</cp:lastModifiedBy>
  <cp:revision>47</cp:revision>
  <cp:lastPrinted>2025-04-14T08:22:00Z</cp:lastPrinted>
  <dcterms:created xsi:type="dcterms:W3CDTF">2025-03-27T09:11:00Z</dcterms:created>
  <dcterms:modified xsi:type="dcterms:W3CDTF">2025-04-17T08:25:00Z</dcterms:modified>
</cp:coreProperties>
</file>