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A51E" w14:textId="77777777" w:rsidR="001D0E4B" w:rsidRPr="001912D5" w:rsidRDefault="001D0E4B" w:rsidP="00F915A4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Cs/>
          <w:kern w:val="36"/>
          <w:sz w:val="20"/>
          <w:szCs w:val="20"/>
          <w:lang w:eastAsia="pl-PL"/>
          <w14:ligatures w14:val="none"/>
        </w:rPr>
      </w:pPr>
      <w:r w:rsidRPr="001912D5">
        <w:rPr>
          <w:rFonts w:ascii="Lato" w:eastAsia="Times New Roman" w:hAnsi="Lato" w:cs="Times New Roman"/>
          <w:bCs/>
          <w:kern w:val="36"/>
          <w:sz w:val="20"/>
          <w:szCs w:val="20"/>
          <w:lang w:eastAsia="pl-PL"/>
          <w14:ligatures w14:val="none"/>
        </w:rPr>
        <w:t>WYMAGANIA WOBEC WYKONAWCY</w:t>
      </w:r>
    </w:p>
    <w:p w14:paraId="515E2F83" w14:textId="77777777" w:rsidR="00F915A4" w:rsidRPr="001912D5" w:rsidRDefault="00F915A4" w:rsidP="00F915A4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Cs/>
          <w:kern w:val="36"/>
          <w:sz w:val="20"/>
          <w:szCs w:val="20"/>
          <w:lang w:eastAsia="pl-PL"/>
          <w14:ligatures w14:val="none"/>
        </w:rPr>
      </w:pPr>
    </w:p>
    <w:p w14:paraId="25519699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1. Doświadczenie</w:t>
      </w:r>
    </w:p>
    <w:p w14:paraId="0F738BBA" w14:textId="219BE07A" w:rsidR="001912D5" w:rsidRPr="00B240D4" w:rsidRDefault="00B240D4" w:rsidP="00B240D4">
      <w:pPr>
        <w:pStyle w:val="NormalnyWeb"/>
        <w:spacing w:line="300" w:lineRule="atLeast"/>
        <w:rPr>
          <w:rFonts w:ascii="Lato" w:hAnsi="Lato" w:cs="Segoe UI"/>
          <w:bCs/>
          <w:sz w:val="20"/>
          <w:szCs w:val="20"/>
        </w:rPr>
      </w:pPr>
      <w:r>
        <w:rPr>
          <w:rFonts w:ascii="Lato" w:hAnsi="Lato" w:cs="Segoe UI"/>
          <w:bCs/>
          <w:sz w:val="20"/>
          <w:szCs w:val="20"/>
        </w:rPr>
        <w:t xml:space="preserve">Wykonawca musi </w:t>
      </w:r>
      <w:r w:rsidRPr="00B240D4">
        <w:rPr>
          <w:rFonts w:ascii="Lato" w:hAnsi="Lato" w:cs="Segoe UI"/>
          <w:bCs/>
          <w:sz w:val="20"/>
          <w:szCs w:val="20"/>
        </w:rPr>
        <w:t>posiadać udokumentowane referencjami (co najmniej 2), doświadczenie w testach bezpieczeństwa środowisk Microsoft (Windows, Active Directory, Exchange, Microsoft 365) przeprowadzonymi w jednostkach sektora finansów publicznych (zgodnie z Art. 9 ustawy z dnia 27 sierpnia 2009 r. o finansach publicznych)</w:t>
      </w:r>
      <w:r>
        <w:rPr>
          <w:rFonts w:ascii="Lato" w:hAnsi="Lato" w:cs="Segoe UI"/>
          <w:bCs/>
          <w:sz w:val="20"/>
          <w:szCs w:val="20"/>
        </w:rPr>
        <w:t>.</w:t>
      </w:r>
    </w:p>
    <w:p w14:paraId="5EC415A4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2. Potencjał kadrowy</w:t>
      </w:r>
    </w:p>
    <w:p w14:paraId="14CE32BE" w14:textId="634D0FB5" w:rsidR="001912D5" w:rsidRPr="001912D5" w:rsidRDefault="001912D5" w:rsidP="00B240D4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 xml:space="preserve">Wykonawca musi dysponować </w:t>
      </w:r>
      <w:r w:rsidR="00B240D4" w:rsidRPr="00B240D4">
        <w:rPr>
          <w:rFonts w:ascii="Lato" w:hAnsi="Lato" w:cs="Segoe UI"/>
          <w:sz w:val="20"/>
          <w:szCs w:val="20"/>
        </w:rPr>
        <w:t>personelem (minimum 2 osoby) posiadającym certyfikaty potwierdzające kompetencje w zakresie testów bezpieczeństwa środowisk Microsoft, w szczególności OSCP, CRTP/CRTE, AZ-500, SC-300 lub równoważne</w:t>
      </w:r>
      <w:r w:rsidR="00B240D4">
        <w:rPr>
          <w:rFonts w:ascii="Lato" w:hAnsi="Lato" w:cs="Segoe UI"/>
          <w:sz w:val="20"/>
          <w:szCs w:val="20"/>
        </w:rPr>
        <w:t>.</w:t>
      </w:r>
    </w:p>
    <w:p w14:paraId="767A4681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3. Wymagania organizacyjne</w:t>
      </w:r>
    </w:p>
    <w:p w14:paraId="4BEFA95D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Wykonawca musi posiadać wdrożony i certyfikowany system zarządzania bezpieczeństwem informacji zgodny z normą ISO/IEC 27001, potwierdzony ważnym certyfikatem wydanym przez akredytowaną jednostkę certyfikującą.</w:t>
      </w:r>
    </w:p>
    <w:p w14:paraId="166F61BA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4. Sposób potwierdzenia spełniania wymagań</w:t>
      </w:r>
    </w:p>
    <w:p w14:paraId="4A04DD62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Wykonawca wykaże spełnianie powyższych wymagań poprzez złożenie wraz z ofertą:</w:t>
      </w:r>
    </w:p>
    <w:p w14:paraId="03D5914A" w14:textId="6D82F2D9" w:rsidR="00B240D4" w:rsidRDefault="00B240D4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>
        <w:rPr>
          <w:rFonts w:ascii="Lato" w:hAnsi="Lato" w:cs="Segoe UI"/>
          <w:sz w:val="20"/>
          <w:szCs w:val="20"/>
        </w:rPr>
        <w:t xml:space="preserve">dokumentów </w:t>
      </w:r>
      <w:r w:rsidRPr="00B240D4">
        <w:rPr>
          <w:rFonts w:ascii="Lato" w:hAnsi="Lato" w:cs="Segoe UI"/>
          <w:sz w:val="20"/>
          <w:szCs w:val="20"/>
        </w:rPr>
        <w:t>(co najmniej 2)</w:t>
      </w:r>
      <w:r>
        <w:rPr>
          <w:rFonts w:ascii="Lato" w:hAnsi="Lato" w:cs="Segoe UI"/>
          <w:sz w:val="20"/>
          <w:szCs w:val="20"/>
        </w:rPr>
        <w:t xml:space="preserve"> potwierdzających </w:t>
      </w:r>
      <w:r w:rsidRPr="00B240D4">
        <w:rPr>
          <w:rFonts w:ascii="Lato" w:hAnsi="Lato" w:cs="Segoe UI"/>
          <w:sz w:val="20"/>
          <w:szCs w:val="20"/>
        </w:rPr>
        <w:t>doświadczenie w testach bezpieczeństwa środowisk Microsoft (Windows, Active Directory, Exchange, Microsoft 365)</w:t>
      </w:r>
    </w:p>
    <w:p w14:paraId="440AF58A" w14:textId="0368948A" w:rsidR="00B240D4" w:rsidRDefault="00B240D4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informacji pozwalającej na wykazanie, że testy</w:t>
      </w:r>
      <w:r>
        <w:rPr>
          <w:rFonts w:ascii="Lato" w:hAnsi="Lato" w:cs="Segoe UI"/>
          <w:sz w:val="20"/>
          <w:szCs w:val="20"/>
        </w:rPr>
        <w:t xml:space="preserve"> </w:t>
      </w:r>
      <w:r w:rsidRPr="001912D5">
        <w:rPr>
          <w:rFonts w:ascii="Lato" w:hAnsi="Lato" w:cs="Segoe UI"/>
          <w:sz w:val="20"/>
          <w:szCs w:val="20"/>
        </w:rPr>
        <w:t>były realizowane na rzecz jednost</w:t>
      </w:r>
      <w:r>
        <w:rPr>
          <w:rFonts w:ascii="Lato" w:hAnsi="Lato" w:cs="Segoe UI"/>
          <w:sz w:val="20"/>
          <w:szCs w:val="20"/>
        </w:rPr>
        <w:t xml:space="preserve">ek </w:t>
      </w:r>
      <w:r w:rsidRPr="00B240D4">
        <w:rPr>
          <w:rFonts w:ascii="Lato" w:hAnsi="Lato" w:cs="Segoe UI"/>
          <w:sz w:val="20"/>
          <w:szCs w:val="20"/>
        </w:rPr>
        <w:t>sektora finansów publicznych (zgodnie z Art. 9 ustawy z dnia 27 sierpnia 2009 r. o finansach publicznych)</w:t>
      </w:r>
    </w:p>
    <w:p w14:paraId="5FC26FED" w14:textId="77777777" w:rsidR="001912D5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informacji o należytym wykonaniu usługi w formie:</w:t>
      </w:r>
      <w:r w:rsidRPr="001912D5">
        <w:rPr>
          <w:rFonts w:ascii="Lato" w:hAnsi="Lato" w:cs="Segoe UI"/>
          <w:sz w:val="20"/>
          <w:szCs w:val="20"/>
        </w:rPr>
        <w:br/>
        <w:t>– protokołu odbioru,</w:t>
      </w:r>
      <w:r w:rsidRPr="001912D5">
        <w:rPr>
          <w:rFonts w:ascii="Lato" w:hAnsi="Lato" w:cs="Segoe UI"/>
          <w:sz w:val="20"/>
          <w:szCs w:val="20"/>
        </w:rPr>
        <w:br/>
        <w:t>– referencji lub poświadczenia wystawionego przez podmiot, na rzecz którego usługa została wykonana,</w:t>
      </w:r>
    </w:p>
    <w:p w14:paraId="414CBC2D" w14:textId="3F8DDBCB" w:rsidR="00A1530E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wykazu osób skierowanych do realizacji zamówienia wraz z informacją o ich kwalifikacjach</w:t>
      </w:r>
      <w:r w:rsidR="00B240D4">
        <w:rPr>
          <w:rFonts w:ascii="Lato" w:hAnsi="Lato" w:cs="Segoe UI"/>
          <w:sz w:val="20"/>
          <w:szCs w:val="20"/>
        </w:rPr>
        <w:t>,</w:t>
      </w:r>
    </w:p>
    <w:p w14:paraId="37DBE576" w14:textId="78903B28" w:rsidR="00A1530E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 xml:space="preserve">kopii certyfikatów </w:t>
      </w:r>
      <w:r w:rsidR="00B240D4" w:rsidRPr="00B240D4">
        <w:rPr>
          <w:rFonts w:ascii="Lato" w:hAnsi="Lato" w:cs="Segoe UI"/>
          <w:sz w:val="20"/>
          <w:szCs w:val="20"/>
        </w:rPr>
        <w:t>OSCP, CRTP/CRTE, AZ-500, SC-300</w:t>
      </w:r>
      <w:r w:rsidRPr="001912D5">
        <w:rPr>
          <w:rFonts w:ascii="Lato" w:hAnsi="Lato" w:cs="Segoe UI"/>
          <w:sz w:val="20"/>
          <w:szCs w:val="20"/>
        </w:rPr>
        <w:t>,</w:t>
      </w:r>
    </w:p>
    <w:p w14:paraId="09FEB4EA" w14:textId="77777777" w:rsidR="00A1530E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kopii ważnego certyfikatu ISO/IEC 27001,</w:t>
      </w:r>
    </w:p>
    <w:p w14:paraId="0B6F2EB5" w14:textId="77777777" w:rsidR="001912D5" w:rsidRPr="00B240D4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color w:val="FF0000"/>
          <w:sz w:val="20"/>
          <w:szCs w:val="20"/>
        </w:rPr>
      </w:pPr>
      <w:r w:rsidRPr="00B240D4">
        <w:rPr>
          <w:rFonts w:ascii="Lato" w:hAnsi="Lato" w:cs="Segoe UI"/>
          <w:color w:val="FF0000"/>
          <w:sz w:val="20"/>
          <w:szCs w:val="20"/>
        </w:rPr>
        <w:t>oświadczenia, że co najmniej jedna z osób wskazanych do realizacji zamówienia posiada aktualne poświadczenie bezpieczeństwa o klauzuli „poufne”, wydane przez uprawniony organ.</w:t>
      </w:r>
    </w:p>
    <w:p w14:paraId="435F83FC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Zamawiający zastrzega sobie prawo do weryfikacji złożonych dokumentów i oświadczeń przed podpisaniem umowy.</w:t>
      </w:r>
    </w:p>
    <w:sectPr w:rsidR="001912D5" w:rsidRPr="001912D5" w:rsidSect="00F46865">
      <w:footerReference w:type="default" r:id="rId7"/>
      <w:pgSz w:w="11906" w:h="16838"/>
      <w:pgMar w:top="1418" w:right="1417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F169" w14:textId="77777777" w:rsidR="0044044B" w:rsidRDefault="0044044B" w:rsidP="00927E6D">
      <w:pPr>
        <w:spacing w:after="0" w:line="240" w:lineRule="auto"/>
      </w:pPr>
      <w:r>
        <w:separator/>
      </w:r>
    </w:p>
  </w:endnote>
  <w:endnote w:type="continuationSeparator" w:id="0">
    <w:p w14:paraId="48FB3295" w14:textId="77777777" w:rsidR="0044044B" w:rsidRDefault="0044044B" w:rsidP="0092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C367" w14:textId="77777777" w:rsidR="00F46865" w:rsidRPr="00F46865" w:rsidRDefault="00F46865" w:rsidP="00F46865">
    <w:pPr>
      <w:tabs>
        <w:tab w:val="center" w:pos="4536"/>
        <w:tab w:val="right" w:pos="9072"/>
        <w:tab w:val="right" w:pos="9720"/>
      </w:tabs>
      <w:spacing w:before="360" w:after="360" w:line="360" w:lineRule="auto"/>
      <w:jc w:val="center"/>
      <w:rPr>
        <w:rFonts w:ascii="Calibri" w:eastAsia="Times New Roman" w:hAnsi="Calibri" w:cs="Calibri"/>
        <w:noProof/>
        <w:color w:val="474747"/>
        <w:kern w:val="0"/>
        <w:sz w:val="10"/>
        <w:szCs w:val="10"/>
        <w:lang w:eastAsia="pl-PL"/>
        <w14:ligatures w14:val="none"/>
      </w:rPr>
    </w:pPr>
  </w:p>
  <w:p w14:paraId="6687348F" w14:textId="77777777" w:rsidR="00F46865" w:rsidRPr="00F46865" w:rsidRDefault="00F46865" w:rsidP="00F46865">
    <w:pPr>
      <w:tabs>
        <w:tab w:val="center" w:pos="4536"/>
        <w:tab w:val="right" w:pos="9072"/>
        <w:tab w:val="right" w:pos="9720"/>
      </w:tabs>
      <w:spacing w:before="360" w:after="360" w:line="360" w:lineRule="auto"/>
      <w:jc w:val="center"/>
      <w:rPr>
        <w:rFonts w:ascii="Calibri" w:eastAsia="Times New Roman" w:hAnsi="Calibri" w:cs="Calibri"/>
        <w:color w:val="646464"/>
        <w:kern w:val="0"/>
        <w:sz w:val="10"/>
        <w:szCs w:val="10"/>
        <w14:ligatures w14:val="none"/>
      </w:rPr>
    </w:pPr>
    <w:r w:rsidRPr="00F46865">
      <w:rPr>
        <w:rFonts w:ascii="Calibri" w:eastAsia="Times New Roman" w:hAnsi="Calibri" w:cs="Calibri"/>
        <w:noProof/>
        <w:color w:val="474747"/>
        <w:kern w:val="0"/>
        <w:sz w:val="10"/>
        <w:szCs w:val="10"/>
        <w:lang w:eastAsia="pl-PL"/>
        <w14:ligatures w14:val="none"/>
      </w:rPr>
      <w:drawing>
        <wp:inline distT="0" distB="0" distL="0" distR="0" wp14:anchorId="6BF85299" wp14:editId="3085B311">
          <wp:extent cx="4434840" cy="335280"/>
          <wp:effectExtent l="0" t="0" r="0" b="762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C4C9" w14:textId="77777777" w:rsidR="0044044B" w:rsidRDefault="0044044B" w:rsidP="00927E6D">
      <w:pPr>
        <w:spacing w:after="0" w:line="240" w:lineRule="auto"/>
      </w:pPr>
      <w:r>
        <w:separator/>
      </w:r>
    </w:p>
  </w:footnote>
  <w:footnote w:type="continuationSeparator" w:id="0">
    <w:p w14:paraId="00D78DAC" w14:textId="77777777" w:rsidR="0044044B" w:rsidRDefault="0044044B" w:rsidP="0092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C80"/>
    <w:multiLevelType w:val="multilevel"/>
    <w:tmpl w:val="263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640B7"/>
    <w:multiLevelType w:val="multilevel"/>
    <w:tmpl w:val="DD0A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3F93"/>
    <w:multiLevelType w:val="multilevel"/>
    <w:tmpl w:val="4BB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202E5"/>
    <w:multiLevelType w:val="hybridMultilevel"/>
    <w:tmpl w:val="64EAFB84"/>
    <w:lvl w:ilvl="0" w:tplc="4E941420">
      <w:numFmt w:val="bullet"/>
      <w:lvlText w:val="•"/>
      <w:lvlJc w:val="left"/>
      <w:pPr>
        <w:ind w:left="36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B08CD"/>
    <w:multiLevelType w:val="multilevel"/>
    <w:tmpl w:val="972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B2859"/>
    <w:multiLevelType w:val="multilevel"/>
    <w:tmpl w:val="17A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04C10"/>
    <w:multiLevelType w:val="multilevel"/>
    <w:tmpl w:val="82D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E21BD"/>
    <w:multiLevelType w:val="hybridMultilevel"/>
    <w:tmpl w:val="2C5A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61CA"/>
    <w:multiLevelType w:val="multilevel"/>
    <w:tmpl w:val="9570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B1FC3"/>
    <w:multiLevelType w:val="hybridMultilevel"/>
    <w:tmpl w:val="576A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3CB"/>
    <w:multiLevelType w:val="hybridMultilevel"/>
    <w:tmpl w:val="FB3CF886"/>
    <w:lvl w:ilvl="0" w:tplc="4E941420">
      <w:numFmt w:val="bullet"/>
      <w:lvlText w:val="•"/>
      <w:lvlJc w:val="left"/>
      <w:pPr>
        <w:ind w:left="36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3434F4"/>
    <w:multiLevelType w:val="multilevel"/>
    <w:tmpl w:val="4216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A789D"/>
    <w:multiLevelType w:val="multilevel"/>
    <w:tmpl w:val="BE8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D1647"/>
    <w:multiLevelType w:val="hybridMultilevel"/>
    <w:tmpl w:val="8B1067F2"/>
    <w:lvl w:ilvl="0" w:tplc="4E941420">
      <w:numFmt w:val="bullet"/>
      <w:lvlText w:val="•"/>
      <w:lvlJc w:val="left"/>
      <w:pPr>
        <w:ind w:left="72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B400E"/>
    <w:multiLevelType w:val="hybridMultilevel"/>
    <w:tmpl w:val="436E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90C00"/>
    <w:multiLevelType w:val="multilevel"/>
    <w:tmpl w:val="051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B0F98"/>
    <w:multiLevelType w:val="multilevel"/>
    <w:tmpl w:val="C88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21007"/>
    <w:multiLevelType w:val="hybridMultilevel"/>
    <w:tmpl w:val="0A74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E722D"/>
    <w:multiLevelType w:val="hybridMultilevel"/>
    <w:tmpl w:val="103AFAD8"/>
    <w:lvl w:ilvl="0" w:tplc="4E941420">
      <w:numFmt w:val="bullet"/>
      <w:lvlText w:val="•"/>
      <w:lvlJc w:val="left"/>
      <w:pPr>
        <w:ind w:left="36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026645">
    <w:abstractNumId w:val="16"/>
  </w:num>
  <w:num w:numId="2" w16cid:durableId="256868314">
    <w:abstractNumId w:val="8"/>
  </w:num>
  <w:num w:numId="3" w16cid:durableId="2143227295">
    <w:abstractNumId w:val="6"/>
  </w:num>
  <w:num w:numId="4" w16cid:durableId="1473327144">
    <w:abstractNumId w:val="15"/>
  </w:num>
  <w:num w:numId="5" w16cid:durableId="537202452">
    <w:abstractNumId w:val="11"/>
  </w:num>
  <w:num w:numId="6" w16cid:durableId="1077629480">
    <w:abstractNumId w:val="4"/>
  </w:num>
  <w:num w:numId="7" w16cid:durableId="1624726599">
    <w:abstractNumId w:val="7"/>
  </w:num>
  <w:num w:numId="8" w16cid:durableId="1261990037">
    <w:abstractNumId w:val="14"/>
  </w:num>
  <w:num w:numId="9" w16cid:durableId="1760297038">
    <w:abstractNumId w:val="12"/>
  </w:num>
  <w:num w:numId="10" w16cid:durableId="53507590">
    <w:abstractNumId w:val="0"/>
  </w:num>
  <w:num w:numId="11" w16cid:durableId="546797966">
    <w:abstractNumId w:val="5"/>
  </w:num>
  <w:num w:numId="12" w16cid:durableId="392116869">
    <w:abstractNumId w:val="1"/>
  </w:num>
  <w:num w:numId="13" w16cid:durableId="738478173">
    <w:abstractNumId w:val="9"/>
  </w:num>
  <w:num w:numId="14" w16cid:durableId="1570193414">
    <w:abstractNumId w:val="17"/>
  </w:num>
  <w:num w:numId="15" w16cid:durableId="1837065456">
    <w:abstractNumId w:val="13"/>
  </w:num>
  <w:num w:numId="16" w16cid:durableId="735708347">
    <w:abstractNumId w:val="3"/>
  </w:num>
  <w:num w:numId="17" w16cid:durableId="697705212">
    <w:abstractNumId w:val="10"/>
  </w:num>
  <w:num w:numId="18" w16cid:durableId="1214121194">
    <w:abstractNumId w:val="18"/>
  </w:num>
  <w:num w:numId="19" w16cid:durableId="1175682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AE"/>
    <w:rsid w:val="00132320"/>
    <w:rsid w:val="001912D5"/>
    <w:rsid w:val="001D0E4B"/>
    <w:rsid w:val="00344D1E"/>
    <w:rsid w:val="00386B47"/>
    <w:rsid w:val="0044044B"/>
    <w:rsid w:val="004C2E10"/>
    <w:rsid w:val="005707AE"/>
    <w:rsid w:val="005A08AE"/>
    <w:rsid w:val="0063765D"/>
    <w:rsid w:val="006A07F0"/>
    <w:rsid w:val="006B76B7"/>
    <w:rsid w:val="007154A4"/>
    <w:rsid w:val="007F09EC"/>
    <w:rsid w:val="00881F7B"/>
    <w:rsid w:val="008B3AF4"/>
    <w:rsid w:val="008E0AC6"/>
    <w:rsid w:val="00921F3E"/>
    <w:rsid w:val="00927E6D"/>
    <w:rsid w:val="00934073"/>
    <w:rsid w:val="0094559A"/>
    <w:rsid w:val="009E0157"/>
    <w:rsid w:val="009E7441"/>
    <w:rsid w:val="00A10F82"/>
    <w:rsid w:val="00A1530E"/>
    <w:rsid w:val="00B240D4"/>
    <w:rsid w:val="00B9046F"/>
    <w:rsid w:val="00C35213"/>
    <w:rsid w:val="00DE0721"/>
    <w:rsid w:val="00F46865"/>
    <w:rsid w:val="00F915A4"/>
    <w:rsid w:val="00FC4CFE"/>
    <w:rsid w:val="00FD44D3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D71AF"/>
  <w15:chartTrackingRefBased/>
  <w15:docId w15:val="{1A0FB2AD-B5D1-424D-A073-3D56B58C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AC6"/>
  </w:style>
  <w:style w:type="paragraph" w:styleId="Nagwek1">
    <w:name w:val="heading 1"/>
    <w:basedOn w:val="Normalny"/>
    <w:link w:val="Nagwek1Znak"/>
    <w:uiPriority w:val="9"/>
    <w:qFormat/>
    <w:rsid w:val="001D0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1D0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D0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D0E4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A08AE"/>
    <w:rPr>
      <w:b/>
      <w:bCs/>
    </w:rPr>
  </w:style>
  <w:style w:type="paragraph" w:styleId="Akapitzlist">
    <w:name w:val="List Paragraph"/>
    <w:basedOn w:val="Normalny"/>
    <w:uiPriority w:val="34"/>
    <w:qFormat/>
    <w:rsid w:val="005A08A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5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E6D"/>
  </w:style>
  <w:style w:type="paragraph" w:styleId="Stopka">
    <w:name w:val="footer"/>
    <w:basedOn w:val="Normalny"/>
    <w:link w:val="StopkaZnak"/>
    <w:uiPriority w:val="99"/>
    <w:unhideWhenUsed/>
    <w:rsid w:val="0092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 Adam</dc:creator>
  <cp:keywords/>
  <dc:description/>
  <cp:lastModifiedBy>Blaszczak Anna</cp:lastModifiedBy>
  <cp:revision>2</cp:revision>
  <dcterms:created xsi:type="dcterms:W3CDTF">2026-05-15T10:39:00Z</dcterms:created>
  <dcterms:modified xsi:type="dcterms:W3CDTF">2026-05-15T10:39:00Z</dcterms:modified>
</cp:coreProperties>
</file>