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C8AD" w14:textId="556761DE" w:rsidR="002008CC" w:rsidRPr="001E4C2D" w:rsidRDefault="002008CC" w:rsidP="001E4C2D">
      <w:pPr>
        <w:spacing w:line="276" w:lineRule="auto"/>
        <w:jc w:val="center"/>
        <w:rPr>
          <w:b/>
          <w:sz w:val="24"/>
          <w:szCs w:val="24"/>
          <w:lang w:eastAsia="pl-PL"/>
        </w:rPr>
      </w:pPr>
      <w:r w:rsidRPr="001E4C2D">
        <w:rPr>
          <w:b/>
          <w:sz w:val="24"/>
          <w:szCs w:val="24"/>
          <w:lang w:eastAsia="pl-PL"/>
        </w:rPr>
        <w:t xml:space="preserve">Klauzula Informacyjna </w:t>
      </w:r>
      <w:r w:rsidR="008A5879" w:rsidRPr="001E4C2D">
        <w:rPr>
          <w:b/>
          <w:sz w:val="24"/>
          <w:szCs w:val="24"/>
          <w:lang w:eastAsia="pl-PL"/>
        </w:rPr>
        <w:t>– dotyczy osób fizycznych</w:t>
      </w:r>
    </w:p>
    <w:p w14:paraId="306D4D45" w14:textId="77777777" w:rsidR="002008CC" w:rsidRPr="001E4C2D" w:rsidRDefault="002008CC" w:rsidP="001E4C2D">
      <w:pPr>
        <w:spacing w:line="276" w:lineRule="auto"/>
        <w:jc w:val="both"/>
        <w:rPr>
          <w:sz w:val="24"/>
          <w:szCs w:val="24"/>
          <w:lang w:eastAsia="pl-PL"/>
        </w:rPr>
      </w:pPr>
    </w:p>
    <w:p w14:paraId="7B01402A" w14:textId="5F022703" w:rsidR="008C26FF" w:rsidRPr="008C26FF" w:rsidRDefault="002008CC" w:rsidP="008C26FF">
      <w:pPr>
        <w:spacing w:line="276" w:lineRule="auto"/>
        <w:ind w:firstLine="708"/>
        <w:jc w:val="both"/>
        <w:rPr>
          <w:sz w:val="24"/>
          <w:szCs w:val="24"/>
          <w:lang w:eastAsia="pl-PL"/>
        </w:rPr>
      </w:pPr>
      <w:r w:rsidRPr="001E4C2D">
        <w:rPr>
          <w:sz w:val="24"/>
          <w:szCs w:val="24"/>
          <w:lang w:eastAsia="pl-PL"/>
        </w:rPr>
        <w:t xml:space="preserve">Zgodnie z art. 13 ust. 1 i 2 </w:t>
      </w:r>
      <w:r w:rsidRPr="001E4C2D">
        <w:rPr>
          <w:sz w:val="24"/>
          <w:szCs w:val="24"/>
        </w:rPr>
        <w:t>rozporządzenia Parlamentu Europejskiego i Rady (UE) 2016/679 z dnia</w:t>
      </w:r>
      <w:r w:rsidR="001E4C2D">
        <w:rPr>
          <w:sz w:val="24"/>
          <w:szCs w:val="24"/>
        </w:rPr>
        <w:t xml:space="preserve"> </w:t>
      </w:r>
      <w:r w:rsidRPr="001E4C2D">
        <w:rPr>
          <w:sz w:val="24"/>
          <w:szCs w:val="24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E4C2D">
        <w:rPr>
          <w:sz w:val="24"/>
          <w:szCs w:val="24"/>
          <w:lang w:eastAsia="pl-PL"/>
        </w:rPr>
        <w:t>dalej „RODO”, Zamawiający informuj</w:t>
      </w:r>
      <w:r w:rsidR="001532F5" w:rsidRPr="001E4C2D">
        <w:rPr>
          <w:sz w:val="24"/>
          <w:szCs w:val="24"/>
          <w:lang w:eastAsia="pl-PL"/>
        </w:rPr>
        <w:t>e</w:t>
      </w:r>
      <w:r w:rsidRPr="001E4C2D">
        <w:rPr>
          <w:sz w:val="24"/>
          <w:szCs w:val="24"/>
          <w:lang w:eastAsia="pl-PL"/>
        </w:rPr>
        <w:t xml:space="preserve">, że: </w:t>
      </w:r>
    </w:p>
    <w:p w14:paraId="67F3E0A7" w14:textId="77777777" w:rsidR="008C26FF" w:rsidRPr="008C26FF" w:rsidRDefault="008C26FF" w:rsidP="008C26FF">
      <w:pPr>
        <w:pStyle w:val="Akapitzlist"/>
        <w:numPr>
          <w:ilvl w:val="0"/>
          <w:numId w:val="1"/>
        </w:numPr>
        <w:suppressAutoHyphens w:val="0"/>
        <w:spacing w:line="276" w:lineRule="auto"/>
        <w:ind w:left="709" w:hanging="426"/>
        <w:contextualSpacing/>
        <w:jc w:val="both"/>
        <w:rPr>
          <w:i/>
          <w:lang w:eastAsia="pl-PL"/>
        </w:rPr>
      </w:pPr>
      <w:r w:rsidRPr="008C26FF">
        <w:rPr>
          <w:lang w:eastAsia="pl-PL"/>
        </w:rPr>
        <w:t>administratorami danych osobowych (dalej: administratorzy) pozyskanych w toku postępowania  są:</w:t>
      </w:r>
    </w:p>
    <w:p w14:paraId="11FE6227" w14:textId="77777777" w:rsidR="008C26FF" w:rsidRPr="008C26FF" w:rsidRDefault="008C26FF" w:rsidP="008C26FF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i/>
          <w:lang w:eastAsia="pl-PL"/>
        </w:rPr>
      </w:pPr>
      <w:r w:rsidRPr="008C26FF">
        <w:rPr>
          <w:lang w:eastAsia="pl-PL"/>
        </w:rPr>
        <w:t xml:space="preserve">Agencja Restrukturyzacji i Modernizacji Rolnictwa z siedzibą w Warszawie przy Al. Jana Pawła II 70, 00-175 Warszawa. Z administratorem danych osobowych można skontaktować się poprzez e-mail </w:t>
      </w:r>
      <w:hyperlink r:id="rId5" w:history="1">
        <w:r w:rsidRPr="008C26FF">
          <w:rPr>
            <w:rStyle w:val="Hipercze"/>
            <w:lang w:eastAsia="pl-PL"/>
          </w:rPr>
          <w:t>info@arimr.gov.pl</w:t>
        </w:r>
      </w:hyperlink>
      <w:r w:rsidRPr="008C26FF">
        <w:rPr>
          <w:lang w:eastAsia="pl-PL"/>
        </w:rPr>
        <w:t xml:space="preserve"> lub pisemnie na adres korespondencyjny Centrali Agencji Restrukturyzacji i Modernizacji Rolnictwa ul. Poleczki 33, 02-822 Warszawa. Administrator danych wyznaczył inspektora ochrony danych, z którym można kontaktować się w sprawach dotyczących przetwarzania danych osobowych oraz korzystania z praw związanych z  przetwarzaniem danych osobowych poprzez adres e-mail: </w:t>
      </w:r>
      <w:hyperlink r:id="rId6" w:history="1">
        <w:r w:rsidRPr="008C26FF">
          <w:rPr>
            <w:rStyle w:val="Hipercze"/>
            <w:lang w:eastAsia="pl-PL"/>
          </w:rPr>
          <w:t>iod@arimr.gov.pl</w:t>
        </w:r>
      </w:hyperlink>
      <w:r w:rsidRPr="008C26FF">
        <w:rPr>
          <w:lang w:eastAsia="pl-PL"/>
        </w:rPr>
        <w:t xml:space="preserve"> lub pisemnie na adres korespondencyjny administratora danych, wskazany w ppkt 1);</w:t>
      </w:r>
    </w:p>
    <w:p w14:paraId="670832D4" w14:textId="77777777" w:rsidR="008C26FF" w:rsidRPr="008C26FF" w:rsidRDefault="008C26FF" w:rsidP="008C26FF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lang w:eastAsia="pl-PL"/>
        </w:rPr>
      </w:pPr>
      <w:r w:rsidRPr="008C26FF">
        <w:rPr>
          <w:lang w:eastAsia="pl-PL"/>
        </w:rPr>
        <w:t>Gmina Złocieniec z siedzibą w Złocieńcu przy ul. Stary Rynek 3 działająca przez Burmistrza Złocieńca – Krzysztofa Zacharzeewskiego. Z administratorem danych osobowych można skontaktować się telefonicznie pod nr telefonu: 0 94 36 720 22 lub pisemnie na adres korespondencyjny: Urząd Miejski w Złocieńcu, ul. Stary Rynek 3, 78-0520 Złocieniec. Administrator danych wyznaczył inspektora ochrony danych, z którym można kontaktować się w sprawach dotyczących przetwarzania danych osobowych oraz korzystania z praw związanych z  przetwarzaniem danych osobowych poprzez adres e-mail:</w:t>
      </w:r>
      <w:r w:rsidRPr="008C26FF">
        <w:t xml:space="preserve"> </w:t>
      </w:r>
      <w:hyperlink r:id="rId7" w:history="1">
        <w:r w:rsidRPr="008C26FF">
          <w:rPr>
            <w:rStyle w:val="Hipercze"/>
          </w:rPr>
          <w:t>um.informatyk@zlocieniec.pl</w:t>
        </w:r>
      </w:hyperlink>
      <w:r w:rsidRPr="008C26FF">
        <w:t>. (dodatkowe informacje dostępne są w Biuletynie Informacji Publicznej tut. urzędu).</w:t>
      </w:r>
    </w:p>
    <w:p w14:paraId="4092E5DA" w14:textId="505013EE" w:rsidR="008C26FF" w:rsidRPr="008C26FF" w:rsidRDefault="008C26FF" w:rsidP="008C26FF">
      <w:pPr>
        <w:pStyle w:val="Akapitzlist"/>
        <w:numPr>
          <w:ilvl w:val="0"/>
          <w:numId w:val="1"/>
        </w:numPr>
        <w:suppressAutoHyphens w:val="0"/>
        <w:spacing w:line="276" w:lineRule="auto"/>
        <w:ind w:left="709" w:hanging="426"/>
        <w:contextualSpacing/>
        <w:jc w:val="both"/>
        <w:rPr>
          <w:color w:val="00B0F0"/>
          <w:lang w:eastAsia="pl-PL"/>
        </w:rPr>
      </w:pPr>
      <w:r w:rsidRPr="008C26FF">
        <w:rPr>
          <w:lang w:eastAsia="pl-PL"/>
        </w:rPr>
        <w:t xml:space="preserve">Pani/Pana dane osobowe pozyskane przez administratorów przetwarzane będą na podstawie art. 6 ust. 1 lit. c) </w:t>
      </w:r>
      <w:r w:rsidRPr="008C26FF">
        <w:rPr>
          <w:i/>
          <w:lang w:eastAsia="pl-PL"/>
        </w:rPr>
        <w:t xml:space="preserve"> </w:t>
      </w:r>
      <w:r w:rsidRPr="008C26FF">
        <w:rPr>
          <w:lang w:eastAsia="pl-PL"/>
        </w:rPr>
        <w:t>RODO w celu:</w:t>
      </w:r>
    </w:p>
    <w:p w14:paraId="5E88B92E" w14:textId="5A700B66" w:rsidR="008C26FF" w:rsidRPr="008C26FF" w:rsidRDefault="008C26FF" w:rsidP="008C26FF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</w:pPr>
      <w:r w:rsidRPr="008C26FF">
        <w:rPr>
          <w:lang w:eastAsia="pl-PL"/>
        </w:rPr>
        <w:t>przeprowadzenia niniejszego p</w:t>
      </w:r>
      <w:r w:rsidRPr="008C26FF">
        <w:t xml:space="preserve">ostępowania o udzielenie zamówienia publicznego na realizację zadania pn. </w:t>
      </w:r>
      <w:r w:rsidRPr="008C26FF">
        <w:rPr>
          <w:color w:val="000000"/>
        </w:rPr>
        <w:t>„</w:t>
      </w:r>
      <w:r>
        <w:rPr>
          <w:color w:val="000000"/>
        </w:rPr>
        <w:t>Miejscowe na[rawy elewacji w budynku przy ul. Drawskiej 13 w Złocieńcu</w:t>
      </w:r>
      <w:r w:rsidRPr="008C26FF">
        <w:rPr>
          <w:color w:val="000000"/>
        </w:rPr>
        <w:t>”</w:t>
      </w:r>
      <w:r w:rsidRPr="008C26FF">
        <w:t>, znak sprawy ZNU.271.</w:t>
      </w:r>
      <w:r>
        <w:t>28</w:t>
      </w:r>
      <w:r w:rsidRPr="008C26FF">
        <w:t>.20</w:t>
      </w:r>
      <w:r>
        <w:t>22</w:t>
      </w:r>
      <w:r w:rsidRPr="008C26FF">
        <w:t>.DŚ, którego wartość wyrażona w złotych nie przekracza równowartości kwoty 30 000 euro, w tym również przed Sądami Powszechnymi,</w:t>
      </w:r>
    </w:p>
    <w:p w14:paraId="3E350383" w14:textId="77777777" w:rsidR="008C26FF" w:rsidRPr="008C26FF" w:rsidRDefault="008C26FF" w:rsidP="008C26FF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color w:val="00B0F0"/>
          <w:lang w:eastAsia="pl-PL"/>
        </w:rPr>
      </w:pPr>
      <w:r w:rsidRPr="008C26FF">
        <w:t>realizacji umowy, która zostanie zawarta w wyniku przeprowadzenia niniejszego postępowania o udzielenie zamówienia publicznego,</w:t>
      </w:r>
    </w:p>
    <w:p w14:paraId="12D47E5A" w14:textId="77777777" w:rsidR="008C26FF" w:rsidRPr="008C26FF" w:rsidRDefault="008C26FF" w:rsidP="008C26FF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color w:val="00B0F0"/>
          <w:lang w:eastAsia="pl-PL"/>
        </w:rPr>
      </w:pPr>
      <w:r w:rsidRPr="008C26FF">
        <w:t>przekazania dokumentacji postępowania do organów kontrolnych,</w:t>
      </w:r>
    </w:p>
    <w:p w14:paraId="7CFFFA4A" w14:textId="32B7C1AC" w:rsidR="008C26FF" w:rsidRPr="008C26FF" w:rsidRDefault="008C26FF" w:rsidP="008C26FF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color w:val="00B0F0"/>
          <w:lang w:eastAsia="pl-PL"/>
        </w:rPr>
      </w:pPr>
      <w:r w:rsidRPr="008C26FF">
        <w:t>udzielenia informacji publicznej zgodnie z ustawą z dnia 6 września 2001 r. o dostępie do informacji publicznej</w:t>
      </w:r>
      <w:r>
        <w:t>;</w:t>
      </w:r>
    </w:p>
    <w:p w14:paraId="0331E08C" w14:textId="77777777" w:rsidR="008C26FF" w:rsidRPr="008C26FF" w:rsidRDefault="008C26FF" w:rsidP="008C26FF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color w:val="00B0F0"/>
          <w:lang w:eastAsia="pl-PL"/>
        </w:rPr>
      </w:pPr>
      <w:r w:rsidRPr="008C26FF">
        <w:t xml:space="preserve">informacje o odbiorcach </w:t>
      </w:r>
      <w:r w:rsidRPr="008C26FF">
        <w:rPr>
          <w:iCs/>
        </w:rPr>
        <w:t>danych osobowych</w:t>
      </w:r>
      <w:r w:rsidRPr="008C26FF">
        <w:t xml:space="preserve"> lub o kategoriach odbiorców, jeżeli istnieją – organy kontrolne, skarbowe, ubezpieczeniowe, podmioty świadczące usługi w zakresie dostarczania korespondencji, sądy, organy windykacyjne, egzekucyjne, instytucje bankowe, podmioty kontrolujące działalność</w:t>
      </w:r>
    </w:p>
    <w:p w14:paraId="2B80117C" w14:textId="77777777" w:rsidR="008C26FF" w:rsidRPr="008C26FF" w:rsidRDefault="008C26FF" w:rsidP="008C26FF">
      <w:pPr>
        <w:pStyle w:val="Akapitzlist"/>
        <w:numPr>
          <w:ilvl w:val="0"/>
          <w:numId w:val="1"/>
        </w:numPr>
        <w:suppressAutoHyphens w:val="0"/>
        <w:spacing w:line="276" w:lineRule="auto"/>
        <w:ind w:left="709" w:hanging="426"/>
        <w:contextualSpacing/>
        <w:jc w:val="both"/>
        <w:rPr>
          <w:color w:val="00B0F0"/>
          <w:lang w:eastAsia="pl-PL"/>
        </w:rPr>
      </w:pPr>
      <w:r w:rsidRPr="008C26FF">
        <w:rPr>
          <w:lang w:eastAsia="pl-PL"/>
        </w:rPr>
        <w:lastRenderedPageBreak/>
        <w:t>Pani/Pana dane osobowe będą przechowywane przez okres 2 lat od dnia zakończenia niniejszego postępowania o udzielenie zamówienia, a następnie poddane zostaną archiwizacji. W przypadku gdy w okresie przechowywania danych osobowych w celach archiwalnych wystąpi konieczność przetwarzania danych osobowych w zakresie wskazanym w ppkt 3 lit. c-d) dane te będą przetwarzane;</w:t>
      </w:r>
    </w:p>
    <w:p w14:paraId="6B2B857B" w14:textId="044B5DBA" w:rsidR="008C26FF" w:rsidRPr="008C26FF" w:rsidRDefault="008C26FF" w:rsidP="008C26FF">
      <w:pPr>
        <w:pStyle w:val="Akapitzlist"/>
        <w:numPr>
          <w:ilvl w:val="0"/>
          <w:numId w:val="1"/>
        </w:numPr>
        <w:suppressAutoHyphens w:val="0"/>
        <w:spacing w:line="276" w:lineRule="auto"/>
        <w:ind w:left="709" w:hanging="426"/>
        <w:contextualSpacing/>
        <w:jc w:val="both"/>
        <w:rPr>
          <w:b/>
          <w:i/>
          <w:lang w:eastAsia="pl-PL"/>
        </w:rPr>
      </w:pPr>
      <w:r w:rsidRPr="008C26FF">
        <w:rPr>
          <w:lang w:eastAsia="pl-PL"/>
        </w:rPr>
        <w:t>obowiązek podania przez Panią/Pana danych osobowych bezpośrednio Pani/Pana związanych z udziałem w niniejszym postępowaniu jest konieczny z uwagi na prawnie uzasadnione interesy realizowane przez administratorów w celu realizacji wyboru oferty najkorzystniejszej</w:t>
      </w:r>
      <w:r>
        <w:rPr>
          <w:lang w:eastAsia="pl-PL"/>
        </w:rPr>
        <w:t xml:space="preserve"> </w:t>
      </w:r>
      <w:r w:rsidRPr="008C26FF">
        <w:rPr>
          <w:lang w:eastAsia="pl-PL"/>
        </w:rPr>
        <w:t xml:space="preserve">oraz/lub </w:t>
      </w:r>
      <w:r>
        <w:rPr>
          <w:lang w:eastAsia="pl-PL"/>
        </w:rPr>
        <w:t xml:space="preserve"> </w:t>
      </w:r>
      <w:r w:rsidRPr="008C26FF">
        <w:rPr>
          <w:lang w:eastAsia="pl-PL"/>
        </w:rPr>
        <w:t xml:space="preserve">w celu doprowadzenia do zawarcia umowy, co jest zgodne z art. 6 ust 1 lit. b) i f)  RODO **;  </w:t>
      </w:r>
    </w:p>
    <w:p w14:paraId="7FACC2CE" w14:textId="65D1BA40" w:rsidR="008C26FF" w:rsidRPr="008C26FF" w:rsidRDefault="008C26FF" w:rsidP="008C26FF">
      <w:pPr>
        <w:pStyle w:val="Akapitzlist"/>
        <w:numPr>
          <w:ilvl w:val="0"/>
          <w:numId w:val="1"/>
        </w:numPr>
        <w:suppressAutoHyphens w:val="0"/>
        <w:spacing w:line="276" w:lineRule="auto"/>
        <w:ind w:left="709" w:hanging="426"/>
        <w:contextualSpacing/>
        <w:jc w:val="both"/>
      </w:pPr>
      <w:r w:rsidRPr="008C26FF">
        <w:rPr>
          <w:lang w:eastAsia="pl-PL"/>
        </w:rPr>
        <w:t>w odniesieniu do Pani/Pana danych osobowych decyzje nie będą podejmowane</w:t>
      </w:r>
      <w:r>
        <w:rPr>
          <w:lang w:eastAsia="pl-PL"/>
        </w:rPr>
        <w:br/>
      </w:r>
      <w:r w:rsidRPr="008C26FF">
        <w:rPr>
          <w:lang w:eastAsia="pl-PL"/>
        </w:rPr>
        <w:t>w sposób zautomatyzowany, stosowanie do art. 22 RODO;</w:t>
      </w:r>
    </w:p>
    <w:p w14:paraId="21BA543F" w14:textId="77777777" w:rsidR="008C26FF" w:rsidRPr="008C26FF" w:rsidRDefault="008C26FF" w:rsidP="008C26FF">
      <w:pPr>
        <w:pStyle w:val="Akapitzlist"/>
        <w:numPr>
          <w:ilvl w:val="0"/>
          <w:numId w:val="1"/>
        </w:numPr>
        <w:suppressAutoHyphens w:val="0"/>
        <w:spacing w:line="276" w:lineRule="auto"/>
        <w:ind w:left="709" w:hanging="426"/>
        <w:contextualSpacing/>
        <w:jc w:val="both"/>
        <w:rPr>
          <w:color w:val="00B0F0"/>
          <w:lang w:eastAsia="pl-PL"/>
        </w:rPr>
      </w:pPr>
      <w:r w:rsidRPr="008C26FF">
        <w:rPr>
          <w:lang w:eastAsia="pl-PL"/>
        </w:rPr>
        <w:t>posiada Pani/Pan:</w:t>
      </w:r>
    </w:p>
    <w:p w14:paraId="043EAEA9" w14:textId="77777777" w:rsidR="008C26FF" w:rsidRPr="008C26FF" w:rsidRDefault="008C26FF" w:rsidP="008C26FF">
      <w:pPr>
        <w:pStyle w:val="Akapitzlist"/>
        <w:numPr>
          <w:ilvl w:val="0"/>
          <w:numId w:val="2"/>
        </w:numPr>
        <w:suppressAutoHyphens w:val="0"/>
        <w:spacing w:line="276" w:lineRule="auto"/>
        <w:ind w:left="709" w:hanging="426"/>
        <w:contextualSpacing/>
        <w:jc w:val="both"/>
        <w:rPr>
          <w:color w:val="00B0F0"/>
          <w:lang w:eastAsia="pl-PL"/>
        </w:rPr>
      </w:pPr>
      <w:r w:rsidRPr="008C26FF">
        <w:rPr>
          <w:lang w:eastAsia="pl-PL"/>
        </w:rPr>
        <w:t>na podstawie art. 15 RODO prawo dostępu do danych osobowych Pani/Pana dotyczących;</w:t>
      </w:r>
    </w:p>
    <w:p w14:paraId="73BF3E97" w14:textId="77777777" w:rsidR="008C26FF" w:rsidRPr="008C26FF" w:rsidRDefault="008C26FF" w:rsidP="008C26FF">
      <w:pPr>
        <w:pStyle w:val="Akapitzlist"/>
        <w:numPr>
          <w:ilvl w:val="0"/>
          <w:numId w:val="2"/>
        </w:numPr>
        <w:suppressAutoHyphens w:val="0"/>
        <w:spacing w:line="276" w:lineRule="auto"/>
        <w:ind w:left="709" w:hanging="426"/>
        <w:contextualSpacing/>
        <w:jc w:val="both"/>
        <w:rPr>
          <w:lang w:eastAsia="pl-PL"/>
        </w:rPr>
      </w:pPr>
      <w:r w:rsidRPr="008C26FF">
        <w:rPr>
          <w:lang w:eastAsia="pl-PL"/>
        </w:rPr>
        <w:t xml:space="preserve">na podstawie art. 16 RODO prawo do sprostowania Pani/Pana danych osobowych </w:t>
      </w:r>
      <w:r w:rsidRPr="008C26FF">
        <w:rPr>
          <w:b/>
          <w:vertAlign w:val="superscript"/>
          <w:lang w:eastAsia="pl-PL"/>
        </w:rPr>
        <w:t>*</w:t>
      </w:r>
      <w:r w:rsidRPr="008C26FF">
        <w:rPr>
          <w:lang w:eastAsia="pl-PL"/>
        </w:rPr>
        <w:t>;</w:t>
      </w:r>
    </w:p>
    <w:p w14:paraId="0AD125B6" w14:textId="77777777" w:rsidR="008C26FF" w:rsidRPr="008C26FF" w:rsidRDefault="008C26FF" w:rsidP="008C26FF">
      <w:pPr>
        <w:pStyle w:val="Akapitzlist"/>
        <w:numPr>
          <w:ilvl w:val="0"/>
          <w:numId w:val="2"/>
        </w:numPr>
        <w:suppressAutoHyphens w:val="0"/>
        <w:spacing w:line="276" w:lineRule="auto"/>
        <w:ind w:left="709" w:hanging="426"/>
        <w:contextualSpacing/>
        <w:jc w:val="both"/>
        <w:rPr>
          <w:lang w:eastAsia="pl-PL"/>
        </w:rPr>
      </w:pPr>
      <w:r w:rsidRPr="008C26FF">
        <w:rPr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4A07E87" w14:textId="77777777" w:rsidR="008C26FF" w:rsidRPr="008C26FF" w:rsidRDefault="008C26FF" w:rsidP="008C26FF">
      <w:pPr>
        <w:pStyle w:val="Akapitzlist"/>
        <w:numPr>
          <w:ilvl w:val="0"/>
          <w:numId w:val="2"/>
        </w:numPr>
        <w:suppressAutoHyphens w:val="0"/>
        <w:spacing w:line="276" w:lineRule="auto"/>
        <w:ind w:left="709" w:hanging="426"/>
        <w:contextualSpacing/>
        <w:jc w:val="both"/>
        <w:rPr>
          <w:i/>
          <w:color w:val="00B0F0"/>
          <w:lang w:eastAsia="pl-PL"/>
        </w:rPr>
      </w:pPr>
      <w:r w:rsidRPr="008C26FF">
        <w:rPr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C22B87D" w14:textId="77777777" w:rsidR="008C26FF" w:rsidRPr="008C26FF" w:rsidRDefault="008C26FF" w:rsidP="008C26FF">
      <w:pPr>
        <w:pStyle w:val="Akapitzlist"/>
        <w:numPr>
          <w:ilvl w:val="0"/>
          <w:numId w:val="1"/>
        </w:numPr>
        <w:suppressAutoHyphens w:val="0"/>
        <w:spacing w:line="276" w:lineRule="auto"/>
        <w:ind w:left="709" w:hanging="426"/>
        <w:contextualSpacing/>
        <w:jc w:val="both"/>
        <w:rPr>
          <w:i/>
          <w:color w:val="00B0F0"/>
          <w:lang w:eastAsia="pl-PL"/>
        </w:rPr>
      </w:pPr>
      <w:r w:rsidRPr="008C26FF">
        <w:rPr>
          <w:lang w:eastAsia="pl-PL"/>
        </w:rPr>
        <w:t>nie przysługuje Pani/Panu:</w:t>
      </w:r>
    </w:p>
    <w:p w14:paraId="0B0C7D23" w14:textId="77777777" w:rsidR="008C26FF" w:rsidRPr="008C26FF" w:rsidRDefault="008C26FF" w:rsidP="008C26FF">
      <w:pPr>
        <w:pStyle w:val="Akapitzlist"/>
        <w:numPr>
          <w:ilvl w:val="0"/>
          <w:numId w:val="3"/>
        </w:numPr>
        <w:suppressAutoHyphens w:val="0"/>
        <w:spacing w:line="276" w:lineRule="auto"/>
        <w:ind w:left="709" w:hanging="426"/>
        <w:contextualSpacing/>
        <w:jc w:val="both"/>
        <w:rPr>
          <w:i/>
          <w:color w:val="00B0F0"/>
          <w:lang w:eastAsia="pl-PL"/>
        </w:rPr>
      </w:pPr>
      <w:r w:rsidRPr="008C26FF">
        <w:rPr>
          <w:lang w:eastAsia="pl-PL"/>
        </w:rPr>
        <w:t>w związku z art. 17 ust. 3 lit. b), d) lub e) RODO prawo do usunięcia danych osobowych;</w:t>
      </w:r>
    </w:p>
    <w:p w14:paraId="79296694" w14:textId="77777777" w:rsidR="008C26FF" w:rsidRPr="008C26FF" w:rsidRDefault="008C26FF" w:rsidP="008C26FF">
      <w:pPr>
        <w:pStyle w:val="Akapitzlist"/>
        <w:numPr>
          <w:ilvl w:val="0"/>
          <w:numId w:val="3"/>
        </w:numPr>
        <w:suppressAutoHyphens w:val="0"/>
        <w:spacing w:line="276" w:lineRule="auto"/>
        <w:ind w:left="709" w:hanging="426"/>
        <w:contextualSpacing/>
        <w:jc w:val="both"/>
        <w:rPr>
          <w:b/>
          <w:i/>
          <w:lang w:eastAsia="pl-PL"/>
        </w:rPr>
      </w:pPr>
      <w:r w:rsidRPr="008C26FF">
        <w:rPr>
          <w:lang w:eastAsia="pl-PL"/>
        </w:rPr>
        <w:t>prawo do przenoszenia danych osobowych, o którym mowa w art. 20 RODO;</w:t>
      </w:r>
    </w:p>
    <w:p w14:paraId="445124D1" w14:textId="77777777" w:rsidR="008C26FF" w:rsidRPr="008C26FF" w:rsidRDefault="008C26FF" w:rsidP="008C26FF">
      <w:pPr>
        <w:pStyle w:val="Akapitzlist"/>
        <w:numPr>
          <w:ilvl w:val="0"/>
          <w:numId w:val="3"/>
        </w:numPr>
        <w:suppressAutoHyphens w:val="0"/>
        <w:spacing w:line="276" w:lineRule="auto"/>
        <w:ind w:left="709" w:hanging="426"/>
        <w:contextualSpacing/>
        <w:jc w:val="both"/>
        <w:rPr>
          <w:b/>
          <w:i/>
          <w:lang w:eastAsia="pl-PL"/>
        </w:rPr>
      </w:pPr>
      <w:r w:rsidRPr="008C26FF">
        <w:rPr>
          <w:b/>
          <w:lang w:eastAsia="pl-PL"/>
        </w:rPr>
        <w:t>na podstawie art. 21 RODO prawo sprzeciwu, wobec przetwarzania danych osobowych, gdyż podstawą prawną przetwarzania Pani/Pana danych osobowych jest art. 6 ust. 1 lit. c) RODO</w:t>
      </w:r>
      <w:r w:rsidRPr="008C26FF">
        <w:rPr>
          <w:lang w:eastAsia="pl-PL"/>
        </w:rPr>
        <w:t>.</w:t>
      </w:r>
      <w:r w:rsidRPr="008C26FF">
        <w:rPr>
          <w:b/>
          <w:lang w:eastAsia="pl-PL"/>
        </w:rPr>
        <w:t xml:space="preserve"> </w:t>
      </w:r>
    </w:p>
    <w:p w14:paraId="77FE32E0" w14:textId="77777777" w:rsidR="008C26FF" w:rsidRPr="008C26FF" w:rsidRDefault="008C26FF" w:rsidP="008C26FF">
      <w:pPr>
        <w:spacing w:before="120" w:after="120" w:line="276" w:lineRule="auto"/>
        <w:jc w:val="both"/>
        <w:rPr>
          <w:sz w:val="24"/>
          <w:szCs w:val="24"/>
        </w:rPr>
      </w:pPr>
      <w:r w:rsidRPr="008C26FF">
        <w:rPr>
          <w:sz w:val="24"/>
          <w:szCs w:val="24"/>
        </w:rPr>
        <w:t>______________________</w:t>
      </w:r>
    </w:p>
    <w:p w14:paraId="6DF2AA1E" w14:textId="77777777" w:rsidR="008C26FF" w:rsidRPr="008C26FF" w:rsidRDefault="008C26FF" w:rsidP="008C26FF">
      <w:pPr>
        <w:pStyle w:val="Akapitzlist"/>
        <w:spacing w:line="276" w:lineRule="auto"/>
        <w:ind w:left="426"/>
        <w:jc w:val="both"/>
        <w:rPr>
          <w:i/>
        </w:rPr>
      </w:pPr>
      <w:r w:rsidRPr="008C26FF">
        <w:rPr>
          <w:b/>
          <w:i/>
          <w:vertAlign w:val="superscript"/>
        </w:rPr>
        <w:t xml:space="preserve">* </w:t>
      </w:r>
      <w:r w:rsidRPr="008C26FF">
        <w:rPr>
          <w:b/>
          <w:i/>
        </w:rPr>
        <w:t>Wyjaśnienie:</w:t>
      </w:r>
      <w:r w:rsidRPr="008C26FF">
        <w:rPr>
          <w:i/>
        </w:rPr>
        <w:t xml:space="preserve"> </w:t>
      </w:r>
      <w:r w:rsidRPr="008C26FF">
        <w:rPr>
          <w:i/>
          <w:lang w:eastAsia="pl-PL"/>
        </w:rPr>
        <w:t xml:space="preserve">skorzystanie z prawa do sprostowania nie może skutkować zmianą </w:t>
      </w:r>
      <w:r w:rsidRPr="008C26FF">
        <w:rPr>
          <w:i/>
        </w:rPr>
        <w:t>wyniku postępowania</w:t>
      </w:r>
      <w:r w:rsidRPr="008C26FF">
        <w:rPr>
          <w:i/>
        </w:rPr>
        <w:br/>
        <w:t>o udzielenie zamówienia publicznego ani zmianą postanowień umowy w zakresie niezgodnym z ustawą Prawo zamówień publicznych oraz nie może naruszać integralności protokołu oraz jego załączników.</w:t>
      </w:r>
    </w:p>
    <w:p w14:paraId="11752CB9" w14:textId="77777777" w:rsidR="008C26FF" w:rsidRPr="008C26FF" w:rsidRDefault="008C26FF" w:rsidP="008C26FF">
      <w:pPr>
        <w:pStyle w:val="Akapitzlist"/>
        <w:spacing w:line="276" w:lineRule="auto"/>
        <w:ind w:left="426"/>
        <w:jc w:val="both"/>
        <w:rPr>
          <w:b/>
          <w:i/>
        </w:rPr>
      </w:pPr>
      <w:r w:rsidRPr="008C26FF">
        <w:rPr>
          <w:b/>
          <w:i/>
          <w:vertAlign w:val="superscript"/>
        </w:rPr>
        <w:t xml:space="preserve">** </w:t>
      </w:r>
      <w:r w:rsidRPr="008C26FF">
        <w:rPr>
          <w:b/>
          <w:i/>
        </w:rPr>
        <w:t xml:space="preserve">Wyjaśnienie: </w:t>
      </w:r>
      <w:r w:rsidRPr="008C26FF">
        <w:rPr>
          <w:i/>
        </w:rPr>
        <w:t xml:space="preserve">jeżeli postępowanie kończy się zawarciem umowy. </w:t>
      </w:r>
    </w:p>
    <w:p w14:paraId="5741775E" w14:textId="77777777" w:rsidR="008C26FF" w:rsidRPr="008C26FF" w:rsidRDefault="008C26FF" w:rsidP="008C26FF">
      <w:pPr>
        <w:pStyle w:val="Akapitzlist"/>
        <w:spacing w:line="276" w:lineRule="auto"/>
        <w:ind w:left="426"/>
        <w:jc w:val="both"/>
        <w:rPr>
          <w:i/>
          <w:lang w:eastAsia="pl-PL"/>
        </w:rPr>
      </w:pPr>
      <w:r w:rsidRPr="008C26FF">
        <w:rPr>
          <w:b/>
          <w:i/>
          <w:vertAlign w:val="superscript"/>
        </w:rPr>
        <w:t xml:space="preserve">** </w:t>
      </w:r>
      <w:r w:rsidRPr="008C26FF">
        <w:rPr>
          <w:b/>
          <w:i/>
        </w:rPr>
        <w:t>Wyjaśnienie:</w:t>
      </w:r>
      <w:r w:rsidRPr="008C26FF">
        <w:rPr>
          <w:i/>
        </w:rPr>
        <w:t xml:space="preserve"> prawo do ograniczenia przetwarzania nie ma zastosowania w odniesieniu do </w:t>
      </w:r>
      <w:r w:rsidRPr="008C26FF">
        <w:rPr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C363DF7" w14:textId="77777777" w:rsidR="00FB2A83" w:rsidRPr="008C26FF" w:rsidRDefault="00FB2A83" w:rsidP="008C26FF">
      <w:pPr>
        <w:spacing w:line="276" w:lineRule="auto"/>
        <w:rPr>
          <w:sz w:val="24"/>
          <w:szCs w:val="24"/>
        </w:rPr>
      </w:pPr>
    </w:p>
    <w:sectPr w:rsidR="00FB2A83" w:rsidRPr="008C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0DA85B54"/>
    <w:lvl w:ilvl="0" w:tplc="36CC9E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F975602"/>
    <w:multiLevelType w:val="hybridMultilevel"/>
    <w:tmpl w:val="71D0C050"/>
    <w:lvl w:ilvl="0" w:tplc="FC3E7C62">
      <w:start w:val="1"/>
      <w:numFmt w:val="lowerLetter"/>
      <w:lvlText w:val="%1)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572B422F"/>
    <w:multiLevelType w:val="hybridMultilevel"/>
    <w:tmpl w:val="B11C27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E66B36"/>
    <w:multiLevelType w:val="hybridMultilevel"/>
    <w:tmpl w:val="D2468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21ED2"/>
    <w:multiLevelType w:val="hybridMultilevel"/>
    <w:tmpl w:val="FA74C19E"/>
    <w:lvl w:ilvl="0" w:tplc="6178C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16F7F"/>
    <w:multiLevelType w:val="hybridMultilevel"/>
    <w:tmpl w:val="39C8F868"/>
    <w:lvl w:ilvl="0" w:tplc="60D4013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9574047">
    <w:abstractNumId w:val="1"/>
  </w:num>
  <w:num w:numId="2" w16cid:durableId="1798864518">
    <w:abstractNumId w:val="0"/>
  </w:num>
  <w:num w:numId="3" w16cid:durableId="1456824435">
    <w:abstractNumId w:val="2"/>
  </w:num>
  <w:num w:numId="4" w16cid:durableId="631060981">
    <w:abstractNumId w:val="6"/>
  </w:num>
  <w:num w:numId="5" w16cid:durableId="808940265">
    <w:abstractNumId w:val="7"/>
  </w:num>
  <w:num w:numId="6" w16cid:durableId="1170605218">
    <w:abstractNumId w:val="5"/>
  </w:num>
  <w:num w:numId="7" w16cid:durableId="1459493239">
    <w:abstractNumId w:val="4"/>
  </w:num>
  <w:num w:numId="8" w16cid:durableId="1171291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6C"/>
    <w:rsid w:val="00121B7E"/>
    <w:rsid w:val="001532F5"/>
    <w:rsid w:val="00157FF2"/>
    <w:rsid w:val="001E4C2D"/>
    <w:rsid w:val="002008CC"/>
    <w:rsid w:val="002A6AE4"/>
    <w:rsid w:val="003D6B52"/>
    <w:rsid w:val="004C42C0"/>
    <w:rsid w:val="004F4C81"/>
    <w:rsid w:val="00534281"/>
    <w:rsid w:val="005427FE"/>
    <w:rsid w:val="00781052"/>
    <w:rsid w:val="00836FD9"/>
    <w:rsid w:val="00854BC2"/>
    <w:rsid w:val="008A5879"/>
    <w:rsid w:val="008C26FF"/>
    <w:rsid w:val="00AF32CD"/>
    <w:rsid w:val="00C37C6C"/>
    <w:rsid w:val="00C47903"/>
    <w:rsid w:val="00C7545F"/>
    <w:rsid w:val="00DB59A5"/>
    <w:rsid w:val="00ED669A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4A39"/>
  <w15:chartTrackingRefBased/>
  <w15:docId w15:val="{514E0C6B-FF68-407C-AFCD-25B00E57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008C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08CC"/>
    <w:pPr>
      <w:suppressAutoHyphens/>
      <w:ind w:left="720"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0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052"/>
    <w:rPr>
      <w:rFonts w:ascii="Segoe UI" w:eastAsia="Times New Roman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6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.informatyk@zlocien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Ireneusz Sabat</cp:lastModifiedBy>
  <cp:revision>3</cp:revision>
  <cp:lastPrinted>2021-07-05T14:27:00Z</cp:lastPrinted>
  <dcterms:created xsi:type="dcterms:W3CDTF">2022-04-22T07:22:00Z</dcterms:created>
  <dcterms:modified xsi:type="dcterms:W3CDTF">2022-07-04T06:44:00Z</dcterms:modified>
</cp:coreProperties>
</file>