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029FC20A" w:rsidR="009276B2" w:rsidRPr="00001C66" w:rsidRDefault="009276B2" w:rsidP="00D61726">
      <w:pPr>
        <w:spacing w:after="0" w:line="260" w:lineRule="exact"/>
        <w:rPr>
          <w:rFonts w:ascii="Lato" w:hAnsi="Lato"/>
        </w:rPr>
      </w:pPr>
      <w:r w:rsidRPr="00001C66">
        <w:rPr>
          <w:rFonts w:ascii="Lato" w:hAnsi="Lato"/>
        </w:rPr>
        <w:t>Znak pisma</w:t>
      </w:r>
      <w:r w:rsidR="00B36262" w:rsidRPr="00001C66">
        <w:rPr>
          <w:rFonts w:ascii="Lato" w:hAnsi="Lato"/>
        </w:rPr>
        <w:t>:</w:t>
      </w:r>
      <w:r w:rsidR="002830CF" w:rsidRPr="00001C66">
        <w:rPr>
          <w:rFonts w:ascii="Lato" w:hAnsi="Lato"/>
        </w:rPr>
        <w:t xml:space="preserve"> </w:t>
      </w:r>
      <w:r w:rsidR="00545D80" w:rsidRPr="00001C66">
        <w:rPr>
          <w:rFonts w:ascii="Lato" w:hAnsi="Lato"/>
        </w:rPr>
        <w:t>DLI-I.762</w:t>
      </w:r>
      <w:r w:rsidR="00763A20" w:rsidRPr="00001C66">
        <w:rPr>
          <w:rFonts w:ascii="Lato" w:hAnsi="Lato"/>
        </w:rPr>
        <w:t>0.</w:t>
      </w:r>
      <w:r w:rsidR="00E80851">
        <w:rPr>
          <w:rFonts w:ascii="Lato" w:hAnsi="Lato"/>
        </w:rPr>
        <w:t>26</w:t>
      </w:r>
      <w:r w:rsidR="00763A20" w:rsidRPr="00001C66">
        <w:rPr>
          <w:rFonts w:ascii="Lato" w:hAnsi="Lato"/>
        </w:rPr>
        <w:t>.202</w:t>
      </w:r>
      <w:r w:rsidR="00E80851">
        <w:rPr>
          <w:rFonts w:ascii="Lato" w:hAnsi="Lato"/>
        </w:rPr>
        <w:t>2</w:t>
      </w:r>
      <w:r w:rsidR="00763A20" w:rsidRPr="00001C66">
        <w:rPr>
          <w:rFonts w:ascii="Lato" w:hAnsi="Lato"/>
        </w:rPr>
        <w:t>.KT.</w:t>
      </w:r>
      <w:r w:rsidR="00E80851">
        <w:rPr>
          <w:rFonts w:ascii="Lato" w:hAnsi="Lato"/>
        </w:rPr>
        <w:t>11</w:t>
      </w:r>
    </w:p>
    <w:p w14:paraId="45F8E480" w14:textId="693D5A1D" w:rsidR="009276B2" w:rsidRPr="00001C66" w:rsidRDefault="00B36262" w:rsidP="00D61726">
      <w:pPr>
        <w:spacing w:after="0" w:line="260" w:lineRule="exact"/>
        <w:rPr>
          <w:rFonts w:ascii="Lato" w:hAnsi="Lato"/>
        </w:rPr>
      </w:pPr>
      <w:r w:rsidRPr="00001C66">
        <w:rPr>
          <w:rFonts w:ascii="Lato" w:hAnsi="Lato"/>
        </w:rPr>
        <w:t>Warszawa</w:t>
      </w:r>
      <w:r w:rsidR="009276B2" w:rsidRPr="00001C66">
        <w:rPr>
          <w:rFonts w:ascii="Lato" w:hAnsi="Lato"/>
        </w:rPr>
        <w:t xml:space="preserve">, </w:t>
      </w:r>
      <w:r w:rsidR="00C31732">
        <w:rPr>
          <w:rFonts w:ascii="Lato" w:hAnsi="Lato"/>
        </w:rPr>
        <w:t xml:space="preserve">22 </w:t>
      </w:r>
      <w:r w:rsidR="00E80851">
        <w:rPr>
          <w:rFonts w:ascii="Lato" w:hAnsi="Lato"/>
        </w:rPr>
        <w:t>czerwca</w:t>
      </w:r>
      <w:r w:rsidR="00545D80" w:rsidRPr="00001C66">
        <w:rPr>
          <w:rFonts w:ascii="Lato" w:hAnsi="Lato"/>
        </w:rPr>
        <w:t xml:space="preserve"> 2023</w:t>
      </w:r>
      <w:r w:rsidR="00EB4EA7" w:rsidRPr="00001C66">
        <w:rPr>
          <w:rFonts w:ascii="Lato" w:hAnsi="Lato"/>
        </w:rPr>
        <w:t xml:space="preserve"> r.</w:t>
      </w:r>
    </w:p>
    <w:p w14:paraId="7862D0F2" w14:textId="77777777" w:rsidR="009276B2" w:rsidRPr="00001C66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001C66" w:rsidRDefault="009276B2" w:rsidP="00D61726">
      <w:pPr>
        <w:spacing w:after="0" w:line="260" w:lineRule="exact"/>
        <w:rPr>
          <w:rFonts w:ascii="Lato" w:hAnsi="Lato"/>
        </w:rPr>
      </w:pPr>
    </w:p>
    <w:p w14:paraId="6D7EB084" w14:textId="77777777" w:rsidR="00763A20" w:rsidRPr="00E20F61" w:rsidRDefault="00763A20" w:rsidP="00E20F61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  <w:spacing w:val="4"/>
        </w:rPr>
      </w:pPr>
    </w:p>
    <w:p w14:paraId="236FCFBA" w14:textId="4FD47AC3" w:rsidR="00763A20" w:rsidRPr="00E20F61" w:rsidRDefault="00763A20" w:rsidP="00E20F61">
      <w:pPr>
        <w:tabs>
          <w:tab w:val="center" w:pos="1470"/>
          <w:tab w:val="left" w:pos="5273"/>
        </w:tabs>
        <w:spacing w:after="240" w:line="240" w:lineRule="exact"/>
        <w:jc w:val="center"/>
        <w:outlineLvl w:val="0"/>
        <w:rPr>
          <w:rFonts w:ascii="Lato" w:hAnsi="Lato" w:cs="Arial"/>
          <w:b/>
          <w:bCs/>
          <w:spacing w:val="4"/>
          <w:lang w:val="x-none"/>
        </w:rPr>
      </w:pPr>
      <w:r w:rsidRPr="00E20F61">
        <w:rPr>
          <w:rFonts w:ascii="Lato" w:hAnsi="Lato" w:cs="Arial"/>
          <w:b/>
          <w:bCs/>
          <w:spacing w:val="4"/>
          <w:lang w:val="x-none"/>
        </w:rPr>
        <w:t>POSTANOWIENIE</w:t>
      </w:r>
    </w:p>
    <w:p w14:paraId="39FAFA95" w14:textId="48022D57" w:rsidR="003355EE" w:rsidRPr="00E20F61" w:rsidRDefault="00763A20" w:rsidP="00E20F61">
      <w:pPr>
        <w:tabs>
          <w:tab w:val="center" w:pos="1470"/>
          <w:tab w:val="left" w:pos="5273"/>
        </w:tabs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E20F61">
        <w:rPr>
          <w:rFonts w:ascii="Lato" w:hAnsi="Lato" w:cs="Arial"/>
          <w:spacing w:val="4"/>
        </w:rPr>
        <w:t>Na podstawie art. 113 § 1 ustawy z dnia 14 czerwca 1960 r. – Kodeks postępowania administracyjnego (</w:t>
      </w:r>
      <w:r w:rsidR="00D221BA" w:rsidRPr="00E20F61">
        <w:rPr>
          <w:rFonts w:ascii="Lato" w:hAnsi="Lato" w:cs="Arial"/>
          <w:spacing w:val="4"/>
        </w:rPr>
        <w:t xml:space="preserve">t.j. </w:t>
      </w:r>
      <w:r w:rsidRPr="00E20F61">
        <w:rPr>
          <w:rFonts w:ascii="Lato" w:hAnsi="Lato" w:cs="Arial"/>
          <w:spacing w:val="4"/>
        </w:rPr>
        <w:t>Dz. U. z 202</w:t>
      </w:r>
      <w:r w:rsidR="003702C6" w:rsidRPr="00E20F61">
        <w:rPr>
          <w:rFonts w:ascii="Lato" w:hAnsi="Lato" w:cs="Arial"/>
          <w:spacing w:val="4"/>
        </w:rPr>
        <w:t xml:space="preserve">3 </w:t>
      </w:r>
      <w:r w:rsidRPr="00E20F61">
        <w:rPr>
          <w:rFonts w:ascii="Lato" w:hAnsi="Lato" w:cs="Arial"/>
          <w:spacing w:val="4"/>
        </w:rPr>
        <w:t xml:space="preserve">r. poz. </w:t>
      </w:r>
      <w:r w:rsidR="003702C6" w:rsidRPr="00E20F61">
        <w:rPr>
          <w:rFonts w:ascii="Lato" w:hAnsi="Lato" w:cs="Arial"/>
          <w:spacing w:val="4"/>
        </w:rPr>
        <w:t>775</w:t>
      </w:r>
      <w:r w:rsidRPr="00E20F61">
        <w:rPr>
          <w:rFonts w:ascii="Lato" w:hAnsi="Lato" w:cs="Arial"/>
          <w:spacing w:val="4"/>
        </w:rPr>
        <w:t>, z późn.zm.), zwanej dalej „</w:t>
      </w:r>
      <w:r w:rsidRPr="00E20F61">
        <w:rPr>
          <w:rFonts w:ascii="Lato" w:hAnsi="Lato" w:cs="Arial"/>
          <w:i/>
          <w:spacing w:val="4"/>
        </w:rPr>
        <w:t>kpa</w:t>
      </w:r>
      <w:r w:rsidRPr="00E20F61">
        <w:rPr>
          <w:rFonts w:ascii="Lato" w:hAnsi="Lato" w:cs="Arial"/>
          <w:spacing w:val="4"/>
        </w:rPr>
        <w:t>”,</w:t>
      </w:r>
      <w:r w:rsidRPr="00E20F61">
        <w:rPr>
          <w:rFonts w:ascii="Lato" w:hAnsi="Lato" w:cs="Arial"/>
          <w:bCs/>
          <w:spacing w:val="4"/>
        </w:rPr>
        <w:t xml:space="preserve"> </w:t>
      </w:r>
      <w:r w:rsidR="00517C56" w:rsidRPr="00E20F61">
        <w:rPr>
          <w:rFonts w:ascii="Lato" w:hAnsi="Lato" w:cs="Arial"/>
          <w:bCs/>
          <w:spacing w:val="4"/>
        </w:rPr>
        <w:br/>
      </w:r>
      <w:r w:rsidRPr="00E20F61">
        <w:rPr>
          <w:rFonts w:ascii="Lato" w:hAnsi="Lato" w:cs="Arial"/>
          <w:bCs/>
          <w:spacing w:val="4"/>
        </w:rPr>
        <w:t xml:space="preserve">oraz mając na uwadze, </w:t>
      </w:r>
      <w:r w:rsidR="00115405" w:rsidRPr="00E20F61">
        <w:rPr>
          <w:rFonts w:ascii="Lato" w:hAnsi="Lato" w:cs="Arial"/>
          <w:bCs/>
          <w:spacing w:val="4"/>
        </w:rPr>
        <w:t>iż</w:t>
      </w:r>
      <w:r w:rsidR="00D221BA" w:rsidRPr="00E20F61">
        <w:rPr>
          <w:rFonts w:ascii="Lato" w:hAnsi="Lato" w:cs="Arial"/>
          <w:bCs/>
          <w:spacing w:val="4"/>
        </w:rPr>
        <w:t xml:space="preserve"> </w:t>
      </w:r>
      <w:r w:rsidR="00D221BA" w:rsidRPr="00E20F61">
        <w:rPr>
          <w:rFonts w:ascii="Lato" w:hAnsi="Lato" w:cs="Arial"/>
          <w:color w:val="000000"/>
          <w:spacing w:val="4"/>
        </w:rPr>
        <w:t>właściwym w przedmiotowej sprawie -</w:t>
      </w:r>
      <w:r w:rsidRPr="00E20F61">
        <w:rPr>
          <w:rFonts w:ascii="Lato" w:hAnsi="Lato" w:cs="Arial"/>
          <w:bCs/>
          <w:spacing w:val="4"/>
        </w:rPr>
        <w:t xml:space="preserve"> </w:t>
      </w:r>
      <w:r w:rsidR="00D221BA" w:rsidRPr="00E20F61">
        <w:rPr>
          <w:rFonts w:ascii="Lato" w:hAnsi="Lato" w:cs="Arial"/>
          <w:color w:val="000000"/>
          <w:spacing w:val="4"/>
        </w:rPr>
        <w:t>stosownie do treści rozporządzenia Prezesa Rady Ministrów z dnia 15 kwietnia 2022 r. w sprawie szczegółowego zakresu działania Ministra Rozwoju i Technologii (Dz. U. z 2022 r. poz. 838) - jest Minister Rozwoju i Technologii</w:t>
      </w:r>
      <w:r w:rsidRPr="00E20F61">
        <w:rPr>
          <w:rFonts w:ascii="Lato" w:hAnsi="Lato" w:cs="Arial"/>
          <w:bCs/>
          <w:spacing w:val="4"/>
        </w:rPr>
        <w:t xml:space="preserve">, zwany dalej </w:t>
      </w:r>
      <w:r w:rsidRPr="00E20F61">
        <w:rPr>
          <w:rFonts w:ascii="Lato" w:hAnsi="Lato" w:cs="Arial"/>
          <w:bCs/>
          <w:i/>
          <w:spacing w:val="4"/>
        </w:rPr>
        <w:t>„Ministrem”</w:t>
      </w:r>
      <w:r w:rsidR="00D221BA" w:rsidRPr="00E20F61">
        <w:rPr>
          <w:rFonts w:ascii="Lato" w:hAnsi="Lato" w:cs="Arial"/>
          <w:bCs/>
          <w:i/>
          <w:spacing w:val="4"/>
        </w:rPr>
        <w:t>,</w:t>
      </w:r>
      <w:r w:rsidRPr="00E20F61">
        <w:rPr>
          <w:rFonts w:ascii="Lato" w:hAnsi="Lato" w:cs="Arial"/>
          <w:bCs/>
          <w:spacing w:val="4"/>
        </w:rPr>
        <w:t xml:space="preserve"> </w:t>
      </w:r>
    </w:p>
    <w:p w14:paraId="3FBE9B1B" w14:textId="50A472C9" w:rsidR="00763A20" w:rsidRPr="00E20F61" w:rsidRDefault="00763A20" w:rsidP="00E20F61">
      <w:pPr>
        <w:tabs>
          <w:tab w:val="center" w:pos="1470"/>
          <w:tab w:val="left" w:pos="5273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E20F61">
        <w:rPr>
          <w:rFonts w:ascii="Lato" w:hAnsi="Lato" w:cs="Arial"/>
          <w:b/>
          <w:spacing w:val="4"/>
        </w:rPr>
        <w:t>postanawiam</w:t>
      </w:r>
    </w:p>
    <w:p w14:paraId="274009AB" w14:textId="15B3BA9B" w:rsidR="00A87339" w:rsidRDefault="00763A20" w:rsidP="00E20F61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E20F61">
        <w:rPr>
          <w:rFonts w:ascii="Lato" w:hAnsi="Lato" w:cs="Arial"/>
          <w:spacing w:val="4"/>
        </w:rPr>
        <w:t>sprostować z urzędu bł</w:t>
      </w:r>
      <w:r w:rsidR="0090326C" w:rsidRPr="00E20F61">
        <w:rPr>
          <w:rFonts w:ascii="Lato" w:hAnsi="Lato" w:cs="Arial"/>
          <w:spacing w:val="4"/>
        </w:rPr>
        <w:t>ę</w:t>
      </w:r>
      <w:r w:rsidRPr="00E20F61">
        <w:rPr>
          <w:rFonts w:ascii="Lato" w:hAnsi="Lato" w:cs="Arial"/>
          <w:spacing w:val="4"/>
        </w:rPr>
        <w:t>d</w:t>
      </w:r>
      <w:r w:rsidR="0090326C" w:rsidRPr="00E20F61">
        <w:rPr>
          <w:rFonts w:ascii="Lato" w:hAnsi="Lato" w:cs="Arial"/>
          <w:spacing w:val="4"/>
        </w:rPr>
        <w:t>y</w:t>
      </w:r>
      <w:r w:rsidRPr="00E20F61">
        <w:rPr>
          <w:rFonts w:ascii="Lato" w:hAnsi="Lato" w:cs="Arial"/>
          <w:spacing w:val="4"/>
        </w:rPr>
        <w:t xml:space="preserve"> pisarski</w:t>
      </w:r>
      <w:r w:rsidR="0090326C" w:rsidRPr="00E20F61">
        <w:rPr>
          <w:rFonts w:ascii="Lato" w:hAnsi="Lato" w:cs="Arial"/>
          <w:spacing w:val="4"/>
        </w:rPr>
        <w:t>e</w:t>
      </w:r>
      <w:r w:rsidRPr="00E20F61">
        <w:rPr>
          <w:rFonts w:ascii="Lato" w:hAnsi="Lato" w:cs="Arial"/>
          <w:spacing w:val="4"/>
        </w:rPr>
        <w:t xml:space="preserve"> w</w:t>
      </w:r>
      <w:r w:rsidR="0064000F">
        <w:rPr>
          <w:rFonts w:ascii="Lato" w:hAnsi="Lato" w:cs="Arial"/>
          <w:spacing w:val="4"/>
        </w:rPr>
        <w:t xml:space="preserve"> pkt I rozstrzygnięcia</w:t>
      </w:r>
      <w:r w:rsidRPr="00E20F61">
        <w:rPr>
          <w:rFonts w:ascii="Lato" w:hAnsi="Lato" w:cs="Arial"/>
          <w:spacing w:val="4"/>
        </w:rPr>
        <w:t xml:space="preserve"> decyzji Ministra Rozwoju</w:t>
      </w:r>
      <w:r w:rsidR="00D221BA" w:rsidRPr="00E20F61">
        <w:rPr>
          <w:rFonts w:ascii="Lato" w:hAnsi="Lato" w:cs="Arial"/>
          <w:spacing w:val="4"/>
        </w:rPr>
        <w:t xml:space="preserve"> </w:t>
      </w:r>
      <w:r w:rsidR="0064000F">
        <w:rPr>
          <w:rFonts w:ascii="Lato" w:hAnsi="Lato" w:cs="Arial"/>
          <w:spacing w:val="4"/>
        </w:rPr>
        <w:br/>
      </w:r>
      <w:r w:rsidRPr="00E20F61">
        <w:rPr>
          <w:rFonts w:ascii="Lato" w:hAnsi="Lato" w:cs="Arial"/>
          <w:spacing w:val="4"/>
        </w:rPr>
        <w:t xml:space="preserve">i Technologii z dnia </w:t>
      </w:r>
      <w:r w:rsidR="003702C6" w:rsidRPr="00E20F61">
        <w:rPr>
          <w:rFonts w:ascii="Lato" w:hAnsi="Lato" w:cs="Arial"/>
          <w:spacing w:val="4"/>
        </w:rPr>
        <w:t>23 maja</w:t>
      </w:r>
      <w:r w:rsidRPr="00E20F61">
        <w:rPr>
          <w:rFonts w:ascii="Lato" w:hAnsi="Lato" w:cs="Arial"/>
          <w:spacing w:val="4"/>
        </w:rPr>
        <w:t xml:space="preserve"> 202</w:t>
      </w:r>
      <w:r w:rsidR="00D221BA" w:rsidRPr="00E20F61">
        <w:rPr>
          <w:rFonts w:ascii="Lato" w:hAnsi="Lato" w:cs="Arial"/>
          <w:spacing w:val="4"/>
        </w:rPr>
        <w:t>3</w:t>
      </w:r>
      <w:r w:rsidRPr="00E20F61">
        <w:rPr>
          <w:rFonts w:ascii="Lato" w:hAnsi="Lato" w:cs="Arial"/>
          <w:spacing w:val="4"/>
        </w:rPr>
        <w:t xml:space="preserve"> r., znak: DLI-I.7620.</w:t>
      </w:r>
      <w:r w:rsidR="00D221BA" w:rsidRPr="00E20F61">
        <w:rPr>
          <w:rFonts w:ascii="Lato" w:hAnsi="Lato" w:cs="Arial"/>
          <w:spacing w:val="4"/>
        </w:rPr>
        <w:t>2</w:t>
      </w:r>
      <w:r w:rsidR="003702C6" w:rsidRPr="00E20F61">
        <w:rPr>
          <w:rFonts w:ascii="Lato" w:hAnsi="Lato" w:cs="Arial"/>
          <w:spacing w:val="4"/>
        </w:rPr>
        <w:t>6</w:t>
      </w:r>
      <w:r w:rsidRPr="00E20F61">
        <w:rPr>
          <w:rFonts w:ascii="Lato" w:hAnsi="Lato" w:cs="Arial"/>
          <w:spacing w:val="4"/>
        </w:rPr>
        <w:t>.20</w:t>
      </w:r>
      <w:r w:rsidR="00D221BA" w:rsidRPr="00E20F61">
        <w:rPr>
          <w:rFonts w:ascii="Lato" w:hAnsi="Lato" w:cs="Arial"/>
          <w:spacing w:val="4"/>
        </w:rPr>
        <w:t>2</w:t>
      </w:r>
      <w:r w:rsidR="003702C6" w:rsidRPr="00E20F61">
        <w:rPr>
          <w:rFonts w:ascii="Lato" w:hAnsi="Lato" w:cs="Arial"/>
          <w:spacing w:val="4"/>
        </w:rPr>
        <w:t>2</w:t>
      </w:r>
      <w:r w:rsidRPr="00E20F61">
        <w:rPr>
          <w:rFonts w:ascii="Lato" w:hAnsi="Lato" w:cs="Arial"/>
          <w:spacing w:val="4"/>
        </w:rPr>
        <w:t>.</w:t>
      </w:r>
      <w:r w:rsidR="00D221BA" w:rsidRPr="00E20F61">
        <w:rPr>
          <w:rFonts w:ascii="Lato" w:hAnsi="Lato" w:cs="Arial"/>
          <w:spacing w:val="4"/>
        </w:rPr>
        <w:t>KT.</w:t>
      </w:r>
      <w:r w:rsidR="003702C6" w:rsidRPr="00E20F61">
        <w:rPr>
          <w:rFonts w:ascii="Lato" w:hAnsi="Lato" w:cs="Arial"/>
          <w:spacing w:val="4"/>
        </w:rPr>
        <w:t>10</w:t>
      </w:r>
      <w:r w:rsidR="003928A0" w:rsidRPr="00E20F61">
        <w:rPr>
          <w:rFonts w:ascii="Lato" w:hAnsi="Lato" w:cs="Arial"/>
          <w:spacing w:val="4"/>
        </w:rPr>
        <w:t>,</w:t>
      </w:r>
      <w:r w:rsidRPr="00E20F61">
        <w:rPr>
          <w:rFonts w:ascii="Lato" w:hAnsi="Lato" w:cs="Arial"/>
          <w:spacing w:val="4"/>
        </w:rPr>
        <w:t xml:space="preserve"> w następujący sposób:</w:t>
      </w:r>
      <w:r w:rsidRPr="00E20F61">
        <w:rPr>
          <w:rFonts w:ascii="Lato" w:hAnsi="Lato" w:cs="Arial"/>
          <w:bCs/>
          <w:spacing w:val="4"/>
        </w:rPr>
        <w:t xml:space="preserve">  </w:t>
      </w:r>
    </w:p>
    <w:p w14:paraId="4AED0E67" w14:textId="77777777" w:rsidR="0064000F" w:rsidRPr="00E20F61" w:rsidRDefault="0064000F" w:rsidP="00E20F61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</w:p>
    <w:p w14:paraId="1C7C1196" w14:textId="23E60BBD" w:rsidR="00A87339" w:rsidRPr="0064000F" w:rsidRDefault="00763A20" w:rsidP="0064000F">
      <w:pPr>
        <w:pStyle w:val="Akapitzlist"/>
        <w:numPr>
          <w:ilvl w:val="0"/>
          <w:numId w:val="21"/>
        </w:numPr>
        <w:ind w:left="284" w:hanging="284"/>
        <w:rPr>
          <w:bCs/>
          <w:sz w:val="22"/>
          <w:szCs w:val="22"/>
        </w:rPr>
      </w:pPr>
      <w:r w:rsidRPr="00815118">
        <w:rPr>
          <w:sz w:val="22"/>
          <w:szCs w:val="22"/>
        </w:rPr>
        <w:t xml:space="preserve">na stronie </w:t>
      </w:r>
      <w:r w:rsidR="002136A7" w:rsidRPr="00815118">
        <w:rPr>
          <w:sz w:val="22"/>
          <w:szCs w:val="22"/>
        </w:rPr>
        <w:t>2</w:t>
      </w:r>
      <w:r w:rsidRPr="00815118">
        <w:rPr>
          <w:sz w:val="22"/>
          <w:szCs w:val="22"/>
        </w:rPr>
        <w:t>, w wers</w:t>
      </w:r>
      <w:r w:rsidR="002136A7" w:rsidRPr="00815118">
        <w:rPr>
          <w:sz w:val="22"/>
          <w:szCs w:val="22"/>
        </w:rPr>
        <w:t>ie</w:t>
      </w:r>
      <w:r w:rsidR="003928A0" w:rsidRPr="00815118">
        <w:rPr>
          <w:sz w:val="22"/>
          <w:szCs w:val="22"/>
        </w:rPr>
        <w:t xml:space="preserve"> </w:t>
      </w:r>
      <w:r w:rsidR="002136A7" w:rsidRPr="00815118">
        <w:rPr>
          <w:sz w:val="22"/>
          <w:szCs w:val="22"/>
        </w:rPr>
        <w:t>5</w:t>
      </w:r>
      <w:r w:rsidRPr="00815118">
        <w:rPr>
          <w:sz w:val="22"/>
          <w:szCs w:val="22"/>
        </w:rPr>
        <w:t xml:space="preserve">, licząc od </w:t>
      </w:r>
      <w:r w:rsidR="002136A7" w:rsidRPr="00815118">
        <w:rPr>
          <w:sz w:val="22"/>
          <w:szCs w:val="22"/>
        </w:rPr>
        <w:t>góry</w:t>
      </w:r>
      <w:r w:rsidRPr="00815118">
        <w:rPr>
          <w:sz w:val="22"/>
          <w:szCs w:val="22"/>
        </w:rPr>
        <w:t xml:space="preserve"> strony</w:t>
      </w:r>
      <w:r w:rsidR="00A86935" w:rsidRPr="00815118">
        <w:rPr>
          <w:sz w:val="22"/>
          <w:szCs w:val="22"/>
        </w:rPr>
        <w:t xml:space="preserve">, </w:t>
      </w:r>
      <w:r w:rsidRPr="00815118">
        <w:rPr>
          <w:sz w:val="22"/>
          <w:szCs w:val="22"/>
        </w:rPr>
        <w:t>zapis:</w:t>
      </w:r>
    </w:p>
    <w:p w14:paraId="56BC4EA7" w14:textId="77777777" w:rsidR="0064000F" w:rsidRPr="00815118" w:rsidRDefault="0064000F" w:rsidP="0064000F">
      <w:pPr>
        <w:pStyle w:val="Akapitzlist"/>
        <w:rPr>
          <w:bCs/>
          <w:sz w:val="22"/>
          <w:szCs w:val="22"/>
        </w:rPr>
      </w:pPr>
    </w:p>
    <w:p w14:paraId="077039B4" w14:textId="77777777" w:rsidR="000B1799" w:rsidRDefault="00A87339" w:rsidP="003E59B2">
      <w:pPr>
        <w:spacing w:after="240" w:line="240" w:lineRule="exact"/>
        <w:ind w:left="426" w:hanging="142"/>
        <w:jc w:val="both"/>
        <w:outlineLvl w:val="0"/>
        <w:rPr>
          <w:rFonts w:ascii="Lato" w:hAnsi="Lato" w:cs="Arial"/>
          <w:spacing w:val="4"/>
        </w:rPr>
      </w:pPr>
      <w:r w:rsidRPr="000B1799">
        <w:rPr>
          <w:rFonts w:ascii="Lato" w:hAnsi="Lato" w:cs="Arial"/>
          <w:spacing w:val="4"/>
        </w:rPr>
        <w:t>„</w:t>
      </w:r>
      <w:r w:rsidR="002136A7" w:rsidRPr="000B1799">
        <w:rPr>
          <w:rFonts w:ascii="Lato" w:hAnsi="Lato"/>
          <w:spacing w:val="4"/>
          <w:lang w:eastAsia="zh-CN"/>
        </w:rPr>
        <w:t xml:space="preserve">Działka </w:t>
      </w:r>
      <w:proofErr w:type="spellStart"/>
      <w:r w:rsidR="002136A7" w:rsidRPr="000B1799">
        <w:rPr>
          <w:rFonts w:ascii="Lato" w:hAnsi="Lato"/>
          <w:spacing w:val="4"/>
          <w:lang w:eastAsia="zh-CN"/>
        </w:rPr>
        <w:t>ewid</w:t>
      </w:r>
      <w:proofErr w:type="spellEnd"/>
      <w:r w:rsidR="002136A7" w:rsidRPr="000B1799">
        <w:rPr>
          <w:rFonts w:ascii="Lato" w:hAnsi="Lato"/>
          <w:spacing w:val="4"/>
          <w:lang w:eastAsia="zh-CN"/>
        </w:rPr>
        <w:t xml:space="preserve">. nr 267/19 dzieli się na działki o nr </w:t>
      </w:r>
      <w:r w:rsidR="002136A7" w:rsidRPr="000B1799">
        <w:rPr>
          <w:rFonts w:ascii="Lato" w:hAnsi="Lato"/>
          <w:b/>
          <w:bCs/>
          <w:spacing w:val="4"/>
          <w:lang w:eastAsia="zh-CN"/>
        </w:rPr>
        <w:t>267/25</w:t>
      </w:r>
      <w:r w:rsidR="002136A7" w:rsidRPr="000B1799">
        <w:rPr>
          <w:rFonts w:ascii="Lato" w:hAnsi="Lato"/>
          <w:spacing w:val="4"/>
          <w:lang w:eastAsia="zh-CN"/>
        </w:rPr>
        <w:t xml:space="preserve"> i nr 257/2</w:t>
      </w:r>
      <w:r w:rsidRPr="000B1799">
        <w:rPr>
          <w:rFonts w:ascii="Lato" w:hAnsi="Lato" w:cs="Arial"/>
          <w:spacing w:val="4"/>
        </w:rPr>
        <w:t>”</w:t>
      </w:r>
      <w:r w:rsidR="00A86935" w:rsidRPr="000B1799">
        <w:rPr>
          <w:rFonts w:ascii="Lato" w:hAnsi="Lato" w:cs="Arial"/>
          <w:spacing w:val="4"/>
        </w:rPr>
        <w:t>,</w:t>
      </w:r>
      <w:bookmarkStart w:id="0" w:name="_Hlk137198972"/>
    </w:p>
    <w:p w14:paraId="6A0D6A16" w14:textId="25B0B72F" w:rsidR="00A87339" w:rsidRPr="0064000F" w:rsidRDefault="00763A20" w:rsidP="000B1799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u w:val="single"/>
        </w:rPr>
      </w:pPr>
      <w:r w:rsidRPr="0064000F">
        <w:rPr>
          <w:rFonts w:ascii="Lato" w:hAnsi="Lato" w:cs="Arial"/>
          <w:bCs/>
          <w:spacing w:val="4"/>
          <w:u w:val="single"/>
        </w:rPr>
        <w:t xml:space="preserve">zastępuje się zapisem: </w:t>
      </w:r>
      <w:bookmarkEnd w:id="0"/>
    </w:p>
    <w:p w14:paraId="15FC7722" w14:textId="7C061274" w:rsidR="009E0495" w:rsidRDefault="00A87339" w:rsidP="003E59B2">
      <w:pPr>
        <w:spacing w:after="240" w:line="240" w:lineRule="exact"/>
        <w:ind w:left="142" w:firstLine="142"/>
        <w:jc w:val="both"/>
        <w:outlineLvl w:val="0"/>
        <w:rPr>
          <w:rFonts w:ascii="Lato" w:hAnsi="Lato" w:cs="Arial"/>
          <w:spacing w:val="4"/>
        </w:rPr>
      </w:pPr>
      <w:r w:rsidRPr="000B1799">
        <w:rPr>
          <w:rFonts w:ascii="Lato" w:hAnsi="Lato" w:cs="Arial"/>
          <w:spacing w:val="4"/>
        </w:rPr>
        <w:t>„</w:t>
      </w:r>
      <w:r w:rsidR="002136A7" w:rsidRPr="000B1799">
        <w:rPr>
          <w:rFonts w:ascii="Lato" w:hAnsi="Lato"/>
          <w:spacing w:val="4"/>
          <w:lang w:eastAsia="zh-CN"/>
        </w:rPr>
        <w:t xml:space="preserve">Działka </w:t>
      </w:r>
      <w:proofErr w:type="spellStart"/>
      <w:r w:rsidR="002136A7" w:rsidRPr="000B1799">
        <w:rPr>
          <w:rFonts w:ascii="Lato" w:hAnsi="Lato"/>
          <w:spacing w:val="4"/>
          <w:lang w:eastAsia="zh-CN"/>
        </w:rPr>
        <w:t>ewid</w:t>
      </w:r>
      <w:proofErr w:type="spellEnd"/>
      <w:r w:rsidR="002136A7" w:rsidRPr="000B1799">
        <w:rPr>
          <w:rFonts w:ascii="Lato" w:hAnsi="Lato"/>
          <w:spacing w:val="4"/>
          <w:lang w:eastAsia="zh-CN"/>
        </w:rPr>
        <w:t xml:space="preserve">. nr 267/19 dzieli się na działki o nr </w:t>
      </w:r>
      <w:r w:rsidR="002136A7" w:rsidRPr="000B1799">
        <w:rPr>
          <w:rFonts w:ascii="Lato" w:hAnsi="Lato"/>
          <w:b/>
          <w:bCs/>
          <w:spacing w:val="4"/>
          <w:lang w:eastAsia="zh-CN"/>
        </w:rPr>
        <w:t>267/25</w:t>
      </w:r>
      <w:r w:rsidR="002136A7" w:rsidRPr="000B1799">
        <w:rPr>
          <w:rFonts w:ascii="Lato" w:hAnsi="Lato"/>
          <w:spacing w:val="4"/>
          <w:lang w:eastAsia="zh-CN"/>
        </w:rPr>
        <w:t xml:space="preserve"> i nr 267/24</w:t>
      </w:r>
      <w:r w:rsidRPr="000B1799">
        <w:rPr>
          <w:rFonts w:ascii="Lato" w:hAnsi="Lato" w:cs="Arial"/>
          <w:spacing w:val="4"/>
        </w:rPr>
        <w:t>”</w:t>
      </w:r>
      <w:r w:rsidR="002136A7" w:rsidRPr="000B1799">
        <w:rPr>
          <w:rFonts w:ascii="Lato" w:hAnsi="Lato" w:cs="Arial"/>
          <w:spacing w:val="4"/>
        </w:rPr>
        <w:t>;</w:t>
      </w:r>
    </w:p>
    <w:p w14:paraId="5BE3EF8F" w14:textId="77777777" w:rsidR="0064000F" w:rsidRPr="000B1799" w:rsidRDefault="0064000F" w:rsidP="003E59B2">
      <w:pPr>
        <w:spacing w:after="240" w:line="240" w:lineRule="exact"/>
        <w:ind w:left="142" w:firstLine="142"/>
        <w:jc w:val="both"/>
        <w:outlineLvl w:val="0"/>
        <w:rPr>
          <w:rFonts w:ascii="Lato" w:hAnsi="Lato" w:cs="Arial"/>
          <w:spacing w:val="4"/>
        </w:rPr>
      </w:pPr>
    </w:p>
    <w:p w14:paraId="19575AAA" w14:textId="4F48D726" w:rsidR="000B1799" w:rsidRPr="000B1799" w:rsidRDefault="000B1799" w:rsidP="0064000F">
      <w:pPr>
        <w:pStyle w:val="Akapitzlist"/>
        <w:numPr>
          <w:ilvl w:val="0"/>
          <w:numId w:val="21"/>
        </w:numPr>
        <w:spacing w:after="240" w:line="240" w:lineRule="exact"/>
        <w:ind w:left="284" w:hanging="284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0B1799">
        <w:rPr>
          <w:rFonts w:ascii="Lato" w:hAnsi="Lato" w:cs="Arial"/>
          <w:spacing w:val="4"/>
          <w:sz w:val="22"/>
          <w:szCs w:val="22"/>
        </w:rPr>
        <w:t>na stronie 2, w wersach 2 – 4, licząc od dołu, zapis:</w:t>
      </w:r>
    </w:p>
    <w:p w14:paraId="4E67D9CE" w14:textId="312621D5" w:rsidR="000B1799" w:rsidRPr="000B1799" w:rsidRDefault="000B1799" w:rsidP="003E59B2">
      <w:pPr>
        <w:spacing w:after="240"/>
        <w:ind w:firstLine="284"/>
        <w:outlineLvl w:val="0"/>
        <w:rPr>
          <w:rFonts w:ascii="Lato" w:hAnsi="Lato" w:cs="Arial"/>
          <w:spacing w:val="4"/>
        </w:rPr>
      </w:pPr>
      <w:r w:rsidRPr="000B1799">
        <w:rPr>
          <w:rFonts w:ascii="Lato" w:hAnsi="Lato" w:cs="Arial"/>
          <w:spacing w:val="4"/>
        </w:rPr>
        <w:t xml:space="preserve">„- </w:t>
      </w:r>
      <w:bookmarkStart w:id="1" w:name="_Hlk137199271"/>
      <w:r w:rsidRPr="000B1799">
        <w:rPr>
          <w:rFonts w:ascii="Lato" w:hAnsi="Lato" w:cs="Arial"/>
          <w:spacing w:val="4"/>
        </w:rPr>
        <w:t>znajdujący się na stronie 17 w wierszu 12 licząc od góry strony, zapis:</w:t>
      </w:r>
    </w:p>
    <w:p w14:paraId="174DEC16" w14:textId="48FA4D19" w:rsidR="000B1799" w:rsidRPr="000B1799" w:rsidRDefault="000B1799" w:rsidP="000B1799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0B1799">
        <w:rPr>
          <w:rFonts w:ascii="Lato" w:hAnsi="Lato" w:cs="Arial"/>
          <w:spacing w:val="4"/>
        </w:rPr>
        <w:t xml:space="preserve">    </w:t>
      </w:r>
      <w:r w:rsidRPr="000B1799">
        <w:rPr>
          <w:rFonts w:ascii="Lato" w:hAnsi="Lato" w:cs="Arial"/>
          <w:b/>
          <w:bCs/>
          <w:spacing w:val="4"/>
        </w:rPr>
        <w:t>obręb 126201_1.0025:</w:t>
      </w:r>
      <w:r w:rsidRPr="000B1799">
        <w:rPr>
          <w:rFonts w:ascii="Lato" w:hAnsi="Lato" w:cs="Arial"/>
          <w:spacing w:val="4"/>
        </w:rPr>
        <w:t xml:space="preserve"> 1/3, 10, 11/1, 12/3, 13/19, 13/21, 14/11, 15/10, 2/1, 3,   </w:t>
      </w:r>
    </w:p>
    <w:p w14:paraId="5A52FC9A" w14:textId="3F58EDB6" w:rsidR="000B1799" w:rsidRDefault="000B1799" w:rsidP="000B1799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0B1799">
        <w:rPr>
          <w:rFonts w:ascii="Lato" w:hAnsi="Lato" w:cs="Arial"/>
          <w:spacing w:val="4"/>
        </w:rPr>
        <w:t xml:space="preserve">    48/1, 8, 99, 93”,</w:t>
      </w:r>
      <w:bookmarkEnd w:id="1"/>
    </w:p>
    <w:p w14:paraId="53DFA10A" w14:textId="10279A31" w:rsidR="000B1799" w:rsidRPr="0064000F" w:rsidRDefault="000B1799" w:rsidP="000B1799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u w:val="single"/>
        </w:rPr>
      </w:pPr>
      <w:r w:rsidRPr="0064000F">
        <w:rPr>
          <w:rFonts w:ascii="Lato" w:hAnsi="Lato" w:cs="Arial"/>
          <w:bCs/>
          <w:spacing w:val="4"/>
          <w:u w:val="single"/>
        </w:rPr>
        <w:t>zastępuje się zapisem:</w:t>
      </w:r>
    </w:p>
    <w:p w14:paraId="66F10D8F" w14:textId="689E7A89" w:rsidR="000B1799" w:rsidRPr="000B1799" w:rsidRDefault="000B1799" w:rsidP="003E59B2">
      <w:pPr>
        <w:spacing w:after="240" w:line="240" w:lineRule="exact"/>
        <w:ind w:firstLine="284"/>
        <w:jc w:val="both"/>
        <w:outlineLvl w:val="0"/>
        <w:rPr>
          <w:rFonts w:ascii="Lato" w:hAnsi="Lato" w:cs="Arial"/>
          <w:bCs/>
          <w:spacing w:val="4"/>
        </w:rPr>
      </w:pPr>
      <w:r>
        <w:rPr>
          <w:rFonts w:ascii="Lato" w:hAnsi="Lato" w:cs="Arial"/>
          <w:bCs/>
          <w:spacing w:val="4"/>
        </w:rPr>
        <w:t xml:space="preserve">„- </w:t>
      </w:r>
      <w:r w:rsidRPr="000B1799">
        <w:rPr>
          <w:rFonts w:ascii="Lato" w:hAnsi="Lato" w:cs="Arial"/>
          <w:bCs/>
          <w:spacing w:val="4"/>
        </w:rPr>
        <w:t>znajdujący się na stronie 17 w wiersz</w:t>
      </w:r>
      <w:r>
        <w:rPr>
          <w:rFonts w:ascii="Lato" w:hAnsi="Lato" w:cs="Arial"/>
          <w:bCs/>
          <w:spacing w:val="4"/>
        </w:rPr>
        <w:t>ach</w:t>
      </w:r>
      <w:r w:rsidRPr="000B1799">
        <w:rPr>
          <w:rFonts w:ascii="Lato" w:hAnsi="Lato" w:cs="Arial"/>
          <w:bCs/>
          <w:spacing w:val="4"/>
        </w:rPr>
        <w:t xml:space="preserve"> 12 </w:t>
      </w:r>
      <w:r>
        <w:rPr>
          <w:rFonts w:ascii="Lato" w:hAnsi="Lato" w:cs="Arial"/>
          <w:bCs/>
          <w:spacing w:val="4"/>
        </w:rPr>
        <w:t xml:space="preserve">– 18 </w:t>
      </w:r>
      <w:r w:rsidRPr="000B1799">
        <w:rPr>
          <w:rFonts w:ascii="Lato" w:hAnsi="Lato" w:cs="Arial"/>
          <w:bCs/>
          <w:spacing w:val="4"/>
        </w:rPr>
        <w:t>licząc od góry strony, zapis:</w:t>
      </w:r>
    </w:p>
    <w:p w14:paraId="48A206C8" w14:textId="14E60267" w:rsidR="000B1799" w:rsidRPr="000B1799" w:rsidRDefault="000B1799" w:rsidP="003E59B2">
      <w:pPr>
        <w:tabs>
          <w:tab w:val="left" w:pos="142"/>
        </w:tabs>
        <w:spacing w:after="0" w:line="240" w:lineRule="exact"/>
        <w:ind w:left="284" w:hanging="142"/>
        <w:jc w:val="both"/>
        <w:outlineLvl w:val="0"/>
        <w:rPr>
          <w:rFonts w:ascii="Lato" w:hAnsi="Lato" w:cs="Arial"/>
          <w:bCs/>
          <w:spacing w:val="4"/>
        </w:rPr>
      </w:pPr>
      <w:r w:rsidRPr="000B1799">
        <w:rPr>
          <w:rFonts w:ascii="Lato" w:hAnsi="Lato" w:cs="Arial"/>
          <w:bCs/>
          <w:spacing w:val="4"/>
        </w:rPr>
        <w:t xml:space="preserve">    </w:t>
      </w:r>
      <w:r w:rsidRPr="000B1799">
        <w:rPr>
          <w:rFonts w:ascii="Lato" w:hAnsi="Lato" w:cs="Arial"/>
          <w:b/>
          <w:bCs/>
          <w:spacing w:val="4"/>
        </w:rPr>
        <w:t>obręb 126201_1.0025:</w:t>
      </w:r>
      <w:r w:rsidRPr="000B1799">
        <w:rPr>
          <w:rFonts w:ascii="Lato" w:hAnsi="Lato" w:cs="Arial"/>
          <w:bCs/>
          <w:spacing w:val="4"/>
        </w:rPr>
        <w:t xml:space="preserve"> 1/3, 10, 11/1, 12/3, 13/19, 13/21, 14/11, 15/10, 2/1, 3,   </w:t>
      </w:r>
    </w:p>
    <w:p w14:paraId="53AD5B86" w14:textId="0167256F" w:rsidR="000B1799" w:rsidRDefault="000B1799" w:rsidP="003E59B2">
      <w:pPr>
        <w:tabs>
          <w:tab w:val="left" w:pos="142"/>
        </w:tabs>
        <w:spacing w:after="0" w:line="240" w:lineRule="exact"/>
        <w:ind w:left="284" w:hanging="142"/>
        <w:jc w:val="both"/>
        <w:outlineLvl w:val="0"/>
        <w:rPr>
          <w:rFonts w:ascii="Lato" w:hAnsi="Lato" w:cs="Arial"/>
          <w:bCs/>
          <w:spacing w:val="4"/>
        </w:rPr>
      </w:pPr>
      <w:r w:rsidRPr="000B1799">
        <w:rPr>
          <w:rFonts w:ascii="Lato" w:hAnsi="Lato" w:cs="Arial"/>
          <w:bCs/>
          <w:spacing w:val="4"/>
        </w:rPr>
        <w:t xml:space="preserve">    48/1, 8, 99, 93</w:t>
      </w:r>
      <w:r>
        <w:rPr>
          <w:rFonts w:ascii="Lato" w:hAnsi="Lato" w:cs="Arial"/>
          <w:bCs/>
          <w:spacing w:val="4"/>
        </w:rPr>
        <w:t>,</w:t>
      </w:r>
      <w:r w:rsidR="00F501FD">
        <w:rPr>
          <w:rFonts w:ascii="Lato" w:hAnsi="Lato" w:cs="Arial"/>
          <w:bCs/>
          <w:spacing w:val="4"/>
        </w:rPr>
        <w:t xml:space="preserve"> </w:t>
      </w:r>
      <w:r>
        <w:rPr>
          <w:rFonts w:ascii="Lato" w:hAnsi="Lato" w:cs="Arial"/>
          <w:bCs/>
          <w:spacing w:val="4"/>
        </w:rPr>
        <w:t>94</w:t>
      </w:r>
    </w:p>
    <w:p w14:paraId="346B696A" w14:textId="2BE0AB73" w:rsidR="000B1799" w:rsidRPr="000B1799" w:rsidRDefault="000B1799" w:rsidP="003E59B2">
      <w:pPr>
        <w:tabs>
          <w:tab w:val="left" w:pos="142"/>
        </w:tabs>
        <w:spacing w:after="0" w:line="240" w:lineRule="exact"/>
        <w:ind w:left="284" w:hanging="142"/>
        <w:jc w:val="both"/>
        <w:outlineLvl w:val="0"/>
        <w:rPr>
          <w:rFonts w:ascii="Lato" w:hAnsi="Lato" w:cs="Arial"/>
          <w:b/>
          <w:bCs/>
          <w:spacing w:val="4"/>
        </w:rPr>
      </w:pPr>
      <w:bookmarkStart w:id="2" w:name="bookmark1"/>
      <w:r>
        <w:rPr>
          <w:rFonts w:ascii="Lato" w:hAnsi="Lato" w:cs="Arial"/>
          <w:b/>
          <w:bCs/>
          <w:spacing w:val="4"/>
        </w:rPr>
        <w:t xml:space="preserve">    </w:t>
      </w:r>
      <w:bookmarkStart w:id="3" w:name="_Hlk137199908"/>
      <w:r w:rsidRPr="000B1799">
        <w:rPr>
          <w:rFonts w:ascii="Lato" w:hAnsi="Lato" w:cs="Arial"/>
          <w:b/>
          <w:bCs/>
          <w:spacing w:val="4"/>
        </w:rPr>
        <w:t>obręb 126201_1.0026:</w:t>
      </w:r>
      <w:r w:rsidRPr="000B1799">
        <w:rPr>
          <w:rFonts w:ascii="Lato" w:hAnsi="Lato" w:cs="Arial"/>
          <w:bCs/>
          <w:spacing w:val="4"/>
        </w:rPr>
        <w:t xml:space="preserve"> 34/18, 34/6,</w:t>
      </w:r>
      <w:bookmarkEnd w:id="2"/>
    </w:p>
    <w:p w14:paraId="25BBEE57" w14:textId="77777777" w:rsidR="000B1799" w:rsidRDefault="000B1799" w:rsidP="003E59B2">
      <w:pPr>
        <w:tabs>
          <w:tab w:val="left" w:pos="142"/>
        </w:tabs>
        <w:spacing w:after="0" w:line="240" w:lineRule="exact"/>
        <w:ind w:left="284" w:hanging="142"/>
        <w:jc w:val="both"/>
        <w:outlineLvl w:val="0"/>
        <w:rPr>
          <w:rFonts w:ascii="Lato" w:hAnsi="Lato" w:cs="Arial"/>
          <w:bCs/>
          <w:spacing w:val="4"/>
        </w:rPr>
      </w:pPr>
      <w:r>
        <w:rPr>
          <w:rFonts w:ascii="Lato" w:hAnsi="Lato" w:cs="Arial"/>
          <w:b/>
          <w:bCs/>
          <w:spacing w:val="4"/>
        </w:rPr>
        <w:t xml:space="preserve">    </w:t>
      </w:r>
      <w:r w:rsidRPr="000B1799">
        <w:rPr>
          <w:rFonts w:ascii="Lato" w:hAnsi="Lato" w:cs="Arial"/>
          <w:b/>
          <w:bCs/>
          <w:spacing w:val="4"/>
        </w:rPr>
        <w:t>obręb 126201_1.0029:</w:t>
      </w:r>
      <w:r w:rsidRPr="000B1799">
        <w:rPr>
          <w:rFonts w:ascii="Lato" w:hAnsi="Lato" w:cs="Arial"/>
          <w:bCs/>
          <w:spacing w:val="4"/>
        </w:rPr>
        <w:t xml:space="preserve"> 1/1, 146, 147/1, 148, 149, 150, 151, 155/1, 155/3, 158/2, </w:t>
      </w:r>
    </w:p>
    <w:p w14:paraId="17B7C6D3" w14:textId="39712C8F" w:rsidR="000B1799" w:rsidRPr="000B1799" w:rsidRDefault="000B1799" w:rsidP="003E59B2">
      <w:pPr>
        <w:tabs>
          <w:tab w:val="left" w:pos="142"/>
        </w:tabs>
        <w:spacing w:after="0" w:line="240" w:lineRule="exact"/>
        <w:ind w:left="284" w:hanging="142"/>
        <w:jc w:val="both"/>
        <w:outlineLvl w:val="0"/>
        <w:rPr>
          <w:rFonts w:ascii="Lato" w:hAnsi="Lato" w:cs="Arial"/>
          <w:bCs/>
          <w:spacing w:val="4"/>
        </w:rPr>
      </w:pPr>
      <w:r>
        <w:rPr>
          <w:rFonts w:ascii="Lato" w:hAnsi="Lato" w:cs="Arial"/>
          <w:bCs/>
          <w:spacing w:val="4"/>
        </w:rPr>
        <w:t xml:space="preserve">    </w:t>
      </w:r>
      <w:r w:rsidRPr="000B1799">
        <w:rPr>
          <w:rFonts w:ascii="Lato" w:hAnsi="Lato" w:cs="Arial"/>
          <w:bCs/>
          <w:spacing w:val="4"/>
        </w:rPr>
        <w:t>159/1, 178, 181/1, 2, 23, 24/1, 176</w:t>
      </w:r>
      <w:r w:rsidR="0064000F">
        <w:rPr>
          <w:rFonts w:ascii="Lato" w:hAnsi="Lato" w:cs="Arial"/>
          <w:bCs/>
          <w:spacing w:val="4"/>
        </w:rPr>
        <w:t>,</w:t>
      </w:r>
    </w:p>
    <w:p w14:paraId="67B9D70E" w14:textId="0D40F166" w:rsidR="00F501FD" w:rsidRDefault="003E59B2" w:rsidP="003E59B2">
      <w:pPr>
        <w:tabs>
          <w:tab w:val="left" w:pos="284"/>
        </w:tabs>
        <w:spacing w:after="240" w:line="240" w:lineRule="exact"/>
        <w:ind w:left="426" w:hanging="284"/>
        <w:jc w:val="both"/>
        <w:outlineLvl w:val="0"/>
        <w:rPr>
          <w:rFonts w:ascii="Lato" w:hAnsi="Lato" w:cs="Arial"/>
          <w:bCs/>
          <w:spacing w:val="4"/>
        </w:rPr>
      </w:pPr>
      <w:r>
        <w:rPr>
          <w:rFonts w:ascii="Lato" w:hAnsi="Lato" w:cs="Arial"/>
          <w:b/>
          <w:bCs/>
          <w:spacing w:val="4"/>
        </w:rPr>
        <w:lastRenderedPageBreak/>
        <w:t xml:space="preserve">    </w:t>
      </w:r>
      <w:r w:rsidR="000B1799" w:rsidRPr="000B1799">
        <w:rPr>
          <w:rFonts w:ascii="Lato" w:hAnsi="Lato" w:cs="Arial"/>
          <w:b/>
          <w:bCs/>
          <w:spacing w:val="4"/>
        </w:rPr>
        <w:t>obręb 126201_1.0076:</w:t>
      </w:r>
      <w:r w:rsidR="000B1799" w:rsidRPr="000B1799">
        <w:rPr>
          <w:rFonts w:ascii="Lato" w:hAnsi="Lato" w:cs="Arial"/>
          <w:bCs/>
          <w:spacing w:val="4"/>
        </w:rPr>
        <w:t xml:space="preserve"> 107/1, 108/1, 109/1, 110/6, 110/8, 110/4, 111/19, 111/20, 114/2, 115/2, 116/2, 117/2, 118/2, 119/2, 120/2, 121/3, 143, 144, 58/3, 59/1, 60/7, 61/3, 62/4, 63/3, 65/4, 70/5, 70/3, 72/16</w:t>
      </w:r>
      <w:r w:rsidR="004301E4">
        <w:rPr>
          <w:rFonts w:ascii="Lato" w:hAnsi="Lato" w:cs="Arial"/>
          <w:bCs/>
          <w:spacing w:val="4"/>
        </w:rPr>
        <w:t xml:space="preserve">, </w:t>
      </w:r>
      <w:r w:rsidR="004301E4" w:rsidRPr="004301E4">
        <w:rPr>
          <w:rFonts w:ascii="Lato" w:hAnsi="Lato" w:cs="Arial"/>
          <w:bCs/>
          <w:spacing w:val="4"/>
        </w:rPr>
        <w:t>83/3, 98, 99, 122</w:t>
      </w:r>
      <w:r w:rsidR="004301E4">
        <w:rPr>
          <w:rFonts w:ascii="Lato" w:hAnsi="Lato" w:cs="Arial"/>
          <w:bCs/>
          <w:spacing w:val="4"/>
        </w:rPr>
        <w:t>”,</w:t>
      </w:r>
      <w:bookmarkEnd w:id="3"/>
    </w:p>
    <w:p w14:paraId="0D22FEDE" w14:textId="77777777" w:rsidR="0064000F" w:rsidRPr="000B1799" w:rsidRDefault="0064000F" w:rsidP="00F501FD">
      <w:pPr>
        <w:tabs>
          <w:tab w:val="left" w:pos="284"/>
        </w:tabs>
        <w:spacing w:after="240" w:line="240" w:lineRule="exact"/>
        <w:ind w:left="426" w:hanging="284"/>
        <w:jc w:val="both"/>
        <w:outlineLvl w:val="0"/>
        <w:rPr>
          <w:rFonts w:ascii="Lato" w:hAnsi="Lato" w:cs="Arial"/>
          <w:bCs/>
          <w:spacing w:val="4"/>
        </w:rPr>
      </w:pPr>
    </w:p>
    <w:p w14:paraId="0D10E7DA" w14:textId="43D8BCC2" w:rsidR="009E0495" w:rsidRPr="000B1799" w:rsidRDefault="009E0495" w:rsidP="0064000F">
      <w:pPr>
        <w:pStyle w:val="Akapitzlist"/>
        <w:numPr>
          <w:ilvl w:val="0"/>
          <w:numId w:val="21"/>
        </w:numPr>
        <w:spacing w:after="240" w:line="240" w:lineRule="exact"/>
        <w:ind w:left="284" w:hanging="284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0B1799">
        <w:rPr>
          <w:rFonts w:ascii="Lato" w:hAnsi="Lato" w:cs="Arial"/>
          <w:spacing w:val="4"/>
          <w:sz w:val="22"/>
          <w:szCs w:val="22"/>
        </w:rPr>
        <w:t>na stronie 3, w wersie 16, licząc od góry strony, zapis:</w:t>
      </w:r>
    </w:p>
    <w:p w14:paraId="14FEEB90" w14:textId="77777777" w:rsidR="000B1799" w:rsidRPr="000B1799" w:rsidRDefault="000B1799" w:rsidP="000B1799">
      <w:pPr>
        <w:pStyle w:val="Akapitzlist"/>
        <w:spacing w:after="240" w:line="240" w:lineRule="exact"/>
        <w:jc w:val="both"/>
        <w:outlineLvl w:val="0"/>
        <w:rPr>
          <w:rFonts w:ascii="Lato" w:hAnsi="Lato" w:cs="Arial"/>
          <w:spacing w:val="4"/>
          <w:sz w:val="22"/>
          <w:szCs w:val="22"/>
        </w:rPr>
      </w:pPr>
    </w:p>
    <w:p w14:paraId="7E78D355" w14:textId="4108A5CA" w:rsidR="009E0495" w:rsidRPr="000B1799" w:rsidRDefault="009E0495" w:rsidP="003E59B2">
      <w:pPr>
        <w:pStyle w:val="Akapitzlist"/>
        <w:tabs>
          <w:tab w:val="left" w:pos="284"/>
          <w:tab w:val="left" w:pos="426"/>
        </w:tabs>
        <w:suppressAutoHyphens/>
        <w:spacing w:after="240" w:line="240" w:lineRule="exact"/>
        <w:ind w:left="0" w:firstLine="426"/>
        <w:jc w:val="both"/>
        <w:rPr>
          <w:rFonts w:ascii="Lato" w:hAnsi="Lato"/>
          <w:spacing w:val="4"/>
          <w:sz w:val="22"/>
          <w:szCs w:val="22"/>
          <w:lang w:eastAsia="zh-CN"/>
        </w:rPr>
      </w:pPr>
      <w:r w:rsidRPr="000B1799">
        <w:rPr>
          <w:rFonts w:ascii="Lato" w:hAnsi="Lato" w:cs="Arial"/>
          <w:spacing w:val="4"/>
          <w:sz w:val="22"/>
          <w:szCs w:val="22"/>
        </w:rPr>
        <w:t>„</w:t>
      </w:r>
      <w:r w:rsidRPr="000B1799">
        <w:rPr>
          <w:rFonts w:ascii="Lato" w:hAnsi="Lato"/>
          <w:spacing w:val="4"/>
          <w:sz w:val="22"/>
          <w:szCs w:val="22"/>
          <w:lang w:eastAsia="zh-CN"/>
        </w:rPr>
        <w:t>210/11, 220/5, 220/4”,</w:t>
      </w:r>
    </w:p>
    <w:p w14:paraId="63FE74E0" w14:textId="43977F27" w:rsidR="009E0495" w:rsidRPr="0064000F" w:rsidRDefault="009E0495" w:rsidP="00E20F61">
      <w:pPr>
        <w:spacing w:after="240" w:line="240" w:lineRule="exact"/>
        <w:jc w:val="both"/>
        <w:outlineLvl w:val="0"/>
        <w:rPr>
          <w:rFonts w:ascii="Lato" w:hAnsi="Lato" w:cs="Arial"/>
          <w:spacing w:val="4"/>
          <w:u w:val="single"/>
        </w:rPr>
      </w:pPr>
      <w:r w:rsidRPr="0064000F">
        <w:rPr>
          <w:rFonts w:ascii="Lato" w:hAnsi="Lato" w:cs="Arial"/>
          <w:spacing w:val="4"/>
          <w:u w:val="single"/>
        </w:rPr>
        <w:t>zastępuje się zapisem:</w:t>
      </w:r>
    </w:p>
    <w:p w14:paraId="7161B4FB" w14:textId="4FB898AC" w:rsidR="009E0495" w:rsidRDefault="009E0495" w:rsidP="003E59B2">
      <w:pPr>
        <w:pStyle w:val="Akapitzlist"/>
        <w:tabs>
          <w:tab w:val="left" w:pos="284"/>
          <w:tab w:val="left" w:pos="426"/>
        </w:tabs>
        <w:suppressAutoHyphens/>
        <w:spacing w:after="240" w:line="240" w:lineRule="exact"/>
        <w:ind w:left="0" w:firstLine="426"/>
        <w:jc w:val="both"/>
        <w:rPr>
          <w:rFonts w:ascii="Lato" w:hAnsi="Lato"/>
          <w:spacing w:val="4"/>
          <w:sz w:val="22"/>
          <w:szCs w:val="22"/>
          <w:lang w:eastAsia="zh-CN"/>
        </w:rPr>
      </w:pPr>
      <w:r w:rsidRPr="000B1799">
        <w:rPr>
          <w:rFonts w:ascii="Lato" w:hAnsi="Lato" w:cs="Arial"/>
          <w:spacing w:val="4"/>
          <w:sz w:val="22"/>
          <w:szCs w:val="22"/>
        </w:rPr>
        <w:t xml:space="preserve">„202/7, 203/14, </w:t>
      </w:r>
      <w:r w:rsidRPr="000B1799">
        <w:rPr>
          <w:rFonts w:ascii="Lato" w:hAnsi="Lato"/>
          <w:spacing w:val="4"/>
          <w:sz w:val="22"/>
          <w:szCs w:val="22"/>
          <w:lang w:eastAsia="zh-CN"/>
        </w:rPr>
        <w:t>210/11, 220/5, 220/4”</w:t>
      </w:r>
      <w:r w:rsidR="0064000F">
        <w:rPr>
          <w:rFonts w:ascii="Lato" w:hAnsi="Lato"/>
          <w:spacing w:val="4"/>
          <w:sz w:val="22"/>
          <w:szCs w:val="22"/>
          <w:lang w:eastAsia="zh-CN"/>
        </w:rPr>
        <w:t>;</w:t>
      </w:r>
    </w:p>
    <w:p w14:paraId="56972A16" w14:textId="77777777" w:rsidR="00F501FD" w:rsidRDefault="00F501FD" w:rsidP="003E59B2">
      <w:pPr>
        <w:pStyle w:val="Akapitzlist"/>
        <w:tabs>
          <w:tab w:val="left" w:pos="284"/>
          <w:tab w:val="left" w:pos="426"/>
        </w:tabs>
        <w:suppressAutoHyphens/>
        <w:spacing w:after="240" w:line="240" w:lineRule="exact"/>
        <w:ind w:left="0" w:firstLine="426"/>
        <w:jc w:val="both"/>
        <w:rPr>
          <w:rFonts w:ascii="Lato" w:hAnsi="Lato"/>
          <w:spacing w:val="4"/>
          <w:sz w:val="22"/>
          <w:szCs w:val="22"/>
          <w:lang w:eastAsia="zh-CN"/>
        </w:rPr>
      </w:pPr>
    </w:p>
    <w:p w14:paraId="50F52384" w14:textId="77777777" w:rsidR="0064000F" w:rsidRPr="000B1799" w:rsidRDefault="0064000F" w:rsidP="003E59B2">
      <w:pPr>
        <w:pStyle w:val="Akapitzlist"/>
        <w:tabs>
          <w:tab w:val="left" w:pos="284"/>
          <w:tab w:val="left" w:pos="426"/>
        </w:tabs>
        <w:suppressAutoHyphens/>
        <w:spacing w:after="240" w:line="240" w:lineRule="exact"/>
        <w:ind w:left="0" w:firstLine="426"/>
        <w:jc w:val="both"/>
        <w:rPr>
          <w:rFonts w:ascii="Lato" w:hAnsi="Lato"/>
          <w:spacing w:val="4"/>
          <w:sz w:val="22"/>
          <w:szCs w:val="22"/>
          <w:lang w:eastAsia="zh-CN"/>
        </w:rPr>
      </w:pPr>
    </w:p>
    <w:p w14:paraId="42EF76EA" w14:textId="77777777" w:rsidR="000B1799" w:rsidRPr="000B1799" w:rsidRDefault="000B1799" w:rsidP="00E20F61">
      <w:pPr>
        <w:pStyle w:val="Akapitzlist"/>
        <w:tabs>
          <w:tab w:val="left" w:pos="284"/>
          <w:tab w:val="left" w:pos="426"/>
        </w:tabs>
        <w:suppressAutoHyphens/>
        <w:spacing w:after="240" w:line="240" w:lineRule="exact"/>
        <w:ind w:left="0"/>
        <w:jc w:val="both"/>
        <w:rPr>
          <w:rFonts w:ascii="Lato" w:hAnsi="Lato"/>
          <w:spacing w:val="4"/>
          <w:sz w:val="22"/>
          <w:szCs w:val="22"/>
          <w:lang w:eastAsia="zh-CN"/>
        </w:rPr>
      </w:pPr>
    </w:p>
    <w:p w14:paraId="3A30A81D" w14:textId="14DC41E2" w:rsidR="002136A7" w:rsidRPr="000B1799" w:rsidRDefault="002136A7" w:rsidP="0064000F">
      <w:pPr>
        <w:pStyle w:val="Akapitzlist"/>
        <w:numPr>
          <w:ilvl w:val="0"/>
          <w:numId w:val="21"/>
        </w:numPr>
        <w:spacing w:after="240" w:line="240" w:lineRule="exact"/>
        <w:ind w:left="284" w:hanging="284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0B1799">
        <w:rPr>
          <w:rFonts w:ascii="Lato" w:hAnsi="Lato" w:cs="Arial"/>
          <w:spacing w:val="4"/>
          <w:sz w:val="22"/>
          <w:szCs w:val="22"/>
        </w:rPr>
        <w:t xml:space="preserve">na stronie </w:t>
      </w:r>
      <w:r w:rsidR="00AB6016" w:rsidRPr="000B1799">
        <w:rPr>
          <w:rFonts w:ascii="Lato" w:hAnsi="Lato" w:cs="Arial"/>
          <w:spacing w:val="4"/>
          <w:sz w:val="22"/>
          <w:szCs w:val="22"/>
        </w:rPr>
        <w:t>4</w:t>
      </w:r>
      <w:r w:rsidRPr="000B1799">
        <w:rPr>
          <w:rFonts w:ascii="Lato" w:hAnsi="Lato" w:cs="Arial"/>
          <w:spacing w:val="4"/>
          <w:sz w:val="22"/>
          <w:szCs w:val="22"/>
        </w:rPr>
        <w:t xml:space="preserve">, w wersie </w:t>
      </w:r>
      <w:r w:rsidR="00AB6016" w:rsidRPr="000B1799">
        <w:rPr>
          <w:rFonts w:ascii="Lato" w:hAnsi="Lato" w:cs="Arial"/>
          <w:spacing w:val="4"/>
          <w:sz w:val="22"/>
          <w:szCs w:val="22"/>
        </w:rPr>
        <w:t>7</w:t>
      </w:r>
      <w:r w:rsidRPr="000B1799">
        <w:rPr>
          <w:rFonts w:ascii="Lato" w:hAnsi="Lato" w:cs="Arial"/>
          <w:spacing w:val="4"/>
          <w:sz w:val="22"/>
          <w:szCs w:val="22"/>
        </w:rPr>
        <w:t>, licząc od góry strony, zapis:</w:t>
      </w:r>
    </w:p>
    <w:p w14:paraId="17E41900" w14:textId="77777777" w:rsidR="000B1799" w:rsidRDefault="00AB6016" w:rsidP="003E59B2">
      <w:pPr>
        <w:tabs>
          <w:tab w:val="left" w:pos="284"/>
          <w:tab w:val="left" w:pos="426"/>
        </w:tabs>
        <w:suppressAutoHyphens/>
        <w:spacing w:after="240" w:line="240" w:lineRule="exact"/>
        <w:ind w:firstLine="426"/>
        <w:jc w:val="both"/>
        <w:rPr>
          <w:rFonts w:ascii="Lato" w:hAnsi="Lato"/>
          <w:spacing w:val="4"/>
          <w:lang w:eastAsia="zh-CN"/>
        </w:rPr>
      </w:pPr>
      <w:r w:rsidRPr="000B1799">
        <w:rPr>
          <w:rFonts w:ascii="Lato" w:hAnsi="Lato"/>
          <w:spacing w:val="4"/>
          <w:lang w:eastAsia="zh-CN"/>
        </w:rPr>
        <w:t xml:space="preserve">„Działka </w:t>
      </w:r>
      <w:proofErr w:type="spellStart"/>
      <w:r w:rsidRPr="000B1799">
        <w:rPr>
          <w:rFonts w:ascii="Lato" w:hAnsi="Lato"/>
          <w:spacing w:val="4"/>
          <w:lang w:eastAsia="zh-CN"/>
        </w:rPr>
        <w:t>ewid</w:t>
      </w:r>
      <w:proofErr w:type="spellEnd"/>
      <w:r w:rsidRPr="000B1799">
        <w:rPr>
          <w:rFonts w:ascii="Lato" w:hAnsi="Lato"/>
          <w:spacing w:val="4"/>
          <w:lang w:eastAsia="zh-CN"/>
        </w:rPr>
        <w:t xml:space="preserve">. nr 267/25 dzieli się na działki o nr </w:t>
      </w:r>
      <w:bookmarkStart w:id="4" w:name="_Hlk137204151"/>
      <w:r w:rsidRPr="000B1799">
        <w:rPr>
          <w:rFonts w:ascii="Lato" w:hAnsi="Lato"/>
          <w:b/>
          <w:bCs/>
          <w:spacing w:val="4"/>
          <w:lang w:eastAsia="zh-CN"/>
        </w:rPr>
        <w:t>267/29</w:t>
      </w:r>
      <w:r w:rsidRPr="000B1799">
        <w:rPr>
          <w:rFonts w:ascii="Lato" w:hAnsi="Lato"/>
          <w:spacing w:val="4"/>
          <w:lang w:eastAsia="zh-CN"/>
        </w:rPr>
        <w:t xml:space="preserve"> i nr 257/28</w:t>
      </w:r>
      <w:bookmarkEnd w:id="4"/>
      <w:r w:rsidRPr="000B1799">
        <w:rPr>
          <w:rFonts w:ascii="Lato" w:hAnsi="Lato"/>
          <w:spacing w:val="4"/>
          <w:lang w:eastAsia="zh-CN"/>
        </w:rPr>
        <w:t>”,</w:t>
      </w:r>
    </w:p>
    <w:p w14:paraId="2CCB9D5D" w14:textId="3B5DC890" w:rsidR="00AB6016" w:rsidRPr="0064000F" w:rsidRDefault="00AB6016" w:rsidP="000B1799">
      <w:pPr>
        <w:tabs>
          <w:tab w:val="left" w:pos="284"/>
          <w:tab w:val="left" w:pos="426"/>
        </w:tabs>
        <w:suppressAutoHyphens/>
        <w:spacing w:after="240" w:line="240" w:lineRule="exact"/>
        <w:jc w:val="both"/>
        <w:rPr>
          <w:rFonts w:ascii="Lato" w:hAnsi="Lato"/>
          <w:spacing w:val="4"/>
          <w:u w:val="single"/>
          <w:lang w:eastAsia="zh-CN"/>
        </w:rPr>
      </w:pPr>
      <w:r w:rsidRPr="0064000F">
        <w:rPr>
          <w:rFonts w:ascii="Lato" w:hAnsi="Lato" w:cs="Arial"/>
          <w:bCs/>
          <w:spacing w:val="4"/>
          <w:u w:val="single"/>
        </w:rPr>
        <w:t>zastępuje się zapisem:</w:t>
      </w:r>
      <w:r w:rsidRPr="0064000F">
        <w:rPr>
          <w:rFonts w:ascii="Lato" w:hAnsi="Lato" w:cs="Arial"/>
          <w:spacing w:val="4"/>
          <w:u w:val="single"/>
        </w:rPr>
        <w:t xml:space="preserve"> </w:t>
      </w:r>
    </w:p>
    <w:p w14:paraId="2638C365" w14:textId="05CB39D4" w:rsidR="00AB6016" w:rsidRDefault="00AB6016" w:rsidP="003E59B2">
      <w:pPr>
        <w:tabs>
          <w:tab w:val="left" w:pos="284"/>
          <w:tab w:val="left" w:pos="426"/>
        </w:tabs>
        <w:suppressAutoHyphens/>
        <w:spacing w:after="240" w:line="240" w:lineRule="exact"/>
        <w:ind w:left="426"/>
        <w:jc w:val="both"/>
        <w:rPr>
          <w:rFonts w:ascii="Lato" w:hAnsi="Lato"/>
          <w:spacing w:val="4"/>
          <w:lang w:eastAsia="zh-CN"/>
        </w:rPr>
      </w:pPr>
      <w:r w:rsidRPr="000B1799">
        <w:rPr>
          <w:rFonts w:ascii="Lato" w:hAnsi="Lato"/>
          <w:spacing w:val="4"/>
          <w:lang w:eastAsia="zh-CN"/>
        </w:rPr>
        <w:t xml:space="preserve">„Działka </w:t>
      </w:r>
      <w:proofErr w:type="spellStart"/>
      <w:r w:rsidRPr="000B1799">
        <w:rPr>
          <w:rFonts w:ascii="Lato" w:hAnsi="Lato"/>
          <w:spacing w:val="4"/>
          <w:lang w:eastAsia="zh-CN"/>
        </w:rPr>
        <w:t>ewid</w:t>
      </w:r>
      <w:proofErr w:type="spellEnd"/>
      <w:r w:rsidRPr="000B1799">
        <w:rPr>
          <w:rFonts w:ascii="Lato" w:hAnsi="Lato"/>
          <w:spacing w:val="4"/>
          <w:lang w:eastAsia="zh-CN"/>
        </w:rPr>
        <w:t xml:space="preserve">. nr 267/25 dzieli się na działki o nr </w:t>
      </w:r>
      <w:r w:rsidRPr="000B1799">
        <w:rPr>
          <w:rFonts w:ascii="Lato" w:hAnsi="Lato"/>
          <w:b/>
          <w:bCs/>
          <w:spacing w:val="4"/>
          <w:lang w:eastAsia="zh-CN"/>
        </w:rPr>
        <w:t>267/29</w:t>
      </w:r>
      <w:r w:rsidRPr="000B1799">
        <w:rPr>
          <w:rFonts w:ascii="Lato" w:hAnsi="Lato"/>
          <w:spacing w:val="4"/>
          <w:lang w:eastAsia="zh-CN"/>
        </w:rPr>
        <w:t xml:space="preserve"> i nr 267/28”</w:t>
      </w:r>
      <w:r w:rsidR="009E0495" w:rsidRPr="000B1799">
        <w:rPr>
          <w:rFonts w:ascii="Lato" w:hAnsi="Lato"/>
          <w:spacing w:val="4"/>
          <w:lang w:eastAsia="zh-CN"/>
        </w:rPr>
        <w:t>;</w:t>
      </w:r>
    </w:p>
    <w:p w14:paraId="7ABE267A" w14:textId="77777777" w:rsidR="0064000F" w:rsidRDefault="0064000F" w:rsidP="003E59B2">
      <w:pPr>
        <w:tabs>
          <w:tab w:val="left" w:pos="284"/>
          <w:tab w:val="left" w:pos="426"/>
        </w:tabs>
        <w:suppressAutoHyphens/>
        <w:spacing w:after="240" w:line="240" w:lineRule="exact"/>
        <w:ind w:left="426"/>
        <w:jc w:val="both"/>
        <w:rPr>
          <w:rFonts w:ascii="Lato" w:hAnsi="Lato"/>
          <w:spacing w:val="4"/>
          <w:lang w:eastAsia="zh-CN"/>
        </w:rPr>
      </w:pPr>
    </w:p>
    <w:p w14:paraId="7AAE9919" w14:textId="536980EA" w:rsidR="004301E4" w:rsidRDefault="004301E4" w:rsidP="0064000F">
      <w:pPr>
        <w:pStyle w:val="Akapitzlist"/>
        <w:numPr>
          <w:ilvl w:val="0"/>
          <w:numId w:val="21"/>
        </w:numPr>
        <w:tabs>
          <w:tab w:val="left" w:pos="284"/>
          <w:tab w:val="left" w:pos="426"/>
        </w:tabs>
        <w:suppressAutoHyphens/>
        <w:spacing w:after="240" w:line="240" w:lineRule="exact"/>
        <w:ind w:hanging="720"/>
        <w:jc w:val="both"/>
        <w:rPr>
          <w:rFonts w:ascii="Lato" w:hAnsi="Lato"/>
          <w:spacing w:val="4"/>
          <w:sz w:val="22"/>
          <w:szCs w:val="22"/>
          <w:lang w:eastAsia="zh-CN"/>
        </w:rPr>
      </w:pPr>
      <w:r w:rsidRPr="004301E4">
        <w:rPr>
          <w:rFonts w:ascii="Lato" w:hAnsi="Lato"/>
          <w:spacing w:val="4"/>
          <w:sz w:val="22"/>
          <w:szCs w:val="22"/>
          <w:lang w:eastAsia="zh-CN"/>
        </w:rPr>
        <w:t>na stronie 5, w wierszach 1- 4</w:t>
      </w:r>
      <w:r>
        <w:rPr>
          <w:rFonts w:ascii="Lato" w:hAnsi="Lato"/>
          <w:spacing w:val="4"/>
          <w:sz w:val="22"/>
          <w:szCs w:val="22"/>
          <w:lang w:eastAsia="zh-CN"/>
        </w:rPr>
        <w:t xml:space="preserve">, </w:t>
      </w:r>
      <w:r w:rsidRPr="004301E4">
        <w:rPr>
          <w:rFonts w:ascii="Lato" w:hAnsi="Lato"/>
          <w:spacing w:val="4"/>
          <w:sz w:val="22"/>
          <w:szCs w:val="22"/>
          <w:lang w:eastAsia="zh-CN"/>
        </w:rPr>
        <w:t>licząc od góry strony zapis:</w:t>
      </w:r>
    </w:p>
    <w:p w14:paraId="79679B59" w14:textId="77777777" w:rsidR="004301E4" w:rsidRPr="004301E4" w:rsidRDefault="004301E4" w:rsidP="004301E4">
      <w:pPr>
        <w:pStyle w:val="Akapitzlist"/>
        <w:tabs>
          <w:tab w:val="left" w:pos="284"/>
          <w:tab w:val="left" w:pos="426"/>
        </w:tabs>
        <w:suppressAutoHyphens/>
        <w:spacing w:after="240" w:line="240" w:lineRule="exact"/>
        <w:jc w:val="both"/>
        <w:rPr>
          <w:rFonts w:ascii="Lato" w:hAnsi="Lato"/>
          <w:spacing w:val="4"/>
          <w:sz w:val="22"/>
          <w:szCs w:val="22"/>
          <w:lang w:eastAsia="zh-CN"/>
        </w:rPr>
      </w:pPr>
    </w:p>
    <w:p w14:paraId="5EB3D776" w14:textId="2E3CBB34" w:rsidR="004301E4" w:rsidRPr="004301E4" w:rsidRDefault="004301E4" w:rsidP="003E59B2">
      <w:pPr>
        <w:pStyle w:val="Akapitzlist"/>
        <w:tabs>
          <w:tab w:val="left" w:pos="284"/>
          <w:tab w:val="left" w:pos="426"/>
        </w:tabs>
        <w:suppressAutoHyphens/>
        <w:spacing w:line="240" w:lineRule="exact"/>
        <w:ind w:left="0" w:firstLine="426"/>
        <w:jc w:val="both"/>
        <w:rPr>
          <w:rFonts w:ascii="Lato" w:hAnsi="Lato"/>
          <w:spacing w:val="4"/>
          <w:sz w:val="22"/>
          <w:szCs w:val="22"/>
          <w:lang w:eastAsia="zh-CN"/>
        </w:rPr>
      </w:pPr>
      <w:r w:rsidRPr="004301E4">
        <w:rPr>
          <w:rFonts w:ascii="Lato" w:hAnsi="Lato"/>
          <w:spacing w:val="4"/>
          <w:sz w:val="22"/>
          <w:szCs w:val="22"/>
          <w:lang w:eastAsia="zh-CN"/>
        </w:rPr>
        <w:t xml:space="preserve">„- ustalenie, </w:t>
      </w:r>
      <w:bookmarkStart w:id="5" w:name="_Hlk137199862"/>
      <w:r w:rsidRPr="004301E4">
        <w:rPr>
          <w:rFonts w:ascii="Lato" w:hAnsi="Lato"/>
          <w:spacing w:val="4"/>
          <w:sz w:val="22"/>
          <w:szCs w:val="22"/>
          <w:lang w:eastAsia="zh-CN"/>
        </w:rPr>
        <w:t xml:space="preserve">w rozstrzygnięciu zaskarżonej decyzji, w miejscu uchylenia, na stronie </w:t>
      </w:r>
      <w:r w:rsidRPr="004301E4">
        <w:rPr>
          <w:rFonts w:ascii="Lato" w:hAnsi="Lato"/>
          <w:spacing w:val="4"/>
          <w:sz w:val="22"/>
          <w:szCs w:val="22"/>
          <w:lang w:eastAsia="zh-CN"/>
        </w:rPr>
        <w:br/>
        <w:t xml:space="preserve">     17 w wierszu 12 licząc od góry strony nowego zapisu</w:t>
      </w:r>
      <w:bookmarkEnd w:id="5"/>
      <w:r w:rsidRPr="004301E4">
        <w:rPr>
          <w:rFonts w:ascii="Lato" w:hAnsi="Lato"/>
          <w:spacing w:val="4"/>
          <w:sz w:val="22"/>
          <w:szCs w:val="22"/>
          <w:lang w:eastAsia="zh-CN"/>
        </w:rPr>
        <w:t>:</w:t>
      </w:r>
    </w:p>
    <w:p w14:paraId="345DADBF" w14:textId="77777777" w:rsidR="004301E4" w:rsidRPr="004301E4" w:rsidRDefault="004301E4" w:rsidP="004301E4">
      <w:pPr>
        <w:pStyle w:val="Akapitzlist"/>
        <w:tabs>
          <w:tab w:val="left" w:pos="284"/>
          <w:tab w:val="left" w:pos="426"/>
        </w:tabs>
        <w:suppressAutoHyphens/>
        <w:spacing w:line="240" w:lineRule="exact"/>
        <w:ind w:left="0"/>
        <w:jc w:val="both"/>
        <w:rPr>
          <w:rFonts w:ascii="Lato" w:hAnsi="Lato"/>
          <w:spacing w:val="4"/>
          <w:sz w:val="22"/>
          <w:szCs w:val="22"/>
          <w:lang w:eastAsia="zh-CN"/>
        </w:rPr>
      </w:pPr>
    </w:p>
    <w:p w14:paraId="2A84C132" w14:textId="137BBC03" w:rsidR="004301E4" w:rsidRDefault="004301E4" w:rsidP="003E59B2">
      <w:pPr>
        <w:tabs>
          <w:tab w:val="left" w:pos="426"/>
        </w:tabs>
        <w:suppressAutoHyphens/>
        <w:spacing w:after="0" w:line="240" w:lineRule="exact"/>
        <w:ind w:left="426"/>
        <w:jc w:val="both"/>
        <w:rPr>
          <w:rFonts w:ascii="Lato" w:hAnsi="Lato"/>
          <w:spacing w:val="4"/>
          <w:lang w:eastAsia="zh-CN"/>
        </w:rPr>
      </w:pPr>
      <w:r w:rsidRPr="004301E4">
        <w:rPr>
          <w:rFonts w:ascii="Lato" w:hAnsi="Lato"/>
          <w:spacing w:val="4"/>
          <w:lang w:eastAsia="zh-CN"/>
        </w:rPr>
        <w:t>„</w:t>
      </w:r>
      <w:bookmarkStart w:id="6" w:name="_Hlk137199892"/>
      <w:r w:rsidRPr="004301E4">
        <w:rPr>
          <w:rFonts w:ascii="Lato" w:hAnsi="Lato"/>
          <w:b/>
          <w:bCs/>
          <w:spacing w:val="4"/>
          <w:lang w:eastAsia="zh-CN"/>
        </w:rPr>
        <w:t>obręb 126201_1.0025:</w:t>
      </w:r>
      <w:r w:rsidRPr="004301E4">
        <w:rPr>
          <w:rFonts w:ascii="Lato" w:hAnsi="Lato"/>
          <w:spacing w:val="4"/>
          <w:lang w:eastAsia="zh-CN"/>
        </w:rPr>
        <w:t xml:space="preserve"> 1/1, 10, 11/1, 12/3, 13/19, 13/21, 14/11, 15/10, 2, 3, </w:t>
      </w:r>
      <w:r w:rsidR="003E59B2">
        <w:rPr>
          <w:rFonts w:ascii="Lato" w:hAnsi="Lato"/>
          <w:spacing w:val="4"/>
          <w:lang w:eastAsia="zh-CN"/>
        </w:rPr>
        <w:t xml:space="preserve">  </w:t>
      </w:r>
      <w:r w:rsidRPr="004301E4">
        <w:rPr>
          <w:rFonts w:ascii="Lato" w:hAnsi="Lato"/>
          <w:spacing w:val="4"/>
          <w:lang w:eastAsia="zh-CN"/>
        </w:rPr>
        <w:t>48/1, 8, 99, 93”</w:t>
      </w:r>
      <w:bookmarkEnd w:id="6"/>
      <w:r w:rsidRPr="004301E4">
        <w:rPr>
          <w:rFonts w:ascii="Lato" w:hAnsi="Lato"/>
          <w:spacing w:val="4"/>
          <w:lang w:eastAsia="zh-CN"/>
        </w:rPr>
        <w:t>,</w:t>
      </w:r>
    </w:p>
    <w:p w14:paraId="4C7476DD" w14:textId="77777777" w:rsidR="003E59B2" w:rsidRPr="0064000F" w:rsidRDefault="003E59B2" w:rsidP="003E59B2">
      <w:pPr>
        <w:tabs>
          <w:tab w:val="left" w:pos="426"/>
        </w:tabs>
        <w:suppressAutoHyphens/>
        <w:spacing w:after="0" w:line="240" w:lineRule="exact"/>
        <w:ind w:left="426"/>
        <w:jc w:val="both"/>
        <w:rPr>
          <w:rFonts w:ascii="Lato" w:hAnsi="Lato"/>
          <w:spacing w:val="4"/>
          <w:u w:val="single"/>
          <w:lang w:eastAsia="zh-CN"/>
        </w:rPr>
      </w:pPr>
    </w:p>
    <w:p w14:paraId="3F2A1AD1" w14:textId="0ABE0C34" w:rsidR="004301E4" w:rsidRPr="0064000F" w:rsidRDefault="004301E4" w:rsidP="004301E4">
      <w:pPr>
        <w:tabs>
          <w:tab w:val="left" w:pos="284"/>
          <w:tab w:val="left" w:pos="426"/>
        </w:tabs>
        <w:suppressAutoHyphens/>
        <w:spacing w:after="240" w:line="240" w:lineRule="exact"/>
        <w:jc w:val="both"/>
        <w:rPr>
          <w:rFonts w:ascii="Lato" w:hAnsi="Lato"/>
          <w:spacing w:val="4"/>
          <w:u w:val="single"/>
          <w:lang w:eastAsia="zh-CN"/>
        </w:rPr>
      </w:pPr>
      <w:r w:rsidRPr="0064000F">
        <w:rPr>
          <w:rFonts w:ascii="Lato" w:hAnsi="Lato"/>
          <w:spacing w:val="4"/>
          <w:u w:val="single"/>
          <w:lang w:eastAsia="zh-CN"/>
        </w:rPr>
        <w:t>zastępuje się zapisem:</w:t>
      </w:r>
    </w:p>
    <w:p w14:paraId="1C2016A5" w14:textId="2E6C83FF" w:rsidR="004301E4" w:rsidRPr="004301E4" w:rsidRDefault="004301E4" w:rsidP="004301E4">
      <w:pPr>
        <w:pStyle w:val="Akapitzlist"/>
        <w:tabs>
          <w:tab w:val="left" w:pos="284"/>
          <w:tab w:val="left" w:pos="426"/>
        </w:tabs>
        <w:suppressAutoHyphens/>
        <w:spacing w:after="240" w:line="240" w:lineRule="exact"/>
        <w:ind w:left="284"/>
        <w:jc w:val="both"/>
        <w:rPr>
          <w:rFonts w:ascii="Lato" w:hAnsi="Lato"/>
          <w:spacing w:val="4"/>
          <w:sz w:val="22"/>
          <w:szCs w:val="22"/>
          <w:lang w:eastAsia="zh-CN"/>
        </w:rPr>
      </w:pPr>
      <w:r w:rsidRPr="004301E4">
        <w:rPr>
          <w:rFonts w:ascii="Lato" w:hAnsi="Lato"/>
          <w:spacing w:val="4"/>
          <w:sz w:val="22"/>
          <w:szCs w:val="22"/>
          <w:lang w:eastAsia="zh-CN"/>
        </w:rPr>
        <w:t xml:space="preserve">„- ustalenie w rozstrzygnięciu zaskarżonej decyzji, w miejscu uchylenia, na stronie </w:t>
      </w:r>
      <w:r w:rsidRPr="004301E4">
        <w:rPr>
          <w:rFonts w:ascii="Lato" w:hAnsi="Lato"/>
          <w:spacing w:val="4"/>
          <w:sz w:val="22"/>
          <w:szCs w:val="22"/>
          <w:lang w:eastAsia="zh-CN"/>
        </w:rPr>
        <w:br/>
        <w:t xml:space="preserve">     17 w wierszach 12 -18 licząc od góry strony nowego zapisu:</w:t>
      </w:r>
    </w:p>
    <w:p w14:paraId="5C32794B" w14:textId="77777777" w:rsidR="004301E4" w:rsidRPr="004301E4" w:rsidRDefault="004301E4" w:rsidP="004301E4">
      <w:pPr>
        <w:pStyle w:val="Akapitzlist"/>
        <w:tabs>
          <w:tab w:val="left" w:pos="284"/>
          <w:tab w:val="left" w:pos="426"/>
        </w:tabs>
        <w:suppressAutoHyphens/>
        <w:spacing w:after="240" w:line="240" w:lineRule="exact"/>
        <w:ind w:left="284"/>
        <w:jc w:val="both"/>
        <w:rPr>
          <w:rFonts w:ascii="Lato" w:hAnsi="Lato"/>
          <w:spacing w:val="4"/>
          <w:sz w:val="22"/>
          <w:szCs w:val="22"/>
          <w:lang w:eastAsia="zh-CN"/>
        </w:rPr>
      </w:pPr>
    </w:p>
    <w:p w14:paraId="7918A125" w14:textId="54F46D43" w:rsidR="004301E4" w:rsidRPr="003E59B2" w:rsidRDefault="004301E4" w:rsidP="003E59B2">
      <w:pPr>
        <w:pStyle w:val="Akapitzlist"/>
        <w:tabs>
          <w:tab w:val="left" w:pos="284"/>
        </w:tabs>
        <w:spacing w:after="240"/>
        <w:ind w:left="284"/>
        <w:rPr>
          <w:rFonts w:ascii="Lato" w:hAnsi="Lato"/>
          <w:spacing w:val="4"/>
          <w:sz w:val="22"/>
          <w:szCs w:val="22"/>
          <w:lang w:eastAsia="zh-CN"/>
        </w:rPr>
      </w:pPr>
      <w:r w:rsidRPr="004301E4">
        <w:rPr>
          <w:rFonts w:ascii="Lato" w:hAnsi="Lato"/>
          <w:spacing w:val="4"/>
          <w:sz w:val="22"/>
          <w:szCs w:val="22"/>
          <w:lang w:eastAsia="zh-CN"/>
        </w:rPr>
        <w:t>„</w:t>
      </w:r>
      <w:r w:rsidRPr="004301E4">
        <w:rPr>
          <w:rFonts w:ascii="Lato" w:hAnsi="Lato"/>
          <w:b/>
          <w:bCs/>
          <w:spacing w:val="4"/>
          <w:sz w:val="22"/>
          <w:szCs w:val="22"/>
          <w:lang w:eastAsia="zh-CN"/>
        </w:rPr>
        <w:t>obręb 126201_1.0025:</w:t>
      </w:r>
      <w:r w:rsidRPr="004301E4">
        <w:rPr>
          <w:rFonts w:ascii="Lato" w:hAnsi="Lato"/>
          <w:spacing w:val="4"/>
          <w:sz w:val="22"/>
          <w:szCs w:val="22"/>
          <w:lang w:eastAsia="zh-CN"/>
        </w:rPr>
        <w:t xml:space="preserve"> 1/1, 10, 11/1, 12/3, 13/19, 13/21, 14/11, 15/10, 2, 3, 48/1, </w:t>
      </w:r>
      <w:r w:rsidRPr="003E59B2">
        <w:rPr>
          <w:rFonts w:ascii="Lato" w:hAnsi="Lato"/>
          <w:spacing w:val="4"/>
          <w:sz w:val="22"/>
          <w:szCs w:val="22"/>
          <w:lang w:eastAsia="zh-CN"/>
        </w:rPr>
        <w:t>8, 99, 93</w:t>
      </w:r>
      <w:r w:rsidR="0064000F">
        <w:rPr>
          <w:rFonts w:ascii="Lato" w:hAnsi="Lato"/>
          <w:spacing w:val="4"/>
          <w:sz w:val="22"/>
          <w:szCs w:val="22"/>
          <w:lang w:eastAsia="zh-CN"/>
        </w:rPr>
        <w:t>, 94,</w:t>
      </w:r>
    </w:p>
    <w:p w14:paraId="30BF503E" w14:textId="77777777" w:rsidR="004301E4" w:rsidRPr="004301E4" w:rsidRDefault="004301E4" w:rsidP="003E59B2">
      <w:pPr>
        <w:pStyle w:val="Akapitzlist"/>
        <w:tabs>
          <w:tab w:val="left" w:pos="284"/>
          <w:tab w:val="left" w:pos="426"/>
        </w:tabs>
        <w:suppressAutoHyphens/>
        <w:ind w:left="284"/>
        <w:rPr>
          <w:rFonts w:ascii="Lato" w:hAnsi="Lato"/>
          <w:b/>
          <w:bCs/>
          <w:spacing w:val="4"/>
          <w:sz w:val="22"/>
          <w:szCs w:val="22"/>
          <w:lang w:eastAsia="zh-CN"/>
        </w:rPr>
      </w:pPr>
      <w:r w:rsidRPr="004301E4">
        <w:rPr>
          <w:rFonts w:ascii="Lato" w:hAnsi="Lato"/>
          <w:b/>
          <w:bCs/>
          <w:spacing w:val="4"/>
          <w:sz w:val="22"/>
          <w:szCs w:val="22"/>
          <w:lang w:eastAsia="zh-CN"/>
        </w:rPr>
        <w:t>obręb 126201_1.0026:</w:t>
      </w:r>
      <w:r w:rsidRPr="004301E4">
        <w:rPr>
          <w:rFonts w:ascii="Lato" w:hAnsi="Lato"/>
          <w:bCs/>
          <w:spacing w:val="4"/>
          <w:sz w:val="22"/>
          <w:szCs w:val="22"/>
          <w:lang w:eastAsia="zh-CN"/>
        </w:rPr>
        <w:t xml:space="preserve"> 34/18, 34/6,</w:t>
      </w:r>
    </w:p>
    <w:p w14:paraId="367622D5" w14:textId="71E7A6C9" w:rsidR="004301E4" w:rsidRPr="003E59B2" w:rsidRDefault="004301E4" w:rsidP="003E59B2">
      <w:pPr>
        <w:tabs>
          <w:tab w:val="left" w:pos="426"/>
        </w:tabs>
        <w:suppressAutoHyphens/>
        <w:spacing w:after="0"/>
        <w:rPr>
          <w:rFonts w:ascii="Lato" w:hAnsi="Lato"/>
          <w:bCs/>
          <w:spacing w:val="4"/>
          <w:lang w:eastAsia="zh-CN"/>
        </w:rPr>
      </w:pPr>
      <w:r w:rsidRPr="003E59B2">
        <w:rPr>
          <w:rFonts w:ascii="Lato" w:hAnsi="Lato"/>
          <w:b/>
          <w:bCs/>
          <w:spacing w:val="4"/>
          <w:lang w:eastAsia="zh-CN"/>
        </w:rPr>
        <w:t xml:space="preserve"> </w:t>
      </w:r>
      <w:r w:rsidR="003E59B2">
        <w:rPr>
          <w:rFonts w:ascii="Lato" w:hAnsi="Lato"/>
          <w:b/>
          <w:bCs/>
          <w:spacing w:val="4"/>
          <w:lang w:eastAsia="zh-CN"/>
        </w:rPr>
        <w:t xml:space="preserve">    </w:t>
      </w:r>
      <w:r w:rsidRPr="003E59B2">
        <w:rPr>
          <w:rFonts w:ascii="Lato" w:hAnsi="Lato"/>
          <w:b/>
          <w:bCs/>
          <w:spacing w:val="4"/>
          <w:lang w:eastAsia="zh-CN"/>
        </w:rPr>
        <w:t>obręb 126201_1.0029:</w:t>
      </w:r>
      <w:r w:rsidRPr="003E59B2">
        <w:rPr>
          <w:rFonts w:ascii="Lato" w:hAnsi="Lato"/>
          <w:bCs/>
          <w:spacing w:val="4"/>
          <w:lang w:eastAsia="zh-CN"/>
        </w:rPr>
        <w:t xml:space="preserve"> 1/1, 146, 147/1, 148, 149, 150, 151, 155/1, 155/3, 158/2, </w:t>
      </w:r>
    </w:p>
    <w:p w14:paraId="6D2303B8" w14:textId="0BB32EE6" w:rsidR="004301E4" w:rsidRPr="004301E4" w:rsidRDefault="004301E4" w:rsidP="003E59B2">
      <w:pPr>
        <w:pStyle w:val="Akapitzlist"/>
        <w:tabs>
          <w:tab w:val="left" w:pos="284"/>
          <w:tab w:val="left" w:pos="426"/>
        </w:tabs>
        <w:suppressAutoHyphens/>
        <w:ind w:left="284"/>
        <w:rPr>
          <w:rFonts w:ascii="Lato" w:hAnsi="Lato"/>
          <w:bCs/>
          <w:spacing w:val="4"/>
          <w:sz w:val="22"/>
          <w:szCs w:val="22"/>
          <w:lang w:eastAsia="zh-CN"/>
        </w:rPr>
      </w:pPr>
      <w:r w:rsidRPr="004301E4">
        <w:rPr>
          <w:rFonts w:ascii="Lato" w:hAnsi="Lato"/>
          <w:bCs/>
          <w:spacing w:val="4"/>
          <w:sz w:val="22"/>
          <w:szCs w:val="22"/>
          <w:lang w:eastAsia="zh-CN"/>
        </w:rPr>
        <w:t>159/1, 178, 181/1, 2, 23, 24/1, 176</w:t>
      </w:r>
    </w:p>
    <w:p w14:paraId="513BC661" w14:textId="74FC491D" w:rsidR="004301E4" w:rsidRDefault="004301E4" w:rsidP="003E59B2">
      <w:pPr>
        <w:pStyle w:val="Akapitzlist"/>
        <w:tabs>
          <w:tab w:val="left" w:pos="284"/>
          <w:tab w:val="left" w:pos="426"/>
        </w:tabs>
        <w:suppressAutoHyphens/>
        <w:spacing w:after="240" w:line="240" w:lineRule="exact"/>
        <w:ind w:left="284"/>
        <w:jc w:val="both"/>
        <w:rPr>
          <w:rFonts w:ascii="Lato" w:hAnsi="Lato"/>
          <w:bCs/>
          <w:spacing w:val="4"/>
          <w:sz w:val="22"/>
          <w:szCs w:val="22"/>
          <w:lang w:eastAsia="zh-CN"/>
        </w:rPr>
      </w:pPr>
      <w:r w:rsidRPr="004301E4">
        <w:rPr>
          <w:rFonts w:ascii="Lato" w:hAnsi="Lato"/>
          <w:b/>
          <w:bCs/>
          <w:spacing w:val="4"/>
          <w:sz w:val="22"/>
          <w:szCs w:val="22"/>
          <w:lang w:eastAsia="zh-CN"/>
        </w:rPr>
        <w:t>obręb 126201_1.0076:</w:t>
      </w:r>
      <w:r w:rsidRPr="004301E4">
        <w:rPr>
          <w:rFonts w:ascii="Lato" w:hAnsi="Lato"/>
          <w:bCs/>
          <w:spacing w:val="4"/>
          <w:sz w:val="22"/>
          <w:szCs w:val="22"/>
          <w:lang w:eastAsia="zh-CN"/>
        </w:rPr>
        <w:t xml:space="preserve"> 107/1, 108/1, 109/1, 110/6, 110/8, 110/4, 111/18, 111/19, 111/20, 111/21, 114/2, 115/2, 116/2, 117/2, 118/2, 119/2, 120/2, 121/3, 143, 144, 58/3, 59/1, 60/7, 61/3, 62/4, 63/3, 65/4, 70/5, 70/3, 72/16, 83/3, 98, 99, 122”,</w:t>
      </w:r>
    </w:p>
    <w:p w14:paraId="498866C1" w14:textId="77777777" w:rsidR="0064000F" w:rsidRDefault="0064000F" w:rsidP="003E59B2">
      <w:pPr>
        <w:pStyle w:val="Akapitzlist"/>
        <w:tabs>
          <w:tab w:val="left" w:pos="284"/>
          <w:tab w:val="left" w:pos="426"/>
        </w:tabs>
        <w:suppressAutoHyphens/>
        <w:spacing w:after="240" w:line="240" w:lineRule="exact"/>
        <w:ind w:left="284"/>
        <w:jc w:val="both"/>
        <w:rPr>
          <w:rFonts w:ascii="Lato" w:hAnsi="Lato"/>
          <w:spacing w:val="4"/>
          <w:sz w:val="22"/>
          <w:szCs w:val="22"/>
          <w:lang w:eastAsia="zh-CN"/>
        </w:rPr>
      </w:pPr>
    </w:p>
    <w:p w14:paraId="50AA64EC" w14:textId="77777777" w:rsidR="00F501FD" w:rsidRPr="004301E4" w:rsidRDefault="00F501FD" w:rsidP="003E59B2">
      <w:pPr>
        <w:pStyle w:val="Akapitzlist"/>
        <w:tabs>
          <w:tab w:val="left" w:pos="284"/>
          <w:tab w:val="left" w:pos="426"/>
        </w:tabs>
        <w:suppressAutoHyphens/>
        <w:spacing w:after="240" w:line="240" w:lineRule="exact"/>
        <w:ind w:left="284"/>
        <w:jc w:val="both"/>
        <w:rPr>
          <w:rFonts w:ascii="Lato" w:hAnsi="Lato"/>
          <w:spacing w:val="4"/>
          <w:sz w:val="22"/>
          <w:szCs w:val="22"/>
          <w:lang w:eastAsia="zh-CN"/>
        </w:rPr>
      </w:pPr>
    </w:p>
    <w:p w14:paraId="52F64975" w14:textId="77777777" w:rsidR="004301E4" w:rsidRPr="004301E4" w:rsidRDefault="004301E4" w:rsidP="004301E4">
      <w:pPr>
        <w:pStyle w:val="Akapitzlist"/>
        <w:tabs>
          <w:tab w:val="left" w:pos="284"/>
          <w:tab w:val="left" w:pos="426"/>
        </w:tabs>
        <w:suppressAutoHyphens/>
        <w:spacing w:after="240" w:line="240" w:lineRule="exact"/>
        <w:jc w:val="both"/>
        <w:rPr>
          <w:rFonts w:ascii="Lato" w:hAnsi="Lato"/>
          <w:spacing w:val="4"/>
          <w:lang w:eastAsia="zh-CN"/>
        </w:rPr>
      </w:pPr>
    </w:p>
    <w:p w14:paraId="111EBE72" w14:textId="1B8EB1D8" w:rsidR="00AB6016" w:rsidRPr="000B1799" w:rsidRDefault="00AB6016" w:rsidP="0064000F">
      <w:pPr>
        <w:pStyle w:val="Akapitzlist"/>
        <w:numPr>
          <w:ilvl w:val="0"/>
          <w:numId w:val="21"/>
        </w:numPr>
        <w:tabs>
          <w:tab w:val="left" w:pos="284"/>
          <w:tab w:val="left" w:pos="426"/>
        </w:tabs>
        <w:suppressAutoHyphens/>
        <w:spacing w:after="240" w:line="240" w:lineRule="exact"/>
        <w:ind w:left="709" w:hanging="720"/>
        <w:jc w:val="both"/>
        <w:rPr>
          <w:rFonts w:ascii="Lato" w:hAnsi="Lato"/>
          <w:spacing w:val="4"/>
          <w:sz w:val="22"/>
          <w:szCs w:val="22"/>
          <w:lang w:eastAsia="zh-CN"/>
        </w:rPr>
      </w:pPr>
      <w:r w:rsidRPr="000B1799">
        <w:rPr>
          <w:rFonts w:ascii="Lato" w:hAnsi="Lato" w:cs="Arial"/>
          <w:spacing w:val="4"/>
          <w:sz w:val="22"/>
          <w:szCs w:val="22"/>
        </w:rPr>
        <w:t xml:space="preserve">na stronie 5, </w:t>
      </w:r>
      <w:r w:rsidR="00756F26">
        <w:rPr>
          <w:rFonts w:ascii="Lato" w:hAnsi="Lato" w:cs="Arial"/>
          <w:spacing w:val="4"/>
          <w:sz w:val="22"/>
          <w:szCs w:val="22"/>
        </w:rPr>
        <w:t xml:space="preserve">od </w:t>
      </w:r>
      <w:proofErr w:type="spellStart"/>
      <w:r w:rsidR="00756F26">
        <w:rPr>
          <w:rFonts w:ascii="Lato" w:hAnsi="Lato" w:cs="Arial"/>
          <w:spacing w:val="4"/>
          <w:sz w:val="22"/>
          <w:szCs w:val="22"/>
        </w:rPr>
        <w:t>wersa</w:t>
      </w:r>
      <w:proofErr w:type="spellEnd"/>
      <w:r w:rsidRPr="000B1799">
        <w:rPr>
          <w:rFonts w:ascii="Lato" w:hAnsi="Lato" w:cs="Arial"/>
          <w:spacing w:val="4"/>
          <w:sz w:val="22"/>
          <w:szCs w:val="22"/>
        </w:rPr>
        <w:t xml:space="preserve"> 17</w:t>
      </w:r>
      <w:r w:rsidR="00756F26">
        <w:rPr>
          <w:rFonts w:ascii="Lato" w:hAnsi="Lato" w:cs="Arial"/>
          <w:spacing w:val="4"/>
          <w:sz w:val="22"/>
          <w:szCs w:val="22"/>
        </w:rPr>
        <w:t xml:space="preserve"> do </w:t>
      </w:r>
      <w:proofErr w:type="spellStart"/>
      <w:r w:rsidR="00756F26">
        <w:rPr>
          <w:rFonts w:ascii="Lato" w:hAnsi="Lato" w:cs="Arial"/>
          <w:spacing w:val="4"/>
          <w:sz w:val="22"/>
          <w:szCs w:val="22"/>
        </w:rPr>
        <w:t>wersa</w:t>
      </w:r>
      <w:proofErr w:type="spellEnd"/>
      <w:r w:rsidR="00756F26">
        <w:rPr>
          <w:rFonts w:ascii="Lato" w:hAnsi="Lato" w:cs="Arial"/>
          <w:spacing w:val="4"/>
          <w:sz w:val="22"/>
          <w:szCs w:val="22"/>
        </w:rPr>
        <w:t xml:space="preserve"> </w:t>
      </w:r>
      <w:r w:rsidR="00677A65">
        <w:rPr>
          <w:rFonts w:ascii="Lato" w:hAnsi="Lato" w:cs="Arial"/>
          <w:spacing w:val="4"/>
          <w:sz w:val="22"/>
          <w:szCs w:val="22"/>
        </w:rPr>
        <w:t>29</w:t>
      </w:r>
      <w:r w:rsidRPr="000B1799">
        <w:rPr>
          <w:rFonts w:ascii="Lato" w:hAnsi="Lato" w:cs="Arial"/>
          <w:spacing w:val="4"/>
          <w:sz w:val="22"/>
          <w:szCs w:val="22"/>
        </w:rPr>
        <w:t>, licząc od góry strony, zapis:</w:t>
      </w:r>
    </w:p>
    <w:p w14:paraId="7317A9B2" w14:textId="1B4DC64D" w:rsidR="00AB6016" w:rsidRDefault="003E59B2" w:rsidP="00E20F61">
      <w:pPr>
        <w:tabs>
          <w:tab w:val="left" w:pos="284"/>
          <w:tab w:val="left" w:pos="426"/>
        </w:tabs>
        <w:suppressAutoHyphens/>
        <w:spacing w:after="240" w:line="240" w:lineRule="exact"/>
        <w:jc w:val="both"/>
        <w:rPr>
          <w:rFonts w:ascii="Lato" w:hAnsi="Lato"/>
          <w:spacing w:val="4"/>
          <w:lang w:eastAsia="zh-CN"/>
        </w:rPr>
      </w:pPr>
      <w:r>
        <w:rPr>
          <w:rFonts w:ascii="Lato" w:hAnsi="Lato"/>
          <w:spacing w:val="4"/>
          <w:lang w:eastAsia="zh-CN"/>
        </w:rPr>
        <w:t xml:space="preserve">    </w:t>
      </w:r>
      <w:r w:rsidR="00AB6016" w:rsidRPr="000B1799">
        <w:rPr>
          <w:rFonts w:ascii="Lato" w:hAnsi="Lato"/>
          <w:spacing w:val="4"/>
          <w:lang w:eastAsia="zh-CN"/>
        </w:rPr>
        <w:t>„</w:t>
      </w:r>
      <w:r w:rsidR="00AB6016" w:rsidRPr="000B1799">
        <w:rPr>
          <w:rFonts w:ascii="Lato" w:hAnsi="Lato"/>
          <w:b/>
          <w:bCs/>
          <w:spacing w:val="4"/>
          <w:lang w:eastAsia="zh-CN"/>
        </w:rPr>
        <w:t>obręb 126201_1.0092</w:t>
      </w:r>
      <w:r w:rsidR="00AB6016" w:rsidRPr="000B1799">
        <w:rPr>
          <w:rFonts w:ascii="Lato" w:hAnsi="Lato"/>
          <w:spacing w:val="4"/>
          <w:lang w:eastAsia="zh-CN"/>
        </w:rPr>
        <w:t>: 101, 102, 110/2, 111/4, 113/2, 114/3, 114/2, 98, 99</w:t>
      </w:r>
      <w:r w:rsidR="00677A65">
        <w:rPr>
          <w:rFonts w:ascii="Lato" w:hAnsi="Lato"/>
          <w:spacing w:val="4"/>
          <w:lang w:eastAsia="zh-CN"/>
        </w:rPr>
        <w:t>”,</w:t>
      </w:r>
    </w:p>
    <w:p w14:paraId="2058768A" w14:textId="074E36F6" w:rsidR="00677A65" w:rsidRDefault="00677A65" w:rsidP="004173B7">
      <w:pPr>
        <w:tabs>
          <w:tab w:val="left" w:pos="284"/>
          <w:tab w:val="left" w:pos="426"/>
        </w:tabs>
        <w:suppressAutoHyphens/>
        <w:spacing w:after="240" w:line="240" w:lineRule="exact"/>
        <w:ind w:left="426" w:hanging="142"/>
        <w:jc w:val="both"/>
        <w:rPr>
          <w:rFonts w:ascii="Lato" w:hAnsi="Lato"/>
          <w:spacing w:val="4"/>
          <w:lang w:eastAsia="zh-CN"/>
        </w:rPr>
      </w:pPr>
      <w:r>
        <w:rPr>
          <w:rFonts w:ascii="Lato" w:hAnsi="Lato"/>
          <w:spacing w:val="4"/>
          <w:lang w:eastAsia="zh-CN"/>
        </w:rPr>
        <w:lastRenderedPageBreak/>
        <w:t xml:space="preserve">- ustalenie, w rozstrzygnięciu zaskarżonej decyzji, w miejscu uchylenia, na stronie </w:t>
      </w:r>
      <w:r>
        <w:rPr>
          <w:rFonts w:ascii="Lato" w:hAnsi="Lato"/>
          <w:spacing w:val="4"/>
          <w:lang w:eastAsia="zh-CN"/>
        </w:rPr>
        <w:br/>
        <w:t>18  w wierszu 12, licząc od dołu strony nowego zapisu:</w:t>
      </w:r>
    </w:p>
    <w:p w14:paraId="4EBA9962" w14:textId="7EECB5DF" w:rsidR="00677A65" w:rsidRDefault="00677A65" w:rsidP="004173B7">
      <w:pPr>
        <w:tabs>
          <w:tab w:val="left" w:pos="426"/>
        </w:tabs>
        <w:suppressAutoHyphens/>
        <w:spacing w:after="240" w:line="240" w:lineRule="exact"/>
        <w:ind w:firstLine="142"/>
        <w:jc w:val="both"/>
        <w:rPr>
          <w:rFonts w:ascii="Lato" w:hAnsi="Lato"/>
          <w:spacing w:val="4"/>
          <w:lang w:eastAsia="zh-CN"/>
        </w:rPr>
      </w:pPr>
      <w:r>
        <w:rPr>
          <w:rFonts w:ascii="Lato" w:hAnsi="Lato"/>
          <w:spacing w:val="4"/>
          <w:lang w:eastAsia="zh-CN"/>
        </w:rPr>
        <w:t xml:space="preserve">     „111/18, 111/21”,</w:t>
      </w:r>
    </w:p>
    <w:p w14:paraId="547FBE05" w14:textId="2C2227B3" w:rsidR="00677A65" w:rsidRDefault="00677A65" w:rsidP="004173B7">
      <w:pPr>
        <w:tabs>
          <w:tab w:val="left" w:pos="284"/>
          <w:tab w:val="left" w:pos="426"/>
        </w:tabs>
        <w:suppressAutoHyphens/>
        <w:spacing w:after="240" w:line="240" w:lineRule="exact"/>
        <w:ind w:left="426" w:hanging="142"/>
        <w:jc w:val="both"/>
        <w:rPr>
          <w:rFonts w:ascii="Lato" w:hAnsi="Lato"/>
          <w:spacing w:val="4"/>
          <w:lang w:eastAsia="zh-CN"/>
        </w:rPr>
      </w:pPr>
      <w:r>
        <w:rPr>
          <w:rFonts w:ascii="Lato" w:hAnsi="Lato"/>
          <w:spacing w:val="4"/>
          <w:lang w:eastAsia="zh-CN"/>
        </w:rPr>
        <w:t>-</w:t>
      </w:r>
      <w:r w:rsidRPr="00677A65">
        <w:rPr>
          <w:rFonts w:ascii="Lato" w:hAnsi="Lato"/>
          <w:spacing w:val="4"/>
          <w:lang w:eastAsia="zh-CN"/>
        </w:rPr>
        <w:t xml:space="preserve"> </w:t>
      </w:r>
      <w:r>
        <w:rPr>
          <w:rFonts w:ascii="Lato" w:hAnsi="Lato"/>
          <w:spacing w:val="4"/>
          <w:lang w:eastAsia="zh-CN"/>
        </w:rPr>
        <w:t xml:space="preserve">ustalenie, w rozstrzygnięciu zaskarżonej decyzji, w miejscu uchylenia, na stronie </w:t>
      </w:r>
      <w:r>
        <w:rPr>
          <w:rFonts w:ascii="Lato" w:hAnsi="Lato"/>
          <w:spacing w:val="4"/>
          <w:lang w:eastAsia="zh-CN"/>
        </w:rPr>
        <w:br/>
        <w:t>18  w wierszu 16, licząc od dołu strony nowego zapisu:</w:t>
      </w:r>
    </w:p>
    <w:p w14:paraId="4DCD4A18" w14:textId="7251275C" w:rsidR="00677A65" w:rsidRDefault="00677A65" w:rsidP="00677A65">
      <w:pPr>
        <w:tabs>
          <w:tab w:val="left" w:pos="284"/>
          <w:tab w:val="left" w:pos="426"/>
        </w:tabs>
        <w:suppressAutoHyphens/>
        <w:spacing w:after="240" w:line="240" w:lineRule="exact"/>
        <w:ind w:firstLine="284"/>
        <w:jc w:val="both"/>
        <w:rPr>
          <w:rFonts w:ascii="Lato" w:hAnsi="Lato"/>
          <w:spacing w:val="4"/>
          <w:lang w:eastAsia="zh-CN"/>
        </w:rPr>
      </w:pPr>
      <w:r>
        <w:rPr>
          <w:rFonts w:ascii="Lato" w:hAnsi="Lato"/>
          <w:spacing w:val="4"/>
          <w:lang w:eastAsia="zh-CN"/>
        </w:rPr>
        <w:t>„</w:t>
      </w:r>
      <w:r w:rsidRPr="000B1799">
        <w:rPr>
          <w:rFonts w:ascii="Lato" w:hAnsi="Lato"/>
          <w:b/>
          <w:bCs/>
          <w:spacing w:val="4"/>
          <w:lang w:eastAsia="zh-CN"/>
        </w:rPr>
        <w:t>obręb 126201_1.00</w:t>
      </w:r>
      <w:r>
        <w:rPr>
          <w:rFonts w:ascii="Lato" w:hAnsi="Lato"/>
          <w:b/>
          <w:bCs/>
          <w:spacing w:val="4"/>
          <w:lang w:eastAsia="zh-CN"/>
        </w:rPr>
        <w:t xml:space="preserve">25: </w:t>
      </w:r>
      <w:r>
        <w:rPr>
          <w:rFonts w:ascii="Lato" w:hAnsi="Lato"/>
          <w:spacing w:val="4"/>
          <w:lang w:eastAsia="zh-CN"/>
        </w:rPr>
        <w:t>1/1, 11/2, 12/4, 13/20, 13/22, 14/12, 15/11, 16/2, 2”,</w:t>
      </w:r>
    </w:p>
    <w:p w14:paraId="32BCA9ED" w14:textId="017A8415" w:rsidR="00677A65" w:rsidRDefault="00677A65" w:rsidP="004173B7">
      <w:pPr>
        <w:tabs>
          <w:tab w:val="left" w:pos="284"/>
          <w:tab w:val="left" w:pos="426"/>
        </w:tabs>
        <w:suppressAutoHyphens/>
        <w:spacing w:after="240" w:line="240" w:lineRule="exact"/>
        <w:ind w:left="426" w:hanging="142"/>
        <w:jc w:val="both"/>
        <w:rPr>
          <w:rFonts w:ascii="Lato" w:hAnsi="Lato"/>
          <w:spacing w:val="4"/>
          <w:lang w:eastAsia="zh-CN"/>
        </w:rPr>
      </w:pPr>
      <w:r>
        <w:rPr>
          <w:rFonts w:ascii="Lato" w:hAnsi="Lato"/>
          <w:spacing w:val="4"/>
          <w:lang w:eastAsia="zh-CN"/>
        </w:rPr>
        <w:t>-</w:t>
      </w:r>
      <w:r w:rsidRPr="00677A65">
        <w:rPr>
          <w:rFonts w:ascii="Lato" w:hAnsi="Lato"/>
          <w:spacing w:val="4"/>
          <w:lang w:eastAsia="zh-CN"/>
        </w:rPr>
        <w:t xml:space="preserve"> </w:t>
      </w:r>
      <w:r>
        <w:rPr>
          <w:rFonts w:ascii="Lato" w:hAnsi="Lato"/>
          <w:spacing w:val="4"/>
          <w:lang w:eastAsia="zh-CN"/>
        </w:rPr>
        <w:t xml:space="preserve">ustalenie, w rozstrzygnięciu zaskarżonej decyzji, w miejscu uchylenia, na stronie </w:t>
      </w:r>
      <w:r>
        <w:rPr>
          <w:rFonts w:ascii="Lato" w:hAnsi="Lato"/>
          <w:spacing w:val="4"/>
          <w:lang w:eastAsia="zh-CN"/>
        </w:rPr>
        <w:br/>
        <w:t>18  w wierszu 25, licząc od dołu strony nowego zapisu:</w:t>
      </w:r>
    </w:p>
    <w:p w14:paraId="5FCB97B7" w14:textId="7341E33A" w:rsidR="00677A65" w:rsidRDefault="00677A65" w:rsidP="004173B7">
      <w:pPr>
        <w:tabs>
          <w:tab w:val="left" w:pos="284"/>
          <w:tab w:val="left" w:pos="426"/>
        </w:tabs>
        <w:suppressAutoHyphens/>
        <w:spacing w:after="240" w:line="240" w:lineRule="exact"/>
        <w:ind w:firstLine="426"/>
        <w:jc w:val="both"/>
        <w:rPr>
          <w:rFonts w:ascii="Lato" w:hAnsi="Lato"/>
          <w:spacing w:val="4"/>
          <w:lang w:eastAsia="zh-CN"/>
        </w:rPr>
      </w:pPr>
      <w:r>
        <w:rPr>
          <w:rFonts w:ascii="Lato" w:hAnsi="Lato"/>
          <w:spacing w:val="4"/>
          <w:lang w:eastAsia="zh-CN"/>
        </w:rPr>
        <w:t>„368”,</w:t>
      </w:r>
    </w:p>
    <w:p w14:paraId="26F340D2" w14:textId="683B9EE4" w:rsidR="00677A65" w:rsidRDefault="00677A65" w:rsidP="004173B7">
      <w:pPr>
        <w:tabs>
          <w:tab w:val="left" w:pos="284"/>
          <w:tab w:val="left" w:pos="426"/>
        </w:tabs>
        <w:suppressAutoHyphens/>
        <w:spacing w:after="240" w:line="240" w:lineRule="exact"/>
        <w:ind w:left="426" w:hanging="142"/>
        <w:jc w:val="both"/>
        <w:rPr>
          <w:rFonts w:ascii="Lato" w:hAnsi="Lato"/>
          <w:spacing w:val="4"/>
          <w:lang w:eastAsia="zh-CN"/>
        </w:rPr>
      </w:pPr>
      <w:r>
        <w:rPr>
          <w:rFonts w:ascii="Lato" w:hAnsi="Lato"/>
          <w:spacing w:val="4"/>
          <w:lang w:eastAsia="zh-CN"/>
        </w:rPr>
        <w:t xml:space="preserve">- ustalenie, w rozstrzygnięciu zaskarżonej decyzji, w miejscu uchylenia, na stronie </w:t>
      </w:r>
      <w:r>
        <w:rPr>
          <w:rFonts w:ascii="Lato" w:hAnsi="Lato"/>
          <w:spacing w:val="4"/>
          <w:lang w:eastAsia="zh-CN"/>
        </w:rPr>
        <w:br/>
        <w:t>19  w wierszu 1, licząc od góry strony nowego zapisu:</w:t>
      </w:r>
    </w:p>
    <w:p w14:paraId="2F4E9DF7" w14:textId="77777777" w:rsidR="004A30E4" w:rsidRDefault="00677A65" w:rsidP="004A30E4">
      <w:pPr>
        <w:tabs>
          <w:tab w:val="left" w:pos="284"/>
          <w:tab w:val="left" w:pos="426"/>
        </w:tabs>
        <w:suppressAutoHyphens/>
        <w:spacing w:after="240" w:line="240" w:lineRule="exact"/>
        <w:ind w:firstLine="426"/>
        <w:jc w:val="both"/>
        <w:rPr>
          <w:rFonts w:ascii="Lato" w:hAnsi="Lato"/>
          <w:spacing w:val="4"/>
          <w:lang w:eastAsia="zh-CN"/>
        </w:rPr>
      </w:pPr>
      <w:r>
        <w:rPr>
          <w:rFonts w:ascii="Lato" w:hAnsi="Lato"/>
          <w:spacing w:val="4"/>
          <w:lang w:eastAsia="zh-CN"/>
        </w:rPr>
        <w:t>„210/13, 220/7, 220/6”.</w:t>
      </w:r>
      <w:r w:rsidR="00C07E36">
        <w:rPr>
          <w:rFonts w:ascii="Lato" w:hAnsi="Lato"/>
          <w:spacing w:val="4"/>
          <w:lang w:eastAsia="zh-CN"/>
        </w:rPr>
        <w:t>”</w:t>
      </w:r>
    </w:p>
    <w:p w14:paraId="4FCD5D4F" w14:textId="3F11F772" w:rsidR="00722843" w:rsidRPr="0064000F" w:rsidRDefault="00677A65" w:rsidP="004A30E4">
      <w:pPr>
        <w:tabs>
          <w:tab w:val="left" w:pos="284"/>
          <w:tab w:val="left" w:pos="426"/>
        </w:tabs>
        <w:suppressAutoHyphens/>
        <w:spacing w:after="240" w:line="240" w:lineRule="exact"/>
        <w:jc w:val="both"/>
        <w:rPr>
          <w:rFonts w:ascii="Lato" w:hAnsi="Lato"/>
          <w:spacing w:val="4"/>
          <w:u w:val="single"/>
          <w:lang w:eastAsia="zh-CN"/>
        </w:rPr>
      </w:pPr>
      <w:r w:rsidRPr="0064000F">
        <w:rPr>
          <w:rFonts w:ascii="Lato" w:hAnsi="Lato" w:cs="Arial"/>
          <w:bCs/>
          <w:spacing w:val="4"/>
          <w:u w:val="single"/>
        </w:rPr>
        <w:t>zastępuje się zapisem:</w:t>
      </w:r>
    </w:p>
    <w:p w14:paraId="2715CD3F" w14:textId="77777777" w:rsidR="00722843" w:rsidRDefault="00722843" w:rsidP="004173B7">
      <w:pPr>
        <w:tabs>
          <w:tab w:val="left" w:pos="284"/>
          <w:tab w:val="left" w:pos="426"/>
        </w:tabs>
        <w:suppressAutoHyphens/>
        <w:spacing w:after="240" w:line="240" w:lineRule="exact"/>
        <w:ind w:left="284"/>
        <w:jc w:val="both"/>
        <w:rPr>
          <w:rFonts w:ascii="Lato" w:hAnsi="Lato"/>
          <w:spacing w:val="4"/>
          <w:lang w:eastAsia="zh-CN"/>
        </w:rPr>
      </w:pPr>
      <w:r w:rsidRPr="000B1799">
        <w:rPr>
          <w:rFonts w:ascii="Lato" w:hAnsi="Lato"/>
          <w:spacing w:val="4"/>
          <w:lang w:eastAsia="zh-CN"/>
        </w:rPr>
        <w:t>„</w:t>
      </w:r>
      <w:r w:rsidRPr="000B1799">
        <w:rPr>
          <w:rFonts w:ascii="Lato" w:hAnsi="Lato"/>
          <w:b/>
          <w:bCs/>
          <w:spacing w:val="4"/>
          <w:lang w:eastAsia="zh-CN"/>
        </w:rPr>
        <w:t>obręb 126201_1.0092</w:t>
      </w:r>
      <w:r w:rsidRPr="000B1799">
        <w:rPr>
          <w:rFonts w:ascii="Lato" w:hAnsi="Lato"/>
          <w:spacing w:val="4"/>
          <w:lang w:eastAsia="zh-CN"/>
        </w:rPr>
        <w:t>: 102, 110/2, 111/4, 113/2, 114/3, 114/2”;</w:t>
      </w:r>
    </w:p>
    <w:p w14:paraId="05FE8716" w14:textId="1FB02211" w:rsidR="00722843" w:rsidRDefault="00722843" w:rsidP="004173B7">
      <w:pPr>
        <w:tabs>
          <w:tab w:val="left" w:pos="284"/>
          <w:tab w:val="left" w:pos="426"/>
        </w:tabs>
        <w:suppressAutoHyphens/>
        <w:spacing w:after="240" w:line="240" w:lineRule="exact"/>
        <w:ind w:left="284"/>
        <w:jc w:val="both"/>
        <w:rPr>
          <w:rFonts w:ascii="Lato" w:hAnsi="Lato"/>
          <w:spacing w:val="4"/>
          <w:lang w:eastAsia="zh-CN"/>
        </w:rPr>
      </w:pPr>
      <w:r>
        <w:rPr>
          <w:rFonts w:ascii="Lato" w:hAnsi="Lato"/>
          <w:spacing w:val="4"/>
          <w:lang w:eastAsia="zh-CN"/>
        </w:rPr>
        <w:t>-</w:t>
      </w:r>
      <w:r w:rsidRPr="00677A65">
        <w:rPr>
          <w:rFonts w:ascii="Lato" w:hAnsi="Lato"/>
          <w:spacing w:val="4"/>
          <w:lang w:eastAsia="zh-CN"/>
        </w:rPr>
        <w:t xml:space="preserve"> </w:t>
      </w:r>
      <w:r>
        <w:rPr>
          <w:rFonts w:ascii="Lato" w:hAnsi="Lato"/>
          <w:spacing w:val="4"/>
          <w:lang w:eastAsia="zh-CN"/>
        </w:rPr>
        <w:t xml:space="preserve">ustalenie, w rozstrzygnięciu zaskarżonej decyzji, w miejscu uchylenia, na stronie </w:t>
      </w:r>
      <w:r>
        <w:rPr>
          <w:rFonts w:ascii="Lato" w:hAnsi="Lato"/>
          <w:spacing w:val="4"/>
          <w:lang w:eastAsia="zh-CN"/>
        </w:rPr>
        <w:br/>
      </w:r>
      <w:r w:rsidR="004173B7">
        <w:rPr>
          <w:rFonts w:ascii="Lato" w:hAnsi="Lato"/>
          <w:spacing w:val="4"/>
          <w:lang w:eastAsia="zh-CN"/>
        </w:rPr>
        <w:t xml:space="preserve">   </w:t>
      </w:r>
      <w:r>
        <w:rPr>
          <w:rFonts w:ascii="Lato" w:hAnsi="Lato"/>
          <w:spacing w:val="4"/>
          <w:lang w:eastAsia="zh-CN"/>
        </w:rPr>
        <w:t>18  w wierszu 16, licząc od dołu strony nowego zapisu:</w:t>
      </w:r>
    </w:p>
    <w:p w14:paraId="7B81B596" w14:textId="3BB5C5DE" w:rsidR="00722843" w:rsidRPr="000B1799" w:rsidRDefault="00722843" w:rsidP="004173B7">
      <w:pPr>
        <w:tabs>
          <w:tab w:val="left" w:pos="284"/>
          <w:tab w:val="left" w:pos="426"/>
        </w:tabs>
        <w:suppressAutoHyphens/>
        <w:spacing w:after="240" w:line="240" w:lineRule="exact"/>
        <w:ind w:left="284"/>
        <w:jc w:val="both"/>
        <w:rPr>
          <w:rFonts w:ascii="Lato" w:hAnsi="Lato"/>
          <w:spacing w:val="4"/>
          <w:lang w:eastAsia="zh-CN"/>
        </w:rPr>
      </w:pPr>
      <w:r>
        <w:rPr>
          <w:rFonts w:ascii="Lato" w:hAnsi="Lato"/>
          <w:spacing w:val="4"/>
          <w:lang w:eastAsia="zh-CN"/>
        </w:rPr>
        <w:t>„</w:t>
      </w:r>
      <w:r w:rsidRPr="000B1799">
        <w:rPr>
          <w:rFonts w:ascii="Lato" w:hAnsi="Lato"/>
          <w:b/>
          <w:bCs/>
          <w:spacing w:val="4"/>
          <w:lang w:eastAsia="zh-CN"/>
        </w:rPr>
        <w:t>obręb 126201_1.0025</w:t>
      </w:r>
      <w:r w:rsidRPr="000B1799">
        <w:rPr>
          <w:rFonts w:ascii="Lato" w:hAnsi="Lato"/>
          <w:spacing w:val="4"/>
          <w:lang w:eastAsia="zh-CN"/>
        </w:rPr>
        <w:t>: 11/2, 12/4, 13/20, 13/22, 14/12, 15/11, 16/2”;</w:t>
      </w:r>
    </w:p>
    <w:p w14:paraId="51EB7782" w14:textId="5B9DB3C2" w:rsidR="00677A65" w:rsidRPr="00677A65" w:rsidRDefault="00722843" w:rsidP="004173B7">
      <w:pPr>
        <w:tabs>
          <w:tab w:val="left" w:pos="284"/>
          <w:tab w:val="left" w:pos="426"/>
        </w:tabs>
        <w:suppressAutoHyphens/>
        <w:spacing w:after="240" w:line="240" w:lineRule="exact"/>
        <w:ind w:left="284"/>
        <w:jc w:val="both"/>
        <w:rPr>
          <w:rFonts w:ascii="Lato" w:hAnsi="Lato"/>
          <w:spacing w:val="4"/>
          <w:lang w:eastAsia="zh-CN"/>
        </w:rPr>
      </w:pPr>
      <w:r>
        <w:rPr>
          <w:rFonts w:ascii="Lato" w:hAnsi="Lato"/>
          <w:spacing w:val="4"/>
          <w:lang w:eastAsia="zh-CN"/>
        </w:rPr>
        <w:t>-</w:t>
      </w:r>
      <w:r w:rsidRPr="00722843">
        <w:rPr>
          <w:rFonts w:ascii="Lato" w:hAnsi="Lato"/>
          <w:spacing w:val="4"/>
          <w:lang w:eastAsia="zh-CN"/>
        </w:rPr>
        <w:t xml:space="preserve"> </w:t>
      </w:r>
      <w:r>
        <w:rPr>
          <w:rFonts w:ascii="Lato" w:hAnsi="Lato"/>
          <w:spacing w:val="4"/>
          <w:lang w:eastAsia="zh-CN"/>
        </w:rPr>
        <w:t xml:space="preserve">ustalenie, w rozstrzygnięciu zaskarżonej decyzji, w miejscu uchylenia, na stronie </w:t>
      </w:r>
      <w:r>
        <w:rPr>
          <w:rFonts w:ascii="Lato" w:hAnsi="Lato"/>
          <w:spacing w:val="4"/>
          <w:lang w:eastAsia="zh-CN"/>
        </w:rPr>
        <w:br/>
      </w:r>
      <w:r w:rsidR="004173B7">
        <w:rPr>
          <w:rFonts w:ascii="Lato" w:hAnsi="Lato"/>
          <w:spacing w:val="4"/>
          <w:lang w:eastAsia="zh-CN"/>
        </w:rPr>
        <w:t xml:space="preserve">   </w:t>
      </w:r>
      <w:r>
        <w:rPr>
          <w:rFonts w:ascii="Lato" w:hAnsi="Lato"/>
          <w:spacing w:val="4"/>
          <w:lang w:eastAsia="zh-CN"/>
        </w:rPr>
        <w:t>19  w wierszu 1, licząc od góry strony nowego zapisu:</w:t>
      </w:r>
    </w:p>
    <w:p w14:paraId="2CA67959" w14:textId="2897D1D8" w:rsidR="0058061B" w:rsidRPr="000B1799" w:rsidRDefault="002E27D4" w:rsidP="004173B7">
      <w:pPr>
        <w:tabs>
          <w:tab w:val="left" w:pos="284"/>
          <w:tab w:val="left" w:pos="426"/>
        </w:tabs>
        <w:suppressAutoHyphens/>
        <w:spacing w:after="240" w:line="240" w:lineRule="exact"/>
        <w:ind w:left="284"/>
        <w:jc w:val="both"/>
        <w:rPr>
          <w:rFonts w:ascii="Lato" w:hAnsi="Lato"/>
          <w:spacing w:val="4"/>
          <w:lang w:eastAsia="zh-CN"/>
        </w:rPr>
      </w:pPr>
      <w:r w:rsidRPr="000B1799">
        <w:rPr>
          <w:rFonts w:ascii="Lato" w:hAnsi="Lato"/>
          <w:spacing w:val="4"/>
          <w:lang w:eastAsia="zh-CN"/>
        </w:rPr>
        <w:t>„</w:t>
      </w:r>
      <w:r w:rsidR="0058061B" w:rsidRPr="000B1799">
        <w:rPr>
          <w:rFonts w:ascii="Lato" w:hAnsi="Lato"/>
          <w:spacing w:val="4"/>
          <w:lang w:eastAsia="zh-CN"/>
        </w:rPr>
        <w:t>202/11, 203/18, 210/13, 220/7, 220/6”.</w:t>
      </w:r>
      <w:r w:rsidR="009641F4">
        <w:rPr>
          <w:rFonts w:ascii="Lato" w:hAnsi="Lato"/>
          <w:spacing w:val="4"/>
          <w:lang w:eastAsia="zh-CN"/>
        </w:rPr>
        <w:t>”</w:t>
      </w:r>
    </w:p>
    <w:p w14:paraId="665DFF14" w14:textId="3242B590" w:rsidR="00763A20" w:rsidRPr="00E20F61" w:rsidRDefault="00763A20" w:rsidP="00E20F61">
      <w:pPr>
        <w:tabs>
          <w:tab w:val="center" w:pos="1470"/>
          <w:tab w:val="left" w:pos="5273"/>
        </w:tabs>
        <w:spacing w:after="240" w:line="240" w:lineRule="exact"/>
        <w:outlineLvl w:val="0"/>
        <w:rPr>
          <w:rFonts w:ascii="Lato" w:hAnsi="Lato" w:cs="Arial"/>
          <w:bCs/>
          <w:spacing w:val="4"/>
        </w:rPr>
      </w:pPr>
    </w:p>
    <w:p w14:paraId="55C7680A" w14:textId="4EA2FB17" w:rsidR="00763A20" w:rsidRPr="00E20F61" w:rsidRDefault="00763A20" w:rsidP="00E20F61">
      <w:pPr>
        <w:tabs>
          <w:tab w:val="center" w:pos="1470"/>
          <w:tab w:val="left" w:pos="5273"/>
        </w:tabs>
        <w:spacing w:after="240" w:line="240" w:lineRule="exact"/>
        <w:jc w:val="center"/>
        <w:outlineLvl w:val="0"/>
        <w:rPr>
          <w:rFonts w:ascii="Lato" w:hAnsi="Lato" w:cs="Arial"/>
          <w:b/>
          <w:bCs/>
          <w:spacing w:val="4"/>
          <w:lang w:val="x-none"/>
        </w:rPr>
      </w:pPr>
      <w:proofErr w:type="spellStart"/>
      <w:r w:rsidRPr="00E20F61">
        <w:rPr>
          <w:rFonts w:ascii="Lato" w:hAnsi="Lato" w:cs="Arial"/>
          <w:b/>
          <w:bCs/>
          <w:spacing w:val="4"/>
          <w:lang w:val="x-none"/>
        </w:rPr>
        <w:t>Uza</w:t>
      </w:r>
      <w:r w:rsidR="00763DE8" w:rsidRPr="00E20F61">
        <w:rPr>
          <w:rFonts w:ascii="Lato" w:hAnsi="Lato" w:cs="Arial"/>
          <w:b/>
          <w:bCs/>
          <w:spacing w:val="4"/>
        </w:rPr>
        <w:t>s</w:t>
      </w:r>
      <w:r w:rsidRPr="00E20F61">
        <w:rPr>
          <w:rFonts w:ascii="Lato" w:hAnsi="Lato" w:cs="Arial"/>
          <w:b/>
          <w:bCs/>
          <w:spacing w:val="4"/>
          <w:lang w:val="x-none"/>
        </w:rPr>
        <w:t>adnienie</w:t>
      </w:r>
      <w:proofErr w:type="spellEnd"/>
    </w:p>
    <w:p w14:paraId="22A78978" w14:textId="1FD5B030" w:rsidR="00D221BA" w:rsidRPr="00E20F61" w:rsidRDefault="00763A20" w:rsidP="00E20F6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E20F61">
        <w:rPr>
          <w:rFonts w:ascii="Lato" w:hAnsi="Lato" w:cs="Arial"/>
          <w:bCs/>
          <w:spacing w:val="4"/>
        </w:rPr>
        <w:t xml:space="preserve">Minister Rozwoju i Technologii </w:t>
      </w:r>
      <w:r w:rsidR="00D221BA" w:rsidRPr="00E20F61">
        <w:rPr>
          <w:rFonts w:ascii="Lato" w:hAnsi="Lato" w:cs="Arial"/>
          <w:spacing w:val="4"/>
        </w:rPr>
        <w:t xml:space="preserve">wydał w dniu </w:t>
      </w:r>
      <w:r w:rsidR="00115138" w:rsidRPr="00E20F61">
        <w:rPr>
          <w:rFonts w:ascii="Lato" w:hAnsi="Lato" w:cs="Arial"/>
          <w:spacing w:val="4"/>
        </w:rPr>
        <w:t>23 maja</w:t>
      </w:r>
      <w:r w:rsidR="00D221BA" w:rsidRPr="00E20F61">
        <w:rPr>
          <w:rFonts w:ascii="Lato" w:hAnsi="Lato" w:cs="Arial"/>
          <w:spacing w:val="4"/>
        </w:rPr>
        <w:t xml:space="preserve"> 2023 r. decyzję</w:t>
      </w:r>
      <w:r w:rsidR="007C76CC" w:rsidRPr="00E20F61">
        <w:rPr>
          <w:rFonts w:ascii="Lato" w:hAnsi="Lato" w:cs="Arial"/>
          <w:spacing w:val="4"/>
        </w:rPr>
        <w:t>,</w:t>
      </w:r>
      <w:r w:rsidR="00D221BA" w:rsidRPr="00E20F61">
        <w:rPr>
          <w:rFonts w:ascii="Lato" w:hAnsi="Lato" w:cs="Arial"/>
          <w:spacing w:val="4"/>
        </w:rPr>
        <w:t xml:space="preserve"> znak: </w:t>
      </w:r>
      <w:r w:rsidR="00A0210E" w:rsidRPr="00E20F61">
        <w:rPr>
          <w:rFonts w:ascii="Lato" w:hAnsi="Lato" w:cs="Arial"/>
          <w:spacing w:val="4"/>
        </w:rPr>
        <w:br/>
      </w:r>
      <w:r w:rsidR="00D221BA" w:rsidRPr="00E20F61">
        <w:rPr>
          <w:rFonts w:ascii="Lato" w:hAnsi="Lato" w:cs="Arial"/>
          <w:spacing w:val="4"/>
        </w:rPr>
        <w:t>DLI-I.7620.2</w:t>
      </w:r>
      <w:r w:rsidR="00115138" w:rsidRPr="00E20F61">
        <w:rPr>
          <w:rFonts w:ascii="Lato" w:hAnsi="Lato" w:cs="Arial"/>
          <w:spacing w:val="4"/>
        </w:rPr>
        <w:t>6</w:t>
      </w:r>
      <w:r w:rsidR="00D221BA" w:rsidRPr="00E20F61">
        <w:rPr>
          <w:rFonts w:ascii="Lato" w:hAnsi="Lato" w:cs="Arial"/>
          <w:spacing w:val="4"/>
        </w:rPr>
        <w:t>.202</w:t>
      </w:r>
      <w:r w:rsidR="00115138" w:rsidRPr="00E20F61">
        <w:rPr>
          <w:rFonts w:ascii="Lato" w:hAnsi="Lato" w:cs="Arial"/>
          <w:spacing w:val="4"/>
        </w:rPr>
        <w:t>2</w:t>
      </w:r>
      <w:r w:rsidR="00D221BA" w:rsidRPr="00E20F61">
        <w:rPr>
          <w:rFonts w:ascii="Lato" w:hAnsi="Lato" w:cs="Arial"/>
          <w:spacing w:val="4"/>
        </w:rPr>
        <w:t>.KT.</w:t>
      </w:r>
      <w:r w:rsidR="00115138" w:rsidRPr="00E20F61">
        <w:rPr>
          <w:rFonts w:ascii="Lato" w:hAnsi="Lato" w:cs="Arial"/>
          <w:spacing w:val="4"/>
        </w:rPr>
        <w:t>10</w:t>
      </w:r>
      <w:r w:rsidR="00D221BA" w:rsidRPr="00E20F61">
        <w:rPr>
          <w:rFonts w:ascii="Lato" w:hAnsi="Lato" w:cs="Arial"/>
          <w:spacing w:val="4"/>
        </w:rPr>
        <w:t>,</w:t>
      </w:r>
      <w:r w:rsidR="00A0210E" w:rsidRPr="00E20F61">
        <w:rPr>
          <w:rFonts w:ascii="Lato" w:hAnsi="Lato" w:cs="Arial"/>
          <w:spacing w:val="4"/>
        </w:rPr>
        <w:t xml:space="preserve"> </w:t>
      </w:r>
      <w:r w:rsidR="00A0210E" w:rsidRPr="00E20F61">
        <w:rPr>
          <w:rFonts w:ascii="Lato" w:hAnsi="Lato"/>
          <w:spacing w:val="4"/>
          <w:lang w:eastAsia="zh-CN"/>
        </w:rPr>
        <w:t>zwaną dalej „</w:t>
      </w:r>
      <w:r w:rsidR="00A0210E" w:rsidRPr="00E20F61">
        <w:rPr>
          <w:rFonts w:ascii="Lato" w:hAnsi="Lato"/>
          <w:i/>
          <w:iCs/>
          <w:spacing w:val="4"/>
          <w:lang w:eastAsia="zh-CN"/>
        </w:rPr>
        <w:t>decyzją Ministra Rozwoju i Technologii</w:t>
      </w:r>
      <w:r w:rsidR="00A0210E" w:rsidRPr="00E20F61">
        <w:rPr>
          <w:rFonts w:ascii="Lato" w:hAnsi="Lato"/>
          <w:spacing w:val="4"/>
          <w:lang w:eastAsia="zh-CN"/>
        </w:rPr>
        <w:t>”,</w:t>
      </w:r>
      <w:r w:rsidR="00D221BA" w:rsidRPr="00E20F61">
        <w:rPr>
          <w:rFonts w:ascii="Lato" w:hAnsi="Lato" w:cs="Arial"/>
          <w:spacing w:val="4"/>
        </w:rPr>
        <w:t xml:space="preserve"> </w:t>
      </w:r>
      <w:r w:rsidR="00115138" w:rsidRPr="00E20F61">
        <w:rPr>
          <w:rFonts w:ascii="Lato" w:hAnsi="Lato" w:cs="Arial"/>
          <w:spacing w:val="4"/>
        </w:rPr>
        <w:t xml:space="preserve">uchylającą w części i orzekającą w tym zakresie co do istoty sprawy, umarzającą w części, a w pozostałej części </w:t>
      </w:r>
      <w:r w:rsidR="00115138" w:rsidRPr="00E20F61">
        <w:rPr>
          <w:rFonts w:ascii="Lato" w:hAnsi="Lato" w:cs="Arial"/>
          <w:bCs/>
          <w:spacing w:val="4"/>
        </w:rPr>
        <w:t xml:space="preserve">utrzymującą w mocy decyzję </w:t>
      </w:r>
      <w:r w:rsidR="00115138" w:rsidRPr="00E20F61">
        <w:rPr>
          <w:rFonts w:ascii="Lato" w:hAnsi="Lato" w:cs="Arial"/>
          <w:spacing w:val="4"/>
        </w:rPr>
        <w:t xml:space="preserve">Wojewody Małopolskiego z dnia </w:t>
      </w:r>
      <w:r w:rsidR="009B1A2B" w:rsidRPr="00E20F61">
        <w:rPr>
          <w:rFonts w:ascii="Lato" w:hAnsi="Lato" w:cs="Arial"/>
          <w:spacing w:val="4"/>
        </w:rPr>
        <w:br/>
      </w:r>
      <w:r w:rsidR="00115138" w:rsidRPr="00E20F61">
        <w:rPr>
          <w:rFonts w:ascii="Lato" w:hAnsi="Lato" w:cs="Arial"/>
          <w:spacing w:val="4"/>
        </w:rPr>
        <w:t xml:space="preserve">3 czerwca 2022 r., znak: </w:t>
      </w:r>
      <w:bookmarkStart w:id="7" w:name="_Hlk111205102"/>
      <w:r w:rsidR="00115138" w:rsidRPr="00E20F61">
        <w:rPr>
          <w:rFonts w:ascii="Lato" w:hAnsi="Lato" w:cs="Arial"/>
          <w:spacing w:val="4"/>
        </w:rPr>
        <w:t>WI-IV.747.2.4.2021</w:t>
      </w:r>
      <w:bookmarkEnd w:id="7"/>
      <w:r w:rsidR="00115138" w:rsidRPr="00E20F61">
        <w:rPr>
          <w:rFonts w:ascii="Lato" w:hAnsi="Lato" w:cs="Arial"/>
          <w:spacing w:val="4"/>
        </w:rPr>
        <w:t xml:space="preserve">, </w:t>
      </w:r>
      <w:bookmarkStart w:id="8" w:name="_Hlk135233320"/>
      <w:r w:rsidR="00115138" w:rsidRPr="00E20F61">
        <w:rPr>
          <w:rFonts w:ascii="Lato" w:hAnsi="Lato" w:cs="Arial"/>
          <w:spacing w:val="4"/>
        </w:rPr>
        <w:t>o ustaleniu lokalizacji linii kolejowej dla przedsięwzięcia pn.: „</w:t>
      </w:r>
      <w:r w:rsidR="00115138" w:rsidRPr="00E20F61">
        <w:rPr>
          <w:rFonts w:ascii="Lato" w:hAnsi="Lato" w:cs="Arial"/>
          <w:bCs/>
          <w:spacing w:val="4"/>
        </w:rPr>
        <w:t>Rozbiórka, przebudowa, rozbudowa i budowa obiektu budowlanego pn.: linia kolejowa nr 104 Chabówka – Nowy Sącz na odc. E od km 61+220 (km istniejący 63+965) do km 73+892 (km istniejący 76+652) wraz z infrastrukturą techniczną wzdłuż linii kolejowej nr 104 na odcinku od km 61+220 (km istniejący 63+965) do km 73+892 (km istniejący 76+652), wzdłuż linii kolejowej nr 96 Tarnów – Leluchów na odcinku od km istniejącego 87+700 do km istniejącego 90+345 oraz na stacji Nowy Sącz</w:t>
      </w:r>
      <w:r w:rsidR="00115138" w:rsidRPr="00E20F61">
        <w:rPr>
          <w:rFonts w:ascii="Lato" w:hAnsi="Lato" w:cs="Arial"/>
          <w:spacing w:val="4"/>
        </w:rPr>
        <w:t>”</w:t>
      </w:r>
      <w:bookmarkEnd w:id="8"/>
      <w:r w:rsidR="00115138" w:rsidRPr="00E20F61">
        <w:rPr>
          <w:rFonts w:ascii="Lato" w:hAnsi="Lato" w:cs="Arial"/>
          <w:spacing w:val="4"/>
        </w:rPr>
        <w:t xml:space="preserve">, </w:t>
      </w:r>
      <w:r w:rsidR="00A0210E" w:rsidRPr="00E20F61">
        <w:rPr>
          <w:rFonts w:ascii="Lato" w:hAnsi="Lato"/>
          <w:spacing w:val="4"/>
          <w:lang w:eastAsia="zh-CN"/>
        </w:rPr>
        <w:t>zwaną dalej „</w:t>
      </w:r>
      <w:r w:rsidR="00A0210E" w:rsidRPr="00E20F61">
        <w:rPr>
          <w:rFonts w:ascii="Lato" w:hAnsi="Lato" w:cs="Arial"/>
          <w:i/>
          <w:spacing w:val="4"/>
        </w:rPr>
        <w:t xml:space="preserve">decyzją Wojewody </w:t>
      </w:r>
      <w:r w:rsidR="00115138" w:rsidRPr="00E20F61">
        <w:rPr>
          <w:rFonts w:ascii="Lato" w:hAnsi="Lato" w:cs="Arial"/>
          <w:i/>
          <w:spacing w:val="4"/>
        </w:rPr>
        <w:t>Małopol</w:t>
      </w:r>
      <w:r w:rsidR="00A0210E" w:rsidRPr="00E20F61">
        <w:rPr>
          <w:rFonts w:ascii="Lato" w:hAnsi="Lato" w:cs="Arial"/>
          <w:i/>
          <w:spacing w:val="4"/>
        </w:rPr>
        <w:t>skiego”.</w:t>
      </w:r>
    </w:p>
    <w:p w14:paraId="3D8746BA" w14:textId="284729D9" w:rsidR="00763A20" w:rsidRPr="00E20F61" w:rsidRDefault="00763A20" w:rsidP="00E20F6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E20F61">
        <w:rPr>
          <w:rFonts w:ascii="Lato" w:hAnsi="Lato" w:cs="Arial"/>
          <w:bCs/>
          <w:spacing w:val="4"/>
        </w:rPr>
        <w:t xml:space="preserve">W wyniku analizy wydanego rozstrzygnięcia </w:t>
      </w:r>
      <w:r w:rsidRPr="00E20F61">
        <w:rPr>
          <w:rFonts w:ascii="Lato" w:hAnsi="Lato" w:cs="Arial"/>
          <w:bCs/>
          <w:i/>
          <w:spacing w:val="4"/>
        </w:rPr>
        <w:t>Minister</w:t>
      </w:r>
      <w:r w:rsidRPr="00E20F61">
        <w:rPr>
          <w:rFonts w:ascii="Lato" w:hAnsi="Lato" w:cs="Arial"/>
          <w:bCs/>
          <w:spacing w:val="4"/>
        </w:rPr>
        <w:t xml:space="preserve"> stwierdził, iż </w:t>
      </w:r>
      <w:r w:rsidRPr="00E20F61">
        <w:rPr>
          <w:rFonts w:ascii="Lato" w:hAnsi="Lato" w:cs="Arial"/>
          <w:bCs/>
          <w:i/>
          <w:spacing w:val="4"/>
        </w:rPr>
        <w:t>decyzja Ministra</w:t>
      </w:r>
      <w:r w:rsidRPr="00E20F61">
        <w:rPr>
          <w:rFonts w:ascii="Lato" w:hAnsi="Lato" w:cs="Arial"/>
          <w:bCs/>
          <w:spacing w:val="4"/>
        </w:rPr>
        <w:t xml:space="preserve"> </w:t>
      </w:r>
      <w:r w:rsidRPr="00E20F61">
        <w:rPr>
          <w:rFonts w:ascii="Lato" w:hAnsi="Lato" w:cs="Arial"/>
          <w:bCs/>
          <w:i/>
          <w:spacing w:val="4"/>
        </w:rPr>
        <w:t>Rozwoju i Technologii</w:t>
      </w:r>
      <w:r w:rsidRPr="00E20F61">
        <w:rPr>
          <w:rFonts w:ascii="Lato" w:hAnsi="Lato" w:cs="Arial"/>
          <w:bCs/>
          <w:spacing w:val="4"/>
        </w:rPr>
        <w:t xml:space="preserve"> zawiera oczywist</w:t>
      </w:r>
      <w:r w:rsidR="0090326C" w:rsidRPr="00E20F61">
        <w:rPr>
          <w:rFonts w:ascii="Lato" w:hAnsi="Lato" w:cs="Arial"/>
          <w:bCs/>
          <w:spacing w:val="4"/>
        </w:rPr>
        <w:t>e</w:t>
      </w:r>
      <w:r w:rsidRPr="00E20F61">
        <w:rPr>
          <w:rFonts w:ascii="Lato" w:hAnsi="Lato" w:cs="Arial"/>
          <w:bCs/>
          <w:spacing w:val="4"/>
        </w:rPr>
        <w:t xml:space="preserve"> omyłk</w:t>
      </w:r>
      <w:r w:rsidR="0090326C" w:rsidRPr="00E20F61">
        <w:rPr>
          <w:rFonts w:ascii="Lato" w:hAnsi="Lato" w:cs="Arial"/>
          <w:bCs/>
          <w:spacing w:val="4"/>
        </w:rPr>
        <w:t>i</w:t>
      </w:r>
      <w:r w:rsidRPr="00E20F61">
        <w:rPr>
          <w:rFonts w:ascii="Lato" w:hAnsi="Lato" w:cs="Arial"/>
          <w:bCs/>
          <w:spacing w:val="4"/>
        </w:rPr>
        <w:t xml:space="preserve"> wymagając</w:t>
      </w:r>
      <w:r w:rsidR="0090326C" w:rsidRPr="00E20F61">
        <w:rPr>
          <w:rFonts w:ascii="Lato" w:hAnsi="Lato" w:cs="Arial"/>
          <w:bCs/>
          <w:spacing w:val="4"/>
        </w:rPr>
        <w:t>e</w:t>
      </w:r>
      <w:r w:rsidRPr="00E20F61">
        <w:rPr>
          <w:rFonts w:ascii="Lato" w:hAnsi="Lato" w:cs="Arial"/>
          <w:bCs/>
          <w:spacing w:val="4"/>
        </w:rPr>
        <w:t xml:space="preserve"> sprostowania.</w:t>
      </w:r>
      <w:r w:rsidRPr="00E20F61">
        <w:rPr>
          <w:rFonts w:ascii="Lato" w:hAnsi="Lato" w:cs="Arial"/>
          <w:spacing w:val="4"/>
        </w:rPr>
        <w:t xml:space="preserve"> </w:t>
      </w:r>
    </w:p>
    <w:p w14:paraId="15D097D6" w14:textId="0304FCF2" w:rsidR="00115138" w:rsidRPr="00E20F61" w:rsidRDefault="00734E9C" w:rsidP="00E20F6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E20F61">
        <w:rPr>
          <w:rFonts w:ascii="Lato" w:hAnsi="Lato" w:cs="Arial"/>
          <w:spacing w:val="4"/>
        </w:rPr>
        <w:lastRenderedPageBreak/>
        <w:t xml:space="preserve">Zwrócić należy uwagę, iż w trakcie prowadzonego postępowania odwoławczego </w:t>
      </w:r>
      <w:r w:rsidR="00763DE8" w:rsidRPr="00E20F61">
        <w:rPr>
          <w:rFonts w:ascii="Lato" w:hAnsi="Lato" w:cs="Arial"/>
          <w:spacing w:val="4"/>
        </w:rPr>
        <w:br/>
      </w:r>
      <w:r w:rsidRPr="00E20F61">
        <w:rPr>
          <w:rFonts w:ascii="Lato" w:hAnsi="Lato" w:cs="Arial"/>
          <w:spacing w:val="4"/>
        </w:rPr>
        <w:t xml:space="preserve">od </w:t>
      </w:r>
      <w:r w:rsidRPr="00E20F61">
        <w:rPr>
          <w:rFonts w:ascii="Lato" w:hAnsi="Lato" w:cs="Arial"/>
          <w:i/>
          <w:spacing w:val="4"/>
        </w:rPr>
        <w:t xml:space="preserve">decyzji Wojewody </w:t>
      </w:r>
      <w:r w:rsidR="00115138" w:rsidRPr="00E20F61">
        <w:rPr>
          <w:rFonts w:ascii="Lato" w:hAnsi="Lato" w:cs="Arial"/>
          <w:i/>
          <w:spacing w:val="4"/>
        </w:rPr>
        <w:t>Małopols</w:t>
      </w:r>
      <w:r w:rsidR="00A0210E" w:rsidRPr="00E20F61">
        <w:rPr>
          <w:rFonts w:ascii="Lato" w:hAnsi="Lato" w:cs="Arial"/>
          <w:i/>
          <w:spacing w:val="4"/>
        </w:rPr>
        <w:t>kiego</w:t>
      </w:r>
      <w:r w:rsidRPr="00E20F61">
        <w:rPr>
          <w:rFonts w:ascii="Lato" w:hAnsi="Lato" w:cs="Arial"/>
          <w:spacing w:val="4"/>
        </w:rPr>
        <w:t xml:space="preserve">, </w:t>
      </w:r>
      <w:r w:rsidR="00115138" w:rsidRPr="00E20F61">
        <w:rPr>
          <w:rFonts w:ascii="Lato" w:hAnsi="Lato"/>
          <w:spacing w:val="4"/>
          <w:lang w:eastAsia="zh-CN"/>
        </w:rPr>
        <w:t>PKP Polskie Linie Kolejowe</w:t>
      </w:r>
      <w:r w:rsidR="00A0210E" w:rsidRPr="00E20F61">
        <w:rPr>
          <w:rFonts w:ascii="Lato" w:hAnsi="Lato"/>
          <w:spacing w:val="4"/>
          <w:lang w:eastAsia="zh-CN"/>
        </w:rPr>
        <w:t xml:space="preserve"> S.A. z siedzibą </w:t>
      </w:r>
      <w:r w:rsidR="00763DE8" w:rsidRPr="00E20F61">
        <w:rPr>
          <w:rFonts w:ascii="Lato" w:hAnsi="Lato"/>
          <w:spacing w:val="4"/>
          <w:lang w:eastAsia="zh-CN"/>
        </w:rPr>
        <w:br/>
      </w:r>
      <w:r w:rsidR="00A0210E" w:rsidRPr="00E20F61">
        <w:rPr>
          <w:rFonts w:ascii="Lato" w:hAnsi="Lato"/>
          <w:spacing w:val="4"/>
          <w:lang w:eastAsia="zh-CN"/>
        </w:rPr>
        <w:t>w</w:t>
      </w:r>
      <w:r w:rsidR="00115138" w:rsidRPr="00E20F61">
        <w:rPr>
          <w:rFonts w:ascii="Lato" w:hAnsi="Lato"/>
          <w:spacing w:val="4"/>
          <w:lang w:eastAsia="zh-CN"/>
        </w:rPr>
        <w:t xml:space="preserve"> Warszawie</w:t>
      </w:r>
      <w:r w:rsidRPr="00E20F61">
        <w:rPr>
          <w:rFonts w:ascii="Lato" w:hAnsi="Lato" w:cs="Arial"/>
          <w:bCs/>
          <w:spacing w:val="4"/>
        </w:rPr>
        <w:t>, zwan</w:t>
      </w:r>
      <w:r w:rsidR="00A0210E" w:rsidRPr="00E20F61">
        <w:rPr>
          <w:rFonts w:ascii="Lato" w:hAnsi="Lato" w:cs="Arial"/>
          <w:bCs/>
          <w:spacing w:val="4"/>
        </w:rPr>
        <w:t>a</w:t>
      </w:r>
      <w:r w:rsidRPr="00E20F61">
        <w:rPr>
          <w:rFonts w:ascii="Lato" w:hAnsi="Lato" w:cs="Arial"/>
          <w:bCs/>
          <w:spacing w:val="4"/>
        </w:rPr>
        <w:t xml:space="preserve"> dalej „</w:t>
      </w:r>
      <w:r w:rsidRPr="00E20F61">
        <w:rPr>
          <w:rFonts w:ascii="Lato" w:hAnsi="Lato" w:cs="Arial"/>
          <w:bCs/>
          <w:i/>
          <w:spacing w:val="4"/>
        </w:rPr>
        <w:t>inwestorem</w:t>
      </w:r>
      <w:r w:rsidRPr="00E20F61">
        <w:rPr>
          <w:rFonts w:ascii="Lato" w:hAnsi="Lato" w:cs="Arial"/>
          <w:bCs/>
          <w:spacing w:val="4"/>
        </w:rPr>
        <w:t>”</w:t>
      </w:r>
      <w:r w:rsidRPr="00E20F61">
        <w:rPr>
          <w:rFonts w:ascii="Lato" w:hAnsi="Lato" w:cs="Arial"/>
          <w:spacing w:val="4"/>
        </w:rPr>
        <w:t xml:space="preserve">, </w:t>
      </w:r>
      <w:r w:rsidR="00115138" w:rsidRPr="00E20F61">
        <w:rPr>
          <w:rFonts w:ascii="Lato" w:hAnsi="Lato" w:cs="Arial"/>
          <w:spacing w:val="4"/>
        </w:rPr>
        <w:t xml:space="preserve">pismem z dnia 17 października 2022 r., znak: </w:t>
      </w:r>
      <w:r w:rsidR="00115138" w:rsidRPr="00E20F61">
        <w:rPr>
          <w:rFonts w:ascii="Lato" w:hAnsi="Lato" w:cs="Arial"/>
          <w:spacing w:val="4"/>
        </w:rPr>
        <w:br/>
        <w:t>IRR3/7.2131.1.21.2022.IRE-01378-I, wystąpił</w:t>
      </w:r>
      <w:r w:rsidR="00722843">
        <w:rPr>
          <w:rFonts w:ascii="Lato" w:hAnsi="Lato" w:cs="Arial"/>
          <w:spacing w:val="4"/>
        </w:rPr>
        <w:t>a</w:t>
      </w:r>
      <w:r w:rsidR="00115138" w:rsidRPr="00E20F61">
        <w:rPr>
          <w:rFonts w:ascii="Lato" w:hAnsi="Lato" w:cs="Arial"/>
          <w:spacing w:val="4"/>
        </w:rPr>
        <w:t xml:space="preserve"> do </w:t>
      </w:r>
      <w:r w:rsidR="00115138" w:rsidRPr="00E20F61">
        <w:rPr>
          <w:rFonts w:ascii="Lato" w:hAnsi="Lato" w:cs="Arial"/>
          <w:i/>
          <w:iCs/>
          <w:spacing w:val="4"/>
        </w:rPr>
        <w:t>Ministra</w:t>
      </w:r>
      <w:r w:rsidR="00115138" w:rsidRPr="00E20F61">
        <w:rPr>
          <w:rFonts w:ascii="Lato" w:hAnsi="Lato" w:cs="Arial"/>
          <w:spacing w:val="4"/>
        </w:rPr>
        <w:t xml:space="preserve"> o dokonanie korekty </w:t>
      </w:r>
      <w:r w:rsidR="00115138" w:rsidRPr="00E20F61">
        <w:rPr>
          <w:rFonts w:ascii="Lato" w:hAnsi="Lato" w:cs="Arial"/>
          <w:i/>
          <w:iCs/>
          <w:spacing w:val="4"/>
        </w:rPr>
        <w:t>decyzji Wojewody Małopolskiego</w:t>
      </w:r>
      <w:r w:rsidR="00115138" w:rsidRPr="00E20F61">
        <w:rPr>
          <w:rFonts w:ascii="Lato" w:hAnsi="Lato" w:cs="Arial"/>
          <w:spacing w:val="4"/>
        </w:rPr>
        <w:t xml:space="preserve"> z uwagi na wydanie, w trakcie prowadzonego postępowania </w:t>
      </w:r>
      <w:r w:rsidR="007B0864">
        <w:rPr>
          <w:rFonts w:ascii="Lato" w:hAnsi="Lato" w:cs="Arial"/>
          <w:spacing w:val="4"/>
        </w:rPr>
        <w:br/>
      </w:r>
      <w:r w:rsidR="00115138" w:rsidRPr="00E20F61">
        <w:rPr>
          <w:rFonts w:ascii="Lato" w:hAnsi="Lato" w:cs="Arial"/>
          <w:spacing w:val="4"/>
        </w:rPr>
        <w:t xml:space="preserve">w sprawie przedmiotowej inwestycji kolejowej, przez </w:t>
      </w:r>
      <w:bookmarkStart w:id="9" w:name="_Hlk135298953"/>
      <w:r w:rsidR="00115138" w:rsidRPr="00E20F61">
        <w:rPr>
          <w:rFonts w:ascii="Lato" w:hAnsi="Lato" w:cs="Arial"/>
          <w:spacing w:val="4"/>
        </w:rPr>
        <w:t>Prezydenta Miasta Nowego Sącza decyzji nr 1/2022 z dnia 18 marca 2022 r. znak: WAU.RAB.6740.1.6.2021.AP</w:t>
      </w:r>
      <w:bookmarkEnd w:id="9"/>
      <w:r w:rsidR="00115138" w:rsidRPr="00E20F61">
        <w:rPr>
          <w:rFonts w:ascii="Lato" w:hAnsi="Lato" w:cs="Arial"/>
          <w:spacing w:val="4"/>
        </w:rPr>
        <w:t xml:space="preserve">, </w:t>
      </w:r>
      <w:r w:rsidR="004F1179" w:rsidRPr="00E20F61">
        <w:rPr>
          <w:rFonts w:ascii="Lato" w:hAnsi="Lato" w:cs="Arial"/>
          <w:spacing w:val="4"/>
        </w:rPr>
        <w:br/>
      </w:r>
      <w:r w:rsidR="00115138" w:rsidRPr="00E20F61">
        <w:rPr>
          <w:rFonts w:ascii="Lato" w:hAnsi="Lato" w:cs="Arial"/>
          <w:spacing w:val="4"/>
        </w:rPr>
        <w:t xml:space="preserve">o zezwoleniu na realizację inwestycji drogowej pn.: Rozbudowa ul. </w:t>
      </w:r>
      <w:proofErr w:type="spellStart"/>
      <w:r w:rsidR="00115138" w:rsidRPr="00E20F61">
        <w:rPr>
          <w:rFonts w:ascii="Lato" w:hAnsi="Lato" w:cs="Arial"/>
          <w:spacing w:val="4"/>
        </w:rPr>
        <w:t>Dunajcowej</w:t>
      </w:r>
      <w:proofErr w:type="spellEnd"/>
      <w:r w:rsidR="00115138" w:rsidRPr="00E20F61">
        <w:rPr>
          <w:rFonts w:ascii="Lato" w:hAnsi="Lato" w:cs="Arial"/>
          <w:spacing w:val="4"/>
        </w:rPr>
        <w:t xml:space="preserve"> w Nowym Sączu w ramach inwestycji pn.: „Budowa chodnika ulicy </w:t>
      </w:r>
      <w:proofErr w:type="spellStart"/>
      <w:r w:rsidR="00115138" w:rsidRPr="00E20F61">
        <w:rPr>
          <w:rFonts w:ascii="Lato" w:hAnsi="Lato" w:cs="Arial"/>
          <w:spacing w:val="4"/>
        </w:rPr>
        <w:t>Dunajcowej</w:t>
      </w:r>
      <w:proofErr w:type="spellEnd"/>
      <w:r w:rsidR="00115138" w:rsidRPr="00E20F61">
        <w:rPr>
          <w:rFonts w:ascii="Lato" w:hAnsi="Lato" w:cs="Arial"/>
          <w:spacing w:val="4"/>
        </w:rPr>
        <w:t xml:space="preserve"> w Nowym Sączu”, wskutek której podziałowi uległy działki 210/9, 220/2, 221/2, 267/19 obręb 0118 miasto Nowy Sącz, objęte przedmiotową inwestycją kolejową i co istotne, </w:t>
      </w:r>
      <w:r w:rsidR="00D503D2">
        <w:rPr>
          <w:rFonts w:ascii="Lato" w:hAnsi="Lato" w:cs="Arial"/>
          <w:spacing w:val="4"/>
        </w:rPr>
        <w:br/>
      </w:r>
      <w:r w:rsidR="00115138" w:rsidRPr="00E20F61">
        <w:rPr>
          <w:rFonts w:ascii="Lato" w:hAnsi="Lato" w:cs="Arial"/>
          <w:spacing w:val="4"/>
        </w:rPr>
        <w:t xml:space="preserve">także ulegające podziałowi. </w:t>
      </w:r>
    </w:p>
    <w:p w14:paraId="68A49857" w14:textId="71688184" w:rsidR="00115138" w:rsidRPr="00E20F61" w:rsidRDefault="00115138" w:rsidP="00E20F6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E20F61">
        <w:rPr>
          <w:rFonts w:ascii="Lato" w:hAnsi="Lato" w:cs="Arial"/>
          <w:spacing w:val="4"/>
        </w:rPr>
        <w:t xml:space="preserve">Z uwagi na konieczność zmiany mianowników działek powstałych po podziale, </w:t>
      </w:r>
      <w:r w:rsidRPr="00E20F61">
        <w:rPr>
          <w:rFonts w:ascii="Lato" w:hAnsi="Lato" w:cs="Arial"/>
          <w:i/>
          <w:iCs/>
          <w:spacing w:val="4"/>
        </w:rPr>
        <w:t xml:space="preserve">inwestor </w:t>
      </w:r>
      <w:r w:rsidRPr="00E20F61">
        <w:rPr>
          <w:rFonts w:ascii="Lato" w:hAnsi="Lato" w:cs="Arial"/>
          <w:spacing w:val="4"/>
        </w:rPr>
        <w:t xml:space="preserve">wystąpił także o zatwierdzenie nowego podziału działek nr 202/5, 203/8, 233/12, 246/11, 246/12, 247/1, 255/7, 256/1, 257/17, 258/18, 259/3 z obrębu 0118 miasto Nowy Sącz, uwzgledniających konieczność zmiany numeracji nowopowstałych nieruchomości. Ponadto w rzeczonym piśmie, </w:t>
      </w:r>
      <w:r w:rsidRPr="00E20F61">
        <w:rPr>
          <w:rFonts w:ascii="Lato" w:hAnsi="Lato" w:cs="Arial"/>
          <w:i/>
          <w:iCs/>
          <w:spacing w:val="4"/>
        </w:rPr>
        <w:t>inwestor</w:t>
      </w:r>
      <w:r w:rsidRPr="00E20F61">
        <w:rPr>
          <w:rFonts w:ascii="Lato" w:hAnsi="Lato" w:cs="Arial"/>
          <w:spacing w:val="4"/>
        </w:rPr>
        <w:t xml:space="preserve"> zrezygnował z podziału działek </w:t>
      </w:r>
      <w:bookmarkStart w:id="10" w:name="_Hlk137201524"/>
      <w:r w:rsidR="007B0864">
        <w:rPr>
          <w:rFonts w:ascii="Lato" w:hAnsi="Lato" w:cs="Arial"/>
          <w:spacing w:val="4"/>
        </w:rPr>
        <w:br/>
      </w:r>
      <w:r w:rsidRPr="00E20F61">
        <w:rPr>
          <w:rFonts w:ascii="Lato" w:hAnsi="Lato" w:cs="Arial"/>
          <w:spacing w:val="4"/>
        </w:rPr>
        <w:t>nr 368 z obrębu Marcinkowice, gmina Chełmiec, nr 1/1 i 2 z obrębu 0025 miasto Nowy Sącz, nr 111/18 i 111/21 z obrębu 0076 miasto Nowy Sącz, nr 98, 99 i 101 z obrębu 0092 miasto Nowy Sącz.</w:t>
      </w:r>
    </w:p>
    <w:bookmarkEnd w:id="10"/>
    <w:p w14:paraId="18EECDA5" w14:textId="7D02E204" w:rsidR="00A0210E" w:rsidRPr="00E20F61" w:rsidRDefault="00A0210E" w:rsidP="00E20F61">
      <w:pPr>
        <w:spacing w:after="240" w:line="240" w:lineRule="exact"/>
        <w:jc w:val="both"/>
        <w:rPr>
          <w:rFonts w:ascii="Lato" w:hAnsi="Lato"/>
          <w:spacing w:val="4"/>
          <w:lang w:eastAsia="zh-CN"/>
        </w:rPr>
      </w:pPr>
      <w:r w:rsidRPr="00E20F61">
        <w:rPr>
          <w:rFonts w:ascii="Lato" w:eastAsia="Franklin Gothic Heavy" w:hAnsi="Lato" w:cs="Arial"/>
          <w:iCs/>
          <w:color w:val="000000"/>
          <w:spacing w:val="4"/>
        </w:rPr>
        <w:t>W konsekwencji</w:t>
      </w:r>
      <w:r w:rsidRPr="00E20F61">
        <w:rPr>
          <w:rFonts w:ascii="Lato" w:eastAsia="Franklin Gothic Heavy" w:hAnsi="Lato" w:cs="Arial"/>
          <w:i/>
          <w:iCs/>
          <w:color w:val="000000"/>
          <w:spacing w:val="4"/>
        </w:rPr>
        <w:t xml:space="preserve"> </w:t>
      </w:r>
      <w:r w:rsidRPr="00E20F61">
        <w:rPr>
          <w:rFonts w:ascii="Lato" w:eastAsia="Franklin Gothic Heavy" w:hAnsi="Lato" w:cs="Arial"/>
          <w:iCs/>
          <w:color w:val="000000"/>
          <w:spacing w:val="4"/>
        </w:rPr>
        <w:t>organ II instancji</w:t>
      </w:r>
      <w:r w:rsidRPr="00E20F61">
        <w:rPr>
          <w:rFonts w:ascii="Lato" w:hAnsi="Lato"/>
          <w:spacing w:val="4"/>
          <w:lang w:eastAsia="zh-CN"/>
        </w:rPr>
        <w:t xml:space="preserve">, </w:t>
      </w:r>
      <w:r w:rsidR="00705A79" w:rsidRPr="00E20F61">
        <w:rPr>
          <w:rFonts w:ascii="Lato" w:eastAsia="Franklin Gothic Heavy" w:hAnsi="Lato" w:cs="Arial"/>
          <w:bCs/>
          <w:iCs/>
          <w:color w:val="000000"/>
          <w:spacing w:val="4"/>
        </w:rPr>
        <w:t xml:space="preserve">w punkcie I </w:t>
      </w:r>
      <w:r w:rsidR="00705A79" w:rsidRPr="00E20F61">
        <w:rPr>
          <w:rFonts w:ascii="Lato" w:eastAsia="Franklin Gothic Heavy" w:hAnsi="Lato" w:cs="Arial"/>
          <w:bCs/>
          <w:i/>
          <w:iCs/>
          <w:color w:val="000000"/>
          <w:spacing w:val="4"/>
        </w:rPr>
        <w:t>decyzji Ministra Rozwoju i Technologii</w:t>
      </w:r>
      <w:r w:rsidR="00705A79" w:rsidRPr="00E20F61">
        <w:rPr>
          <w:rFonts w:ascii="Lato" w:eastAsia="Franklin Gothic Heavy" w:hAnsi="Lato" w:cs="Arial"/>
          <w:bCs/>
          <w:iCs/>
          <w:color w:val="000000"/>
          <w:spacing w:val="4"/>
        </w:rPr>
        <w:t xml:space="preserve">, </w:t>
      </w:r>
      <w:r w:rsidR="007C76CC" w:rsidRPr="00E20F61">
        <w:rPr>
          <w:rFonts w:ascii="Lato" w:eastAsia="Franklin Gothic Heavy" w:hAnsi="Lato" w:cs="Arial"/>
          <w:bCs/>
          <w:iCs/>
          <w:color w:val="000000"/>
          <w:spacing w:val="4"/>
        </w:rPr>
        <w:br/>
      </w:r>
      <w:r w:rsidR="00705A79" w:rsidRPr="00E20F61">
        <w:rPr>
          <w:rFonts w:ascii="Lato" w:hAnsi="Lato" w:cs="Arial"/>
          <w:bCs/>
          <w:iCs/>
          <w:spacing w:val="4"/>
        </w:rPr>
        <w:t xml:space="preserve">na podstawie art. 138 § 1 pkt 2 </w:t>
      </w:r>
      <w:r w:rsidR="00705A79" w:rsidRPr="00E20F61">
        <w:rPr>
          <w:rFonts w:ascii="Lato" w:hAnsi="Lato" w:cs="Arial"/>
          <w:bCs/>
          <w:i/>
          <w:iCs/>
          <w:spacing w:val="4"/>
        </w:rPr>
        <w:t>kpa</w:t>
      </w:r>
      <w:r w:rsidR="00705A79" w:rsidRPr="00E20F61">
        <w:rPr>
          <w:rFonts w:ascii="Lato" w:hAnsi="Lato" w:cs="Arial"/>
          <w:bCs/>
          <w:iCs/>
          <w:spacing w:val="4"/>
        </w:rPr>
        <w:t xml:space="preserve">, dokonał stosownej </w:t>
      </w:r>
      <w:r w:rsidR="00B20830">
        <w:rPr>
          <w:rFonts w:ascii="Lato" w:hAnsi="Lato" w:cs="Arial"/>
          <w:bCs/>
          <w:iCs/>
          <w:spacing w:val="4"/>
        </w:rPr>
        <w:t xml:space="preserve">korekty </w:t>
      </w:r>
      <w:r w:rsidR="00705A79" w:rsidRPr="00E20F61">
        <w:rPr>
          <w:rFonts w:ascii="Lato" w:hAnsi="Lato" w:cs="Arial"/>
          <w:bCs/>
          <w:iCs/>
          <w:spacing w:val="4"/>
        </w:rPr>
        <w:t xml:space="preserve">treści </w:t>
      </w:r>
      <w:r w:rsidR="00705A79" w:rsidRPr="00E20F61">
        <w:rPr>
          <w:rFonts w:ascii="Lato" w:hAnsi="Lato" w:cs="Arial"/>
          <w:bCs/>
          <w:i/>
          <w:iCs/>
          <w:spacing w:val="4"/>
        </w:rPr>
        <w:t xml:space="preserve">decyzji Wojewody </w:t>
      </w:r>
      <w:r w:rsidR="00115138" w:rsidRPr="00E20F61">
        <w:rPr>
          <w:rFonts w:ascii="Lato" w:hAnsi="Lato" w:cs="Arial"/>
          <w:i/>
          <w:iCs/>
          <w:spacing w:val="4"/>
        </w:rPr>
        <w:t>Małopolskiego</w:t>
      </w:r>
      <w:r w:rsidR="00705A79" w:rsidRPr="00E20F61">
        <w:rPr>
          <w:rFonts w:ascii="Lato" w:hAnsi="Lato" w:cs="Arial"/>
          <w:bCs/>
          <w:iCs/>
          <w:spacing w:val="4"/>
        </w:rPr>
        <w:t>.</w:t>
      </w:r>
    </w:p>
    <w:p w14:paraId="05115113" w14:textId="2B457A6A" w:rsidR="00C148F7" w:rsidRPr="00C148F7" w:rsidRDefault="00734E9C" w:rsidP="00C148F7">
      <w:pPr>
        <w:suppressAutoHyphens/>
        <w:spacing w:after="240" w:line="240" w:lineRule="exact"/>
        <w:jc w:val="both"/>
        <w:rPr>
          <w:rFonts w:ascii="Lato" w:hAnsi="Lato" w:cs="Arial"/>
          <w:iCs/>
          <w:spacing w:val="4"/>
        </w:rPr>
      </w:pPr>
      <w:r w:rsidRPr="00E20F61">
        <w:rPr>
          <w:rFonts w:ascii="Lato" w:hAnsi="Lato" w:cs="Arial"/>
          <w:bCs/>
          <w:spacing w:val="4"/>
        </w:rPr>
        <w:t xml:space="preserve">Jak jednak wykazała analiza rozstrzygnięcia </w:t>
      </w:r>
      <w:r w:rsidRPr="00E20F61">
        <w:rPr>
          <w:rFonts w:ascii="Lato" w:hAnsi="Lato" w:cs="Arial"/>
          <w:bCs/>
          <w:i/>
          <w:spacing w:val="4"/>
        </w:rPr>
        <w:t>decyzji Ministra Rozwoju</w:t>
      </w:r>
      <w:r w:rsidR="00705A79" w:rsidRPr="00E20F61">
        <w:rPr>
          <w:rFonts w:ascii="Lato" w:hAnsi="Lato" w:cs="Arial"/>
          <w:bCs/>
          <w:i/>
          <w:spacing w:val="4"/>
        </w:rPr>
        <w:t xml:space="preserve"> i Technologii</w:t>
      </w:r>
      <w:r w:rsidRPr="00E20F61">
        <w:rPr>
          <w:rFonts w:ascii="Lato" w:hAnsi="Lato" w:cs="Arial"/>
          <w:bCs/>
          <w:i/>
          <w:spacing w:val="4"/>
        </w:rPr>
        <w:t>,</w:t>
      </w:r>
      <w:r w:rsidRPr="00E20F61">
        <w:rPr>
          <w:rFonts w:ascii="Lato" w:hAnsi="Lato" w:cs="Arial"/>
          <w:bCs/>
          <w:spacing w:val="4"/>
        </w:rPr>
        <w:t xml:space="preserve"> </w:t>
      </w:r>
      <w:r w:rsidR="00763DE8" w:rsidRPr="00E20F61">
        <w:rPr>
          <w:rFonts w:ascii="Lato" w:hAnsi="Lato" w:cs="Arial"/>
          <w:bCs/>
          <w:spacing w:val="4"/>
        </w:rPr>
        <w:br/>
      </w:r>
      <w:r w:rsidRPr="00E20F61">
        <w:rPr>
          <w:rFonts w:ascii="Lato" w:hAnsi="Lato" w:cs="Arial"/>
          <w:spacing w:val="4"/>
        </w:rPr>
        <w:t xml:space="preserve">w pkt I tej decyzji, w zapisach </w:t>
      </w:r>
      <w:r w:rsidR="00BA586B" w:rsidRPr="00E20F61">
        <w:rPr>
          <w:rFonts w:ascii="Lato" w:hAnsi="Lato" w:cs="Arial"/>
          <w:spacing w:val="4"/>
        </w:rPr>
        <w:t xml:space="preserve">szczegółowo opisanych w pkt </w:t>
      </w:r>
      <w:r w:rsidR="00B20830">
        <w:rPr>
          <w:rFonts w:ascii="Lato" w:hAnsi="Lato" w:cs="Arial"/>
          <w:spacing w:val="4"/>
        </w:rPr>
        <w:t>I</w:t>
      </w:r>
      <w:r w:rsidR="00BA586B" w:rsidRPr="00E20F61">
        <w:rPr>
          <w:rFonts w:ascii="Lato" w:hAnsi="Lato" w:cs="Arial"/>
          <w:spacing w:val="4"/>
        </w:rPr>
        <w:t xml:space="preserve"> niniejszego postanowienia</w:t>
      </w:r>
      <w:r w:rsidR="00C148F7">
        <w:rPr>
          <w:rFonts w:ascii="Lato" w:hAnsi="Lato" w:cs="Arial"/>
          <w:spacing w:val="4"/>
        </w:rPr>
        <w:t xml:space="preserve">, </w:t>
      </w:r>
      <w:r w:rsidR="00BA586B" w:rsidRPr="00E20F61">
        <w:rPr>
          <w:rFonts w:ascii="Lato" w:hAnsi="Lato" w:cs="Arial"/>
          <w:spacing w:val="4"/>
        </w:rPr>
        <w:t xml:space="preserve">zostały w </w:t>
      </w:r>
      <w:r w:rsidR="004A30E4">
        <w:rPr>
          <w:rFonts w:ascii="Lato" w:hAnsi="Lato" w:cs="Arial"/>
          <w:spacing w:val="4"/>
        </w:rPr>
        <w:t xml:space="preserve">omyłkowy </w:t>
      </w:r>
      <w:r w:rsidR="00BA586B" w:rsidRPr="00E20F61">
        <w:rPr>
          <w:rFonts w:ascii="Lato" w:hAnsi="Lato" w:cs="Arial"/>
          <w:spacing w:val="4"/>
        </w:rPr>
        <w:t xml:space="preserve">sposób </w:t>
      </w:r>
      <w:r w:rsidR="00C148F7">
        <w:rPr>
          <w:rFonts w:ascii="Lato" w:hAnsi="Lato" w:cs="Arial"/>
          <w:spacing w:val="4"/>
        </w:rPr>
        <w:t xml:space="preserve">mechanicznie </w:t>
      </w:r>
      <w:r w:rsidR="00BA586B" w:rsidRPr="00E20F61">
        <w:rPr>
          <w:rFonts w:ascii="Lato" w:hAnsi="Lato" w:cs="Arial"/>
          <w:spacing w:val="4"/>
        </w:rPr>
        <w:t xml:space="preserve">przeniesione </w:t>
      </w:r>
      <w:r w:rsidR="00C148F7">
        <w:rPr>
          <w:rFonts w:ascii="Lato" w:hAnsi="Lato" w:cs="Arial"/>
          <w:spacing w:val="4"/>
        </w:rPr>
        <w:t xml:space="preserve">niektóre </w:t>
      </w:r>
      <w:r w:rsidR="00BA586B" w:rsidRPr="00E20F61">
        <w:rPr>
          <w:rFonts w:ascii="Lato" w:hAnsi="Lato" w:cs="Arial"/>
          <w:spacing w:val="4"/>
        </w:rPr>
        <w:t xml:space="preserve">zapisy </w:t>
      </w:r>
      <w:r w:rsidR="00BA586B" w:rsidRPr="00E20F61">
        <w:rPr>
          <w:rFonts w:ascii="Lato" w:hAnsi="Lato" w:cs="Arial"/>
          <w:i/>
          <w:iCs/>
          <w:spacing w:val="4"/>
        </w:rPr>
        <w:t>decyzji Wojewody Małopolskiego</w:t>
      </w:r>
      <w:r w:rsidR="00BA586B" w:rsidRPr="00E20F61">
        <w:rPr>
          <w:rFonts w:ascii="Lato" w:hAnsi="Lato" w:cs="Arial"/>
          <w:spacing w:val="4"/>
        </w:rPr>
        <w:t xml:space="preserve">, </w:t>
      </w:r>
      <w:r w:rsidR="00C148F7">
        <w:rPr>
          <w:rFonts w:ascii="Lato" w:hAnsi="Lato" w:cs="Arial"/>
          <w:spacing w:val="4"/>
        </w:rPr>
        <w:t xml:space="preserve">bez ich odpowiedniej adaptacji do stanu faktycznego sprawy. Wskutek tej okoliczności, działki nr </w:t>
      </w:r>
      <w:r w:rsidR="00C148F7" w:rsidRPr="00C148F7">
        <w:rPr>
          <w:rFonts w:ascii="Lato" w:hAnsi="Lato" w:cs="Arial"/>
          <w:spacing w:val="4"/>
        </w:rPr>
        <w:t>368 z obrębu Marcinkowice, gmina Chełmiec, nr 1/1 i 2 z obrębu 0025 miasto Nowy Sącz, nr 111/18 i 111/21 z obrębu 0076 miasto Nowy Sącz, nr 98, 99 i 101 z obrębu 0092 miasto Nowy Sącz</w:t>
      </w:r>
      <w:r w:rsidR="00C148F7">
        <w:rPr>
          <w:rFonts w:ascii="Lato" w:hAnsi="Lato" w:cs="Arial"/>
          <w:spacing w:val="4"/>
        </w:rPr>
        <w:t xml:space="preserve">, zostały jednocześnie objęte skutkiem ograniczenia w korzystaniu, jak i przejściem na własność Skarbu Państwa, </w:t>
      </w:r>
      <w:r w:rsidR="00722843">
        <w:rPr>
          <w:rFonts w:ascii="Lato" w:hAnsi="Lato" w:cs="Arial"/>
          <w:spacing w:val="4"/>
        </w:rPr>
        <w:br/>
      </w:r>
      <w:r w:rsidR="00C148F7">
        <w:rPr>
          <w:rFonts w:ascii="Lato" w:hAnsi="Lato" w:cs="Arial"/>
          <w:spacing w:val="4"/>
        </w:rPr>
        <w:t xml:space="preserve">w użytkowanie wieczyste PKP PLK S.A., podczas gdy z zatwierdzonej </w:t>
      </w:r>
      <w:r w:rsidR="00C148F7" w:rsidRPr="00C148F7">
        <w:rPr>
          <w:rFonts w:ascii="Lato" w:hAnsi="Lato" w:cs="Arial"/>
          <w:i/>
          <w:iCs/>
          <w:spacing w:val="4"/>
        </w:rPr>
        <w:t>decyzją</w:t>
      </w:r>
      <w:r w:rsidR="00C148F7">
        <w:rPr>
          <w:rFonts w:ascii="Lato" w:hAnsi="Lato" w:cs="Arial"/>
          <w:spacing w:val="4"/>
        </w:rPr>
        <w:t xml:space="preserve"> </w:t>
      </w:r>
      <w:r w:rsidR="00C148F7" w:rsidRPr="00C148F7">
        <w:rPr>
          <w:rFonts w:ascii="Lato" w:hAnsi="Lato" w:cs="Arial"/>
          <w:bCs/>
          <w:i/>
          <w:spacing w:val="4"/>
        </w:rPr>
        <w:t>Ministra Rozwoju i Technologii</w:t>
      </w:r>
      <w:r w:rsidR="00C148F7">
        <w:rPr>
          <w:rFonts w:ascii="Lato" w:hAnsi="Lato" w:cs="Arial"/>
          <w:bCs/>
          <w:i/>
          <w:spacing w:val="4"/>
        </w:rPr>
        <w:t xml:space="preserve"> </w:t>
      </w:r>
      <w:r w:rsidR="00C148F7">
        <w:rPr>
          <w:rFonts w:ascii="Lato" w:hAnsi="Lato" w:cs="Arial"/>
          <w:bCs/>
          <w:iCs/>
          <w:spacing w:val="4"/>
        </w:rPr>
        <w:t xml:space="preserve"> dokumentacji graficznej, jak i treści wniosku </w:t>
      </w:r>
      <w:r w:rsidR="00C148F7" w:rsidRPr="00C148F7">
        <w:rPr>
          <w:rFonts w:ascii="Lato" w:hAnsi="Lato" w:cs="Arial"/>
          <w:bCs/>
          <w:i/>
          <w:spacing w:val="4"/>
        </w:rPr>
        <w:t xml:space="preserve">inwestora </w:t>
      </w:r>
      <w:r w:rsidR="00C148F7" w:rsidRPr="00C148F7">
        <w:rPr>
          <w:rFonts w:ascii="Lato" w:hAnsi="Lato" w:cs="Arial"/>
          <w:bCs/>
          <w:iCs/>
          <w:spacing w:val="4"/>
        </w:rPr>
        <w:t xml:space="preserve">z dnia </w:t>
      </w:r>
      <w:r w:rsidR="00722843">
        <w:rPr>
          <w:rFonts w:ascii="Lato" w:hAnsi="Lato" w:cs="Arial"/>
          <w:bCs/>
          <w:iCs/>
          <w:spacing w:val="4"/>
        </w:rPr>
        <w:br/>
      </w:r>
      <w:r w:rsidR="00C148F7" w:rsidRPr="00C148F7">
        <w:rPr>
          <w:rFonts w:ascii="Lato" w:hAnsi="Lato" w:cs="Arial"/>
          <w:bCs/>
          <w:iCs/>
          <w:spacing w:val="4"/>
        </w:rPr>
        <w:t>17 października 2022 r., znak: IRR3/7.2131.1.21.2022.IRE-01378-I</w:t>
      </w:r>
      <w:r w:rsidR="00722843">
        <w:rPr>
          <w:rFonts w:ascii="Lato" w:hAnsi="Lato" w:cs="Arial"/>
          <w:bCs/>
          <w:iCs/>
          <w:spacing w:val="4"/>
        </w:rPr>
        <w:t>,</w:t>
      </w:r>
      <w:r w:rsidR="00C148F7" w:rsidRPr="00C148F7">
        <w:rPr>
          <w:rFonts w:ascii="Lato" w:hAnsi="Lato" w:cs="Arial"/>
          <w:bCs/>
          <w:iCs/>
          <w:spacing w:val="4"/>
        </w:rPr>
        <w:t xml:space="preserve"> </w:t>
      </w:r>
      <w:r w:rsidR="00C148F7">
        <w:rPr>
          <w:rFonts w:ascii="Lato" w:hAnsi="Lato" w:cs="Arial"/>
          <w:bCs/>
          <w:iCs/>
          <w:spacing w:val="4"/>
        </w:rPr>
        <w:t xml:space="preserve">wprost wynika, </w:t>
      </w:r>
      <w:r w:rsidR="00722843">
        <w:rPr>
          <w:rFonts w:ascii="Lato" w:hAnsi="Lato" w:cs="Arial"/>
          <w:bCs/>
          <w:iCs/>
          <w:spacing w:val="4"/>
        </w:rPr>
        <w:br/>
      </w:r>
      <w:r w:rsidR="00C148F7">
        <w:rPr>
          <w:rFonts w:ascii="Lato" w:hAnsi="Lato" w:cs="Arial"/>
          <w:bCs/>
          <w:iCs/>
          <w:spacing w:val="4"/>
        </w:rPr>
        <w:t xml:space="preserve">że </w:t>
      </w:r>
      <w:r w:rsidR="00C148F7" w:rsidRPr="00C148F7">
        <w:rPr>
          <w:rFonts w:ascii="Lato" w:hAnsi="Lato" w:cs="Arial"/>
          <w:bCs/>
          <w:i/>
          <w:spacing w:val="4"/>
        </w:rPr>
        <w:t>inwestor</w:t>
      </w:r>
      <w:r w:rsidR="00C148F7">
        <w:rPr>
          <w:rFonts w:ascii="Lato" w:hAnsi="Lato" w:cs="Arial"/>
          <w:bCs/>
          <w:iCs/>
          <w:spacing w:val="4"/>
        </w:rPr>
        <w:t xml:space="preserve"> zrezygnował z podziału ww. nieruchomości i przejęcia ich części pod przedmiotową inwestycję kolejową, na rzecz ich ograniczenia w korzystaniu.</w:t>
      </w:r>
    </w:p>
    <w:p w14:paraId="0C8810B6" w14:textId="513D883C" w:rsidR="00C148F7" w:rsidRDefault="00054DBA" w:rsidP="00E20F61">
      <w:pPr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Ponadto, w</w:t>
      </w:r>
      <w:r w:rsidR="004313AE">
        <w:rPr>
          <w:rFonts w:ascii="Lato" w:hAnsi="Lato" w:cs="Arial"/>
          <w:spacing w:val="4"/>
        </w:rPr>
        <w:t xml:space="preserve"> </w:t>
      </w:r>
      <w:r w:rsidR="004313AE" w:rsidRPr="004313AE">
        <w:rPr>
          <w:rFonts w:ascii="Lato" w:hAnsi="Lato" w:cs="Arial"/>
          <w:spacing w:val="4"/>
        </w:rPr>
        <w:t>wynik</w:t>
      </w:r>
      <w:r w:rsidR="004313AE">
        <w:rPr>
          <w:rFonts w:ascii="Lato" w:hAnsi="Lato" w:cs="Arial"/>
          <w:spacing w:val="4"/>
        </w:rPr>
        <w:t>u</w:t>
      </w:r>
      <w:r w:rsidR="004313AE" w:rsidRPr="004313AE">
        <w:rPr>
          <w:rFonts w:ascii="Lato" w:hAnsi="Lato" w:cs="Arial"/>
          <w:spacing w:val="4"/>
        </w:rPr>
        <w:t xml:space="preserve"> błędu przy komputerowej obróbce tekstu w </w:t>
      </w:r>
      <w:bookmarkStart w:id="11" w:name="highlightHit_0"/>
      <w:bookmarkEnd w:id="11"/>
      <w:r w:rsidR="004313AE" w:rsidRPr="004313AE">
        <w:rPr>
          <w:rFonts w:ascii="Lato" w:hAnsi="Lato" w:cs="Arial"/>
          <w:spacing w:val="4"/>
        </w:rPr>
        <w:t>edytorze</w:t>
      </w:r>
      <w:r w:rsidR="004313AE">
        <w:rPr>
          <w:rFonts w:ascii="Lato" w:hAnsi="Lato" w:cs="Arial"/>
          <w:spacing w:val="4"/>
        </w:rPr>
        <w:t xml:space="preserve">, </w:t>
      </w:r>
      <w:r>
        <w:rPr>
          <w:rFonts w:ascii="Lato" w:hAnsi="Lato" w:cs="Arial"/>
          <w:spacing w:val="4"/>
        </w:rPr>
        <w:br/>
      </w:r>
      <w:r w:rsidR="004313AE">
        <w:rPr>
          <w:rFonts w:ascii="Lato" w:hAnsi="Lato" w:cs="Arial"/>
          <w:spacing w:val="4"/>
        </w:rPr>
        <w:t xml:space="preserve">w rozstrzygnięciu </w:t>
      </w:r>
      <w:r w:rsidR="00F00036" w:rsidRPr="00F00036">
        <w:rPr>
          <w:rFonts w:ascii="Lato" w:hAnsi="Lato" w:cs="Arial"/>
          <w:i/>
          <w:iCs/>
          <w:spacing w:val="4"/>
        </w:rPr>
        <w:t xml:space="preserve">decyzji </w:t>
      </w:r>
      <w:r w:rsidR="004313AE" w:rsidRPr="004313AE">
        <w:rPr>
          <w:rFonts w:ascii="Lato" w:hAnsi="Lato" w:cs="Arial"/>
          <w:bCs/>
          <w:i/>
          <w:spacing w:val="4"/>
        </w:rPr>
        <w:t>Ministra Rozwoju i Technologii</w:t>
      </w:r>
      <w:r w:rsidR="004313AE">
        <w:rPr>
          <w:rFonts w:ascii="Lato" w:hAnsi="Lato" w:cs="Arial"/>
          <w:bCs/>
          <w:i/>
          <w:spacing w:val="4"/>
        </w:rPr>
        <w:t xml:space="preserve"> </w:t>
      </w:r>
      <w:r w:rsidR="004313AE">
        <w:rPr>
          <w:rFonts w:ascii="Lato" w:hAnsi="Lato" w:cs="Arial"/>
          <w:bCs/>
          <w:iCs/>
          <w:spacing w:val="4"/>
        </w:rPr>
        <w:t>niewłaściwie wskazano uchylan</w:t>
      </w:r>
      <w:r>
        <w:rPr>
          <w:rFonts w:ascii="Lato" w:hAnsi="Lato" w:cs="Arial"/>
          <w:bCs/>
          <w:iCs/>
          <w:spacing w:val="4"/>
        </w:rPr>
        <w:t>y</w:t>
      </w:r>
      <w:r w:rsidR="004313AE">
        <w:rPr>
          <w:rFonts w:ascii="Lato" w:hAnsi="Lato" w:cs="Arial"/>
          <w:bCs/>
          <w:iCs/>
          <w:spacing w:val="4"/>
        </w:rPr>
        <w:t xml:space="preserve"> zapis </w:t>
      </w:r>
      <w:r w:rsidR="004313AE" w:rsidRPr="004313AE">
        <w:rPr>
          <w:rFonts w:ascii="Lato" w:hAnsi="Lato" w:cs="Arial"/>
          <w:bCs/>
          <w:i/>
          <w:spacing w:val="4"/>
        </w:rPr>
        <w:t>decyzji Wojewody Małopolskiego</w:t>
      </w:r>
      <w:r w:rsidR="00F00036">
        <w:rPr>
          <w:rFonts w:ascii="Lato" w:hAnsi="Lato" w:cs="Arial"/>
          <w:bCs/>
          <w:iCs/>
          <w:spacing w:val="4"/>
        </w:rPr>
        <w:t xml:space="preserve"> dotyczący wskazania numerów działek powstałych po podziale działki nr </w:t>
      </w:r>
      <w:r w:rsidR="00F00036" w:rsidRPr="00054DBA">
        <w:rPr>
          <w:rFonts w:ascii="Lato" w:hAnsi="Lato" w:cs="Arial"/>
          <w:bCs/>
          <w:iCs/>
          <w:spacing w:val="4"/>
        </w:rPr>
        <w:t>267/25</w:t>
      </w:r>
      <w:r w:rsidR="00A55B99" w:rsidRPr="00A55B99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 </w:t>
      </w:r>
      <w:r w:rsidR="00A55B99" w:rsidRPr="00A55B99">
        <w:rPr>
          <w:rFonts w:ascii="Lato" w:hAnsi="Lato" w:cs="Arial"/>
          <w:bCs/>
          <w:iCs/>
          <w:spacing w:val="4"/>
          <w:lang w:bidi="pl-PL"/>
        </w:rPr>
        <w:t>obręb 118 m. Nowy Sącz</w:t>
      </w:r>
      <w:r w:rsidR="00F00036">
        <w:rPr>
          <w:rFonts w:ascii="Lato" w:hAnsi="Lato" w:cs="Arial"/>
          <w:bCs/>
          <w:iCs/>
          <w:spacing w:val="4"/>
        </w:rPr>
        <w:t xml:space="preserve">, jak również błędnie wskazano nr działek powstałych po podziale </w:t>
      </w:r>
      <w:r w:rsidR="00F00036" w:rsidRPr="00F00036">
        <w:rPr>
          <w:rFonts w:ascii="Lato" w:hAnsi="Lato" w:cs="Arial"/>
          <w:bCs/>
          <w:iCs/>
          <w:spacing w:val="4"/>
        </w:rPr>
        <w:t>działki nr 267/25</w:t>
      </w:r>
      <w:r w:rsidR="00F00036">
        <w:rPr>
          <w:rFonts w:ascii="Lato" w:hAnsi="Lato" w:cs="Arial"/>
          <w:bCs/>
          <w:iCs/>
          <w:spacing w:val="4"/>
        </w:rPr>
        <w:t xml:space="preserve"> </w:t>
      </w:r>
      <w:r w:rsidR="00A55B99" w:rsidRPr="00A55B99">
        <w:rPr>
          <w:rFonts w:ascii="Lato" w:hAnsi="Lato" w:cs="Arial"/>
          <w:bCs/>
          <w:iCs/>
          <w:spacing w:val="4"/>
          <w:lang w:bidi="pl-PL"/>
        </w:rPr>
        <w:t>obręb 118 m. Nowy Sącz</w:t>
      </w:r>
      <w:r w:rsidR="00A55B99" w:rsidRPr="00A55B99">
        <w:rPr>
          <w:rFonts w:ascii="Lato" w:hAnsi="Lato" w:cs="Arial"/>
          <w:bCs/>
          <w:iCs/>
          <w:spacing w:val="4"/>
        </w:rPr>
        <w:t xml:space="preserve"> </w:t>
      </w:r>
      <w:r w:rsidR="007B0864">
        <w:rPr>
          <w:rFonts w:ascii="Lato" w:hAnsi="Lato" w:cs="Arial"/>
          <w:bCs/>
          <w:iCs/>
          <w:spacing w:val="4"/>
        </w:rPr>
        <w:br/>
      </w:r>
      <w:r w:rsidR="00F00036">
        <w:rPr>
          <w:rFonts w:ascii="Lato" w:hAnsi="Lato" w:cs="Arial"/>
          <w:bCs/>
          <w:iCs/>
          <w:spacing w:val="4"/>
        </w:rPr>
        <w:t xml:space="preserve">w </w:t>
      </w:r>
      <w:r>
        <w:rPr>
          <w:rFonts w:ascii="Lato" w:hAnsi="Lato" w:cs="Arial"/>
          <w:bCs/>
          <w:iCs/>
          <w:spacing w:val="4"/>
        </w:rPr>
        <w:t>rozstrzygnięci</w:t>
      </w:r>
      <w:r w:rsidR="00F00036">
        <w:rPr>
          <w:rFonts w:ascii="Lato" w:hAnsi="Lato" w:cs="Arial"/>
          <w:bCs/>
          <w:iCs/>
          <w:spacing w:val="4"/>
        </w:rPr>
        <w:t>u</w:t>
      </w:r>
      <w:r>
        <w:rPr>
          <w:rFonts w:ascii="Lato" w:hAnsi="Lato" w:cs="Arial"/>
          <w:bCs/>
          <w:iCs/>
          <w:spacing w:val="4"/>
        </w:rPr>
        <w:t xml:space="preserve"> organu II instancji</w:t>
      </w:r>
      <w:r w:rsidR="00F00036">
        <w:rPr>
          <w:rFonts w:ascii="Lato" w:hAnsi="Lato" w:cs="Arial"/>
          <w:bCs/>
          <w:iCs/>
          <w:spacing w:val="4"/>
        </w:rPr>
        <w:t>.</w:t>
      </w:r>
    </w:p>
    <w:p w14:paraId="2E36E50A" w14:textId="088B37DF" w:rsidR="00763A20" w:rsidRDefault="00763A20" w:rsidP="00E20F6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E20F61">
        <w:rPr>
          <w:rFonts w:ascii="Lato" w:hAnsi="Lato" w:cs="Arial"/>
          <w:spacing w:val="4"/>
        </w:rPr>
        <w:t xml:space="preserve">Stosownie do orzecznictwa sądowoadministracyjnego (por. wyrok Naczelnego Sądu Administracyjnego z dnia 21 września 2012 r., sygn. akt II OSK 940/11), błąd pisarski to widoczne, wbrew zamierzeniu organu administracji publicznej, niewłaściwe użycie wyrazu, widocznie mylna pisownia, widoczne, niezamierzone opuszczenie jednego lub więcej wyrazów. Jak zaznaczył Naczelny Sąd Administracyjny w wyroku z dnia 20 lipca 2010 r., sygn. akt I OSK 323/10, oczywistość tego rodzaju błędu pisarskiego można </w:t>
      </w:r>
      <w:r w:rsidRPr="00E20F61">
        <w:rPr>
          <w:rFonts w:ascii="Lato" w:hAnsi="Lato" w:cs="Arial"/>
          <w:spacing w:val="4"/>
        </w:rPr>
        <w:lastRenderedPageBreak/>
        <w:t>stwierdzić porównując treść decyzji z zawartymi w aktach sprawy dokumentami, co też ma miejsce w niniejszym przypadku.</w:t>
      </w:r>
      <w:r w:rsidR="004313AE" w:rsidRPr="004313AE">
        <w:t xml:space="preserve"> </w:t>
      </w:r>
      <w:r w:rsidR="004313AE" w:rsidRPr="004313AE">
        <w:rPr>
          <w:rFonts w:ascii="Lato" w:hAnsi="Lato" w:cs="Arial"/>
          <w:spacing w:val="4"/>
        </w:rPr>
        <w:t xml:space="preserve">Na równi z błędami pisarskimi należy potraktować błędy tekstu decyzji spowodowane wadliwą obsługą edytora tekstu komputera </w:t>
      </w:r>
      <w:r w:rsidR="004313AE">
        <w:rPr>
          <w:rFonts w:ascii="Lato" w:hAnsi="Lato" w:cs="Arial"/>
          <w:spacing w:val="4"/>
        </w:rPr>
        <w:br/>
      </w:r>
      <w:r w:rsidR="004313AE" w:rsidRPr="004313AE">
        <w:rPr>
          <w:rFonts w:ascii="Lato" w:hAnsi="Lato" w:cs="Arial"/>
          <w:spacing w:val="4"/>
        </w:rPr>
        <w:t>i sporządzenie wydruku z tekstami obcymi rozpatrywanej sprawie, bo mechanicznie włączonymi do któregoś z elementów decyzji</w:t>
      </w:r>
      <w:r w:rsidR="004313AE" w:rsidRPr="004313AE">
        <w:t xml:space="preserve"> </w:t>
      </w:r>
      <w:r w:rsidR="004313AE">
        <w:t xml:space="preserve">(por. </w:t>
      </w:r>
      <w:r w:rsidR="004313AE">
        <w:rPr>
          <w:rFonts w:ascii="Lato" w:hAnsi="Lato" w:cs="Arial"/>
          <w:spacing w:val="4"/>
        </w:rPr>
        <w:t>w</w:t>
      </w:r>
      <w:r w:rsidR="004313AE" w:rsidRPr="004313AE">
        <w:rPr>
          <w:rFonts w:ascii="Lato" w:hAnsi="Lato" w:cs="Arial"/>
          <w:spacing w:val="4"/>
        </w:rPr>
        <w:t>yrok</w:t>
      </w:r>
      <w:r w:rsidR="004313AE">
        <w:rPr>
          <w:rFonts w:ascii="Lato" w:hAnsi="Lato" w:cs="Arial"/>
          <w:spacing w:val="4"/>
        </w:rPr>
        <w:t xml:space="preserve"> </w:t>
      </w:r>
      <w:r w:rsidR="004313AE" w:rsidRPr="004313AE">
        <w:rPr>
          <w:rFonts w:ascii="Lato" w:hAnsi="Lato" w:cs="Arial"/>
          <w:spacing w:val="4"/>
        </w:rPr>
        <w:t>Naczelnego Sądu Administracyjnego</w:t>
      </w:r>
      <w:r w:rsidR="004313AE">
        <w:rPr>
          <w:rFonts w:ascii="Lato" w:hAnsi="Lato" w:cs="Arial"/>
          <w:spacing w:val="4"/>
        </w:rPr>
        <w:t xml:space="preserve"> </w:t>
      </w:r>
      <w:r w:rsidR="004313AE" w:rsidRPr="004313AE">
        <w:rPr>
          <w:rFonts w:ascii="Lato" w:hAnsi="Lato" w:cs="Arial"/>
          <w:spacing w:val="4"/>
        </w:rPr>
        <w:t>z dnia 1 września 2011 r.</w:t>
      </w:r>
      <w:r w:rsidR="004313AE">
        <w:rPr>
          <w:rFonts w:ascii="Lato" w:hAnsi="Lato" w:cs="Arial"/>
          <w:spacing w:val="4"/>
        </w:rPr>
        <w:t xml:space="preserve">, sygn. akt </w:t>
      </w:r>
      <w:r w:rsidR="004313AE" w:rsidRPr="004313AE">
        <w:rPr>
          <w:rFonts w:ascii="Lato" w:hAnsi="Lato" w:cs="Arial"/>
          <w:spacing w:val="4"/>
        </w:rPr>
        <w:t>I OSK 1451/10</w:t>
      </w:r>
      <w:r w:rsidR="004313AE">
        <w:rPr>
          <w:rFonts w:ascii="Lato" w:hAnsi="Lato" w:cs="Arial"/>
          <w:spacing w:val="4"/>
        </w:rPr>
        <w:t>).</w:t>
      </w:r>
    </w:p>
    <w:p w14:paraId="7B818170" w14:textId="7C36F678" w:rsidR="00F00036" w:rsidRDefault="00F00036" w:rsidP="00F00036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F00036">
        <w:rPr>
          <w:rFonts w:ascii="Lato" w:hAnsi="Lato" w:cs="Arial"/>
          <w:bCs/>
          <w:spacing w:val="4"/>
          <w:lang w:bidi="pl-PL"/>
        </w:rPr>
        <w:t xml:space="preserve">Jak wynika z akt sprawy, w szczególności z </w:t>
      </w:r>
      <w:r w:rsidRPr="00F00036">
        <w:rPr>
          <w:rFonts w:ascii="Lato" w:hAnsi="Lato" w:cs="Arial"/>
          <w:bCs/>
          <w:iCs/>
          <w:spacing w:val="4"/>
          <w:lang w:bidi="pl-PL"/>
        </w:rPr>
        <w:t>mapy przedstawiającej proponowany przebieg linii kolejowej, z zaznaczeniem terenu niezbędnego dla obiektów budowlanych oraz określającej oznaczenie terenu objętego inwestycją, w tym linii rozgraniczającej teren</w:t>
      </w:r>
      <w:r w:rsidRPr="00F00036">
        <w:rPr>
          <w:rFonts w:ascii="Lato" w:hAnsi="Lato" w:cs="Arial"/>
          <w:bCs/>
          <w:spacing w:val="4"/>
          <w:lang w:bidi="pl-PL"/>
        </w:rPr>
        <w:t>,</w:t>
      </w:r>
      <w:r>
        <w:rPr>
          <w:rFonts w:ascii="Lato" w:hAnsi="Lato" w:cs="Arial"/>
          <w:bCs/>
          <w:spacing w:val="4"/>
          <w:lang w:bidi="pl-PL"/>
        </w:rPr>
        <w:t xml:space="preserve"> stanowiącej załącznik </w:t>
      </w:r>
      <w:r w:rsidRPr="00F00036">
        <w:rPr>
          <w:rFonts w:ascii="Lato" w:hAnsi="Lato" w:cs="Arial"/>
          <w:spacing w:val="4"/>
          <w:lang w:bidi="pl-PL"/>
        </w:rPr>
        <w:t>Nr 1.1 – 1.8</w:t>
      </w:r>
      <w:r w:rsidRPr="00F00036">
        <w:rPr>
          <w:rFonts w:ascii="Lato" w:hAnsi="Lato" w:cs="Arial"/>
          <w:b/>
          <w:bCs/>
          <w:spacing w:val="4"/>
          <w:lang w:bidi="pl-PL"/>
        </w:rPr>
        <w:t xml:space="preserve"> </w:t>
      </w:r>
      <w:r>
        <w:rPr>
          <w:rFonts w:ascii="Lato" w:hAnsi="Lato" w:cs="Arial"/>
          <w:b/>
          <w:bCs/>
          <w:spacing w:val="4"/>
          <w:lang w:bidi="pl-PL"/>
        </w:rPr>
        <w:t xml:space="preserve"> </w:t>
      </w:r>
      <w:r>
        <w:rPr>
          <w:rFonts w:ascii="Lato" w:hAnsi="Lato" w:cs="Arial"/>
          <w:bCs/>
          <w:spacing w:val="4"/>
          <w:lang w:bidi="pl-PL"/>
        </w:rPr>
        <w:t xml:space="preserve">do </w:t>
      </w:r>
      <w:r w:rsidRPr="00F00036">
        <w:rPr>
          <w:rFonts w:ascii="Lato" w:hAnsi="Lato" w:cs="Arial"/>
          <w:bCs/>
          <w:i/>
          <w:iCs/>
          <w:spacing w:val="4"/>
          <w:lang w:bidi="pl-PL"/>
        </w:rPr>
        <w:t>decyzji</w:t>
      </w:r>
      <w:r>
        <w:rPr>
          <w:rFonts w:ascii="Lato" w:hAnsi="Lato" w:cs="Arial"/>
          <w:bCs/>
          <w:spacing w:val="4"/>
          <w:lang w:bidi="pl-PL"/>
        </w:rPr>
        <w:t xml:space="preserve"> </w:t>
      </w:r>
      <w:r w:rsidRPr="00F00036">
        <w:rPr>
          <w:rFonts w:ascii="Lato" w:hAnsi="Lato" w:cs="Arial"/>
          <w:bCs/>
          <w:i/>
          <w:spacing w:val="4"/>
          <w:lang w:bidi="pl-PL"/>
        </w:rPr>
        <w:t>Ministra Rozwoju i Technologii</w:t>
      </w:r>
      <w:r>
        <w:rPr>
          <w:rFonts w:ascii="Lato" w:hAnsi="Lato" w:cs="Arial"/>
          <w:bCs/>
          <w:i/>
          <w:spacing w:val="4"/>
          <w:lang w:bidi="pl-PL"/>
        </w:rPr>
        <w:t xml:space="preserve">, </w:t>
      </w:r>
      <w:r>
        <w:rPr>
          <w:rFonts w:ascii="Lato" w:hAnsi="Lato" w:cs="Arial"/>
          <w:bCs/>
          <w:iCs/>
          <w:spacing w:val="4"/>
          <w:lang w:bidi="pl-PL"/>
        </w:rPr>
        <w:t xml:space="preserve">działki </w:t>
      </w:r>
      <w:r w:rsidRPr="00F00036">
        <w:rPr>
          <w:rFonts w:ascii="Lato" w:hAnsi="Lato" w:cs="Arial"/>
          <w:bCs/>
          <w:iCs/>
          <w:spacing w:val="4"/>
          <w:lang w:bidi="pl-PL"/>
        </w:rPr>
        <w:t xml:space="preserve">nr 368 z obrębu Marcinkowice, gmina Chełmiec, nr 1/1 i 2 z obrębu 0025 miasto Nowy Sącz, nr 111/18 i 111/21 z obrębu 0076 miasto Nowy Sącz, nr 98, 99 i 101 </w:t>
      </w:r>
      <w:r w:rsidR="00842C65">
        <w:rPr>
          <w:rFonts w:ascii="Lato" w:hAnsi="Lato" w:cs="Arial"/>
          <w:bCs/>
          <w:iCs/>
          <w:spacing w:val="4"/>
          <w:lang w:bidi="pl-PL"/>
        </w:rPr>
        <w:br/>
      </w:r>
      <w:r w:rsidRPr="00F00036">
        <w:rPr>
          <w:rFonts w:ascii="Lato" w:hAnsi="Lato" w:cs="Arial"/>
          <w:bCs/>
          <w:iCs/>
          <w:spacing w:val="4"/>
          <w:lang w:bidi="pl-PL"/>
        </w:rPr>
        <w:t>z obrębu 0092 miasto Nowy Sącz</w:t>
      </w:r>
      <w:r>
        <w:rPr>
          <w:rFonts w:ascii="Lato" w:hAnsi="Lato" w:cs="Arial"/>
          <w:bCs/>
          <w:iCs/>
          <w:spacing w:val="4"/>
          <w:lang w:bidi="pl-PL"/>
        </w:rPr>
        <w:t xml:space="preserve">, zostały objęte </w:t>
      </w:r>
      <w:r w:rsidR="00A55B99">
        <w:rPr>
          <w:rFonts w:ascii="Lato" w:hAnsi="Lato" w:cs="Arial"/>
          <w:bCs/>
          <w:iCs/>
          <w:spacing w:val="4"/>
          <w:lang w:bidi="pl-PL"/>
        </w:rPr>
        <w:t xml:space="preserve">linią przerywaną koloru </w:t>
      </w:r>
      <w:r>
        <w:rPr>
          <w:rFonts w:ascii="Lato" w:hAnsi="Lato" w:cs="Arial"/>
          <w:bCs/>
          <w:iCs/>
          <w:spacing w:val="4"/>
          <w:lang w:bidi="pl-PL"/>
        </w:rPr>
        <w:t>granatow</w:t>
      </w:r>
      <w:r w:rsidR="00A55B99">
        <w:rPr>
          <w:rFonts w:ascii="Lato" w:hAnsi="Lato" w:cs="Arial"/>
          <w:bCs/>
          <w:iCs/>
          <w:spacing w:val="4"/>
          <w:lang w:bidi="pl-PL"/>
        </w:rPr>
        <w:t>ego</w:t>
      </w:r>
      <w:r>
        <w:rPr>
          <w:rFonts w:ascii="Lato" w:hAnsi="Lato" w:cs="Arial"/>
          <w:bCs/>
          <w:iCs/>
          <w:spacing w:val="4"/>
          <w:lang w:bidi="pl-PL"/>
        </w:rPr>
        <w:t xml:space="preserve">, </w:t>
      </w:r>
      <w:r w:rsidR="00A55B99">
        <w:rPr>
          <w:rFonts w:ascii="Lato" w:hAnsi="Lato" w:cs="Arial"/>
          <w:bCs/>
          <w:iCs/>
          <w:spacing w:val="4"/>
          <w:lang w:bidi="pl-PL"/>
        </w:rPr>
        <w:t>tj. linią oznaczającą obszar ograniczenia w korzystaniu z nieruchomości.</w:t>
      </w:r>
    </w:p>
    <w:p w14:paraId="0845B03C" w14:textId="4D94A933" w:rsidR="00A55B99" w:rsidRPr="00F00036" w:rsidRDefault="00A55B99" w:rsidP="00F00036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 xml:space="preserve">Ponadto, jak wynika z mapy z projektem podziału nieruchomości nr </w:t>
      </w:r>
      <w:r w:rsidRPr="00A55B99">
        <w:rPr>
          <w:rFonts w:ascii="Lato" w:hAnsi="Lato" w:cs="Arial"/>
          <w:bCs/>
          <w:iCs/>
          <w:spacing w:val="4"/>
          <w:lang w:bidi="pl-PL"/>
        </w:rPr>
        <w:t>267/25</w:t>
      </w:r>
      <w:r w:rsidRPr="00A55B99">
        <w:rPr>
          <w:rFonts w:ascii="Lato" w:hAnsi="Lato" w:cs="Arial"/>
          <w:iCs/>
          <w:spacing w:val="4"/>
          <w:shd w:val="clear" w:color="auto" w:fill="FFFFFF"/>
          <w:lang w:bidi="pl-PL"/>
        </w:rPr>
        <w:t xml:space="preserve"> </w:t>
      </w:r>
      <w:r w:rsidRPr="00A55B99">
        <w:rPr>
          <w:rFonts w:ascii="Lato" w:hAnsi="Lato" w:cs="Arial"/>
          <w:bCs/>
          <w:iCs/>
          <w:spacing w:val="4"/>
          <w:lang w:bidi="pl-PL"/>
        </w:rPr>
        <w:t>obręb 118 m. Nowy Sącz</w:t>
      </w:r>
      <w:r>
        <w:rPr>
          <w:rFonts w:ascii="Lato" w:hAnsi="Lato" w:cs="Arial"/>
          <w:bCs/>
          <w:iCs/>
          <w:spacing w:val="4"/>
          <w:lang w:bidi="pl-PL"/>
        </w:rPr>
        <w:t xml:space="preserve">, stanowiącej załącznik nr 2.15 do </w:t>
      </w:r>
      <w:r w:rsidRPr="00A55B99">
        <w:rPr>
          <w:rFonts w:ascii="Lato" w:hAnsi="Lato" w:cs="Arial"/>
          <w:bCs/>
          <w:i/>
          <w:iCs/>
          <w:spacing w:val="4"/>
          <w:lang w:bidi="pl-PL"/>
        </w:rPr>
        <w:t>decyzji Ministra Rozwoju i Technologii</w:t>
      </w:r>
      <w:r>
        <w:rPr>
          <w:rFonts w:ascii="Lato" w:hAnsi="Lato" w:cs="Arial"/>
          <w:bCs/>
          <w:i/>
          <w:iCs/>
          <w:spacing w:val="4"/>
          <w:lang w:bidi="pl-PL"/>
        </w:rPr>
        <w:t xml:space="preserve">, </w:t>
      </w:r>
      <w:r w:rsidRPr="00A55B99">
        <w:rPr>
          <w:rFonts w:ascii="Lato" w:hAnsi="Lato" w:cs="Arial"/>
          <w:bCs/>
          <w:spacing w:val="4"/>
          <w:lang w:bidi="pl-PL"/>
        </w:rPr>
        <w:t xml:space="preserve">działka </w:t>
      </w:r>
      <w:r>
        <w:rPr>
          <w:rFonts w:ascii="Lato" w:hAnsi="Lato" w:cs="Arial"/>
          <w:bCs/>
          <w:spacing w:val="4"/>
          <w:lang w:bidi="pl-PL"/>
        </w:rPr>
        <w:t xml:space="preserve">ta uległa podziałowi na działki nr 267/28 i 267/29, a nie jak pierwotnie wskazano w rozstrzygnięciu organu II instancji – na działki </w:t>
      </w:r>
      <w:r w:rsidRPr="00A55B99">
        <w:rPr>
          <w:rFonts w:ascii="Lato" w:hAnsi="Lato" w:cs="Arial"/>
          <w:bCs/>
          <w:spacing w:val="4"/>
          <w:lang w:bidi="pl-PL"/>
        </w:rPr>
        <w:t>nr 257/28</w:t>
      </w:r>
      <w:r>
        <w:rPr>
          <w:rFonts w:ascii="Lato" w:hAnsi="Lato" w:cs="Arial"/>
          <w:bCs/>
          <w:spacing w:val="4"/>
          <w:lang w:bidi="pl-PL"/>
        </w:rPr>
        <w:t xml:space="preserve"> i </w:t>
      </w:r>
      <w:r w:rsidRPr="00A55B99">
        <w:rPr>
          <w:rFonts w:ascii="Lato" w:hAnsi="Lato" w:cs="Arial"/>
          <w:bCs/>
          <w:spacing w:val="4"/>
          <w:lang w:bidi="pl-PL"/>
        </w:rPr>
        <w:t>267/29</w:t>
      </w:r>
      <w:r>
        <w:rPr>
          <w:rFonts w:ascii="Lato" w:hAnsi="Lato" w:cs="Arial"/>
          <w:bCs/>
          <w:spacing w:val="4"/>
          <w:lang w:bidi="pl-PL"/>
        </w:rPr>
        <w:t>.</w:t>
      </w:r>
    </w:p>
    <w:p w14:paraId="3982AEFA" w14:textId="40703FC8" w:rsidR="00763A20" w:rsidRPr="00E20F61" w:rsidRDefault="00763A20" w:rsidP="00A55B99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E20F61">
        <w:rPr>
          <w:rFonts w:ascii="Lato" w:hAnsi="Lato" w:cs="Arial"/>
          <w:spacing w:val="4"/>
        </w:rPr>
        <w:t>W związku z powyższym</w:t>
      </w:r>
      <w:r w:rsidR="0090698B" w:rsidRPr="00E20F61">
        <w:rPr>
          <w:rFonts w:ascii="Lato" w:hAnsi="Lato" w:cs="Arial"/>
          <w:spacing w:val="4"/>
        </w:rPr>
        <w:t>,</w:t>
      </w:r>
      <w:r w:rsidRPr="00E20F61">
        <w:rPr>
          <w:rFonts w:ascii="Lato" w:hAnsi="Lato" w:cs="Arial"/>
          <w:spacing w:val="4"/>
        </w:rPr>
        <w:t xml:space="preserve"> oczywistość </w:t>
      </w:r>
      <w:r w:rsidR="0090698B" w:rsidRPr="00E20F61">
        <w:rPr>
          <w:rFonts w:ascii="Lato" w:hAnsi="Lato" w:cs="Arial"/>
          <w:spacing w:val="4"/>
        </w:rPr>
        <w:t>opisan</w:t>
      </w:r>
      <w:r w:rsidR="00054DBA">
        <w:rPr>
          <w:rFonts w:ascii="Lato" w:hAnsi="Lato" w:cs="Arial"/>
          <w:spacing w:val="4"/>
        </w:rPr>
        <w:t>ych</w:t>
      </w:r>
      <w:r w:rsidR="0090698B" w:rsidRPr="00E20F61">
        <w:rPr>
          <w:rFonts w:ascii="Lato" w:hAnsi="Lato" w:cs="Arial"/>
          <w:spacing w:val="4"/>
        </w:rPr>
        <w:t xml:space="preserve"> </w:t>
      </w:r>
      <w:r w:rsidRPr="00E20F61">
        <w:rPr>
          <w:rFonts w:ascii="Lato" w:hAnsi="Lato" w:cs="Arial"/>
          <w:spacing w:val="4"/>
        </w:rPr>
        <w:t xml:space="preserve">powyżej </w:t>
      </w:r>
      <w:r w:rsidR="0090698B" w:rsidRPr="00E20F61">
        <w:rPr>
          <w:rFonts w:ascii="Lato" w:hAnsi="Lato" w:cs="Arial"/>
          <w:spacing w:val="4"/>
        </w:rPr>
        <w:t>omył</w:t>
      </w:r>
      <w:r w:rsidR="00054DBA">
        <w:rPr>
          <w:rFonts w:ascii="Lato" w:hAnsi="Lato" w:cs="Arial"/>
          <w:spacing w:val="4"/>
        </w:rPr>
        <w:t>ek</w:t>
      </w:r>
      <w:r w:rsidR="0090698B" w:rsidRPr="00E20F61">
        <w:rPr>
          <w:rFonts w:ascii="Lato" w:hAnsi="Lato" w:cs="Arial"/>
          <w:spacing w:val="4"/>
        </w:rPr>
        <w:t xml:space="preserve"> pisarski</w:t>
      </w:r>
      <w:r w:rsidR="00054DBA">
        <w:rPr>
          <w:rFonts w:ascii="Lato" w:hAnsi="Lato" w:cs="Arial"/>
          <w:spacing w:val="4"/>
        </w:rPr>
        <w:t>ch</w:t>
      </w:r>
      <w:r w:rsidR="0090698B" w:rsidRPr="00E20F61">
        <w:rPr>
          <w:rFonts w:ascii="Lato" w:hAnsi="Lato" w:cs="Arial"/>
          <w:spacing w:val="4"/>
        </w:rPr>
        <w:t xml:space="preserve"> </w:t>
      </w:r>
      <w:r w:rsidRPr="00E20F61">
        <w:rPr>
          <w:rFonts w:ascii="Lato" w:hAnsi="Lato" w:cs="Arial"/>
          <w:spacing w:val="4"/>
        </w:rPr>
        <w:t xml:space="preserve">nie budzi wątpliwości, wobec czego postanowiono jak na wstępie. </w:t>
      </w:r>
    </w:p>
    <w:p w14:paraId="657F884E" w14:textId="77777777" w:rsidR="00763A20" w:rsidRPr="00E20F61" w:rsidRDefault="00763A20" w:rsidP="00E20F61">
      <w:pPr>
        <w:spacing w:before="240"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</w:p>
    <w:p w14:paraId="689D1038" w14:textId="1D8E6898" w:rsidR="00763A20" w:rsidRPr="00E20F61" w:rsidRDefault="00763A20" w:rsidP="00E20F61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E20F61">
        <w:rPr>
          <w:rFonts w:ascii="Lato" w:hAnsi="Lato" w:cs="Arial"/>
          <w:b/>
          <w:spacing w:val="4"/>
        </w:rPr>
        <w:t>POUCZENIE</w:t>
      </w:r>
    </w:p>
    <w:p w14:paraId="6C842628" w14:textId="245BF5EC" w:rsidR="00763A20" w:rsidRPr="00E20F61" w:rsidRDefault="00763A20" w:rsidP="00E20F6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E20F61">
        <w:rPr>
          <w:rFonts w:ascii="Lato" w:hAnsi="Lato" w:cs="Arial"/>
          <w:spacing w:val="4"/>
        </w:rPr>
        <w:t>W związku z faktem, iż niniejsze postanowienie zostało wydane w pierwszej instancji przez Ministra Rozwoju</w:t>
      </w:r>
      <w:r w:rsidR="00D221BA" w:rsidRPr="00E20F61">
        <w:rPr>
          <w:rFonts w:ascii="Lato" w:hAnsi="Lato" w:cs="Arial"/>
          <w:spacing w:val="4"/>
        </w:rPr>
        <w:t xml:space="preserve"> </w:t>
      </w:r>
      <w:r w:rsidRPr="00E20F61">
        <w:rPr>
          <w:rFonts w:ascii="Lato" w:hAnsi="Lato" w:cs="Arial"/>
          <w:spacing w:val="4"/>
        </w:rPr>
        <w:t xml:space="preserve">i Technologii nie przysługuje na nie zażalenie. Jednakże strona niezadowolona z rozstrzygnięcia może, na podstawie art. 127 § 3 </w:t>
      </w:r>
      <w:r w:rsidRPr="00E20F61">
        <w:rPr>
          <w:rFonts w:ascii="Lato" w:hAnsi="Lato" w:cs="Arial"/>
          <w:i/>
          <w:spacing w:val="4"/>
        </w:rPr>
        <w:t>kpa</w:t>
      </w:r>
      <w:r w:rsidRPr="00E20F61">
        <w:rPr>
          <w:rFonts w:ascii="Lato" w:hAnsi="Lato" w:cs="Arial"/>
          <w:spacing w:val="4"/>
        </w:rPr>
        <w:t xml:space="preserve">, w związku </w:t>
      </w:r>
      <w:r w:rsidR="00D221BA" w:rsidRPr="00E20F61">
        <w:rPr>
          <w:rFonts w:ascii="Lato" w:hAnsi="Lato" w:cs="Arial"/>
          <w:spacing w:val="4"/>
        </w:rPr>
        <w:br/>
      </w:r>
      <w:r w:rsidRPr="00E20F61">
        <w:rPr>
          <w:rFonts w:ascii="Lato" w:hAnsi="Lato" w:cs="Arial"/>
          <w:spacing w:val="4"/>
        </w:rPr>
        <w:t xml:space="preserve">z art. 144 </w:t>
      </w:r>
      <w:r w:rsidRPr="00E20F61">
        <w:rPr>
          <w:rFonts w:ascii="Lato" w:hAnsi="Lato" w:cs="Arial"/>
          <w:i/>
          <w:iCs/>
          <w:spacing w:val="4"/>
        </w:rPr>
        <w:t>kpa</w:t>
      </w:r>
      <w:r w:rsidRPr="00E20F61">
        <w:rPr>
          <w:rFonts w:ascii="Lato" w:hAnsi="Lato" w:cs="Arial"/>
          <w:spacing w:val="4"/>
        </w:rPr>
        <w:t>, zwrócić się do Ministra Rozwoju</w:t>
      </w:r>
      <w:r w:rsidR="00D221BA" w:rsidRPr="00E20F61">
        <w:rPr>
          <w:rFonts w:ascii="Lato" w:hAnsi="Lato" w:cs="Arial"/>
          <w:spacing w:val="4"/>
        </w:rPr>
        <w:t xml:space="preserve"> </w:t>
      </w:r>
      <w:r w:rsidRPr="00E20F61">
        <w:rPr>
          <w:rFonts w:ascii="Lato" w:hAnsi="Lato" w:cs="Arial"/>
          <w:spacing w:val="4"/>
        </w:rPr>
        <w:t>i Technologii z wnioskiem o ponowne rozpatrzenie sprawy, w terminie 7 dni od dnia doręczenia niniejszego postanowienia.</w:t>
      </w:r>
    </w:p>
    <w:p w14:paraId="24B8C95D" w14:textId="4F08A933" w:rsidR="00763A20" w:rsidRPr="00E20F61" w:rsidRDefault="00763A20" w:rsidP="00E20F61">
      <w:pPr>
        <w:spacing w:after="240" w:line="240" w:lineRule="exact"/>
        <w:jc w:val="both"/>
        <w:rPr>
          <w:rFonts w:ascii="Lato" w:hAnsi="Lato" w:cs="Times New Roman"/>
          <w:spacing w:val="4"/>
        </w:rPr>
      </w:pPr>
      <w:r w:rsidRPr="00E20F61">
        <w:rPr>
          <w:rFonts w:ascii="Lato" w:hAnsi="Lato" w:cs="Arial"/>
          <w:spacing w:val="4"/>
        </w:rPr>
        <w:t>W trakcie biegu terminu do wniesienia wniosku o ponowne rozpatrzenie sprawy strona może zrzec się prawa wniesienia wniosku o ponowne rozpatrzenie sprawy wobec Ministra Rozwoju i Technologii. Z dniem doręczenia Ministrowi Rozwoju i Technologii oświadczenia o zrzeczeniu się prawa wniesienia wniosku o ponowne rozpatrzenie sprawy przez ostatnią ze stron postępowania, postanowienie staje się ostateczne i prawomocne</w:t>
      </w:r>
      <w:r w:rsidR="00E20F61" w:rsidRPr="00E20F61">
        <w:rPr>
          <w:rFonts w:ascii="Lato" w:hAnsi="Lato" w:cs="Arial"/>
          <w:spacing w:val="4"/>
        </w:rPr>
        <w:t>.</w:t>
      </w:r>
    </w:p>
    <w:p w14:paraId="6011BFF0" w14:textId="67D168EB" w:rsidR="00763A20" w:rsidRDefault="00763A20" w:rsidP="00763A20">
      <w:pPr>
        <w:jc w:val="both"/>
        <w:outlineLvl w:val="0"/>
        <w:rPr>
          <w:rFonts w:ascii="Lato" w:hAnsi="Lato" w:cs="Arial"/>
          <w:spacing w:val="4"/>
          <w:u w:val="single"/>
        </w:rPr>
      </w:pPr>
    </w:p>
    <w:p w14:paraId="60488FC8" w14:textId="77777777" w:rsidR="007B0864" w:rsidRDefault="007B0864" w:rsidP="00763A20">
      <w:pPr>
        <w:jc w:val="both"/>
        <w:outlineLvl w:val="0"/>
        <w:rPr>
          <w:rFonts w:ascii="Lato" w:hAnsi="Lato" w:cs="Arial"/>
          <w:spacing w:val="4"/>
          <w:u w:val="single"/>
        </w:rPr>
      </w:pPr>
    </w:p>
    <w:p w14:paraId="201BD1E4" w14:textId="664FDBA3" w:rsidR="00001C66" w:rsidRDefault="00001C66" w:rsidP="00763DE8">
      <w:pPr>
        <w:spacing w:after="0" w:line="240" w:lineRule="exact"/>
        <w:jc w:val="both"/>
        <w:outlineLvl w:val="0"/>
        <w:rPr>
          <w:rFonts w:ascii="Lato" w:hAnsi="Lato" w:cs="Arial"/>
          <w:spacing w:val="4"/>
          <w:u w:val="single"/>
        </w:rPr>
      </w:pPr>
    </w:p>
    <w:p w14:paraId="20A9E4D1" w14:textId="77777777" w:rsidR="00001C66" w:rsidRPr="00001C66" w:rsidRDefault="00001C66" w:rsidP="00763DE8">
      <w:pPr>
        <w:spacing w:after="0" w:line="240" w:lineRule="exact"/>
        <w:jc w:val="both"/>
        <w:outlineLvl w:val="0"/>
        <w:rPr>
          <w:rFonts w:ascii="Lato" w:hAnsi="Lato" w:cs="Arial"/>
          <w:spacing w:val="4"/>
          <w:u w:val="single"/>
        </w:rPr>
      </w:pPr>
    </w:p>
    <w:p w14:paraId="2C6D8F62" w14:textId="282E6992" w:rsidR="00211E12" w:rsidRPr="00FB47BB" w:rsidRDefault="00115138" w:rsidP="00FB47BB">
      <w:pPr>
        <w:spacing w:after="0" w:line="240" w:lineRule="exact"/>
        <w:rPr>
          <w:rFonts w:ascii="Lato" w:hAnsi="Lato" w:cs="Arial"/>
          <w:bCs/>
          <w:iCs/>
          <w:spacing w:val="4"/>
        </w:rPr>
      </w:pPr>
      <w:r w:rsidRPr="00DC6340">
        <w:rPr>
          <w:rFonts w:ascii="Lato" w:hAnsi="Lato" w:cs="Arial"/>
          <w:bCs/>
          <w:iCs/>
          <w:spacing w:val="4"/>
        </w:rPr>
        <w:t xml:space="preserve"> </w:t>
      </w:r>
    </w:p>
    <w:sectPr w:rsidR="00211E12" w:rsidRPr="00FB47BB" w:rsidSect="00763D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702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044F" w14:textId="77777777" w:rsidR="00DD3DF1" w:rsidRDefault="00DD3DF1" w:rsidP="009276B2">
      <w:pPr>
        <w:spacing w:after="0" w:line="240" w:lineRule="auto"/>
      </w:pPr>
      <w:r>
        <w:separator/>
      </w:r>
    </w:p>
  </w:endnote>
  <w:endnote w:type="continuationSeparator" w:id="0">
    <w:p w14:paraId="30759610" w14:textId="77777777" w:rsidR="00DD3DF1" w:rsidRDefault="00DD3DF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EF34F40-7D54-45FB-BF9C-7422279C0E24}"/>
    <w:embedBold r:id="rId2" w:fontKey="{5391D166-E7F1-4AC1-9592-D54453DB06E7}"/>
    <w:embedItalic r:id="rId3" w:fontKey="{1122137C-961D-4BFE-8024-73B4E781814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8622FC17-B80E-42BF-80C0-36AAA016B60C}"/>
    <w:embedBold r:id="rId5" w:fontKey="{640FA4A4-9FA2-4981-B9BB-B29661BD2D21}"/>
    <w:embedItalic r:id="rId6" w:fontKey="{C3337E23-C994-4AF4-86AE-FF800EE08DB5}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  <w:embedRegular r:id="rId7" w:fontKey="{8E8995BA-4778-4853-A44B-5A1C8C5C3938}"/>
    <w:embedItalic r:id="rId8" w:fontKey="{77B0A070-8DCB-4886-8E44-8703506A093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13BCA938-54CD-47C8-839C-6922EE1BD0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0A2D5FB9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7B0864">
          <w:rPr>
            <w:rFonts w:ascii="Lato" w:hAnsi="Lato"/>
            <w:sz w:val="18"/>
            <w:szCs w:val="18"/>
          </w:rPr>
          <w:t>6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43AB4F46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7B0864">
          <w:rPr>
            <w:rFonts w:ascii="Lato" w:hAnsi="Lato"/>
            <w:sz w:val="18"/>
            <w:szCs w:val="18"/>
          </w:rPr>
          <w:t>6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6EA7F" w14:textId="77777777" w:rsidR="00DD3DF1" w:rsidRDefault="00DD3DF1" w:rsidP="009276B2">
      <w:pPr>
        <w:spacing w:after="0" w:line="240" w:lineRule="auto"/>
      </w:pPr>
      <w:r>
        <w:separator/>
      </w:r>
    </w:p>
  </w:footnote>
  <w:footnote w:type="continuationSeparator" w:id="0">
    <w:p w14:paraId="2A4B90D3" w14:textId="77777777" w:rsidR="00DD3DF1" w:rsidRDefault="00DD3DF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E76CFE"/>
    <w:multiLevelType w:val="hybridMultilevel"/>
    <w:tmpl w:val="6802866A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15042"/>
    <w:multiLevelType w:val="hybridMultilevel"/>
    <w:tmpl w:val="0BC601B4"/>
    <w:lvl w:ilvl="0" w:tplc="C164B3F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B55B7"/>
    <w:multiLevelType w:val="hybridMultilevel"/>
    <w:tmpl w:val="5C5A4FBE"/>
    <w:lvl w:ilvl="0" w:tplc="7EA6280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8BC7020"/>
    <w:multiLevelType w:val="multilevel"/>
    <w:tmpl w:val="7ECCEA90"/>
    <w:styleLink w:val="WWNum36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pPr>
        <w:ind w:left="0" w:firstLine="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ind w:left="0" w:firstLine="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ind w:left="0" w:firstLine="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ind w:left="0" w:firstLine="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ind w:left="0" w:firstLine="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ind w:left="0" w:firstLine="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ind w:left="0" w:firstLine="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ind w:left="0" w:firstLine="0"/>
      </w:pPr>
      <w:rPr>
        <w:sz w:val="20"/>
        <w:szCs w:val="20"/>
      </w:rPr>
    </w:lvl>
  </w:abstractNum>
  <w:abstractNum w:abstractNumId="7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C594D"/>
    <w:multiLevelType w:val="hybridMultilevel"/>
    <w:tmpl w:val="A2785E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92488"/>
    <w:multiLevelType w:val="hybridMultilevel"/>
    <w:tmpl w:val="3C38B954"/>
    <w:lvl w:ilvl="0" w:tplc="4AAE48D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5C6E2C44"/>
    <w:multiLevelType w:val="hybridMultilevel"/>
    <w:tmpl w:val="834C64DC"/>
    <w:lvl w:ilvl="0" w:tplc="6C7AFB8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04983"/>
    <w:multiLevelType w:val="hybridMultilevel"/>
    <w:tmpl w:val="60E22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46995"/>
    <w:multiLevelType w:val="hybridMultilevel"/>
    <w:tmpl w:val="2604F1C6"/>
    <w:lvl w:ilvl="0" w:tplc="F82AFCF6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642F3DC8"/>
    <w:multiLevelType w:val="hybridMultilevel"/>
    <w:tmpl w:val="94760162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774C7D"/>
    <w:multiLevelType w:val="hybridMultilevel"/>
    <w:tmpl w:val="DF88E652"/>
    <w:lvl w:ilvl="0" w:tplc="21AE9228">
      <w:start w:val="1"/>
      <w:numFmt w:val="bullet"/>
      <w:lvlText w:val=""/>
      <w:lvlJc w:val="center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7"/>
  </w:num>
  <w:num w:numId="4" w16cid:durableId="15832221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9"/>
  </w:num>
  <w:num w:numId="7" w16cid:durableId="657342938">
    <w:abstractNumId w:val="11"/>
  </w:num>
  <w:num w:numId="8" w16cid:durableId="192892562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330303201">
    <w:abstractNumId w:val="6"/>
  </w:num>
  <w:num w:numId="10" w16cid:durableId="21224506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84026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09191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2899734">
    <w:abstractNumId w:val="12"/>
  </w:num>
  <w:num w:numId="14" w16cid:durableId="13600085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84946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49663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6922191">
    <w:abstractNumId w:val="2"/>
  </w:num>
  <w:num w:numId="18" w16cid:durableId="533883947">
    <w:abstractNumId w:val="0"/>
  </w:num>
  <w:num w:numId="19" w16cid:durableId="1035499880">
    <w:abstractNumId w:val="15"/>
  </w:num>
  <w:num w:numId="20" w16cid:durableId="1764716538">
    <w:abstractNumId w:val="16"/>
  </w:num>
  <w:num w:numId="21" w16cid:durableId="3620246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1C66"/>
    <w:rsid w:val="00054DBA"/>
    <w:rsid w:val="00055F10"/>
    <w:rsid w:val="00066319"/>
    <w:rsid w:val="00097630"/>
    <w:rsid w:val="000B1799"/>
    <w:rsid w:val="000D411F"/>
    <w:rsid w:val="000E5230"/>
    <w:rsid w:val="00100315"/>
    <w:rsid w:val="00113528"/>
    <w:rsid w:val="00115138"/>
    <w:rsid w:val="00115405"/>
    <w:rsid w:val="00120462"/>
    <w:rsid w:val="001236B0"/>
    <w:rsid w:val="001366B9"/>
    <w:rsid w:val="00166A88"/>
    <w:rsid w:val="00183B62"/>
    <w:rsid w:val="001B70EB"/>
    <w:rsid w:val="001B719F"/>
    <w:rsid w:val="001D3782"/>
    <w:rsid w:val="00211E12"/>
    <w:rsid w:val="002136A7"/>
    <w:rsid w:val="00263DEE"/>
    <w:rsid w:val="00270BEC"/>
    <w:rsid w:val="00274D44"/>
    <w:rsid w:val="002830CF"/>
    <w:rsid w:val="002B54B5"/>
    <w:rsid w:val="002E0C9D"/>
    <w:rsid w:val="002E27D4"/>
    <w:rsid w:val="003355EE"/>
    <w:rsid w:val="00337930"/>
    <w:rsid w:val="00343A14"/>
    <w:rsid w:val="003469B4"/>
    <w:rsid w:val="00354E36"/>
    <w:rsid w:val="00355BE3"/>
    <w:rsid w:val="00362CAD"/>
    <w:rsid w:val="003702C6"/>
    <w:rsid w:val="00373DCD"/>
    <w:rsid w:val="003928A0"/>
    <w:rsid w:val="003A1976"/>
    <w:rsid w:val="003C123B"/>
    <w:rsid w:val="003D2AD6"/>
    <w:rsid w:val="003E59B2"/>
    <w:rsid w:val="003F0446"/>
    <w:rsid w:val="004116FD"/>
    <w:rsid w:val="004173B7"/>
    <w:rsid w:val="004301E4"/>
    <w:rsid w:val="004313AE"/>
    <w:rsid w:val="00442D03"/>
    <w:rsid w:val="00446B7B"/>
    <w:rsid w:val="004636A9"/>
    <w:rsid w:val="00471D02"/>
    <w:rsid w:val="00475A9A"/>
    <w:rsid w:val="004A2223"/>
    <w:rsid w:val="004A30E4"/>
    <w:rsid w:val="004D0872"/>
    <w:rsid w:val="004F1179"/>
    <w:rsid w:val="004F5D02"/>
    <w:rsid w:val="00517C56"/>
    <w:rsid w:val="00545D80"/>
    <w:rsid w:val="00557D28"/>
    <w:rsid w:val="00565D32"/>
    <w:rsid w:val="0058061B"/>
    <w:rsid w:val="00584CC7"/>
    <w:rsid w:val="00590C4E"/>
    <w:rsid w:val="0059434A"/>
    <w:rsid w:val="005B711A"/>
    <w:rsid w:val="005D01A8"/>
    <w:rsid w:val="005D772D"/>
    <w:rsid w:val="005E01C7"/>
    <w:rsid w:val="005E56C6"/>
    <w:rsid w:val="00625B62"/>
    <w:rsid w:val="0064000F"/>
    <w:rsid w:val="006410DE"/>
    <w:rsid w:val="00647AF4"/>
    <w:rsid w:val="00673E82"/>
    <w:rsid w:val="00677A65"/>
    <w:rsid w:val="00680BEB"/>
    <w:rsid w:val="00684520"/>
    <w:rsid w:val="00687975"/>
    <w:rsid w:val="006F2867"/>
    <w:rsid w:val="00705A79"/>
    <w:rsid w:val="0070631E"/>
    <w:rsid w:val="007070C8"/>
    <w:rsid w:val="00711F67"/>
    <w:rsid w:val="00716214"/>
    <w:rsid w:val="00722843"/>
    <w:rsid w:val="00734E9C"/>
    <w:rsid w:val="007424D5"/>
    <w:rsid w:val="007475AB"/>
    <w:rsid w:val="00756F26"/>
    <w:rsid w:val="00763A20"/>
    <w:rsid w:val="00763DE8"/>
    <w:rsid w:val="007646D8"/>
    <w:rsid w:val="00797577"/>
    <w:rsid w:val="007B0864"/>
    <w:rsid w:val="007B6E40"/>
    <w:rsid w:val="007C0044"/>
    <w:rsid w:val="007C5AEE"/>
    <w:rsid w:val="007C76CC"/>
    <w:rsid w:val="0080440C"/>
    <w:rsid w:val="00815118"/>
    <w:rsid w:val="00833C6E"/>
    <w:rsid w:val="00836EBA"/>
    <w:rsid w:val="00842C65"/>
    <w:rsid w:val="0084562B"/>
    <w:rsid w:val="00861467"/>
    <w:rsid w:val="008B0C5C"/>
    <w:rsid w:val="008B10E0"/>
    <w:rsid w:val="008F7FB6"/>
    <w:rsid w:val="0090326C"/>
    <w:rsid w:val="0090698B"/>
    <w:rsid w:val="009276B2"/>
    <w:rsid w:val="0092799D"/>
    <w:rsid w:val="0093525C"/>
    <w:rsid w:val="00947F4D"/>
    <w:rsid w:val="009641F4"/>
    <w:rsid w:val="00975E1D"/>
    <w:rsid w:val="009B1A2B"/>
    <w:rsid w:val="009B40AE"/>
    <w:rsid w:val="009E0495"/>
    <w:rsid w:val="00A0210E"/>
    <w:rsid w:val="00A471AA"/>
    <w:rsid w:val="00A55B99"/>
    <w:rsid w:val="00A55FAB"/>
    <w:rsid w:val="00A63EF1"/>
    <w:rsid w:val="00A86935"/>
    <w:rsid w:val="00A87339"/>
    <w:rsid w:val="00AA0249"/>
    <w:rsid w:val="00AA0362"/>
    <w:rsid w:val="00AB6016"/>
    <w:rsid w:val="00AD6984"/>
    <w:rsid w:val="00AE6415"/>
    <w:rsid w:val="00B06E81"/>
    <w:rsid w:val="00B20830"/>
    <w:rsid w:val="00B20AD8"/>
    <w:rsid w:val="00B36262"/>
    <w:rsid w:val="00B65E48"/>
    <w:rsid w:val="00B75802"/>
    <w:rsid w:val="00B84D3E"/>
    <w:rsid w:val="00B87744"/>
    <w:rsid w:val="00BA0BEF"/>
    <w:rsid w:val="00BA586B"/>
    <w:rsid w:val="00BA72C4"/>
    <w:rsid w:val="00BC018B"/>
    <w:rsid w:val="00BD1152"/>
    <w:rsid w:val="00BE6444"/>
    <w:rsid w:val="00C07E36"/>
    <w:rsid w:val="00C148F7"/>
    <w:rsid w:val="00C31732"/>
    <w:rsid w:val="00C44F50"/>
    <w:rsid w:val="00C52239"/>
    <w:rsid w:val="00C53987"/>
    <w:rsid w:val="00C8064A"/>
    <w:rsid w:val="00C85D56"/>
    <w:rsid w:val="00CF1D4C"/>
    <w:rsid w:val="00CF21C3"/>
    <w:rsid w:val="00D132C0"/>
    <w:rsid w:val="00D221BA"/>
    <w:rsid w:val="00D25698"/>
    <w:rsid w:val="00D503D2"/>
    <w:rsid w:val="00D50422"/>
    <w:rsid w:val="00D55415"/>
    <w:rsid w:val="00D61726"/>
    <w:rsid w:val="00D723B5"/>
    <w:rsid w:val="00D726DC"/>
    <w:rsid w:val="00D73437"/>
    <w:rsid w:val="00DA46CC"/>
    <w:rsid w:val="00DB680C"/>
    <w:rsid w:val="00DD3DF1"/>
    <w:rsid w:val="00DF1194"/>
    <w:rsid w:val="00DF3476"/>
    <w:rsid w:val="00E20F61"/>
    <w:rsid w:val="00E262E0"/>
    <w:rsid w:val="00E3400A"/>
    <w:rsid w:val="00E80851"/>
    <w:rsid w:val="00EB4EA7"/>
    <w:rsid w:val="00EC2221"/>
    <w:rsid w:val="00EE34A9"/>
    <w:rsid w:val="00F00036"/>
    <w:rsid w:val="00F025A8"/>
    <w:rsid w:val="00F05F16"/>
    <w:rsid w:val="00F13890"/>
    <w:rsid w:val="00F321F5"/>
    <w:rsid w:val="00F40743"/>
    <w:rsid w:val="00F440A9"/>
    <w:rsid w:val="00F501FD"/>
    <w:rsid w:val="00F510D1"/>
    <w:rsid w:val="00F80AC2"/>
    <w:rsid w:val="00F86B14"/>
    <w:rsid w:val="00FA6BD4"/>
    <w:rsid w:val="00FA76E5"/>
    <w:rsid w:val="00FB47BB"/>
    <w:rsid w:val="00FC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  <w:style w:type="numbering" w:customStyle="1" w:styleId="WWNum36">
    <w:name w:val="WWNum36"/>
    <w:rsid w:val="00763A20"/>
    <w:pPr>
      <w:numPr>
        <w:numId w:val="9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221BA"/>
    <w:rPr>
      <w:sz w:val="16"/>
      <w:szCs w:val="16"/>
    </w:rPr>
  </w:style>
  <w:style w:type="paragraph" w:styleId="Poprawka">
    <w:name w:val="Revision"/>
    <w:hidden/>
    <w:uiPriority w:val="99"/>
    <w:semiHidden/>
    <w:rsid w:val="00A86935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rsid w:val="00A869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69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9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9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1679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3</cp:revision>
  <cp:lastPrinted>2023-03-01T06:24:00Z</cp:lastPrinted>
  <dcterms:created xsi:type="dcterms:W3CDTF">2023-07-05T06:49:00Z</dcterms:created>
  <dcterms:modified xsi:type="dcterms:W3CDTF">2023-07-05T06:49:00Z</dcterms:modified>
</cp:coreProperties>
</file>