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0DACCE4" w:rsidR="00F447C0" w:rsidRPr="000C3539" w:rsidRDefault="000241A1" w:rsidP="00B15FF3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501B49">
        <w:rPr>
          <w:rFonts w:asciiTheme="minorHAnsi" w:hAnsiTheme="minorHAnsi" w:cstheme="minorHAnsi"/>
          <w:sz w:val="22"/>
        </w:rPr>
        <w:t>19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501B49">
        <w:rPr>
          <w:rFonts w:asciiTheme="minorHAnsi" w:hAnsiTheme="minorHAnsi" w:cstheme="minorHAnsi"/>
          <w:sz w:val="22"/>
        </w:rPr>
        <w:t xml:space="preserve">sierpnia </w:t>
      </w:r>
      <w:r w:rsidR="00B87BE1" w:rsidRPr="000C3539">
        <w:rPr>
          <w:rFonts w:asciiTheme="minorHAnsi" w:hAnsiTheme="minorHAnsi" w:cstheme="minorHAnsi"/>
          <w:sz w:val="22"/>
        </w:rPr>
        <w:t>20</w:t>
      </w:r>
      <w:r w:rsidR="00501B49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</w:t>
      </w:r>
      <w:r w:rsidR="00394318" w:rsidRPr="00394318">
        <w:rPr>
          <w:rFonts w:asciiTheme="minorHAnsi" w:hAnsiTheme="minorHAnsi" w:cstheme="minorHAnsi"/>
          <w:sz w:val="22"/>
        </w:rPr>
        <w:t>58757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44F3420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501B4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BA039D">
        <w:rPr>
          <w:rFonts w:asciiTheme="minorHAnsi" w:hAnsiTheme="minorHAnsi" w:cstheme="minorHAnsi"/>
          <w:sz w:val="22"/>
        </w:rPr>
        <w:t>1 sierpnia 2019 r.</w:t>
      </w:r>
      <w:r w:rsidR="00501B49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6F0FD150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</w:t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01CAB365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501B4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</w:t>
      </w:r>
      <w:r w:rsidR="00DF1AE2">
        <w:rPr>
          <w:rFonts w:asciiTheme="minorHAnsi" w:hAnsiTheme="minorHAnsi" w:cstheme="minorHAnsi"/>
          <w:b w:val="0"/>
          <w:sz w:val="22"/>
          <w:szCs w:val="22"/>
        </w:rPr>
        <w:lastRenderedPageBreak/>
        <w:t>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1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79947978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3A277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ePUAP.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lastRenderedPageBreak/>
        <w:t>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platformy ePUAP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383524D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501B4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501B49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8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 xml:space="preserve">, tak aby możliwa była identyfikacja </w:t>
      </w:r>
      <w:r w:rsidR="00C17CE4" w:rsidRPr="000C3539">
        <w:rPr>
          <w:rFonts w:asciiTheme="minorHAnsi" w:hAnsiTheme="minorHAnsi" w:cstheme="minorHAnsi"/>
          <w:sz w:val="22"/>
        </w:rPr>
        <w:lastRenderedPageBreak/>
        <w:t>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4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037CE5D8" w:rsidR="002D6B17" w:rsidRPr="000C3539" w:rsidRDefault="002D6B17" w:rsidP="00B15FF3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501B49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ePUAP: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698A530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2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449AB" w14:textId="77777777" w:rsidR="000A6DE5" w:rsidRDefault="000A6DE5" w:rsidP="00771090">
      <w:pPr>
        <w:spacing w:after="0" w:line="240" w:lineRule="auto"/>
      </w:pPr>
      <w:r>
        <w:separator/>
      </w:r>
    </w:p>
  </w:endnote>
  <w:endnote w:type="continuationSeparator" w:id="0">
    <w:p w14:paraId="5B1822DD" w14:textId="77777777" w:rsidR="000A6DE5" w:rsidRDefault="000A6DE5" w:rsidP="00771090">
      <w:pPr>
        <w:spacing w:after="0" w:line="240" w:lineRule="auto"/>
      </w:pPr>
      <w:r>
        <w:continuationSeparator/>
      </w:r>
    </w:p>
  </w:endnote>
  <w:endnote w:type="continuationNotice" w:id="1">
    <w:p w14:paraId="01C41142" w14:textId="77777777" w:rsidR="000A6DE5" w:rsidRDefault="000A6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4C7280B5" w:rsidR="00501B49" w:rsidRDefault="00501B49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178BC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C6EA" w14:textId="77777777" w:rsidR="000A6DE5" w:rsidRDefault="000A6DE5" w:rsidP="00771090">
      <w:pPr>
        <w:spacing w:after="0" w:line="240" w:lineRule="auto"/>
      </w:pPr>
      <w:r>
        <w:separator/>
      </w:r>
    </w:p>
  </w:footnote>
  <w:footnote w:type="continuationSeparator" w:id="0">
    <w:p w14:paraId="602F5328" w14:textId="77777777" w:rsidR="000A6DE5" w:rsidRDefault="000A6DE5" w:rsidP="00771090">
      <w:pPr>
        <w:spacing w:after="0" w:line="240" w:lineRule="auto"/>
      </w:pPr>
      <w:r>
        <w:continuationSeparator/>
      </w:r>
    </w:p>
  </w:footnote>
  <w:footnote w:type="continuationNotice" w:id="1">
    <w:p w14:paraId="24637848" w14:textId="77777777" w:rsidR="000A6DE5" w:rsidRDefault="000A6DE5">
      <w:pPr>
        <w:spacing w:after="0" w:line="240" w:lineRule="auto"/>
      </w:pPr>
    </w:p>
  </w:footnote>
  <w:footnote w:id="2">
    <w:p w14:paraId="719E61FF" w14:textId="1902EBF6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501B49" w:rsidRPr="005D6531" w:rsidRDefault="00501B49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501B49" w:rsidRPr="00DA6D6A" w:rsidRDefault="00501B49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16F14BD0" w14:textId="52DFC2BE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1F639FD" w14:textId="11629F4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2EB0C000" w14:textId="6D28973D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A9E35B4" w14:textId="493EDE7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9">
    <w:p w14:paraId="3FCD1E13" w14:textId="1316190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0">
    <w:p w14:paraId="749EF92D" w14:textId="73CB6F8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1">
    <w:p w14:paraId="1E1B6712" w14:textId="144B19C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0923C7E1" w14:textId="2028A31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3">
    <w:p w14:paraId="01E962BB" w14:textId="6A57EFF4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4">
    <w:p w14:paraId="1E10985E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796F3D5A" w14:textId="1DAF604F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7DB210D5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3A00EB61" w14:textId="6DC59D2F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8">
    <w:p w14:paraId="5EE821B9" w14:textId="512C0990" w:rsidR="00501B49" w:rsidRPr="009C6501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19">
    <w:p w14:paraId="7C72C262" w14:textId="2177ABF6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0">
    <w:p w14:paraId="5052BCC2" w14:textId="070CBD4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1">
    <w:p w14:paraId="6429F5D6" w14:textId="45E65D17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2">
    <w:p w14:paraId="35E36441" w14:textId="64704914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3">
    <w:p w14:paraId="6B5159D7" w14:textId="04E8AE8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4">
    <w:p w14:paraId="69BBC329" w14:textId="76B52F9A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5E08EDAC" w14:textId="6D7C615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6">
    <w:p w14:paraId="6907F75B" w14:textId="64C8A0F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7">
    <w:p w14:paraId="71A942AF" w14:textId="5B0A58DB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8">
    <w:p w14:paraId="4BC9BB7D" w14:textId="5F14C88C" w:rsidR="00501B49" w:rsidRPr="005D6531" w:rsidRDefault="00501B49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29">
    <w:p w14:paraId="1AD704CE" w14:textId="3F379FAE" w:rsidR="00501B49" w:rsidRPr="007471EE" w:rsidRDefault="00501B49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5E1B18D2" w14:textId="51FE17D6" w:rsidR="00501B49" w:rsidRPr="007471EE" w:rsidRDefault="00501B49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1">
    <w:p w14:paraId="4C7F40C2" w14:textId="0FF1D524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502805E4" w14:textId="5FCBB03B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6A90E7E4" w14:textId="2052911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2C49F8E8" w14:textId="21FCAF97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5">
    <w:p w14:paraId="274E1AF0" w14:textId="1F507115" w:rsidR="00501B49" w:rsidRPr="007471EE" w:rsidRDefault="00501B49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7A6C31DD" w14:textId="7777777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23C1F2D5" w14:textId="6C0EF73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7BE557BD" w14:textId="73BFABA6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9">
    <w:p w14:paraId="628D9F7B" w14:textId="100422C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6E2C242C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E749ACE" w14:textId="29AF782F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65069A8" w14:textId="3179E762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F1F072A" w14:textId="67F3AB6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49EBF59E" w14:textId="6A19C926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6A9217CC" w14:textId="29F2F32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6">
    <w:p w14:paraId="1E65547C" w14:textId="68665C8E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7">
    <w:p w14:paraId="3066D285" w14:textId="38B2DDB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8">
    <w:p w14:paraId="73A70381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9">
    <w:p w14:paraId="693E637C" w14:textId="0BF8CCD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197B78C5" w14:textId="4C5FD121" w:rsidR="00501B49" w:rsidRPr="007471EE" w:rsidRDefault="00501B49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1">
    <w:p w14:paraId="32C81360" w14:textId="799E5DD4" w:rsidR="00501B49" w:rsidRPr="009C6501" w:rsidRDefault="00501B49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2">
    <w:p w14:paraId="1A678422" w14:textId="016860A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3">
    <w:p w14:paraId="1044D303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4">
    <w:p w14:paraId="08CB9860" w14:textId="7E495917" w:rsidR="00501B49" w:rsidRPr="007471EE" w:rsidRDefault="00501B49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5">
    <w:p w14:paraId="3B5FD895" w14:textId="149C37A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6">
    <w:p w14:paraId="67049256" w14:textId="4C274672" w:rsidR="00501B49" w:rsidRPr="007471EE" w:rsidRDefault="00501B49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7">
    <w:p w14:paraId="3DEF05CA" w14:textId="030586DC" w:rsidR="00501B49" w:rsidRPr="00933AA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62E3D97E" w:rsidR="00501B49" w:rsidRPr="00C5399F" w:rsidRDefault="00501B49" w:rsidP="00C5399F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 w:rsidR="00E83E1F">
      <w:rPr>
        <w:i/>
        <w:sz w:val="16"/>
        <w:szCs w:val="16"/>
      </w:rPr>
      <w:t xml:space="preserve"> nr 7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0AA3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6DE5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976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318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1B49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178BC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20B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5FF3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313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07EC2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3E1F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2FE9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DAAE-7280-4A29-829D-D8E16C6B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14019</Words>
  <Characters>84119</Characters>
  <Application>Microsoft Office Word</Application>
  <DocSecurity>0</DocSecurity>
  <Lines>700</Lines>
  <Paragraphs>195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97943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2020-12-30T11:30:00Z</dcterms:created>
  <dcterms:modified xsi:type="dcterms:W3CDTF">2020-12-30T11:30:00Z</dcterms:modified>
</cp:coreProperties>
</file>