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37A0D" w14:textId="77777777" w:rsidR="001D313A" w:rsidRPr="003B53F6" w:rsidRDefault="008543F8" w:rsidP="003B53F6">
      <w:pPr>
        <w:spacing w:after="0" w:line="360" w:lineRule="auto"/>
        <w:ind w:left="7080"/>
        <w:jc w:val="both"/>
        <w:rPr>
          <w:rFonts w:ascii="Arial" w:eastAsia="Times New Roman" w:hAnsi="Arial" w:cs="Arial"/>
          <w:b/>
          <w:bCs/>
          <w:lang w:eastAsia="pl-PL"/>
        </w:rPr>
      </w:pPr>
      <w:r w:rsidRPr="003B53F6">
        <w:rPr>
          <w:rFonts w:ascii="Arial" w:hAnsi="Arial" w:cs="Arial"/>
        </w:rPr>
        <w:t xml:space="preserve">    </w:t>
      </w:r>
      <w:r w:rsidR="002F2F2E" w:rsidRPr="003B53F6">
        <w:rPr>
          <w:rFonts w:ascii="Arial" w:eastAsia="Times New Roman" w:hAnsi="Arial" w:cs="Arial"/>
          <w:b/>
          <w:bCs/>
          <w:lang w:eastAsia="pl-PL"/>
        </w:rPr>
        <w:t>Załącznik nr 4</w:t>
      </w:r>
    </w:p>
    <w:p w14:paraId="01FE1C05" w14:textId="77777777" w:rsidR="00F32B1E" w:rsidRPr="003B53F6" w:rsidRDefault="00F32B1E" w:rsidP="003B53F6">
      <w:pPr>
        <w:spacing w:after="0" w:line="360" w:lineRule="auto"/>
        <w:ind w:left="709" w:firstLine="709"/>
        <w:jc w:val="center"/>
        <w:rPr>
          <w:rFonts w:ascii="Arial" w:eastAsia="Times New Roman" w:hAnsi="Arial" w:cs="Arial"/>
          <w:b/>
          <w:lang w:eastAsia="pl-PL"/>
        </w:rPr>
      </w:pPr>
    </w:p>
    <w:p w14:paraId="0C859063" w14:textId="5179BA46" w:rsidR="001D313A" w:rsidRPr="00CF68FB" w:rsidRDefault="002F2F2E" w:rsidP="008D73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  <w:r w:rsidRPr="00CF68FB">
        <w:rPr>
          <w:rFonts w:ascii="Arial" w:eastAsia="Times New Roman" w:hAnsi="Arial" w:cs="Arial"/>
          <w:b/>
          <w:bCs/>
          <w:sz w:val="24"/>
          <w:lang w:eastAsia="pl-PL"/>
        </w:rPr>
        <w:t>Informacja o infrastrukturze i wyposażeniu oddziału chorób płuc,</w:t>
      </w:r>
      <w:r w:rsidR="008D738E">
        <w:rPr>
          <w:rFonts w:ascii="Arial" w:eastAsia="Times New Roman" w:hAnsi="Arial" w:cs="Arial"/>
          <w:b/>
          <w:bCs/>
          <w:sz w:val="24"/>
          <w:lang w:eastAsia="pl-PL"/>
        </w:rPr>
        <w:br/>
      </w:r>
      <w:r w:rsidRPr="00CF68FB">
        <w:rPr>
          <w:rFonts w:ascii="Arial" w:eastAsia="Times New Roman" w:hAnsi="Arial" w:cs="Arial"/>
          <w:b/>
          <w:bCs/>
          <w:sz w:val="24"/>
          <w:lang w:eastAsia="pl-PL"/>
        </w:rPr>
        <w:t>w ramach którego planowane jest utworzenie s</w:t>
      </w:r>
      <w:r w:rsidR="008D738E">
        <w:rPr>
          <w:rFonts w:ascii="Arial" w:eastAsia="Times New Roman" w:hAnsi="Arial" w:cs="Arial"/>
          <w:b/>
          <w:bCs/>
          <w:sz w:val="24"/>
          <w:lang w:eastAsia="pl-PL"/>
        </w:rPr>
        <w:t xml:space="preserve">ali </w:t>
      </w:r>
      <w:r w:rsidRPr="00CF68FB">
        <w:rPr>
          <w:rFonts w:ascii="Arial" w:eastAsia="Times New Roman" w:hAnsi="Arial" w:cs="Arial"/>
          <w:b/>
          <w:bCs/>
          <w:sz w:val="24"/>
          <w:lang w:eastAsia="pl-PL"/>
        </w:rPr>
        <w:t>N</w:t>
      </w:r>
      <w:r w:rsidR="008D738E">
        <w:rPr>
          <w:rFonts w:ascii="Arial" w:eastAsia="Times New Roman" w:hAnsi="Arial" w:cs="Arial"/>
          <w:b/>
          <w:bCs/>
          <w:sz w:val="24"/>
          <w:lang w:eastAsia="pl-PL"/>
        </w:rPr>
        <w:t xml:space="preserve">ieinwazyjnej </w:t>
      </w:r>
      <w:r w:rsidRPr="00CF68FB">
        <w:rPr>
          <w:rFonts w:ascii="Arial" w:eastAsia="Times New Roman" w:hAnsi="Arial" w:cs="Arial"/>
          <w:b/>
          <w:bCs/>
          <w:sz w:val="24"/>
          <w:lang w:eastAsia="pl-PL"/>
        </w:rPr>
        <w:t>W</w:t>
      </w:r>
      <w:r w:rsidR="008D738E">
        <w:rPr>
          <w:rFonts w:ascii="Arial" w:eastAsia="Times New Roman" w:hAnsi="Arial" w:cs="Arial"/>
          <w:b/>
          <w:bCs/>
          <w:sz w:val="24"/>
          <w:lang w:eastAsia="pl-PL"/>
        </w:rPr>
        <w:t xml:space="preserve">entylacji </w:t>
      </w:r>
      <w:r w:rsidRPr="00CF68FB">
        <w:rPr>
          <w:rFonts w:ascii="Arial" w:eastAsia="Times New Roman" w:hAnsi="Arial" w:cs="Arial"/>
          <w:b/>
          <w:bCs/>
          <w:sz w:val="24"/>
          <w:lang w:eastAsia="pl-PL"/>
        </w:rPr>
        <w:t>M</w:t>
      </w:r>
      <w:r w:rsidR="008D738E">
        <w:rPr>
          <w:rFonts w:ascii="Arial" w:eastAsia="Times New Roman" w:hAnsi="Arial" w:cs="Arial"/>
          <w:b/>
          <w:bCs/>
          <w:sz w:val="24"/>
          <w:lang w:eastAsia="pl-PL"/>
        </w:rPr>
        <w:t>echanicznej</w:t>
      </w:r>
    </w:p>
    <w:p w14:paraId="7B00CBA7" w14:textId="77777777" w:rsidR="00F32B1E" w:rsidRPr="003B53F6" w:rsidRDefault="00F32B1E" w:rsidP="003B53F6">
      <w:pPr>
        <w:keepNext/>
        <w:keepLines/>
        <w:spacing w:after="0" w:line="360" w:lineRule="auto"/>
        <w:jc w:val="both"/>
        <w:outlineLvl w:val="5"/>
        <w:rPr>
          <w:rFonts w:ascii="Arial" w:eastAsiaTheme="majorEastAsia" w:hAnsi="Arial" w:cs="Arial"/>
          <w:b/>
          <w:iCs/>
          <w:lang w:eastAsia="pl-PL"/>
        </w:rPr>
      </w:pPr>
    </w:p>
    <w:p w14:paraId="6891C483" w14:textId="77777777" w:rsidR="001D313A" w:rsidRPr="003B53F6" w:rsidRDefault="002F2F2E" w:rsidP="00CC16FB">
      <w:pPr>
        <w:keepNext/>
        <w:keepLines/>
        <w:spacing w:line="240" w:lineRule="auto"/>
        <w:jc w:val="both"/>
        <w:outlineLvl w:val="5"/>
        <w:rPr>
          <w:rFonts w:ascii="Arial" w:eastAsiaTheme="majorEastAsia" w:hAnsi="Arial" w:cs="Arial"/>
          <w:b/>
          <w:bCs/>
          <w:lang w:eastAsia="pl-PL"/>
        </w:rPr>
      </w:pPr>
      <w:r w:rsidRPr="003B53F6">
        <w:rPr>
          <w:rFonts w:ascii="Arial" w:eastAsiaTheme="majorEastAsia" w:hAnsi="Arial" w:cs="Arial"/>
          <w:b/>
          <w:bCs/>
          <w:lang w:eastAsia="pl-PL"/>
        </w:rPr>
        <w:t xml:space="preserve">Tabela nr 1. Informacja o wyposażeniu </w:t>
      </w:r>
      <w:r w:rsidRPr="003B53F6">
        <w:rPr>
          <w:rFonts w:ascii="Arial" w:eastAsiaTheme="majorEastAsia" w:hAnsi="Arial" w:cs="Arial"/>
          <w:lang w:eastAsia="pl-PL"/>
        </w:rPr>
        <w:t>(w przypadku braku miejsca odpowiednio wydłużyć tabelę)</w:t>
      </w:r>
      <w:r w:rsidRPr="003B53F6">
        <w:rPr>
          <w:rFonts w:ascii="Arial" w:eastAsiaTheme="majorEastAsia" w:hAnsi="Arial" w:cs="Arial"/>
          <w:b/>
          <w:bCs/>
          <w:lang w:eastAsia="pl-PL"/>
        </w:rPr>
        <w:t>*</w:t>
      </w: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849"/>
        <w:gridCol w:w="1650"/>
        <w:gridCol w:w="1650"/>
        <w:gridCol w:w="1651"/>
      </w:tblGrid>
      <w:tr w:rsidR="008E2B92" w:rsidRPr="003B53F6" w14:paraId="2A175A1E" w14:textId="77777777" w:rsidTr="008D738E">
        <w:trPr>
          <w:trHeight w:val="800"/>
        </w:trPr>
        <w:tc>
          <w:tcPr>
            <w:tcW w:w="410" w:type="dxa"/>
            <w:tcBorders>
              <w:bottom w:val="single" w:sz="12" w:space="0" w:color="auto"/>
            </w:tcBorders>
            <w:vAlign w:val="center"/>
          </w:tcPr>
          <w:p w14:paraId="3B2CB413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Lp.</w:t>
            </w:r>
          </w:p>
        </w:tc>
        <w:tc>
          <w:tcPr>
            <w:tcW w:w="3849" w:type="dxa"/>
            <w:tcBorders>
              <w:bottom w:val="single" w:sz="12" w:space="0" w:color="auto"/>
            </w:tcBorders>
            <w:vAlign w:val="center"/>
          </w:tcPr>
          <w:p w14:paraId="3D05189D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Rodzaj aparatury / sprzętu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078E2577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Liczba na wyposażeniu oddziału chorób płuc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73400551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Wytwórca</w:t>
            </w:r>
          </w:p>
        </w:tc>
        <w:tc>
          <w:tcPr>
            <w:tcW w:w="1651" w:type="dxa"/>
            <w:tcBorders>
              <w:bottom w:val="single" w:sz="12" w:space="0" w:color="auto"/>
            </w:tcBorders>
            <w:vAlign w:val="center"/>
          </w:tcPr>
          <w:p w14:paraId="7A18F261" w14:textId="0CB183EA" w:rsidR="001D313A" w:rsidRPr="00CF68FB" w:rsidRDefault="001C35B3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R</w:t>
            </w:r>
            <w:r w:rsidR="002F2F2E"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ok zakupu</w:t>
            </w:r>
          </w:p>
        </w:tc>
      </w:tr>
      <w:tr w:rsidR="008E2B92" w:rsidRPr="003B53F6" w14:paraId="10E5226A" w14:textId="77777777" w:rsidTr="008D738E">
        <w:trPr>
          <w:trHeight w:val="273"/>
        </w:trPr>
        <w:tc>
          <w:tcPr>
            <w:tcW w:w="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8F382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2AE6C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A4A2B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BFA82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46317C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8E2B92" w:rsidRPr="003B53F6" w14:paraId="1C3E1CE7" w14:textId="77777777" w:rsidTr="00EF2ACF">
        <w:trPr>
          <w:trHeight w:val="680"/>
        </w:trPr>
        <w:tc>
          <w:tcPr>
            <w:tcW w:w="410" w:type="dxa"/>
            <w:tcBorders>
              <w:top w:val="single" w:sz="12" w:space="0" w:color="auto"/>
            </w:tcBorders>
            <w:vAlign w:val="center"/>
          </w:tcPr>
          <w:p w14:paraId="4165F11C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49" w:type="dxa"/>
            <w:tcBorders>
              <w:top w:val="single" w:sz="12" w:space="0" w:color="auto"/>
            </w:tcBorders>
            <w:vAlign w:val="center"/>
          </w:tcPr>
          <w:p w14:paraId="7EDF8646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Łóżko wielofunkcyjne sterowane elektrycznie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14:paraId="602F3A17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14:paraId="0ED47E91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  <w:vAlign w:val="center"/>
          </w:tcPr>
          <w:p w14:paraId="09083DF9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E2B92" w:rsidRPr="003B53F6" w14:paraId="37C9AE2F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15E77A2D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49" w:type="dxa"/>
            <w:vAlign w:val="center"/>
          </w:tcPr>
          <w:p w14:paraId="65FA6D6C" w14:textId="77777777" w:rsidR="00456888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Respirator do wspomagania wentylacji okresowej lub okresowej i ciągłej</w:t>
            </w:r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C46C2EC" w14:textId="5344C6CA" w:rsidR="008E2B92" w:rsidRPr="00CF68FB" w:rsidRDefault="00456888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(spełniający wymagania określone w dokumencie programu)</w:t>
            </w:r>
          </w:p>
        </w:tc>
        <w:tc>
          <w:tcPr>
            <w:tcW w:w="1650" w:type="dxa"/>
            <w:vAlign w:val="center"/>
          </w:tcPr>
          <w:p w14:paraId="71B0C8E0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26171E01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5FE6E41A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313431E7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4F2C1AC3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849" w:type="dxa"/>
            <w:vAlign w:val="center"/>
          </w:tcPr>
          <w:p w14:paraId="6A0B94F0" w14:textId="6684A3E2" w:rsidR="008E2B92" w:rsidRPr="00CF68FB" w:rsidRDefault="008E2B92" w:rsidP="0045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Urządzenie przyłóżkowe do monitorowania </w:t>
            </w:r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456888"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EKG </w:t>
            </w:r>
            <w:proofErr w:type="spellStart"/>
            <w:r w:rsidR="00456888"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trzyodprowadzeniowe</w:t>
            </w:r>
            <w:proofErr w:type="spellEnd"/>
            <w:r w:rsidR="00456888"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14:paraId="595D9CD1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7755F1C3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3728BF00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293BF290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3A6B28A9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849" w:type="dxa"/>
            <w:vAlign w:val="center"/>
          </w:tcPr>
          <w:p w14:paraId="3C03A8A5" w14:textId="2404C84B" w:rsidR="008E2B92" w:rsidRPr="00CF68FB" w:rsidRDefault="008E2B92" w:rsidP="0045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</w:t>
            </w:r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 przyłóżkowe do monitorowania</w:t>
            </w: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456888"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liczby oddechów</w:t>
            </w:r>
          </w:p>
        </w:tc>
        <w:tc>
          <w:tcPr>
            <w:tcW w:w="1650" w:type="dxa"/>
            <w:vAlign w:val="center"/>
          </w:tcPr>
          <w:p w14:paraId="7369A631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3719A75A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6E3603C8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6C678BF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7BD54F28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49" w:type="dxa"/>
            <w:vAlign w:val="center"/>
          </w:tcPr>
          <w:p w14:paraId="414AB15C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Urządzenie przyłóżkowe do monitorowania ciśnienia tętniczego krwi metodą nieinwazyjną</w:t>
            </w:r>
          </w:p>
        </w:tc>
        <w:tc>
          <w:tcPr>
            <w:tcW w:w="1650" w:type="dxa"/>
            <w:vAlign w:val="center"/>
          </w:tcPr>
          <w:p w14:paraId="6982EBC3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5E9B93C5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1180D70B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4E95F260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4A2692F3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49" w:type="dxa"/>
            <w:vAlign w:val="center"/>
          </w:tcPr>
          <w:p w14:paraId="44E04713" w14:textId="4A6503BA" w:rsidR="008E2B92" w:rsidRPr="00CF68FB" w:rsidRDefault="008E2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Urządzenie przyłóżkowe do monitorowania wysycenia hemoglobiny tlenem </w:t>
            </w:r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(saturacji) </w:t>
            </w:r>
            <w:r w:rsidR="00456888"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metod</w:t>
            </w:r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="00456888"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przezskórną</w:t>
            </w:r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pulsoksymetria</w:t>
            </w:r>
            <w:proofErr w:type="spellEnd"/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50" w:type="dxa"/>
            <w:vAlign w:val="center"/>
          </w:tcPr>
          <w:p w14:paraId="6B1372B9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642526B4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004ABF35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27B6BE3A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69802776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849" w:type="dxa"/>
            <w:vAlign w:val="center"/>
          </w:tcPr>
          <w:p w14:paraId="7567C598" w14:textId="77777777" w:rsidR="00456888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Nebulizator z wyposażeniem </w:t>
            </w:r>
          </w:p>
          <w:p w14:paraId="7476D93E" w14:textId="29144252" w:rsidR="008E2B92" w:rsidRPr="00CF68FB" w:rsidRDefault="00456888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(maska, ustnik, rurka T)</w:t>
            </w:r>
          </w:p>
        </w:tc>
        <w:tc>
          <w:tcPr>
            <w:tcW w:w="1650" w:type="dxa"/>
            <w:vAlign w:val="center"/>
          </w:tcPr>
          <w:p w14:paraId="0E7917A3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568C8249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676EFB97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0C6B8BC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28AC7FE7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849" w:type="dxa"/>
            <w:vAlign w:val="center"/>
          </w:tcPr>
          <w:p w14:paraId="7CB389AC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Sprzęt do szybkich oraz regulowanych przetoczeń płynów</w:t>
            </w:r>
          </w:p>
        </w:tc>
        <w:tc>
          <w:tcPr>
            <w:tcW w:w="1650" w:type="dxa"/>
            <w:vAlign w:val="center"/>
          </w:tcPr>
          <w:p w14:paraId="0EB573A3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6221FA45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4C8B22E6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5662709A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32A9BC58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849" w:type="dxa"/>
            <w:vAlign w:val="center"/>
          </w:tcPr>
          <w:p w14:paraId="0575D4F4" w14:textId="77777777" w:rsidR="00456888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do intubacji i wentylacji</w:t>
            </w:r>
            <w:r w:rsidR="004568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4AB50B7" w14:textId="147739BC" w:rsidR="008E2B92" w:rsidRPr="00CF68FB" w:rsidRDefault="00456888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(worek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samorozprężalny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50" w:type="dxa"/>
            <w:vAlign w:val="center"/>
          </w:tcPr>
          <w:p w14:paraId="2B4440AB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74719ED5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45E752DB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BA15553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1986A402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849" w:type="dxa"/>
            <w:vAlign w:val="center"/>
          </w:tcPr>
          <w:p w14:paraId="5D4E8EF5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Aparat do monitorowania NWM i diagnostyki zaburzeń oddychania w czasie snu</w:t>
            </w:r>
          </w:p>
        </w:tc>
        <w:tc>
          <w:tcPr>
            <w:tcW w:w="1650" w:type="dxa"/>
            <w:vAlign w:val="center"/>
          </w:tcPr>
          <w:p w14:paraId="29CF299E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0B7C595C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3C7CD26C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2B6119BC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17530DB2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849" w:type="dxa"/>
            <w:vAlign w:val="center"/>
          </w:tcPr>
          <w:p w14:paraId="68413682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Kapnograf do monitorowania przezskórnego pCO</w:t>
            </w:r>
            <w:r w:rsidRPr="00CF68FB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2</w:t>
            </w:r>
          </w:p>
        </w:tc>
        <w:tc>
          <w:tcPr>
            <w:tcW w:w="1650" w:type="dxa"/>
            <w:vAlign w:val="center"/>
          </w:tcPr>
          <w:p w14:paraId="28D5190E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122F0348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309DA8CA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A341103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47251EA8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849" w:type="dxa"/>
            <w:vAlign w:val="center"/>
          </w:tcPr>
          <w:p w14:paraId="7615F94E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Analizator do gazometrii</w:t>
            </w:r>
          </w:p>
        </w:tc>
        <w:tc>
          <w:tcPr>
            <w:tcW w:w="1650" w:type="dxa"/>
            <w:vAlign w:val="center"/>
          </w:tcPr>
          <w:p w14:paraId="440A2337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53F5D4D0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18F2159E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42CD653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5A7D65EC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849" w:type="dxa"/>
            <w:vAlign w:val="center"/>
          </w:tcPr>
          <w:p w14:paraId="17BBF3AA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Elektryczne urządzenie do ssania</w:t>
            </w:r>
          </w:p>
        </w:tc>
        <w:tc>
          <w:tcPr>
            <w:tcW w:w="1650" w:type="dxa"/>
            <w:vAlign w:val="center"/>
          </w:tcPr>
          <w:p w14:paraId="207F8DF0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5874E71C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17D2FC7C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4C70C40B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1726E740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849" w:type="dxa"/>
            <w:vAlign w:val="center"/>
          </w:tcPr>
          <w:p w14:paraId="4A824576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Defibrylator</w:t>
            </w:r>
          </w:p>
        </w:tc>
        <w:tc>
          <w:tcPr>
            <w:tcW w:w="1650" w:type="dxa"/>
            <w:vAlign w:val="center"/>
          </w:tcPr>
          <w:p w14:paraId="02AF9716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 w14:paraId="2543EAF4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399962D1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237C54D6" w14:textId="77777777" w:rsidTr="00EF2ACF">
        <w:trPr>
          <w:trHeight w:val="680"/>
        </w:trPr>
        <w:tc>
          <w:tcPr>
            <w:tcW w:w="410" w:type="dxa"/>
            <w:vAlign w:val="center"/>
          </w:tcPr>
          <w:p w14:paraId="1D1DA4DA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3849" w:type="dxa"/>
            <w:vAlign w:val="center"/>
          </w:tcPr>
          <w:p w14:paraId="154A0448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Stacja centralnego nadzoru</w:t>
            </w:r>
          </w:p>
        </w:tc>
        <w:tc>
          <w:tcPr>
            <w:tcW w:w="1650" w:type="dxa"/>
            <w:vAlign w:val="center"/>
          </w:tcPr>
          <w:p w14:paraId="539303C4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4A04463A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vAlign w:val="center"/>
          </w:tcPr>
          <w:p w14:paraId="2106F89D" w14:textId="77777777" w:rsidR="008E2B92" w:rsidRPr="008D738E" w:rsidRDefault="008E2B92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4A0AE2C8" w14:textId="0CDFD9B6" w:rsidR="00517C2A" w:rsidRPr="003B53F6" w:rsidRDefault="00C7104E" w:rsidP="00CF68FB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B53F6">
        <w:rPr>
          <w:rFonts w:ascii="Arial" w:eastAsia="Times New Roman" w:hAnsi="Arial" w:cs="Arial"/>
          <w:iCs/>
          <w:lang w:eastAsia="pl-PL"/>
        </w:rPr>
        <w:t xml:space="preserve">* </w:t>
      </w:r>
      <w:r w:rsidR="008D738E">
        <w:rPr>
          <w:rFonts w:ascii="Arial" w:eastAsia="Times New Roman" w:hAnsi="Arial" w:cs="Arial"/>
          <w:iCs/>
          <w:lang w:eastAsia="pl-PL"/>
        </w:rPr>
        <w:t>I</w:t>
      </w:r>
      <w:r w:rsidR="002F2F2E" w:rsidRPr="003B53F6">
        <w:rPr>
          <w:rFonts w:ascii="Arial" w:eastAsia="Times New Roman" w:hAnsi="Arial" w:cs="Arial"/>
          <w:iCs/>
          <w:lang w:eastAsia="pl-PL"/>
        </w:rPr>
        <w:t>nformacja odnosi się jedynie do sprzętu/</w:t>
      </w:r>
      <w:r w:rsidR="008D738E">
        <w:rPr>
          <w:rFonts w:ascii="Arial" w:eastAsia="Times New Roman" w:hAnsi="Arial" w:cs="Arial"/>
          <w:iCs/>
          <w:lang w:eastAsia="pl-PL"/>
        </w:rPr>
        <w:t xml:space="preserve"> </w:t>
      </w:r>
      <w:r w:rsidR="002F2F2E" w:rsidRPr="003B53F6">
        <w:rPr>
          <w:rFonts w:ascii="Arial" w:eastAsia="Times New Roman" w:hAnsi="Arial" w:cs="Arial"/>
          <w:iCs/>
          <w:lang w:eastAsia="pl-PL"/>
        </w:rPr>
        <w:t>aparatury sprawnej technicznie</w:t>
      </w:r>
      <w:r w:rsidR="008D738E">
        <w:rPr>
          <w:rFonts w:ascii="Arial" w:eastAsia="Times New Roman" w:hAnsi="Arial" w:cs="Arial"/>
          <w:iCs/>
          <w:lang w:eastAsia="pl-PL"/>
        </w:rPr>
        <w:t>.</w:t>
      </w:r>
      <w:r w:rsidR="00517C2A" w:rsidRPr="003B53F6">
        <w:rPr>
          <w:rFonts w:ascii="Arial" w:eastAsia="Times New Roman" w:hAnsi="Arial" w:cs="Arial"/>
          <w:b/>
          <w:bCs/>
          <w:lang w:eastAsia="pl-PL"/>
        </w:rPr>
        <w:br w:type="page"/>
      </w:r>
    </w:p>
    <w:p w14:paraId="1EAAF8F0" w14:textId="77777777" w:rsidR="00AB087B" w:rsidRPr="003B53F6" w:rsidRDefault="001B0500" w:rsidP="00CF68FB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B53F6">
        <w:rPr>
          <w:rFonts w:ascii="Arial" w:eastAsia="Times New Roman" w:hAnsi="Arial" w:cs="Arial"/>
          <w:b/>
          <w:bCs/>
          <w:lang w:eastAsia="pl-PL"/>
        </w:rPr>
        <w:lastRenderedPageBreak/>
        <w:t xml:space="preserve">Tabela nr 2. </w:t>
      </w:r>
      <w:r w:rsidR="00AB087B" w:rsidRPr="003B53F6">
        <w:rPr>
          <w:rFonts w:ascii="Arial" w:eastAsia="Times New Roman" w:hAnsi="Arial" w:cs="Arial"/>
          <w:b/>
          <w:bCs/>
          <w:lang w:eastAsia="pl-PL"/>
        </w:rPr>
        <w:t>Informacja o infrastrukturze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212"/>
        <w:gridCol w:w="3267"/>
      </w:tblGrid>
      <w:tr w:rsidR="001B0500" w:rsidRPr="003B53F6" w14:paraId="72B222A2" w14:textId="77777777" w:rsidTr="008D738E">
        <w:trPr>
          <w:trHeight w:val="407"/>
        </w:trPr>
        <w:tc>
          <w:tcPr>
            <w:tcW w:w="310" w:type="pct"/>
            <w:tcBorders>
              <w:bottom w:val="single" w:sz="12" w:space="0" w:color="auto"/>
            </w:tcBorders>
            <w:vAlign w:val="center"/>
          </w:tcPr>
          <w:p w14:paraId="201CC058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883" w:type="pct"/>
            <w:tcBorders>
              <w:bottom w:val="single" w:sz="12" w:space="0" w:color="auto"/>
            </w:tcBorders>
            <w:vAlign w:val="center"/>
          </w:tcPr>
          <w:p w14:paraId="0A0BA971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Infrastruktura</w:t>
            </w:r>
          </w:p>
        </w:tc>
        <w:tc>
          <w:tcPr>
            <w:tcW w:w="1807" w:type="pct"/>
            <w:tcBorders>
              <w:bottom w:val="single" w:sz="12" w:space="0" w:color="auto"/>
            </w:tcBorders>
            <w:vAlign w:val="center"/>
          </w:tcPr>
          <w:p w14:paraId="7C7013BD" w14:textId="77777777" w:rsidR="001D313A" w:rsidRPr="003B53F6" w:rsidRDefault="001B0500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Informacje oferenta</w:t>
            </w:r>
          </w:p>
        </w:tc>
      </w:tr>
      <w:tr w:rsidR="001B0500" w:rsidRPr="003B53F6" w14:paraId="460B64D4" w14:textId="77777777" w:rsidTr="008D738E">
        <w:trPr>
          <w:trHeight w:val="407"/>
        </w:trPr>
        <w:tc>
          <w:tcPr>
            <w:tcW w:w="3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78D20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8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DCA3B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E42FD2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1B0500" w:rsidRPr="003B53F6" w14:paraId="176EC82B" w14:textId="77777777" w:rsidTr="008D738E">
        <w:trPr>
          <w:trHeight w:val="407"/>
        </w:trPr>
        <w:tc>
          <w:tcPr>
            <w:tcW w:w="310" w:type="pct"/>
            <w:tcBorders>
              <w:top w:val="single" w:sz="12" w:space="0" w:color="auto"/>
            </w:tcBorders>
            <w:vAlign w:val="center"/>
          </w:tcPr>
          <w:p w14:paraId="3E27F52E" w14:textId="77777777" w:rsidR="001D313A" w:rsidRPr="003B53F6" w:rsidRDefault="002F2F2E" w:rsidP="00190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2883" w:type="pct"/>
            <w:tcBorders>
              <w:top w:val="single" w:sz="12" w:space="0" w:color="auto"/>
            </w:tcBorders>
            <w:vAlign w:val="center"/>
          </w:tcPr>
          <w:p w14:paraId="1DF5A939" w14:textId="77777777" w:rsidR="001B0500" w:rsidRPr="003B53F6" w:rsidRDefault="001B0500" w:rsidP="00190E1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Liczba łóżek w oddziale chorób płuc (ogółem)</w:t>
            </w:r>
          </w:p>
        </w:tc>
        <w:tc>
          <w:tcPr>
            <w:tcW w:w="1807" w:type="pct"/>
            <w:tcBorders>
              <w:top w:val="single" w:sz="12" w:space="0" w:color="auto"/>
            </w:tcBorders>
            <w:vAlign w:val="center"/>
          </w:tcPr>
          <w:p w14:paraId="7469BC6E" w14:textId="017810F9" w:rsidR="001B0500" w:rsidRPr="003B53F6" w:rsidRDefault="001B0500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B0500" w:rsidRPr="003B53F6" w14:paraId="61DAEF30" w14:textId="77777777" w:rsidTr="008D738E">
        <w:trPr>
          <w:trHeight w:val="489"/>
        </w:trPr>
        <w:tc>
          <w:tcPr>
            <w:tcW w:w="310" w:type="pct"/>
            <w:vAlign w:val="center"/>
          </w:tcPr>
          <w:p w14:paraId="1001C502" w14:textId="77777777" w:rsidR="001D313A" w:rsidRPr="003B53F6" w:rsidRDefault="002F2F2E" w:rsidP="00190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2883" w:type="pct"/>
            <w:vAlign w:val="center"/>
          </w:tcPr>
          <w:p w14:paraId="2EEF97B9" w14:textId="77777777" w:rsidR="001B0500" w:rsidRPr="003B53F6" w:rsidRDefault="001B0500" w:rsidP="00190E1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Liczba sal chorych w oddziale chorób płuc</w:t>
            </w:r>
          </w:p>
        </w:tc>
        <w:tc>
          <w:tcPr>
            <w:tcW w:w="1807" w:type="pct"/>
            <w:vAlign w:val="center"/>
          </w:tcPr>
          <w:p w14:paraId="389C5E50" w14:textId="77777777" w:rsidR="001B0500" w:rsidRPr="003B53F6" w:rsidRDefault="001B0500" w:rsidP="008D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B0500" w:rsidRPr="003B53F6" w14:paraId="1B43C3C4" w14:textId="77777777" w:rsidTr="008D738E">
        <w:tc>
          <w:tcPr>
            <w:tcW w:w="310" w:type="pct"/>
            <w:vAlign w:val="center"/>
          </w:tcPr>
          <w:p w14:paraId="2716F342" w14:textId="77777777" w:rsidR="001D313A" w:rsidRPr="003B53F6" w:rsidRDefault="002F2F2E" w:rsidP="00190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2883" w:type="pct"/>
            <w:vAlign w:val="center"/>
          </w:tcPr>
          <w:p w14:paraId="367EF741" w14:textId="77777777" w:rsidR="001B0500" w:rsidRPr="003B53F6" w:rsidRDefault="001B0500" w:rsidP="00190E1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 xml:space="preserve">Czy </w:t>
            </w:r>
            <w:proofErr w:type="spellStart"/>
            <w:r w:rsidRPr="003B53F6">
              <w:rPr>
                <w:rFonts w:ascii="Arial" w:eastAsia="Times New Roman" w:hAnsi="Arial" w:cs="Arial"/>
                <w:lang w:eastAsia="pl-PL"/>
              </w:rPr>
              <w:t>sNWM</w:t>
            </w:r>
            <w:proofErr w:type="spellEnd"/>
            <w:r w:rsidRPr="003B53F6">
              <w:rPr>
                <w:rFonts w:ascii="Arial" w:eastAsia="Times New Roman" w:hAnsi="Arial" w:cs="Arial"/>
                <w:lang w:eastAsia="pl-PL"/>
              </w:rPr>
              <w:t xml:space="preserve"> będą tworzone na bazie obecnie posiadanych sal chorych</w:t>
            </w:r>
          </w:p>
        </w:tc>
        <w:tc>
          <w:tcPr>
            <w:tcW w:w="1807" w:type="pct"/>
            <w:vAlign w:val="center"/>
          </w:tcPr>
          <w:p w14:paraId="3FE04F02" w14:textId="77777777" w:rsidR="001D313A" w:rsidRPr="003B53F6" w:rsidRDefault="001B0500" w:rsidP="008D738E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Arial" w:eastAsiaTheme="majorEastAsia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TAK / NIE</w:t>
            </w:r>
            <w:r w:rsidR="002F2F2E" w:rsidRPr="003B53F6">
              <w:rPr>
                <w:rFonts w:ascii="Arial" w:eastAsia="Times New Roman" w:hAnsi="Arial" w:cs="Arial"/>
                <w:i/>
                <w:iCs/>
                <w:lang w:eastAsia="pl-PL"/>
              </w:rPr>
              <w:t>**</w:t>
            </w:r>
          </w:p>
        </w:tc>
      </w:tr>
      <w:tr w:rsidR="001B0500" w:rsidRPr="003B53F6" w14:paraId="390D74B3" w14:textId="77777777" w:rsidTr="008D738E">
        <w:tc>
          <w:tcPr>
            <w:tcW w:w="310" w:type="pct"/>
            <w:vAlign w:val="center"/>
          </w:tcPr>
          <w:p w14:paraId="11B9E6FC" w14:textId="77777777" w:rsidR="001D313A" w:rsidRPr="003B53F6" w:rsidRDefault="002F2F2E" w:rsidP="00190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4.</w:t>
            </w:r>
          </w:p>
        </w:tc>
        <w:tc>
          <w:tcPr>
            <w:tcW w:w="2883" w:type="pct"/>
            <w:vAlign w:val="center"/>
          </w:tcPr>
          <w:p w14:paraId="23DF0E8A" w14:textId="77777777" w:rsidR="001B0500" w:rsidRPr="003B53F6" w:rsidRDefault="001B0500" w:rsidP="00190E1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 xml:space="preserve">Jeśli odpowiedź na powyższe pytanie brzmi ”NIE” – należy wskazać na bazie jakich zasobów infrastrukturalnych Oferenta będą tworzone </w:t>
            </w:r>
            <w:proofErr w:type="spellStart"/>
            <w:r w:rsidRPr="003B53F6">
              <w:rPr>
                <w:rFonts w:ascii="Arial" w:eastAsia="Times New Roman" w:hAnsi="Arial" w:cs="Arial"/>
                <w:lang w:eastAsia="pl-PL"/>
              </w:rPr>
              <w:t>sNWM</w:t>
            </w:r>
            <w:proofErr w:type="spellEnd"/>
          </w:p>
        </w:tc>
        <w:tc>
          <w:tcPr>
            <w:tcW w:w="1807" w:type="pct"/>
            <w:vAlign w:val="center"/>
          </w:tcPr>
          <w:p w14:paraId="3F3D986D" w14:textId="77777777" w:rsidR="001B0500" w:rsidRPr="003B53F6" w:rsidRDefault="001B0500" w:rsidP="008D738E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442CE78" w14:textId="23E9792D" w:rsidR="00AB087B" w:rsidRPr="003B53F6" w:rsidRDefault="00F32B1E" w:rsidP="00CF68FB">
      <w:pPr>
        <w:spacing w:before="240" w:after="0" w:line="36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3B53F6">
        <w:rPr>
          <w:rFonts w:ascii="Arial" w:eastAsia="Times New Roman" w:hAnsi="Arial" w:cs="Arial"/>
          <w:lang w:eastAsia="pl-PL"/>
        </w:rPr>
        <w:t xml:space="preserve">** </w:t>
      </w:r>
      <w:r w:rsidR="008D738E">
        <w:rPr>
          <w:rFonts w:ascii="Arial" w:eastAsia="Times New Roman" w:hAnsi="Arial" w:cs="Arial"/>
          <w:lang w:eastAsia="pl-PL"/>
        </w:rPr>
        <w:t>W</w:t>
      </w:r>
      <w:r w:rsidRPr="003B53F6">
        <w:rPr>
          <w:rFonts w:ascii="Arial" w:eastAsia="Times New Roman" w:hAnsi="Arial" w:cs="Arial"/>
          <w:lang w:eastAsia="pl-PL"/>
        </w:rPr>
        <w:t>łaściwe zakreślić/ podkreślić, niewłaściwe skreślić</w:t>
      </w:r>
    </w:p>
    <w:p w14:paraId="21F7AA76" w14:textId="77777777" w:rsidR="00AB087B" w:rsidRPr="003B53F6" w:rsidRDefault="00AB087B" w:rsidP="003B53F6">
      <w:pPr>
        <w:spacing w:after="0" w:line="360" w:lineRule="auto"/>
        <w:jc w:val="both"/>
        <w:outlineLvl w:val="0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289"/>
        <w:gridCol w:w="4371"/>
      </w:tblGrid>
      <w:tr w:rsidR="00C44E7D" w:rsidRPr="003B53F6" w14:paraId="3FDCB683" w14:textId="77777777" w:rsidTr="009A7A4D">
        <w:trPr>
          <w:trHeight w:val="850"/>
        </w:trPr>
        <w:tc>
          <w:tcPr>
            <w:tcW w:w="2420" w:type="pct"/>
            <w:vAlign w:val="center"/>
          </w:tcPr>
          <w:p w14:paraId="38B5FD86" w14:textId="0F1B0003" w:rsidR="00C44E7D" w:rsidRPr="003B53F6" w:rsidRDefault="00CF68FB" w:rsidP="009A7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...........……………………………………</w:t>
            </w:r>
          </w:p>
        </w:tc>
        <w:tc>
          <w:tcPr>
            <w:tcW w:w="160" w:type="pct"/>
            <w:vAlign w:val="center"/>
          </w:tcPr>
          <w:p w14:paraId="38CBC8FC" w14:textId="77777777" w:rsidR="00C44E7D" w:rsidRPr="003B53F6" w:rsidRDefault="00C44E7D" w:rsidP="009A7A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pct"/>
            <w:vAlign w:val="center"/>
          </w:tcPr>
          <w:p w14:paraId="7CEA3413" w14:textId="53B29A99" w:rsidR="00C44E7D" w:rsidRPr="003B53F6" w:rsidRDefault="00CC16FB" w:rsidP="009A7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...........……………………………………</w:t>
            </w:r>
          </w:p>
        </w:tc>
      </w:tr>
      <w:tr w:rsidR="00C44E7D" w:rsidRPr="00CC16FB" w14:paraId="0882D67A" w14:textId="77777777" w:rsidTr="00CF68FB">
        <w:trPr>
          <w:trHeight w:val="472"/>
        </w:trPr>
        <w:tc>
          <w:tcPr>
            <w:tcW w:w="2420" w:type="pct"/>
          </w:tcPr>
          <w:p w14:paraId="115291F0" w14:textId="77777777" w:rsidR="00C44E7D" w:rsidRPr="00CC16FB" w:rsidRDefault="00C44E7D" w:rsidP="009A7A4D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odpowiedzialnej za sprawy finansowe Oferenta</w:t>
            </w:r>
          </w:p>
        </w:tc>
        <w:tc>
          <w:tcPr>
            <w:tcW w:w="160" w:type="pct"/>
          </w:tcPr>
          <w:p w14:paraId="27B56F91" w14:textId="77777777" w:rsidR="00C44E7D" w:rsidRPr="00CC16FB" w:rsidRDefault="00C44E7D" w:rsidP="009A7A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0" w:type="pct"/>
          </w:tcPr>
          <w:p w14:paraId="7685DD2C" w14:textId="651561BF" w:rsidR="00C44E7D" w:rsidRPr="00CC16FB" w:rsidRDefault="00C44E7D" w:rsidP="009A7A4D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osoby/osób upoważnionych do reprezentacji Oferenta</w:t>
            </w:r>
          </w:p>
        </w:tc>
      </w:tr>
    </w:tbl>
    <w:p w14:paraId="4398548B" w14:textId="73037045" w:rsidR="002551AE" w:rsidRPr="003B53F6" w:rsidRDefault="002551AE" w:rsidP="003B53F6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7E2F09A8" w14:textId="624C501A" w:rsidR="009A7A4D" w:rsidRDefault="009A7A4D" w:rsidP="003B53F6">
      <w:pPr>
        <w:spacing w:after="0" w:line="360" w:lineRule="auto"/>
        <w:rPr>
          <w:rFonts w:ascii="Arial" w:hAnsi="Arial" w:cs="Arial"/>
        </w:rPr>
      </w:pPr>
    </w:p>
    <w:p w14:paraId="1EBA346D" w14:textId="77777777" w:rsidR="009A7A4D" w:rsidRPr="009A7A4D" w:rsidRDefault="009A7A4D" w:rsidP="009A7A4D">
      <w:pPr>
        <w:rPr>
          <w:rFonts w:ascii="Arial" w:hAnsi="Arial" w:cs="Arial"/>
        </w:rPr>
      </w:pPr>
    </w:p>
    <w:p w14:paraId="2AFE4741" w14:textId="77777777" w:rsidR="009A7A4D" w:rsidRPr="009A7A4D" w:rsidRDefault="009A7A4D" w:rsidP="009A7A4D">
      <w:pPr>
        <w:rPr>
          <w:rFonts w:ascii="Arial" w:hAnsi="Arial" w:cs="Arial"/>
        </w:rPr>
      </w:pPr>
    </w:p>
    <w:p w14:paraId="24A9EBE9" w14:textId="78004DD8" w:rsidR="009A7A4D" w:rsidRDefault="009A7A4D" w:rsidP="003B53F6">
      <w:pPr>
        <w:spacing w:after="0" w:line="360" w:lineRule="auto"/>
        <w:rPr>
          <w:rFonts w:ascii="Arial" w:hAnsi="Arial" w:cs="Arial"/>
        </w:rPr>
      </w:pPr>
    </w:p>
    <w:p w14:paraId="3EB75161" w14:textId="19B9BE19" w:rsidR="009A7A4D" w:rsidRDefault="009A7A4D" w:rsidP="003B53F6">
      <w:pPr>
        <w:spacing w:after="0" w:line="360" w:lineRule="auto"/>
        <w:rPr>
          <w:rFonts w:ascii="Arial" w:hAnsi="Arial" w:cs="Arial"/>
        </w:rPr>
      </w:pPr>
    </w:p>
    <w:p w14:paraId="5A4EBB53" w14:textId="4EF87521" w:rsidR="006869BD" w:rsidRPr="003B53F6" w:rsidRDefault="009A7A4D" w:rsidP="009A7A4D">
      <w:pPr>
        <w:tabs>
          <w:tab w:val="left" w:pos="230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869BD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A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4F42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6888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D738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05F1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A7A4D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2ACF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CEBF-3D27-4DE0-BA6F-181CA3D5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8</cp:revision>
  <cp:lastPrinted>2018-02-13T10:32:00Z</cp:lastPrinted>
  <dcterms:created xsi:type="dcterms:W3CDTF">2018-03-21T11:43:00Z</dcterms:created>
  <dcterms:modified xsi:type="dcterms:W3CDTF">2018-07-19T12:58:00Z</dcterms:modified>
</cp:coreProperties>
</file>