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FD39" w14:textId="54C63711" w:rsidR="006B3CC2" w:rsidRDefault="006B3CC2" w:rsidP="006B3CC2">
      <w:pPr>
        <w:shd w:val="clear" w:color="auto" w:fill="FFFFFF"/>
        <w:spacing w:before="251" w:line="276" w:lineRule="auto"/>
        <w:ind w:left="19"/>
        <w:jc w:val="right"/>
        <w:rPr>
          <w:b/>
          <w:sz w:val="22"/>
          <w:szCs w:val="22"/>
        </w:rPr>
      </w:pPr>
      <w:bookmarkStart w:id="0" w:name="_Hlk193191428"/>
      <w:r>
        <w:rPr>
          <w:b/>
          <w:sz w:val="22"/>
          <w:szCs w:val="22"/>
        </w:rPr>
        <w:t>Załącznik nr 2</w:t>
      </w:r>
    </w:p>
    <w:p w14:paraId="0B7CF9B2" w14:textId="64FA9728" w:rsidR="006B3CC2" w:rsidRPr="00F206D9" w:rsidRDefault="00422644" w:rsidP="00F206D9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3024-7.233.</w:t>
      </w:r>
      <w:r w:rsidR="001C7779">
        <w:rPr>
          <w:b/>
          <w:sz w:val="22"/>
          <w:szCs w:val="22"/>
        </w:rPr>
        <w:t>1</w:t>
      </w:r>
      <w:r w:rsidR="007016FC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.2025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   </w:t>
      </w:r>
      <w:bookmarkEnd w:id="0"/>
    </w:p>
    <w:p w14:paraId="2A160831" w14:textId="04F1E610" w:rsidR="00DF5526" w:rsidRPr="00F206D9" w:rsidRDefault="00DF5526" w:rsidP="006B3CC2">
      <w:pPr>
        <w:shd w:val="clear" w:color="auto" w:fill="FFFFFF"/>
        <w:spacing w:before="251" w:line="276" w:lineRule="auto"/>
        <w:ind w:left="19"/>
        <w:jc w:val="center"/>
        <w:rPr>
          <w:b/>
          <w:sz w:val="26"/>
          <w:szCs w:val="26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</w:r>
      <w:r w:rsidRPr="00F206D9">
        <w:rPr>
          <w:b/>
          <w:sz w:val="26"/>
          <w:szCs w:val="26"/>
        </w:rPr>
        <w:t>SKŁADNIKÓW MAJĄTKOWYCH</w:t>
      </w:r>
    </w:p>
    <w:p w14:paraId="2A450ACF" w14:textId="77777777" w:rsidR="00DF5526" w:rsidRPr="00F206D9" w:rsidRDefault="00DF5526" w:rsidP="00DF5526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35BC6ADC" w14:textId="6D6AA859" w:rsidR="00DF5526" w:rsidRPr="00F206D9" w:rsidRDefault="00DF5526" w:rsidP="006B3CC2">
      <w:pPr>
        <w:pStyle w:val="Akapitzlist"/>
        <w:numPr>
          <w:ilvl w:val="0"/>
          <w:numId w:val="6"/>
        </w:numPr>
        <w:shd w:val="clear" w:color="auto" w:fill="FFFFFF"/>
        <w:spacing w:line="48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Nazwa Podmiotu </w:t>
      </w:r>
    </w:p>
    <w:p w14:paraId="185C5496" w14:textId="22645D42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…………………………………………………………………………………………………………………….………………………………………………………………</w:t>
      </w:r>
    </w:p>
    <w:p w14:paraId="2925D017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2AACD4C7" w14:textId="77777777" w:rsidR="00DF5526" w:rsidRPr="00F206D9" w:rsidRDefault="00DF5526" w:rsidP="006B3CC2">
      <w:pPr>
        <w:shd w:val="clear" w:color="auto" w:fill="FFFFFF"/>
        <w:spacing w:line="48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2. Dokładny adres siedziby </w:t>
      </w:r>
    </w:p>
    <w:p w14:paraId="436BA8A4" w14:textId="7F5A64DF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</w:p>
    <w:p w14:paraId="143166F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603BDCAF" w14:textId="212BB55B" w:rsidR="006B3CC2" w:rsidRPr="00F206D9" w:rsidRDefault="00DF5526" w:rsidP="00F206D9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Telefon</w:t>
      </w:r>
      <w:r w:rsid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kontaktowy……………………………………………..………………….</w:t>
      </w:r>
    </w:p>
    <w:p w14:paraId="4318E7FD" w14:textId="77777777" w:rsidR="00DF5526" w:rsidRPr="00F206D9" w:rsidRDefault="00DF5526" w:rsidP="00DF5526">
      <w:pPr>
        <w:shd w:val="clear" w:color="auto" w:fill="FFFFFF"/>
        <w:spacing w:line="276" w:lineRule="auto"/>
        <w:ind w:left="379"/>
        <w:jc w:val="both"/>
        <w:rPr>
          <w:sz w:val="26"/>
          <w:szCs w:val="26"/>
        </w:rPr>
      </w:pPr>
    </w:p>
    <w:p w14:paraId="2D88A78F" w14:textId="09A8866C" w:rsidR="00DF5526" w:rsidRPr="00F206D9" w:rsidRDefault="00DF5526" w:rsidP="00422644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color w:val="000000"/>
          <w:spacing w:val="-7"/>
          <w:sz w:val="26"/>
          <w:szCs w:val="26"/>
        </w:rPr>
        <w:t>Oświadczam, że przekazany/e  składnik/i  rzeczowego majątku  ruchomego zostanie/ą</w:t>
      </w:r>
      <w:r w:rsidR="00F206D9">
        <w:rPr>
          <w:color w:val="000000"/>
          <w:spacing w:val="-7"/>
          <w:sz w:val="26"/>
          <w:szCs w:val="26"/>
        </w:rPr>
        <w:t xml:space="preserve"> </w:t>
      </w:r>
      <w:r w:rsidRPr="00F206D9">
        <w:rPr>
          <w:color w:val="000000"/>
          <w:spacing w:val="-7"/>
          <w:sz w:val="26"/>
          <w:szCs w:val="26"/>
        </w:rPr>
        <w:t xml:space="preserve">odebrany/e  w terminie i miejscu wskazanym w protokole zdawczo-odbiorczym, </w:t>
      </w:r>
    </w:p>
    <w:p w14:paraId="6E90D9D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4601CC1F" w14:textId="77777777" w:rsidR="00DF5526" w:rsidRPr="00F206D9" w:rsidRDefault="00DF5526" w:rsidP="00DF5526">
      <w:pPr>
        <w:shd w:val="clear" w:color="auto" w:fill="FFFFFF"/>
        <w:ind w:left="28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E0091F5" w14:textId="0239B2CD" w:rsidR="00DF5526" w:rsidRPr="00F206D9" w:rsidRDefault="00DF5526" w:rsidP="00F206D9">
      <w:pPr>
        <w:shd w:val="clear" w:color="auto" w:fill="FFFFFF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                    </w:t>
      </w:r>
      <w:r w:rsidR="006B3CC2" w:rsidRPr="00F206D9">
        <w:rPr>
          <w:sz w:val="26"/>
          <w:szCs w:val="26"/>
        </w:rPr>
        <w:t xml:space="preserve">                   </w:t>
      </w:r>
      <w:r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06EC55E6" w14:textId="7B9E0447" w:rsidR="00DF5526" w:rsidRPr="00F206D9" w:rsidRDefault="00DF5526" w:rsidP="00F206D9">
      <w:pPr>
        <w:shd w:val="clear" w:color="auto" w:fill="FFFFFF"/>
        <w:ind w:left="2880"/>
        <w:jc w:val="right"/>
        <w:rPr>
          <w:sz w:val="28"/>
          <w:szCs w:val="28"/>
          <w:vertAlign w:val="superscript"/>
        </w:rPr>
      </w:pPr>
      <w:r w:rsidRPr="00F206D9">
        <w:rPr>
          <w:sz w:val="28"/>
          <w:szCs w:val="28"/>
          <w:vertAlign w:val="superscript"/>
        </w:rPr>
        <w:t xml:space="preserve">                                             </w:t>
      </w:r>
      <w:r w:rsidR="006B3CC2" w:rsidRPr="00F206D9">
        <w:rPr>
          <w:sz w:val="28"/>
          <w:szCs w:val="28"/>
          <w:vertAlign w:val="superscript"/>
        </w:rPr>
        <w:t xml:space="preserve">                                    </w:t>
      </w:r>
      <w:r w:rsidRPr="00F206D9">
        <w:rPr>
          <w:sz w:val="28"/>
          <w:szCs w:val="28"/>
          <w:vertAlign w:val="superscript"/>
        </w:rPr>
        <w:t xml:space="preserve">      (Czytelny podpis i data)</w:t>
      </w:r>
    </w:p>
    <w:p w14:paraId="1B9AB5F0" w14:textId="104ACA98" w:rsidR="00422644" w:rsidRPr="00F206D9" w:rsidRDefault="00422644" w:rsidP="00F206D9">
      <w:pPr>
        <w:shd w:val="clear" w:color="auto" w:fill="FFFFFF"/>
        <w:jc w:val="both"/>
        <w:rPr>
          <w:sz w:val="26"/>
          <w:szCs w:val="26"/>
        </w:rPr>
      </w:pPr>
    </w:p>
    <w:p w14:paraId="204AEFE1" w14:textId="77777777" w:rsidR="006B3CC2" w:rsidRPr="00F206D9" w:rsidRDefault="006B3CC2" w:rsidP="00DF5526">
      <w:pPr>
        <w:shd w:val="clear" w:color="auto" w:fill="FFFFFF"/>
        <w:ind w:left="720"/>
        <w:jc w:val="both"/>
        <w:rPr>
          <w:sz w:val="26"/>
          <w:szCs w:val="26"/>
        </w:rPr>
      </w:pPr>
    </w:p>
    <w:p w14:paraId="5165CE1D" w14:textId="713DE1B5" w:rsidR="00DF5526" w:rsidRPr="00F206D9" w:rsidRDefault="00422644" w:rsidP="00F206D9">
      <w:p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 xml:space="preserve">5. </w:t>
      </w:r>
      <w:r w:rsidR="00DF5526" w:rsidRPr="00F206D9">
        <w:rPr>
          <w:rFonts w:eastAsia="Times New Roman"/>
          <w:color w:val="000000"/>
          <w:spacing w:val="-3"/>
          <w:sz w:val="26"/>
          <w:szCs w:val="26"/>
        </w:rPr>
        <w:t>Sposób wykorzystania składnika rzeczowego majątku ruchomego o który występuje jednostka………………………………………………………………………………………………………………………………………………………………………………</w:t>
      </w:r>
    </w:p>
    <w:p w14:paraId="358B0650" w14:textId="77777777" w:rsidR="006B3CC2" w:rsidRPr="00F206D9" w:rsidRDefault="006B3CC2" w:rsidP="00F206D9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6"/>
          <w:szCs w:val="26"/>
        </w:rPr>
      </w:pPr>
    </w:p>
    <w:p w14:paraId="07C4BCE7" w14:textId="1F03E73A" w:rsidR="006B3CC2" w:rsidRPr="00F206D9" w:rsidRDefault="00DF5526" w:rsidP="006B3CC2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Uzasadnienie potrzeb składnika majątku ruchomego</w:t>
      </w:r>
    </w:p>
    <w:p w14:paraId="4C330E39" w14:textId="24D923C0" w:rsidR="00422644" w:rsidRPr="00F206D9" w:rsidRDefault="00DF5526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3CD94E6" w14:textId="4D1B4D24" w:rsidR="006B3CC2" w:rsidRPr="00F206D9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</w:p>
    <w:p w14:paraId="503E93A9" w14:textId="0BB3A8FE" w:rsidR="001B30E2" w:rsidRDefault="001B30E2"/>
    <w:p w14:paraId="55F6C159" w14:textId="77777777" w:rsidR="001B30E2" w:rsidRPr="00F206D9" w:rsidRDefault="001B30E2" w:rsidP="001B30E2">
      <w:pPr>
        <w:spacing w:line="360" w:lineRule="auto"/>
        <w:jc w:val="center"/>
        <w:rPr>
          <w:b/>
          <w:sz w:val="26"/>
          <w:szCs w:val="26"/>
        </w:rPr>
      </w:pPr>
      <w:r w:rsidRPr="00F206D9">
        <w:rPr>
          <w:b/>
          <w:sz w:val="26"/>
          <w:szCs w:val="26"/>
        </w:rPr>
        <w:lastRenderedPageBreak/>
        <w:t>Klauzula informacyjna</w:t>
      </w:r>
    </w:p>
    <w:p w14:paraId="76645F60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 w:rsidRPr="00F206D9"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 w:rsidRPr="00F206D9">
        <w:rPr>
          <w:color w:val="000000"/>
          <w:sz w:val="26"/>
          <w:szCs w:val="26"/>
        </w:rPr>
        <w:t>)</w:t>
      </w:r>
      <w:r w:rsidRPr="00F206D9">
        <w:rPr>
          <w:color w:val="FF0000"/>
          <w:sz w:val="26"/>
          <w:szCs w:val="26"/>
        </w:rPr>
        <w:t xml:space="preserve"> </w:t>
      </w:r>
      <w:r w:rsidRPr="00F206D9">
        <w:rPr>
          <w:sz w:val="26"/>
          <w:szCs w:val="26"/>
        </w:rPr>
        <w:t>zwanego dalej RODO, Prokuratura Okręgowa w Siedlcach informuje, że:</w:t>
      </w:r>
    </w:p>
    <w:p w14:paraId="03ABE33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Administratorem danych osobowych jest Prokuratura Okręgowa</w:t>
      </w:r>
      <w:r w:rsidRPr="00F206D9">
        <w:rPr>
          <w:b/>
          <w:sz w:val="26"/>
          <w:szCs w:val="26"/>
        </w:rPr>
        <w:t xml:space="preserve"> </w:t>
      </w:r>
      <w:r w:rsidRPr="00F206D9">
        <w:rPr>
          <w:sz w:val="26"/>
          <w:szCs w:val="26"/>
        </w:rPr>
        <w:t xml:space="preserve">z siedzibą przy </w:t>
      </w:r>
      <w:r w:rsidRPr="00F206D9">
        <w:rPr>
          <w:sz w:val="26"/>
          <w:szCs w:val="26"/>
        </w:rPr>
        <w:br/>
        <w:t xml:space="preserve">ul. Brzeskiej 97, 08 – 110 Siedlce, tel.: 25 632 28 85, e – mail: </w:t>
      </w:r>
      <w:hyperlink r:id="rId5" w:history="1">
        <w:r w:rsidRPr="00F206D9">
          <w:rPr>
            <w:rStyle w:val="Hipercze"/>
            <w:sz w:val="26"/>
            <w:szCs w:val="26"/>
          </w:rPr>
          <w:t>biuro.podawcze.posie@prokuratura.gov.pl</w:t>
        </w:r>
      </w:hyperlink>
      <w:r w:rsidRPr="00F206D9">
        <w:rPr>
          <w:sz w:val="26"/>
          <w:szCs w:val="26"/>
        </w:rPr>
        <w:t xml:space="preserve">. </w:t>
      </w:r>
    </w:p>
    <w:p w14:paraId="743923E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6" w:history="1">
        <w:r w:rsidRPr="00F206D9">
          <w:rPr>
            <w:rStyle w:val="Hipercze"/>
            <w:sz w:val="26"/>
            <w:szCs w:val="26"/>
          </w:rPr>
          <w:t>wojciech.jakubik@prokuratura.gov.pl</w:t>
        </w:r>
      </w:hyperlink>
      <w:r w:rsidRPr="00F206D9">
        <w:rPr>
          <w:sz w:val="26"/>
          <w:szCs w:val="26"/>
        </w:rPr>
        <w:t>.</w:t>
      </w:r>
    </w:p>
    <w:p w14:paraId="4F241E9A" w14:textId="1858FDFE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w celu realizacji zadań Administratora związanych </w:t>
      </w:r>
      <w:r w:rsidR="00695634" w:rsidRPr="00F206D9">
        <w:rPr>
          <w:sz w:val="26"/>
          <w:szCs w:val="26"/>
        </w:rPr>
        <w:t xml:space="preserve">z nieodpłatnym przekazaniem </w:t>
      </w:r>
      <w:r w:rsidRPr="00F206D9">
        <w:rPr>
          <w:sz w:val="26"/>
          <w:szCs w:val="26"/>
        </w:rPr>
        <w:t>zużytych</w:t>
      </w:r>
      <w:r w:rsidR="00695634"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składników majątku ruchomego Prokuratury Okręgowej w Siedlcach</w:t>
      </w:r>
      <w:r w:rsidR="00F206D9">
        <w:rPr>
          <w:sz w:val="26"/>
          <w:szCs w:val="26"/>
        </w:rPr>
        <w:t>.</w:t>
      </w:r>
    </w:p>
    <w:p w14:paraId="37B6DC2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na podstawie art. 6 ust. 1 lit. c RODO </w:t>
      </w:r>
      <w:r w:rsidRPr="00F206D9">
        <w:rPr>
          <w:sz w:val="26"/>
          <w:szCs w:val="26"/>
        </w:rPr>
        <w:br/>
        <w:t xml:space="preserve">w zw. z przepisami </w:t>
      </w:r>
      <w:r w:rsidRPr="00F206D9">
        <w:rPr>
          <w:i/>
          <w:sz w:val="26"/>
          <w:szCs w:val="26"/>
        </w:rPr>
        <w:t>ustawy z dnia 16 grudnia 2016r. o zasadach zarządzania mieniem państwowym.</w:t>
      </w:r>
    </w:p>
    <w:p w14:paraId="7D298934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Dane osobowe mogą być udostępnione podmiotom uprawnionym do ich otrzymania na podstawie przepisów prawa lub umowy.</w:t>
      </w:r>
    </w:p>
    <w:p w14:paraId="3D818E72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przechowywane są przez okres niezbędny do realizacji celu, </w:t>
      </w:r>
      <w:r w:rsidRPr="00F206D9"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2E427D50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Osobie, której dane są przetwarzane przysługuje prawo:</w:t>
      </w:r>
    </w:p>
    <w:p w14:paraId="47CE2DFE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dostępu do treści swoich danych osobowych, żądania ich sprostowania </w:t>
      </w:r>
      <w:r w:rsidRPr="00F206D9">
        <w:rPr>
          <w:sz w:val="26"/>
          <w:szCs w:val="26"/>
        </w:rPr>
        <w:br/>
        <w:t xml:space="preserve">lub </w:t>
      </w:r>
      <w:r w:rsidRPr="00F206D9">
        <w:rPr>
          <w:color w:val="000000"/>
          <w:sz w:val="26"/>
          <w:szCs w:val="26"/>
        </w:rPr>
        <w:t>usunięcia</w:t>
      </w:r>
      <w:r w:rsidRPr="00F206D9">
        <w:rPr>
          <w:sz w:val="26"/>
          <w:szCs w:val="26"/>
        </w:rPr>
        <w:t>, na zasadach określonych w art. 15 – 17 RODO;</w:t>
      </w:r>
    </w:p>
    <w:p w14:paraId="4BC75180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ograniczenia przetwarzania, w przypadkach określonych w art. 18 RODO;</w:t>
      </w:r>
    </w:p>
    <w:p w14:paraId="388E6861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wniesienia skargi do Prezesa Urzędu Ochrony Danych Osobowych – </w:t>
      </w:r>
      <w:r w:rsidRPr="00F206D9"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4A4712A6" w14:textId="77777777" w:rsidR="001B30E2" w:rsidRPr="00F206D9" w:rsidRDefault="001B30E2" w:rsidP="001B30E2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do kontaktu: ul. Stawki 2, 00 – 193 Warszawa; elektroniczna skrzynka podawcza dostępna na stronie: </w:t>
      </w:r>
      <w:hyperlink r:id="rId7" w:history="1">
        <w:r w:rsidRPr="00F206D9">
          <w:rPr>
            <w:rStyle w:val="Hipercze"/>
            <w:sz w:val="26"/>
            <w:szCs w:val="26"/>
          </w:rPr>
          <w:t>www.uodo.gov.pl</w:t>
        </w:r>
      </w:hyperlink>
      <w:r w:rsidRPr="00F206D9">
        <w:rPr>
          <w:sz w:val="26"/>
          <w:szCs w:val="26"/>
        </w:rPr>
        <w:t xml:space="preserve">. </w:t>
      </w:r>
    </w:p>
    <w:p w14:paraId="23A35A1A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lastRenderedPageBreak/>
        <w:t>Podanie danych osobowych jest niezbędne do wzięcia udziału w postępowaniu związanym z nieodpłatnym przekazaniem zużytych składników majątku ruchomego Prokuratury Okręgowej w Siedlcach. Odmowa podania danych osobowych uniemożliwi wzięcie ww. udziału.</w:t>
      </w:r>
    </w:p>
    <w:p w14:paraId="4CC44B38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bookmarkStart w:id="1" w:name="_Hlk175813595"/>
      <w:r w:rsidRPr="00F206D9">
        <w:rPr>
          <w:rFonts w:eastAsia="Times New Roman"/>
          <w:color w:val="000000"/>
          <w:sz w:val="26"/>
          <w:szCs w:val="26"/>
        </w:rPr>
        <w:t>Dane osobowe nie będą przekazywane do państw trzecich, ani do organizacji międzynarodowych.</w:t>
      </w:r>
    </w:p>
    <w:p w14:paraId="218690E4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r w:rsidRPr="00F206D9">
        <w:rPr>
          <w:rFonts w:eastAsia="Times New Roman"/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1"/>
    </w:p>
    <w:p w14:paraId="427143B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0E405306" w14:textId="77777777" w:rsidR="001B30E2" w:rsidRPr="00F206D9" w:rsidRDefault="001B30E2" w:rsidP="001B30E2">
      <w:pPr>
        <w:pStyle w:val="Akapitzlist"/>
        <w:spacing w:line="360" w:lineRule="auto"/>
        <w:ind w:left="360"/>
        <w:jc w:val="both"/>
        <w:rPr>
          <w:sz w:val="26"/>
          <w:szCs w:val="26"/>
        </w:rPr>
      </w:pPr>
    </w:p>
    <w:p w14:paraId="54BDCAD8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</w:p>
    <w:p w14:paraId="101BAD1E" w14:textId="77777777" w:rsidR="001B30E2" w:rsidRPr="00F206D9" w:rsidRDefault="001B30E2" w:rsidP="00F206D9">
      <w:pPr>
        <w:jc w:val="right"/>
        <w:rPr>
          <w:sz w:val="26"/>
          <w:szCs w:val="26"/>
        </w:rPr>
      </w:pPr>
    </w:p>
    <w:p w14:paraId="10CD19EA" w14:textId="77777777" w:rsidR="001B30E2" w:rsidRPr="00F206D9" w:rsidRDefault="001B30E2" w:rsidP="00F206D9">
      <w:pPr>
        <w:shd w:val="clear" w:color="auto" w:fill="FFFFFF"/>
        <w:spacing w:line="360" w:lineRule="auto"/>
        <w:ind w:left="3588" w:firstLine="66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2767DA76" w14:textId="36FC448B" w:rsidR="001B30E2" w:rsidRPr="00F206D9" w:rsidRDefault="001B30E2" w:rsidP="00F206D9">
      <w:pPr>
        <w:shd w:val="clear" w:color="auto" w:fill="FFFFFF"/>
        <w:spacing w:line="360" w:lineRule="auto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  <w:vertAlign w:val="superscript"/>
        </w:rPr>
        <w:t xml:space="preserve">                                                        (Czytelny podpis i data)</w:t>
      </w:r>
    </w:p>
    <w:p w14:paraId="56349A09" w14:textId="77777777" w:rsidR="001B30E2" w:rsidRPr="00F206D9" w:rsidRDefault="001B30E2" w:rsidP="001B30E2">
      <w:pPr>
        <w:jc w:val="right"/>
        <w:rPr>
          <w:sz w:val="26"/>
          <w:szCs w:val="26"/>
        </w:rPr>
      </w:pPr>
    </w:p>
    <w:p w14:paraId="3B063BD0" w14:textId="77777777" w:rsidR="001B30E2" w:rsidRPr="00F206D9" w:rsidRDefault="001B30E2" w:rsidP="001B30E2">
      <w:pPr>
        <w:rPr>
          <w:sz w:val="26"/>
          <w:szCs w:val="26"/>
        </w:rPr>
      </w:pPr>
    </w:p>
    <w:p w14:paraId="6B84C8F0" w14:textId="498BC021" w:rsidR="001B30E2" w:rsidRPr="00F206D9" w:rsidRDefault="001B30E2">
      <w:pPr>
        <w:rPr>
          <w:sz w:val="26"/>
          <w:szCs w:val="26"/>
        </w:rPr>
      </w:pPr>
    </w:p>
    <w:sectPr w:rsidR="001B30E2" w:rsidRPr="00F2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E5"/>
    <w:multiLevelType w:val="hybridMultilevel"/>
    <w:tmpl w:val="9E4093EA"/>
    <w:lvl w:ilvl="0" w:tplc="B08C8778">
      <w:start w:val="5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294F79C7"/>
    <w:multiLevelType w:val="multilevel"/>
    <w:tmpl w:val="2B6E8E8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584D"/>
    <w:multiLevelType w:val="hybridMultilevel"/>
    <w:tmpl w:val="A23A1C9E"/>
    <w:lvl w:ilvl="0" w:tplc="B5FE86A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401D5F33"/>
    <w:multiLevelType w:val="hybridMultilevel"/>
    <w:tmpl w:val="4C28032C"/>
    <w:lvl w:ilvl="0" w:tplc="9642E518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0801"/>
    <w:rsid w:val="000832F8"/>
    <w:rsid w:val="000F0D47"/>
    <w:rsid w:val="001B30E2"/>
    <w:rsid w:val="001C7779"/>
    <w:rsid w:val="00256F9D"/>
    <w:rsid w:val="003132B1"/>
    <w:rsid w:val="003F095C"/>
    <w:rsid w:val="00411C8A"/>
    <w:rsid w:val="00422644"/>
    <w:rsid w:val="004F1DBF"/>
    <w:rsid w:val="005B5F75"/>
    <w:rsid w:val="00695634"/>
    <w:rsid w:val="006B3CC2"/>
    <w:rsid w:val="007016FC"/>
    <w:rsid w:val="00A80D27"/>
    <w:rsid w:val="00AB6667"/>
    <w:rsid w:val="00AF0685"/>
    <w:rsid w:val="00D46D06"/>
    <w:rsid w:val="00DA6FE1"/>
    <w:rsid w:val="00DF2891"/>
    <w:rsid w:val="00DF5526"/>
    <w:rsid w:val="00E84747"/>
    <w:rsid w:val="00F206D9"/>
    <w:rsid w:val="00F258F8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C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F5526"/>
    <w:pPr>
      <w:ind w:left="720"/>
      <w:contextualSpacing/>
    </w:pPr>
  </w:style>
  <w:style w:type="paragraph" w:styleId="Bezodstpw">
    <w:name w:val="No Spacing"/>
    <w:uiPriority w:val="1"/>
    <w:qFormat/>
    <w:rsid w:val="00422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3C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semiHidden/>
    <w:unhideWhenUsed/>
    <w:rsid w:val="001B30E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.jakubik@prokuratura.gov.pl" TargetMode="External"/><Relationship Id="rId5" Type="http://schemas.openxmlformats.org/officeDocument/2006/relationships/hyperlink" Target="mailto:poczta@siedlce.po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13</cp:revision>
  <cp:lastPrinted>2025-03-18T11:26:00Z</cp:lastPrinted>
  <dcterms:created xsi:type="dcterms:W3CDTF">2025-03-13T13:33:00Z</dcterms:created>
  <dcterms:modified xsi:type="dcterms:W3CDTF">2025-08-14T09:10:00Z</dcterms:modified>
</cp:coreProperties>
</file>