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9C782" w14:textId="47387191" w:rsidR="000E36C9" w:rsidRPr="000E36C9" w:rsidRDefault="000E36C9" w:rsidP="000E36C9">
      <w:pPr>
        <w:shd w:val="clear" w:color="auto" w:fill="FFFFFF"/>
        <w:spacing w:after="240"/>
        <w:jc w:val="center"/>
        <w:textAlignment w:val="baseline"/>
        <w:rPr>
          <w:rFonts w:ascii="Calibri" w:hAnsi="Calibri" w:cs="Calibri"/>
          <w:b/>
          <w:bCs/>
          <w:color w:val="1B1B1B"/>
          <w:szCs w:val="24"/>
        </w:rPr>
      </w:pPr>
      <w:r w:rsidRPr="00853893">
        <w:rPr>
          <w:rFonts w:ascii="Calibri" w:hAnsi="Calibri" w:cs="Calibri"/>
          <w:b/>
          <w:bCs/>
          <w:szCs w:val="24"/>
        </w:rPr>
        <w:t xml:space="preserve">W dniu </w:t>
      </w:r>
      <w:r w:rsidR="00853893" w:rsidRPr="00853893">
        <w:rPr>
          <w:rFonts w:ascii="Calibri" w:hAnsi="Calibri" w:cs="Calibri"/>
          <w:b/>
          <w:bCs/>
          <w:szCs w:val="24"/>
        </w:rPr>
        <w:t>04.03.</w:t>
      </w:r>
      <w:r w:rsidRPr="00853893">
        <w:rPr>
          <w:rFonts w:ascii="Calibri" w:hAnsi="Calibri" w:cs="Calibri"/>
          <w:b/>
          <w:bCs/>
          <w:szCs w:val="24"/>
        </w:rPr>
        <w:t xml:space="preserve">2026 r. </w:t>
      </w:r>
      <w:r w:rsidRPr="000E36C9">
        <w:rPr>
          <w:rFonts w:ascii="Calibri" w:hAnsi="Calibri" w:cs="Calibri"/>
          <w:b/>
          <w:bCs/>
          <w:color w:val="1B1B1B"/>
          <w:szCs w:val="24"/>
        </w:rPr>
        <w:t>o godzinie 1</w:t>
      </w:r>
      <w:r w:rsidR="00853893">
        <w:rPr>
          <w:rFonts w:ascii="Calibri" w:hAnsi="Calibri" w:cs="Calibri"/>
          <w:b/>
          <w:bCs/>
          <w:color w:val="1B1B1B"/>
          <w:szCs w:val="24"/>
        </w:rPr>
        <w:t>4</w:t>
      </w:r>
      <w:r w:rsidRPr="000E36C9">
        <w:rPr>
          <w:rFonts w:ascii="Calibri" w:hAnsi="Calibri" w:cs="Calibri"/>
          <w:b/>
          <w:bCs/>
          <w:color w:val="1B1B1B"/>
          <w:szCs w:val="24"/>
        </w:rPr>
        <w:t xml:space="preserve">:00 w siedzibie placówki przy ul. </w:t>
      </w:r>
      <w:proofErr w:type="spellStart"/>
      <w:r w:rsidRPr="000E36C9">
        <w:rPr>
          <w:rFonts w:ascii="Calibri" w:hAnsi="Calibri" w:cs="Calibri"/>
          <w:b/>
          <w:bCs/>
          <w:color w:val="1B1B1B"/>
          <w:szCs w:val="24"/>
        </w:rPr>
        <w:t>Dżarkentska</w:t>
      </w:r>
      <w:r w:rsidR="00853893">
        <w:rPr>
          <w:rFonts w:ascii="Calibri" w:hAnsi="Calibri" w:cs="Calibri"/>
          <w:b/>
          <w:bCs/>
          <w:color w:val="1B1B1B"/>
          <w:szCs w:val="24"/>
        </w:rPr>
        <w:t>ja</w:t>
      </w:r>
      <w:proofErr w:type="spellEnd"/>
      <w:r w:rsidRPr="000E36C9">
        <w:rPr>
          <w:rFonts w:ascii="Calibri" w:hAnsi="Calibri" w:cs="Calibri"/>
          <w:b/>
          <w:bCs/>
          <w:color w:val="1B1B1B"/>
          <w:szCs w:val="24"/>
        </w:rPr>
        <w:t xml:space="preserve"> 1/9 w Ałmaty odbędzie się licytacja - przetarg ustny wybranych składników majątku stanowiących własność Konsulatu Generalnego RP w Ałmaty</w:t>
      </w:r>
    </w:p>
    <w:p w14:paraId="5E17B592" w14:textId="77777777" w:rsidR="000E36C9" w:rsidRPr="000E36C9" w:rsidRDefault="000E36C9" w:rsidP="000E36C9">
      <w:pPr>
        <w:shd w:val="clear" w:color="auto" w:fill="FFFFFF"/>
        <w:spacing w:after="240"/>
        <w:jc w:val="both"/>
        <w:textAlignment w:val="baseline"/>
        <w:rPr>
          <w:rFonts w:ascii="Calibri" w:hAnsi="Calibri" w:cs="Calibri"/>
          <w:color w:val="1B1B1B"/>
          <w:szCs w:val="24"/>
        </w:rPr>
      </w:pPr>
      <w:r w:rsidRPr="000E36C9">
        <w:rPr>
          <w:rFonts w:ascii="Calibri" w:hAnsi="Calibri" w:cs="Calibri"/>
          <w:color w:val="1B1B1B"/>
          <w:szCs w:val="24"/>
        </w:rPr>
        <w:t>Licytacji podlegają następujące składniki majątku: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812"/>
        <w:gridCol w:w="1276"/>
        <w:gridCol w:w="1984"/>
      </w:tblGrid>
      <w:tr w:rsidR="000E36C9" w:rsidRPr="00AE55E1" w14:paraId="273C51A2" w14:textId="77777777" w:rsidTr="003705BE">
        <w:trPr>
          <w:trHeight w:val="30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78E1" w14:textId="77777777" w:rsidR="000E36C9" w:rsidRPr="00853893" w:rsidRDefault="000E36C9" w:rsidP="003705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53893">
              <w:rPr>
                <w:rFonts w:ascii="Calibri" w:hAnsi="Calibri" w:cs="Calibri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3D96" w14:textId="77777777" w:rsidR="000E36C9" w:rsidRPr="00853893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853893">
              <w:rPr>
                <w:rFonts w:ascii="Calibri" w:hAnsi="Calibri" w:cs="Calibri"/>
                <w:color w:val="000000"/>
                <w:sz w:val="20"/>
              </w:rPr>
              <w:t>Nazwa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61E8" w14:textId="77777777" w:rsidR="000E36C9" w:rsidRPr="00853893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853893">
              <w:rPr>
                <w:rFonts w:ascii="Calibri" w:hAnsi="Calibri" w:cs="Calibri"/>
                <w:color w:val="000000"/>
                <w:sz w:val="20"/>
              </w:rPr>
              <w:t>Oznaczenie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EE6E3" w14:textId="77777777" w:rsidR="000E36C9" w:rsidRPr="00853893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853893">
              <w:rPr>
                <w:rFonts w:ascii="Calibri" w:hAnsi="Calibri" w:cs="Calibri"/>
                <w:color w:val="000000"/>
                <w:sz w:val="20"/>
              </w:rPr>
              <w:t>Cena oszacowania wg. Komisji – wartość wywoławcza (EUR)</w:t>
            </w:r>
          </w:p>
        </w:tc>
      </w:tr>
      <w:tr w:rsidR="000E36C9" w:rsidRPr="00AE55E1" w14:paraId="4CA47686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46C0C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1EB0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Fotel obrotowy skórzany czarny (z drewnem)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2C0F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9D0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5,00 </w:t>
            </w:r>
          </w:p>
        </w:tc>
      </w:tr>
      <w:tr w:rsidR="000E36C9" w:rsidRPr="00AE55E1" w14:paraId="5C24DA83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4E0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4A92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Fotel biurowy Chesterfield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B217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008-659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F2D9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5,00 </w:t>
            </w:r>
          </w:p>
        </w:tc>
      </w:tr>
      <w:tr w:rsidR="000E36C9" w:rsidRPr="00AE55E1" w14:paraId="08435127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B99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ED1A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Krzesło biurowe, obrotowe, tapicerowane, czarne z brązowymi podłokietnikami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EF08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008-201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4FA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5,00 </w:t>
            </w:r>
          </w:p>
        </w:tc>
      </w:tr>
      <w:tr w:rsidR="000E36C9" w:rsidRPr="00AE55E1" w14:paraId="76B5788E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0C94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413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Fotel biurowy Zodiak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9E5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008-637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54C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5,00 </w:t>
            </w:r>
          </w:p>
        </w:tc>
      </w:tr>
      <w:tr w:rsidR="000E36C9" w:rsidRPr="00AE55E1" w14:paraId="05CF2BB5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D6E0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60972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Fotel biurowy obrotowy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2B7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008-566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226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5,00 </w:t>
            </w:r>
          </w:p>
        </w:tc>
      </w:tr>
      <w:tr w:rsidR="000E36C9" w:rsidRPr="00AE55E1" w14:paraId="12633177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6125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7B09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Fotel biurowy WT 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7D4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008-640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8E05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5,00 </w:t>
            </w:r>
          </w:p>
        </w:tc>
      </w:tr>
      <w:tr w:rsidR="000E36C9" w:rsidRPr="00AE55E1" w14:paraId="35D8DC4C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D5D21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A65A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Żelazko Philips GC4522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96C2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6B3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10,00 </w:t>
            </w:r>
          </w:p>
        </w:tc>
      </w:tr>
      <w:tr w:rsidR="000E36C9" w:rsidRPr="00AE55E1" w14:paraId="03CE288B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815BE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F47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Radiomagnetofon PANASONIC RX-DS11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D35E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008-316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7D8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8,00 </w:t>
            </w:r>
          </w:p>
        </w:tc>
      </w:tr>
      <w:tr w:rsidR="000E36C9" w:rsidRPr="00AE55E1" w14:paraId="5A9BA8AA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60C14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A1BD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Radiomagnetofon Gold Star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B6A1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008-319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C8F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8,00 </w:t>
            </w:r>
          </w:p>
        </w:tc>
      </w:tr>
      <w:tr w:rsidR="000E36C9" w:rsidRPr="00AE55E1" w14:paraId="4BA230B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6D48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72FB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Kuchenka elektryczna BOSCH HCE633123R, kolor biały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F0B3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008-551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D7D72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47,00 </w:t>
            </w:r>
          </w:p>
        </w:tc>
      </w:tr>
      <w:tr w:rsidR="000E36C9" w:rsidRPr="00AE55E1" w14:paraId="45BB6694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2CB9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86EA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Kuchenka elektryczna Electrolux EKC-951101W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951D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008-579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4FE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38,00 </w:t>
            </w:r>
          </w:p>
        </w:tc>
      </w:tr>
      <w:tr w:rsidR="000E36C9" w:rsidRPr="00AE55E1" w14:paraId="7FAF9D4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250A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D25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Wyciąg kuchenny BOSCH DHV662BQ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A280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008-555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496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  <w:tr w:rsidR="000E36C9" w:rsidRPr="00AE55E1" w14:paraId="36209ADE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0A04E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2942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KX-T7230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380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4C75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58C2DA2A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201F4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1B62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KX-T7230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6893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B6EB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477C5CB9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50F4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765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KX-T7230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7797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BC68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0BD7F50F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EEB7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B9D3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7D2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C4AA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13147F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E98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B0EB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18C3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D7AE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603D542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8F5D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5C012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651D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ECD7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7884F2BA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402B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784B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B4B2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FF05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64612324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CCB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9DB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408D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2E82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11F33047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0965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686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T7230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1AD1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AD5A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1C26F5E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C7A5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AD31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1048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698F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BA597BF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36A6B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64EC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831A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6CBD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68FCA81F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422B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645E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4D0C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9AFD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4ED1529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8A6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C3C6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7057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9F80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03FB8A9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1A00A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5407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66B0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57B1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5054256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F1AE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3623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FF8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670D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5926B9A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A71F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228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BA62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3065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70A8853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2BA8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3A18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8752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46E4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69217D99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A75C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31FF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DC1E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5D60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23EFC58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3E5C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118D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33D5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4D36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09BE69A8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B59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B1F8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51DF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B4EE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4849BE9A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09ED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1B64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A417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F631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E6C555A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F1D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77B0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8998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6E14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7BEF4EA3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3365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8568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BAE3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6560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5CF8A37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CC5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3C24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1F39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BC09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2FB2630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31B8A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44FC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56C8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F5D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4842626E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BB8F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43E8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EC7B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14E3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0C26F603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F6B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2D13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3BC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BE542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E2F9F83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8D2F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117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4412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421C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3A50226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397C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51C2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67A7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4B65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73486902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4904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DF6CC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1A982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098F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32708FD7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5D8D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EAC6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8145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197F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2335EA6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AF729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A16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Aparat telefoniczny Panasonic TS17PD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3FD0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006-57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DBF0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€           5,00 </w:t>
            </w:r>
          </w:p>
        </w:tc>
      </w:tr>
      <w:tr w:rsidR="000E36C9" w:rsidRPr="00AE55E1" w14:paraId="7C9A775C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D2A42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B077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Klimatyzator wiszący Carrier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F96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652-0015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E5D1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40,00 </w:t>
            </w:r>
          </w:p>
        </w:tc>
      </w:tr>
      <w:tr w:rsidR="000E36C9" w:rsidRPr="00AE55E1" w14:paraId="5BF88D42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0F1D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AADC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Suszarka elektryczna Electrolux EDC 3250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9170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008-375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990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  <w:tr w:rsidR="000E36C9" w:rsidRPr="00AE55E1" w14:paraId="39B1696F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0B58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1E2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Zamrażalka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FA03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008-263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2D3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28,00 </w:t>
            </w:r>
          </w:p>
        </w:tc>
      </w:tr>
      <w:tr w:rsidR="000E36C9" w:rsidRPr="00AE55E1" w14:paraId="36B78ABB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8CDB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69CF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Odkurzacz LG VK70602NV kolor czerwono-szary 2000 w.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1007B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008-549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C4A9F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  <w:tr w:rsidR="000E36C9" w:rsidRPr="00AE55E1" w14:paraId="2578E187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0106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1BE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Odkurzacz ALTO piorący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0FC6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008-294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0D284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5,00 </w:t>
            </w:r>
          </w:p>
        </w:tc>
      </w:tr>
      <w:tr w:rsidR="000E36C9" w:rsidRPr="00AE55E1" w14:paraId="6BB785C1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CE23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0E33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Odkurzacz NILFISK ALTO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A82CA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83AE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5,00 </w:t>
            </w:r>
          </w:p>
        </w:tc>
      </w:tr>
      <w:tr w:rsidR="000E36C9" w:rsidRPr="00AE55E1" w14:paraId="14645A05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329E8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B9F97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r w:rsidRPr="000E36C9">
              <w:rPr>
                <w:rFonts w:ascii="Calibri" w:hAnsi="Calibri" w:cs="Calibri"/>
                <w:sz w:val="20"/>
              </w:rPr>
              <w:t>Ekspres do kawy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65CD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008-88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719D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  <w:tr w:rsidR="000E36C9" w:rsidRPr="00AE55E1" w14:paraId="1B6AEB2D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3E51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994B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  <w:lang w:val="en-GB"/>
              </w:rPr>
            </w:pPr>
            <w:proofErr w:type="spellStart"/>
            <w:r w:rsidRPr="000E36C9">
              <w:rPr>
                <w:rFonts w:ascii="Calibri" w:hAnsi="Calibri" w:cs="Calibri"/>
                <w:sz w:val="20"/>
                <w:lang w:val="en-GB"/>
              </w:rPr>
              <w:t>Ekspres</w:t>
            </w:r>
            <w:proofErr w:type="spellEnd"/>
            <w:r w:rsidRPr="000E36C9">
              <w:rPr>
                <w:rFonts w:ascii="Calibri" w:hAnsi="Calibri" w:cs="Calibri"/>
                <w:sz w:val="20"/>
                <w:lang w:val="en-GB"/>
              </w:rPr>
              <w:t xml:space="preserve"> do </w:t>
            </w:r>
            <w:proofErr w:type="spellStart"/>
            <w:r w:rsidRPr="000E36C9">
              <w:rPr>
                <w:rFonts w:ascii="Calibri" w:hAnsi="Calibri" w:cs="Calibri"/>
                <w:sz w:val="20"/>
                <w:lang w:val="en-GB"/>
              </w:rPr>
              <w:t>kawy</w:t>
            </w:r>
            <w:proofErr w:type="spellEnd"/>
            <w:r w:rsidRPr="000E36C9">
              <w:rPr>
                <w:rFonts w:ascii="Calibri" w:hAnsi="Calibri" w:cs="Calibri"/>
                <w:sz w:val="20"/>
                <w:lang w:val="en-GB"/>
              </w:rPr>
              <w:t xml:space="preserve"> LAVAZZA Espresso Point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B5B3E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sz w:val="20"/>
              </w:rPr>
              <w:t>809-0040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831C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  <w:tr w:rsidR="000E36C9" w:rsidRPr="00AE55E1" w14:paraId="5D99B074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CDA43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3008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dystrybutor do wody pitnej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567C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008-611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AA145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5,00 </w:t>
            </w:r>
          </w:p>
        </w:tc>
      </w:tr>
      <w:tr w:rsidR="000E36C9" w:rsidRPr="00AE55E1" w14:paraId="07E3A180" w14:textId="77777777" w:rsidTr="003705B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32A8E" w14:textId="77777777" w:rsidR="000E36C9" w:rsidRPr="009171EA" w:rsidRDefault="000E36C9" w:rsidP="000E36C9">
            <w:pPr>
              <w:pStyle w:val="Akapitzlist"/>
              <w:numPr>
                <w:ilvl w:val="0"/>
                <w:numId w:val="3"/>
              </w:num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47050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Lodówka </w:t>
            </w:r>
            <w:proofErr w:type="spellStart"/>
            <w:r w:rsidRPr="000E36C9">
              <w:rPr>
                <w:rFonts w:ascii="Calibri" w:hAnsi="Calibri" w:cs="Calibri"/>
                <w:color w:val="000000"/>
                <w:sz w:val="20"/>
              </w:rPr>
              <w:t>Chanling</w:t>
            </w:r>
            <w:proofErr w:type="spellEnd"/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BCD-203 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58819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>004-87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1B86" w14:textId="77777777" w:rsidR="000E36C9" w:rsidRPr="000E36C9" w:rsidRDefault="000E36C9" w:rsidP="003705BE">
            <w:pPr>
              <w:rPr>
                <w:rFonts w:ascii="Calibri" w:hAnsi="Calibri" w:cs="Calibri"/>
                <w:color w:val="000000"/>
                <w:sz w:val="20"/>
              </w:rPr>
            </w:pPr>
            <w:r w:rsidRPr="000E36C9">
              <w:rPr>
                <w:rFonts w:ascii="Calibri" w:hAnsi="Calibri" w:cs="Calibri"/>
                <w:color w:val="000000"/>
                <w:sz w:val="20"/>
              </w:rPr>
              <w:t xml:space="preserve"> €          10,00 </w:t>
            </w:r>
          </w:p>
        </w:tc>
      </w:tr>
    </w:tbl>
    <w:p w14:paraId="0EEBD832" w14:textId="77777777" w:rsidR="000E36C9" w:rsidRDefault="000E36C9" w:rsidP="000E36C9">
      <w:pPr>
        <w:rPr>
          <w:rFonts w:cs="Arial"/>
          <w:b/>
          <w:bCs/>
          <w:color w:val="1B1B1B"/>
        </w:rPr>
      </w:pPr>
      <w:r>
        <w:rPr>
          <w:rFonts w:cs="Arial"/>
          <w:b/>
          <w:bCs/>
          <w:color w:val="1B1B1B"/>
        </w:rPr>
        <w:br w:type="page"/>
      </w:r>
    </w:p>
    <w:p w14:paraId="08D1AB5E" w14:textId="77777777" w:rsidR="000E36C9" w:rsidRPr="009A20D1" w:rsidRDefault="000E36C9" w:rsidP="000E36C9">
      <w:pPr>
        <w:shd w:val="clear" w:color="auto" w:fill="FFFFFF"/>
        <w:jc w:val="both"/>
        <w:textAlignment w:val="baseline"/>
        <w:rPr>
          <w:rFonts w:ascii="Calibri" w:hAnsi="Calibri" w:cs="Calibri"/>
          <w:b/>
          <w:bCs/>
          <w:color w:val="1B1B1B"/>
          <w:sz w:val="22"/>
          <w:szCs w:val="22"/>
        </w:rPr>
      </w:pPr>
      <w:r w:rsidRPr="009A20D1">
        <w:rPr>
          <w:rFonts w:ascii="Calibri" w:hAnsi="Calibri" w:cs="Calibri"/>
          <w:b/>
          <w:bCs/>
          <w:color w:val="1B1B1B"/>
          <w:sz w:val="22"/>
          <w:szCs w:val="22"/>
        </w:rPr>
        <w:lastRenderedPageBreak/>
        <w:t xml:space="preserve">Warunki udziału w przetargu ustnym (licytacji): </w:t>
      </w:r>
    </w:p>
    <w:p w14:paraId="6EA7E746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Organizatorem licytacji ustnej jest Konsulat Generalny RP w Ałmaty.</w:t>
      </w:r>
    </w:p>
    <w:p w14:paraId="3A605620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Licytację przeprowadzi Komisja wyznaczona przez kierownika placówki.</w:t>
      </w:r>
    </w:p>
    <w:p w14:paraId="1CD4E078" w14:textId="13573944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 xml:space="preserve">Sprzedawane przedmioty można obejrzeć osobiście przed licytacją po uprzednim umówieniu się telefonicznym w godzinach pracy Konsulatu Generalnego RP w Ałmaty w dniu </w:t>
      </w:r>
      <w:r w:rsidR="00777A96" w:rsidRPr="009A20D1">
        <w:rPr>
          <w:rFonts w:ascii="Calibri" w:hAnsi="Calibri" w:cs="Calibri"/>
          <w:color w:val="1B1B1B"/>
          <w:sz w:val="22"/>
          <w:szCs w:val="22"/>
        </w:rPr>
        <w:t>03.03.2026 r. o godz. 14</w:t>
      </w:r>
      <w:r w:rsidR="00B153C8" w:rsidRPr="009A20D1">
        <w:rPr>
          <w:rFonts w:ascii="Calibri" w:hAnsi="Calibri" w:cs="Calibri"/>
          <w:color w:val="1B1B1B"/>
          <w:sz w:val="22"/>
          <w:szCs w:val="22"/>
        </w:rPr>
        <w:t>:</w:t>
      </w:r>
      <w:r w:rsidR="00777A96" w:rsidRPr="009A20D1">
        <w:rPr>
          <w:rFonts w:ascii="Calibri" w:hAnsi="Calibri" w:cs="Calibri"/>
          <w:color w:val="1B1B1B"/>
          <w:sz w:val="22"/>
          <w:szCs w:val="22"/>
        </w:rPr>
        <w:t>00</w:t>
      </w:r>
    </w:p>
    <w:p w14:paraId="2DB42314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 xml:space="preserve">Sprzedawane przedmioty są w używane, niektóre są w złym stanie technicznym lub niekompletne, mają uszkodzenia i ślady użytkowania. </w:t>
      </w:r>
    </w:p>
    <w:p w14:paraId="72B274AE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Poszczególne składniki majątku zostaną sprzedane po cenie najwyższej oferowanej, nie niższej niż cena wywoławcza wskazana w ogłoszeniu.</w:t>
      </w:r>
    </w:p>
    <w:p w14:paraId="43331CD0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Komisja odrzuci ofertę, jeśli zostanie ona złożona w czasie innym niż podczas trwania licytacji lub w miejscu innym niż siedziba Konsulatu Generalnego RP w Ałmaty lub niezgodnie z niniejszymi warunkami.</w:t>
      </w:r>
    </w:p>
    <w:p w14:paraId="1AE53D18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Przystępujący do licytacji składa oświadczenie, że zapoznał się z warunkami licytacji, stanem faktycznym przedmiotu i że nie wnosi żadnych zastrzeżeń.</w:t>
      </w:r>
    </w:p>
    <w:p w14:paraId="676579EA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Płatność za przedmiot następuje w ciągu 7 dni od daty licytacji na konto bankowe placówki lub w kasie Urzędu.</w:t>
      </w:r>
    </w:p>
    <w:p w14:paraId="3B02E8B0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Wszelkie koszty, opłaty (w tym transport) i podatki ponosi kupujący.</w:t>
      </w:r>
    </w:p>
    <w:p w14:paraId="79A58A3D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Przedmioty wystawione do sprzedaży stanowią własność Konsulatu Generalnego RP w Ałmaty, są wolne od wad prawnych, nie są obciążone prawami na rzecz osób trzecich oraz w stosunku do nich nie toczą się żadne postępowania, których przedmiotem są te urządzenia ani nie stanowią one również przedmiotu zabezpieczenia. Przedmioty te są wprowadzone w obszar celny Kazachstanu.</w:t>
      </w:r>
    </w:p>
    <w:p w14:paraId="5EB55259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Licytacja ustna jest prowadzona zgodnie z Rozporządzeniem Rady Ministrów z dnia 22 października 2019 r. w sprawie szczegółowego sposobu gospodarowania niektórymi składnikami majątku Skarbu Państwa.</w:t>
      </w:r>
    </w:p>
    <w:p w14:paraId="6D251AD6" w14:textId="2EA6405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Konsulat Generalny RP w Ałmaty zastrzega sobie prawo zamknięcia licytacji bez wybrania którejkolwiek z ofert bez podania przyczyny</w:t>
      </w:r>
      <w:r w:rsidR="005E4D1E" w:rsidRPr="009A20D1">
        <w:rPr>
          <w:rFonts w:ascii="Calibri" w:hAnsi="Calibri" w:cs="Calibri"/>
          <w:color w:val="1B1B1B"/>
          <w:sz w:val="22"/>
          <w:szCs w:val="22"/>
        </w:rPr>
        <w:t>.</w:t>
      </w:r>
    </w:p>
    <w:p w14:paraId="43838345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Przedmiotem licytacji mogą być pojedyncze składniki wyposażenia będące przedmiotem niniejszego ogłoszenia.</w:t>
      </w:r>
    </w:p>
    <w:p w14:paraId="274FCDE7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W chwili składania oferty cenowej w przetargu ustnym oferent przekaże Sprzedającemu swoje dane: imię, nazwisko i adres lub nazwę (firmę) i siedzibę oferenta, oferowaną cenę i warunki jej zapłaty oraz oświadczenie oferenta, że zapoznał się ze stanem przedmiotu licytacji lub że ponosi odpowiedzialność za skutki wynikające z rezygnacji oględzin.</w:t>
      </w:r>
    </w:p>
    <w:p w14:paraId="3B9AD69C" w14:textId="77777777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 xml:space="preserve">Pytania dotyczące przetargu, w tym umówienie się na oględziny przedmiotów podlegających sprzedaży można wysłać na adres mail: </w:t>
      </w:r>
      <w:hyperlink r:id="rId7" w:history="1">
        <w:r w:rsidRPr="009A20D1">
          <w:rPr>
            <w:rStyle w:val="Hipercze"/>
            <w:rFonts w:ascii="Calibri" w:hAnsi="Calibri" w:cs="Calibri"/>
            <w:sz w:val="22"/>
            <w:szCs w:val="22"/>
          </w:rPr>
          <w:t>almaty.kg.sekretariat@msz.gov.pl</w:t>
        </w:r>
      </w:hyperlink>
    </w:p>
    <w:p w14:paraId="3E27E149" w14:textId="6A156A36" w:rsidR="000E36C9" w:rsidRPr="009A20D1" w:rsidRDefault="000E36C9" w:rsidP="000E36C9">
      <w:pPr>
        <w:numPr>
          <w:ilvl w:val="0"/>
          <w:numId w:val="1"/>
        </w:numPr>
        <w:shd w:val="clear" w:color="auto" w:fill="FFFFFF"/>
        <w:ind w:left="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 xml:space="preserve">Chęć udziału w przetargu ustnym należy zgłosić najdalej do dnia </w:t>
      </w:r>
      <w:r w:rsidR="005E4D1E" w:rsidRPr="009A20D1">
        <w:rPr>
          <w:rFonts w:ascii="Calibri" w:hAnsi="Calibri" w:cs="Calibri"/>
          <w:color w:val="1B1B1B"/>
          <w:sz w:val="22"/>
          <w:szCs w:val="22"/>
        </w:rPr>
        <w:t>02.03.2026 r.</w:t>
      </w:r>
      <w:r w:rsidRPr="009A20D1">
        <w:rPr>
          <w:rFonts w:ascii="Calibri" w:hAnsi="Calibri" w:cs="Calibri"/>
          <w:color w:val="1B1B1B"/>
          <w:sz w:val="22"/>
          <w:szCs w:val="22"/>
        </w:rPr>
        <w:t xml:space="preserve"> do godziny 16.30 wysyłając mail na adres: </w:t>
      </w:r>
      <w:hyperlink r:id="rId8" w:history="1">
        <w:r w:rsidRPr="009A20D1">
          <w:rPr>
            <w:rStyle w:val="Hipercze"/>
            <w:rFonts w:ascii="Calibri" w:hAnsi="Calibri" w:cs="Calibri"/>
            <w:sz w:val="22"/>
            <w:szCs w:val="22"/>
          </w:rPr>
          <w:t>almaty.kg.sekretariat@msz.gov.pl</w:t>
        </w:r>
      </w:hyperlink>
      <w:r w:rsidRPr="009A20D1">
        <w:rPr>
          <w:rFonts w:ascii="Calibri" w:hAnsi="Calibri" w:cs="Calibri"/>
          <w:color w:val="1B1B1B"/>
          <w:sz w:val="22"/>
          <w:szCs w:val="22"/>
        </w:rPr>
        <w:t xml:space="preserve">, podając w temacie zapis: Zgłaszam chęć udziału w przetargu ustnym w dniu </w:t>
      </w:r>
      <w:r w:rsidR="005E4D1E" w:rsidRPr="009A20D1">
        <w:rPr>
          <w:rFonts w:ascii="Calibri" w:hAnsi="Calibri" w:cs="Calibri"/>
          <w:color w:val="1B1B1B"/>
          <w:sz w:val="22"/>
          <w:szCs w:val="22"/>
        </w:rPr>
        <w:t>04.03.2026 r.</w:t>
      </w:r>
      <w:r w:rsidRPr="009A20D1">
        <w:rPr>
          <w:rFonts w:ascii="Calibri" w:hAnsi="Calibri" w:cs="Calibri"/>
          <w:color w:val="1B1B1B"/>
          <w:sz w:val="22"/>
          <w:szCs w:val="22"/>
        </w:rPr>
        <w:t xml:space="preserve"> o godzinie 1</w:t>
      </w:r>
      <w:r w:rsidR="005E4D1E" w:rsidRPr="009A20D1">
        <w:rPr>
          <w:rFonts w:ascii="Calibri" w:hAnsi="Calibri" w:cs="Calibri"/>
          <w:color w:val="1B1B1B"/>
          <w:sz w:val="22"/>
          <w:szCs w:val="22"/>
        </w:rPr>
        <w:t>4</w:t>
      </w:r>
      <w:r w:rsidRPr="009A20D1">
        <w:rPr>
          <w:rFonts w:ascii="Calibri" w:hAnsi="Calibri" w:cs="Calibri"/>
          <w:color w:val="1B1B1B"/>
          <w:sz w:val="22"/>
          <w:szCs w:val="22"/>
        </w:rPr>
        <w:t>.00, podając swoje imię i nazwisko, numer PESEL lub inny numer identyfikacyjny (np. nr dokumentu tożsamości) oraz wypełnione i podpisane oświadczenie o zapoznaniu się z informacja dotycząca przetwarzania danych osobowych przez placówkę zagraniczną.</w:t>
      </w:r>
    </w:p>
    <w:p w14:paraId="1AFA735B" w14:textId="77777777" w:rsidR="000E36C9" w:rsidRPr="009A20D1" w:rsidRDefault="000E36C9" w:rsidP="000E36C9">
      <w:pPr>
        <w:shd w:val="clear" w:color="auto" w:fill="FFFFFF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</w:p>
    <w:p w14:paraId="152828A0" w14:textId="77777777" w:rsidR="000E36C9" w:rsidRPr="009A20D1" w:rsidRDefault="000E36C9" w:rsidP="000E36C9">
      <w:pPr>
        <w:shd w:val="clear" w:color="auto" w:fill="FFFFFF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b/>
          <w:bCs/>
          <w:color w:val="1B1B1B"/>
          <w:sz w:val="22"/>
          <w:szCs w:val="22"/>
        </w:rPr>
        <w:t>UWAGA:</w:t>
      </w:r>
      <w:r w:rsidRPr="009A20D1">
        <w:rPr>
          <w:rFonts w:ascii="Calibri" w:hAnsi="Calibri" w:cs="Calibri"/>
          <w:color w:val="1B1B1B"/>
          <w:sz w:val="22"/>
          <w:szCs w:val="22"/>
        </w:rPr>
        <w:t> </w:t>
      </w:r>
    </w:p>
    <w:p w14:paraId="40AB4F4D" w14:textId="274E1323" w:rsidR="000E36C9" w:rsidRPr="009A20D1" w:rsidRDefault="000E36C9" w:rsidP="000E36C9">
      <w:pPr>
        <w:shd w:val="clear" w:color="auto" w:fill="FFFFFF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9A20D1">
        <w:rPr>
          <w:rFonts w:ascii="Calibri" w:hAnsi="Calibri" w:cs="Calibri"/>
          <w:color w:val="1B1B1B"/>
          <w:sz w:val="22"/>
          <w:szCs w:val="22"/>
        </w:rPr>
        <w:t>Składniki majątku są sprzedawane bez toreb</w:t>
      </w:r>
      <w:r w:rsidR="005E4D1E" w:rsidRPr="009A20D1">
        <w:rPr>
          <w:rFonts w:ascii="Calibri" w:hAnsi="Calibri" w:cs="Calibri"/>
          <w:color w:val="1B1B1B"/>
          <w:sz w:val="22"/>
          <w:szCs w:val="22"/>
        </w:rPr>
        <w:t xml:space="preserve"> </w:t>
      </w:r>
      <w:r w:rsidRPr="009A20D1">
        <w:rPr>
          <w:rFonts w:ascii="Calibri" w:hAnsi="Calibri" w:cs="Calibri"/>
          <w:color w:val="1B1B1B"/>
          <w:sz w:val="22"/>
          <w:szCs w:val="22"/>
        </w:rPr>
        <w:t>innych dodatkowych przedmiotów,</w:t>
      </w:r>
      <w:r w:rsidRPr="009A20D1">
        <w:rPr>
          <w:rFonts w:ascii="Calibri" w:hAnsi="Calibri" w:cs="Calibri"/>
          <w:color w:val="1B1B1B"/>
          <w:sz w:val="22"/>
          <w:szCs w:val="22"/>
        </w:rPr>
        <w:br w:type="page"/>
      </w:r>
    </w:p>
    <w:p w14:paraId="070E1A43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ind w:left="0"/>
        <w:jc w:val="center"/>
        <w:rPr>
          <w:rFonts w:ascii="Calibri" w:hAnsi="Calibri" w:cs="Calibri"/>
          <w:b/>
          <w:sz w:val="22"/>
          <w:szCs w:val="22"/>
        </w:rPr>
      </w:pPr>
      <w:r w:rsidRPr="009A20D1">
        <w:rPr>
          <w:rFonts w:ascii="Calibri" w:hAnsi="Calibri" w:cs="Calibri"/>
          <w:b/>
          <w:sz w:val="22"/>
          <w:szCs w:val="22"/>
        </w:rPr>
        <w:lastRenderedPageBreak/>
        <w:t>Oświadczenie</w:t>
      </w:r>
    </w:p>
    <w:p w14:paraId="43123549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jc w:val="both"/>
        <w:rPr>
          <w:rFonts w:ascii="Calibri" w:eastAsia="Lucida Sans Unicode" w:hAnsi="Calibri" w:cs="Calibri"/>
          <w:sz w:val="22"/>
          <w:szCs w:val="22"/>
          <w:lang w:eastAsia="ar-SA"/>
        </w:rPr>
      </w:pPr>
    </w:p>
    <w:p w14:paraId="2C930D29" w14:textId="2DA723F6" w:rsidR="000E36C9" w:rsidRPr="009A20D1" w:rsidRDefault="000E36C9" w:rsidP="000E36C9">
      <w:pPr>
        <w:spacing w:after="120"/>
        <w:contextualSpacing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>Ja ……………… ………………… oświadczam, że zapoznała</w:t>
      </w:r>
      <w:r w:rsidR="009A20D1" w:rsidRPr="009A20D1">
        <w:rPr>
          <w:rFonts w:ascii="Calibri" w:hAnsi="Calibri" w:cs="Calibri"/>
          <w:sz w:val="22"/>
          <w:szCs w:val="22"/>
        </w:rPr>
        <w:t>m</w:t>
      </w:r>
      <w:r w:rsidRPr="009A20D1">
        <w:rPr>
          <w:rFonts w:ascii="Calibri" w:hAnsi="Calibri" w:cs="Calibri"/>
          <w:sz w:val="22"/>
          <w:szCs w:val="22"/>
        </w:rPr>
        <w:t xml:space="preserve">/em się z zamieszczonymi poniżej informacjami dotyczącymi przetwarzania moich danych osobowych w związku z udziałem w ustnej licytacji majątku należącego do Konsulatu Generalnego RP w Ałmaty, a także znane mi są wszystkie przysługujące mi prawa, o których mowa w art. 15, 16 oraz 18 RODO. </w:t>
      </w:r>
    </w:p>
    <w:p w14:paraId="206C96FE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00E9517D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  <w:t>……………………………………………………</w:t>
      </w:r>
    </w:p>
    <w:p w14:paraId="11E7D944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</w:r>
      <w:r w:rsidRPr="009A20D1">
        <w:rPr>
          <w:rFonts w:ascii="Calibri" w:hAnsi="Calibri" w:cs="Calibri"/>
          <w:sz w:val="22"/>
          <w:szCs w:val="22"/>
        </w:rPr>
        <w:tab/>
        <w:t>/data i podpis/</w:t>
      </w:r>
    </w:p>
    <w:p w14:paraId="0686C9AB" w14:textId="77777777" w:rsidR="000E36C9" w:rsidRPr="009A20D1" w:rsidRDefault="000E36C9" w:rsidP="000E36C9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BF35A6E" w14:textId="77777777" w:rsidR="000E36C9" w:rsidRPr="009A20D1" w:rsidRDefault="000E36C9" w:rsidP="000E36C9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b/>
          <w:sz w:val="22"/>
          <w:szCs w:val="22"/>
        </w:rPr>
        <w:t xml:space="preserve">Informacja dotycząca przetwarzania danych osobowych przez Konsulat Generalny RP w Ałmaty </w:t>
      </w:r>
      <w:r w:rsidRPr="009A20D1">
        <w:rPr>
          <w:rFonts w:ascii="Calibri" w:hAnsi="Calibri" w:cs="Calibri"/>
          <w:b/>
          <w:sz w:val="22"/>
          <w:szCs w:val="22"/>
        </w:rPr>
        <w:br/>
      </w:r>
      <w:r w:rsidRPr="009A20D1">
        <w:rPr>
          <w:rFonts w:ascii="Calibri" w:hAnsi="Calibri" w:cs="Calibri"/>
          <w:sz w:val="22"/>
          <w:szCs w:val="22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41E12416" w14:textId="7C1633A2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 xml:space="preserve">Administratorem, w rozumieniu art. 4 pkt 7 RODO, Pani/Pana danych osobowych jest Minister Spraw Zagranicznych z siedzibą w Polsce, w Warszawie, Al. J. Ch. Szucha 23, natomiast wykonującym obowiązki administratora jest Kierownik </w:t>
      </w:r>
      <w:r w:rsidR="005E4D1E" w:rsidRPr="009A20D1">
        <w:rPr>
          <w:rFonts w:ascii="Calibri" w:hAnsi="Calibri" w:cs="Calibri"/>
          <w:sz w:val="22"/>
          <w:szCs w:val="22"/>
        </w:rPr>
        <w:t>Konsulatu Generalnego RP w Ałmaty.</w:t>
      </w:r>
    </w:p>
    <w:p w14:paraId="7532346F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 xml:space="preserve">W MSZ i placówkach zagranicznych powołano Inspektora Ochrony Danych (IOD). </w:t>
      </w:r>
    </w:p>
    <w:p w14:paraId="22127B5D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ind w:left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>Dane kontaktowe IOD:</w:t>
      </w:r>
    </w:p>
    <w:p w14:paraId="3A136E23" w14:textId="77777777" w:rsidR="000E36C9" w:rsidRPr="009A20D1" w:rsidRDefault="000E36C9" w:rsidP="000E36C9">
      <w:pPr>
        <w:pStyle w:val="Akapitzlist"/>
        <w:suppressAutoHyphens/>
        <w:autoSpaceDE w:val="0"/>
        <w:autoSpaceDN w:val="0"/>
        <w:adjustRightInd w:val="0"/>
        <w:ind w:left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 xml:space="preserve">adres siedziby: Al. J. Ch. Szucha 23, 00-580 Warszawa </w:t>
      </w:r>
    </w:p>
    <w:p w14:paraId="1674F5E8" w14:textId="77777777" w:rsidR="000E36C9" w:rsidRPr="009A20D1" w:rsidRDefault="000E36C9" w:rsidP="000E36C9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 xml:space="preserve">      adres e-mail: </w:t>
      </w:r>
      <w:hyperlink r:id="rId9" w:history="1">
        <w:r w:rsidRPr="009A20D1">
          <w:rPr>
            <w:rStyle w:val="Hipercze"/>
            <w:rFonts w:ascii="Calibri" w:hAnsi="Calibri" w:cs="Calibri"/>
            <w:bCs/>
            <w:sz w:val="22"/>
            <w:szCs w:val="22"/>
          </w:rPr>
          <w:t>iod@msz.gov.pl</w:t>
        </w:r>
      </w:hyperlink>
      <w:r w:rsidRPr="009A20D1">
        <w:rPr>
          <w:rFonts w:ascii="Calibri" w:hAnsi="Calibri" w:cs="Calibri"/>
          <w:bCs/>
          <w:sz w:val="22"/>
          <w:szCs w:val="22"/>
        </w:rPr>
        <w:t xml:space="preserve"> </w:t>
      </w:r>
    </w:p>
    <w:p w14:paraId="200A79CF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 xml:space="preserve">Dane przetwarzane będą na podstawie art. 6 ust. 1 lit. c RODO, </w:t>
      </w:r>
      <w:r w:rsidRPr="009A20D1">
        <w:rPr>
          <w:rFonts w:ascii="Calibri" w:hAnsi="Calibri" w:cs="Calibri"/>
          <w:sz w:val="22"/>
          <w:szCs w:val="22"/>
        </w:rPr>
        <w:t xml:space="preserve">w związku z § 17 ust. 1 rozporządzenia Rady Ministrów z dnia 21 października 2019 r. w sprawie szczegółowego sposobu gospodarowania niektórymi składnikami majątku Skarbu Państwa (Dz.U. 2017 poz. 729) </w:t>
      </w:r>
      <w:r w:rsidRPr="009A20D1">
        <w:rPr>
          <w:rFonts w:ascii="Calibri" w:hAnsi="Calibri" w:cs="Calibri"/>
          <w:bCs/>
          <w:sz w:val="22"/>
          <w:szCs w:val="22"/>
        </w:rPr>
        <w:t>w celu przeprowadzenia sprzedaży samochodu służbowego w drodze przetargu publicznego.</w:t>
      </w:r>
    </w:p>
    <w:p w14:paraId="4CEFBA56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>Dostęp do danych posiadają wyłącznie uprawnieni pracownicy Ministerstwa Spraw Zagranicznych i   szczególności członkowie komisji przetargowej.</w:t>
      </w:r>
    </w:p>
    <w:p w14:paraId="23CC61AA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>Dane podlegają ochronie na podstawie przepisów RODO i mogą być udostępniane osobom i podmiotom trzecim, wyłącznie na podstawie obowiązujących przepisów prawa.</w:t>
      </w:r>
    </w:p>
    <w:p w14:paraId="72CB8A3A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after="200"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 xml:space="preserve">Dane nie będą przekazywane do państwa </w:t>
      </w:r>
      <w:proofErr w:type="gramStart"/>
      <w:r w:rsidRPr="009A20D1">
        <w:rPr>
          <w:rFonts w:ascii="Calibri" w:hAnsi="Calibri" w:cs="Calibri"/>
          <w:bCs/>
          <w:sz w:val="22"/>
          <w:szCs w:val="22"/>
        </w:rPr>
        <w:t>trzeciego,</w:t>
      </w:r>
      <w:proofErr w:type="gramEnd"/>
      <w:r w:rsidRPr="009A20D1">
        <w:rPr>
          <w:rFonts w:ascii="Calibri" w:hAnsi="Calibri" w:cs="Calibri"/>
          <w:bCs/>
          <w:sz w:val="22"/>
          <w:szCs w:val="22"/>
        </w:rPr>
        <w:t xml:space="preserve"> ani do organizacji międzynarodowej. </w:t>
      </w:r>
    </w:p>
    <w:p w14:paraId="0582BA40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bCs/>
          <w:sz w:val="22"/>
          <w:szCs w:val="22"/>
        </w:rPr>
      </w:pPr>
      <w:r w:rsidRPr="009A20D1">
        <w:rPr>
          <w:rFonts w:ascii="Calibri" w:hAnsi="Calibri" w:cs="Calibri"/>
          <w:bCs/>
          <w:sz w:val="22"/>
          <w:szCs w:val="22"/>
        </w:rPr>
        <w:t xml:space="preserve">Dane osobowe oferentów będą przetwarzane do czasu zakończenia przetargu, a następnie archiwizowane zgodnie z przepisami ustawy z dnia 14 lipca 1983 r. o narodowym zasobie archiwalnym i archiwach (Dz. U. z 2018 r poz. 217) oraz przepisami wewnętrznymi MSZ wynikającymi z przepisów ww. ustawy. </w:t>
      </w:r>
    </w:p>
    <w:p w14:paraId="032FE160" w14:textId="77777777" w:rsidR="000E36C9" w:rsidRPr="009A20D1" w:rsidRDefault="000E36C9" w:rsidP="000E36C9">
      <w:pPr>
        <w:pStyle w:val="Akapitzlist"/>
        <w:numPr>
          <w:ilvl w:val="0"/>
          <w:numId w:val="2"/>
        </w:numPr>
        <w:spacing w:line="276" w:lineRule="auto"/>
        <w:ind w:left="284" w:hanging="284"/>
        <w:contextualSpacing w:val="0"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 xml:space="preserve">Osobie, której dane dotyczą, przysługują prawa do kontroli przetwarzania danych, określone w art. 15-16 RODO, w szczególności prawo dostępu do treści swoich danych i ich sprostowania oraz w art. 18 RODO, tj. prawo do ograniczenia przetwarzania, o ile będzie miało zastosowanie. </w:t>
      </w:r>
    </w:p>
    <w:p w14:paraId="5EE5D539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3231D223" w14:textId="77777777" w:rsidR="000E36C9" w:rsidRPr="009A20D1" w:rsidRDefault="000E36C9" w:rsidP="000E36C9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9A20D1">
        <w:rPr>
          <w:rFonts w:ascii="Calibri" w:hAnsi="Calibri" w:cs="Calibri"/>
          <w:sz w:val="22"/>
          <w:szCs w:val="22"/>
        </w:rPr>
        <w:t>Osoba, której dane dotyczą ma prawo wniesienia skargi do organu nadzorczego na adres: Prezes Urzędu Ochrony Danych Osobowych ul. Stanisława Moniuszki 1A, 00-014 Warszawa</w:t>
      </w:r>
    </w:p>
    <w:p w14:paraId="4A948E77" w14:textId="77777777" w:rsidR="00275E4B" w:rsidRPr="009A20D1" w:rsidRDefault="00275E4B">
      <w:pPr>
        <w:rPr>
          <w:rFonts w:ascii="Calibri" w:hAnsi="Calibri" w:cs="Calibri"/>
          <w:sz w:val="22"/>
          <w:szCs w:val="22"/>
        </w:rPr>
      </w:pPr>
    </w:p>
    <w:sectPr w:rsidR="00275E4B" w:rsidRPr="009A20D1" w:rsidSect="000E36C9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84ED" w14:textId="77777777" w:rsidR="00053947" w:rsidRDefault="00053947">
      <w:r>
        <w:separator/>
      </w:r>
    </w:p>
  </w:endnote>
  <w:endnote w:type="continuationSeparator" w:id="0">
    <w:p w14:paraId="64D07D6A" w14:textId="77777777" w:rsidR="00053947" w:rsidRDefault="0005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153141"/>
      <w:docPartObj>
        <w:docPartGallery w:val="Page Numbers (Bottom of Page)"/>
        <w:docPartUnique/>
      </w:docPartObj>
    </w:sdtPr>
    <w:sdtContent>
      <w:p w14:paraId="29ABB620" w14:textId="77777777" w:rsidR="000E36C9" w:rsidRDefault="000E36C9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3B76B2E8" w14:textId="77777777" w:rsidR="000E36C9" w:rsidRDefault="000E36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276A" w14:textId="77777777" w:rsidR="00053947" w:rsidRDefault="00053947">
      <w:r>
        <w:separator/>
      </w:r>
    </w:p>
  </w:footnote>
  <w:footnote w:type="continuationSeparator" w:id="0">
    <w:p w14:paraId="56C15106" w14:textId="77777777" w:rsidR="00053947" w:rsidRDefault="0005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F9B8" w14:textId="77777777" w:rsidR="000E36C9" w:rsidRPr="00C06451" w:rsidRDefault="000E36C9" w:rsidP="00C06451"/>
  <w:p w14:paraId="7E6515D4" w14:textId="77777777" w:rsidR="000E36C9" w:rsidRDefault="000E36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01A93"/>
    <w:multiLevelType w:val="multilevel"/>
    <w:tmpl w:val="3CF2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074B2"/>
    <w:multiLevelType w:val="hybridMultilevel"/>
    <w:tmpl w:val="6F4422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842593">
    <w:abstractNumId w:val="1"/>
  </w:num>
  <w:num w:numId="2" w16cid:durableId="170994481">
    <w:abstractNumId w:val="0"/>
  </w:num>
  <w:num w:numId="3" w16cid:durableId="73192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C9"/>
    <w:rsid w:val="00053947"/>
    <w:rsid w:val="000E36C9"/>
    <w:rsid w:val="0021689F"/>
    <w:rsid w:val="00275E4B"/>
    <w:rsid w:val="0039344F"/>
    <w:rsid w:val="005E4D1E"/>
    <w:rsid w:val="00777A96"/>
    <w:rsid w:val="00853893"/>
    <w:rsid w:val="009A20D1"/>
    <w:rsid w:val="00B153C8"/>
    <w:rsid w:val="00B7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9A77"/>
  <w15:chartTrackingRefBased/>
  <w15:docId w15:val="{64ECEA3B-CFB2-4DDE-B3C7-D8744996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36C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3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3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3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3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3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36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36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36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36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3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3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3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36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36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3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3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3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3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36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3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3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3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3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36C9"/>
    <w:rPr>
      <w:i/>
      <w:iCs/>
      <w:color w:val="404040" w:themeColor="text1" w:themeTint="BF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0E3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36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3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36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36C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0E36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36C9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0E36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36C9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36C9"/>
    <w:rPr>
      <w:color w:val="0000FF"/>
      <w:u w:val="single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0E3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.amb.sekretariat@msz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tana.amb.sekretariat@msz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1414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Grzmil - Szymańska Katarzyna</dc:creator>
  <cp:keywords/>
  <dc:description/>
  <cp:lastModifiedBy>Grzmil - Szymańska Katarzyna</cp:lastModifiedBy>
  <cp:revision>3</cp:revision>
  <dcterms:created xsi:type="dcterms:W3CDTF">2026-02-16T07:47:00Z</dcterms:created>
  <dcterms:modified xsi:type="dcterms:W3CDTF">2026-02-16T09:25:00Z</dcterms:modified>
</cp:coreProperties>
</file>