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E430" w14:textId="77777777" w:rsidR="004537FE" w:rsidRDefault="004537FE" w:rsidP="004537FE">
      <w:pPr>
        <w:tabs>
          <w:tab w:val="left" w:pos="284"/>
        </w:tabs>
        <w:jc w:val="both"/>
        <w:rPr>
          <w:strike/>
        </w:rPr>
      </w:pPr>
    </w:p>
    <w:p w14:paraId="2BFDFC0D" w14:textId="77777777" w:rsidR="004537FE" w:rsidRDefault="004537FE" w:rsidP="004537FE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 xml:space="preserve">Wykaz majątku zużytego będącego na ewidencji </w:t>
      </w:r>
    </w:p>
    <w:p w14:paraId="49BB46CE" w14:textId="77777777" w:rsidR="004537FE" w:rsidRDefault="004537FE" w:rsidP="004537FE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>
        <w:rPr>
          <w:b/>
        </w:rPr>
        <w:t xml:space="preserve">rpackiego Urzędu Wojewódzkiego </w:t>
      </w:r>
    </w:p>
    <w:p w14:paraId="30981CA3" w14:textId="77777777" w:rsidR="004537FE" w:rsidRDefault="004537FE" w:rsidP="004537FE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568F5DD9" w14:textId="77777777" w:rsidR="004537FE" w:rsidRDefault="004537FE" w:rsidP="004537FE">
      <w:pPr>
        <w:tabs>
          <w:tab w:val="left" w:pos="284"/>
        </w:tabs>
        <w:spacing w:after="120"/>
        <w:jc w:val="center"/>
      </w:pPr>
    </w:p>
    <w:p w14:paraId="5510365B" w14:textId="77777777" w:rsidR="004537FE" w:rsidRDefault="004537FE" w:rsidP="004537FE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  <w:r w:rsidRPr="00AA2162">
        <w:rPr>
          <w:sz w:val="20"/>
          <w:szCs w:val="20"/>
          <w:u w:val="single"/>
        </w:rPr>
        <w:t>DELEGATURA W KROŚNIE</w:t>
      </w:r>
    </w:p>
    <w:tbl>
      <w:tblPr>
        <w:tblStyle w:val="Tabela-Siatka2"/>
        <w:tblpPr w:leftFromText="141" w:rightFromText="141" w:vertAnchor="text" w:horzAnchor="margin" w:tblpY="539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567"/>
        <w:gridCol w:w="1843"/>
        <w:gridCol w:w="850"/>
        <w:gridCol w:w="993"/>
        <w:gridCol w:w="1275"/>
        <w:gridCol w:w="1560"/>
      </w:tblGrid>
      <w:tr w:rsidR="004537FE" w:rsidRPr="004537FE" w14:paraId="70F3D1D3" w14:textId="77777777" w:rsidTr="00D25D19">
        <w:tc>
          <w:tcPr>
            <w:tcW w:w="531" w:type="dxa"/>
          </w:tcPr>
          <w:p w14:paraId="6A0229CE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87" w:type="dxa"/>
          </w:tcPr>
          <w:p w14:paraId="700AC17D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 xml:space="preserve">Nazwa </w:t>
            </w:r>
            <w:r w:rsidRPr="004537FE">
              <w:rPr>
                <w:b/>
                <w:sz w:val="16"/>
                <w:szCs w:val="16"/>
              </w:rPr>
              <w:br/>
              <w:t>składnika majątku</w:t>
            </w:r>
          </w:p>
        </w:tc>
        <w:tc>
          <w:tcPr>
            <w:tcW w:w="567" w:type="dxa"/>
          </w:tcPr>
          <w:p w14:paraId="67ADC9B3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Ilość szt.</w:t>
            </w:r>
          </w:p>
        </w:tc>
        <w:tc>
          <w:tcPr>
            <w:tcW w:w="1843" w:type="dxa"/>
          </w:tcPr>
          <w:p w14:paraId="111FCA72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850" w:type="dxa"/>
          </w:tcPr>
          <w:p w14:paraId="0BA638E8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Cena nabycia</w:t>
            </w:r>
          </w:p>
          <w:p w14:paraId="02E1C652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Wartość</w:t>
            </w:r>
          </w:p>
        </w:tc>
        <w:tc>
          <w:tcPr>
            <w:tcW w:w="993" w:type="dxa"/>
          </w:tcPr>
          <w:p w14:paraId="2A81E772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Umorzenie (jeśli dotyczy)</w:t>
            </w:r>
          </w:p>
        </w:tc>
        <w:tc>
          <w:tcPr>
            <w:tcW w:w="1275" w:type="dxa"/>
          </w:tcPr>
          <w:p w14:paraId="5498C7F9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Rok zakupu/</w:t>
            </w:r>
          </w:p>
          <w:p w14:paraId="043C77D9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 w:rsidRPr="004537FE">
              <w:rPr>
                <w:b/>
                <w:sz w:val="16"/>
                <w:szCs w:val="16"/>
              </w:rPr>
              <w:t>przyjęcia</w:t>
            </w:r>
          </w:p>
        </w:tc>
        <w:tc>
          <w:tcPr>
            <w:tcW w:w="1560" w:type="dxa"/>
          </w:tcPr>
          <w:p w14:paraId="1ECE71E3" w14:textId="77777777" w:rsidR="004537FE" w:rsidRPr="004537FE" w:rsidRDefault="004537FE" w:rsidP="004537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Planowany sposób zagospodarowania</w:t>
            </w:r>
          </w:p>
        </w:tc>
      </w:tr>
      <w:tr w:rsidR="004537FE" w:rsidRPr="004537FE" w14:paraId="51E16D56" w14:textId="77777777" w:rsidTr="00D25D19">
        <w:tc>
          <w:tcPr>
            <w:tcW w:w="531" w:type="dxa"/>
          </w:tcPr>
          <w:p w14:paraId="54C58CFA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1.</w:t>
            </w:r>
          </w:p>
        </w:tc>
        <w:tc>
          <w:tcPr>
            <w:tcW w:w="1987" w:type="dxa"/>
          </w:tcPr>
          <w:p w14:paraId="39BE407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Wentylator podłogowy</w:t>
            </w:r>
          </w:p>
        </w:tc>
        <w:tc>
          <w:tcPr>
            <w:tcW w:w="567" w:type="dxa"/>
          </w:tcPr>
          <w:p w14:paraId="52BAFEEC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AD295B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KR/XIX-Term./019/308</w:t>
            </w:r>
          </w:p>
          <w:p w14:paraId="2BC5D86F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09001518702</w:t>
            </w:r>
          </w:p>
        </w:tc>
        <w:tc>
          <w:tcPr>
            <w:tcW w:w="850" w:type="dxa"/>
          </w:tcPr>
          <w:p w14:paraId="600CDD15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 85,00</w:t>
            </w:r>
          </w:p>
        </w:tc>
        <w:tc>
          <w:tcPr>
            <w:tcW w:w="993" w:type="dxa"/>
          </w:tcPr>
          <w:p w14:paraId="688A68C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0E1DD87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2017</w:t>
            </w:r>
          </w:p>
        </w:tc>
        <w:tc>
          <w:tcPr>
            <w:tcW w:w="1560" w:type="dxa"/>
          </w:tcPr>
          <w:p w14:paraId="13FC51F9" w14:textId="77777777" w:rsidR="004537FE" w:rsidRPr="004537FE" w:rsidRDefault="004537FE" w:rsidP="00453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4537FE" w:rsidRPr="004537FE" w14:paraId="0AD67850" w14:textId="77777777" w:rsidTr="00D25D19">
        <w:tc>
          <w:tcPr>
            <w:tcW w:w="531" w:type="dxa"/>
          </w:tcPr>
          <w:p w14:paraId="502C58B4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2.</w:t>
            </w:r>
          </w:p>
        </w:tc>
        <w:tc>
          <w:tcPr>
            <w:tcW w:w="1987" w:type="dxa"/>
          </w:tcPr>
          <w:p w14:paraId="5053D0C6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Wentylator</w:t>
            </w:r>
          </w:p>
        </w:tc>
        <w:tc>
          <w:tcPr>
            <w:tcW w:w="567" w:type="dxa"/>
          </w:tcPr>
          <w:p w14:paraId="3A7D1E89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D09491B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KR/XIX-Term./019/282</w:t>
            </w:r>
          </w:p>
          <w:p w14:paraId="18467AC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09000238512</w:t>
            </w:r>
          </w:p>
        </w:tc>
        <w:tc>
          <w:tcPr>
            <w:tcW w:w="850" w:type="dxa"/>
          </w:tcPr>
          <w:p w14:paraId="62E03852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 89,00</w:t>
            </w:r>
          </w:p>
        </w:tc>
        <w:tc>
          <w:tcPr>
            <w:tcW w:w="993" w:type="dxa"/>
          </w:tcPr>
          <w:p w14:paraId="4EDD857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3553038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2015</w:t>
            </w:r>
          </w:p>
        </w:tc>
        <w:tc>
          <w:tcPr>
            <w:tcW w:w="1560" w:type="dxa"/>
          </w:tcPr>
          <w:p w14:paraId="1627AAF7" w14:textId="77777777" w:rsidR="004537FE" w:rsidRDefault="004537FE" w:rsidP="004537FE">
            <w:pPr>
              <w:jc w:val="center"/>
            </w:pPr>
            <w:r w:rsidRPr="00F81243">
              <w:rPr>
                <w:sz w:val="16"/>
                <w:szCs w:val="16"/>
              </w:rPr>
              <w:t>likwidacja</w:t>
            </w:r>
          </w:p>
        </w:tc>
      </w:tr>
      <w:tr w:rsidR="004537FE" w:rsidRPr="004537FE" w14:paraId="67BB045F" w14:textId="77777777" w:rsidTr="00D25D19">
        <w:tc>
          <w:tcPr>
            <w:tcW w:w="531" w:type="dxa"/>
          </w:tcPr>
          <w:p w14:paraId="60D2397A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3.</w:t>
            </w:r>
          </w:p>
        </w:tc>
        <w:tc>
          <w:tcPr>
            <w:tcW w:w="1987" w:type="dxa"/>
          </w:tcPr>
          <w:p w14:paraId="7BF3E1CC" w14:textId="77777777" w:rsidR="004537FE" w:rsidRPr="004537FE" w:rsidRDefault="004537FE" w:rsidP="004537FE">
            <w:pPr>
              <w:rPr>
                <w:lang w:eastAsia="en-US"/>
              </w:rPr>
            </w:pPr>
            <w:r w:rsidRPr="004537FE">
              <w:rPr>
                <w:sz w:val="16"/>
                <w:szCs w:val="16"/>
              </w:rPr>
              <w:t>CZAJNIK  AMICA KD2011</w:t>
            </w:r>
          </w:p>
        </w:tc>
        <w:tc>
          <w:tcPr>
            <w:tcW w:w="567" w:type="dxa"/>
          </w:tcPr>
          <w:p w14:paraId="562A3F3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DC77D8A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KR/XIX-Czaj.-/019/333</w:t>
            </w:r>
          </w:p>
          <w:p w14:paraId="5927F43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09001621322</w:t>
            </w:r>
          </w:p>
        </w:tc>
        <w:tc>
          <w:tcPr>
            <w:tcW w:w="850" w:type="dxa"/>
          </w:tcPr>
          <w:p w14:paraId="6CCFEC9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 79,00</w:t>
            </w:r>
          </w:p>
        </w:tc>
        <w:tc>
          <w:tcPr>
            <w:tcW w:w="993" w:type="dxa"/>
          </w:tcPr>
          <w:p w14:paraId="7FB35EAC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F43F12F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2017</w:t>
            </w:r>
          </w:p>
        </w:tc>
        <w:tc>
          <w:tcPr>
            <w:tcW w:w="1560" w:type="dxa"/>
          </w:tcPr>
          <w:p w14:paraId="0C8865EE" w14:textId="77777777" w:rsidR="004537FE" w:rsidRDefault="004537FE" w:rsidP="004537FE">
            <w:pPr>
              <w:jc w:val="center"/>
            </w:pPr>
            <w:r w:rsidRPr="00F81243">
              <w:rPr>
                <w:sz w:val="16"/>
                <w:szCs w:val="16"/>
              </w:rPr>
              <w:t>likwidacja</w:t>
            </w:r>
          </w:p>
        </w:tc>
      </w:tr>
      <w:tr w:rsidR="004537FE" w:rsidRPr="004537FE" w14:paraId="3B69AFA8" w14:textId="77777777" w:rsidTr="00D25D19">
        <w:tc>
          <w:tcPr>
            <w:tcW w:w="531" w:type="dxa"/>
          </w:tcPr>
          <w:p w14:paraId="0CA39119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4.</w:t>
            </w:r>
          </w:p>
        </w:tc>
        <w:tc>
          <w:tcPr>
            <w:tcW w:w="1987" w:type="dxa"/>
          </w:tcPr>
          <w:p w14:paraId="7A0224B9" w14:textId="77777777" w:rsidR="004537FE" w:rsidRPr="004537FE" w:rsidRDefault="004537FE" w:rsidP="004537FE">
            <w:pPr>
              <w:rPr>
                <w:sz w:val="16"/>
                <w:szCs w:val="16"/>
                <w:lang w:eastAsia="en-US"/>
              </w:rPr>
            </w:pPr>
            <w:r w:rsidRPr="004537FE">
              <w:rPr>
                <w:sz w:val="16"/>
                <w:szCs w:val="16"/>
                <w:lang w:eastAsia="en-US"/>
              </w:rPr>
              <w:t>Radio CONTESSA</w:t>
            </w:r>
          </w:p>
        </w:tc>
        <w:tc>
          <w:tcPr>
            <w:tcW w:w="567" w:type="dxa"/>
          </w:tcPr>
          <w:p w14:paraId="3F47D9B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27771AF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KR/XVIII-RAD/018/45</w:t>
            </w:r>
          </w:p>
          <w:p w14:paraId="7B510F40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09000239252</w:t>
            </w:r>
          </w:p>
        </w:tc>
        <w:tc>
          <w:tcPr>
            <w:tcW w:w="850" w:type="dxa"/>
          </w:tcPr>
          <w:p w14:paraId="6FC311CB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   0,21 </w:t>
            </w:r>
          </w:p>
        </w:tc>
        <w:tc>
          <w:tcPr>
            <w:tcW w:w="993" w:type="dxa"/>
          </w:tcPr>
          <w:p w14:paraId="298E8937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C32CF2E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2022</w:t>
            </w:r>
          </w:p>
        </w:tc>
        <w:tc>
          <w:tcPr>
            <w:tcW w:w="1560" w:type="dxa"/>
          </w:tcPr>
          <w:p w14:paraId="24430D80" w14:textId="77777777" w:rsidR="004537FE" w:rsidRDefault="004537FE" w:rsidP="004537FE">
            <w:pPr>
              <w:jc w:val="center"/>
            </w:pPr>
            <w:r w:rsidRPr="00F81243">
              <w:rPr>
                <w:sz w:val="16"/>
                <w:szCs w:val="16"/>
              </w:rPr>
              <w:t>likwidacja</w:t>
            </w:r>
          </w:p>
        </w:tc>
      </w:tr>
      <w:tr w:rsidR="004537FE" w:rsidRPr="004537FE" w14:paraId="21E60F54" w14:textId="77777777" w:rsidTr="00D25D19">
        <w:tc>
          <w:tcPr>
            <w:tcW w:w="531" w:type="dxa"/>
          </w:tcPr>
          <w:p w14:paraId="608496CC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5.</w:t>
            </w:r>
          </w:p>
        </w:tc>
        <w:tc>
          <w:tcPr>
            <w:tcW w:w="1987" w:type="dxa"/>
          </w:tcPr>
          <w:p w14:paraId="5999F6FC" w14:textId="77777777" w:rsidR="004537FE" w:rsidRPr="004537FE" w:rsidRDefault="004537FE" w:rsidP="004537FE">
            <w:pPr>
              <w:rPr>
                <w:sz w:val="16"/>
                <w:szCs w:val="16"/>
                <w:lang w:eastAsia="en-US"/>
              </w:rPr>
            </w:pPr>
            <w:r w:rsidRPr="004537FE">
              <w:rPr>
                <w:sz w:val="16"/>
                <w:szCs w:val="16"/>
                <w:lang w:eastAsia="en-US"/>
              </w:rPr>
              <w:t>Radio brązowe</w:t>
            </w:r>
          </w:p>
        </w:tc>
        <w:tc>
          <w:tcPr>
            <w:tcW w:w="567" w:type="dxa"/>
          </w:tcPr>
          <w:p w14:paraId="02A50A73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08E9CA5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KR/XVIII-RAD/018/56</w:t>
            </w:r>
          </w:p>
          <w:p w14:paraId="4A1C28A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09000239262</w:t>
            </w:r>
          </w:p>
        </w:tc>
        <w:tc>
          <w:tcPr>
            <w:tcW w:w="850" w:type="dxa"/>
          </w:tcPr>
          <w:p w14:paraId="354F8C4B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316,92 </w:t>
            </w:r>
          </w:p>
          <w:p w14:paraId="47C5F0FD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BAE84A" w14:textId="77777777" w:rsidR="004537FE" w:rsidRPr="004537FE" w:rsidRDefault="004537FE" w:rsidP="004537FE">
            <w:pPr>
              <w:jc w:val="both"/>
              <w:rPr>
                <w:color w:val="FF0000"/>
                <w:sz w:val="16"/>
                <w:szCs w:val="16"/>
              </w:rPr>
            </w:pPr>
            <w:r w:rsidRPr="004537FE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06E1236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2022</w:t>
            </w:r>
          </w:p>
        </w:tc>
        <w:tc>
          <w:tcPr>
            <w:tcW w:w="1560" w:type="dxa"/>
          </w:tcPr>
          <w:p w14:paraId="69BD655A" w14:textId="77777777" w:rsidR="004537FE" w:rsidRDefault="004537FE" w:rsidP="004537FE">
            <w:pPr>
              <w:jc w:val="center"/>
            </w:pPr>
            <w:r w:rsidRPr="00F81243">
              <w:rPr>
                <w:sz w:val="16"/>
                <w:szCs w:val="16"/>
              </w:rPr>
              <w:t>likwidacja</w:t>
            </w:r>
          </w:p>
        </w:tc>
      </w:tr>
      <w:tr w:rsidR="004537FE" w:rsidRPr="004537FE" w14:paraId="63EA4FC2" w14:textId="77777777" w:rsidTr="00D25D19">
        <w:tc>
          <w:tcPr>
            <w:tcW w:w="531" w:type="dxa"/>
          </w:tcPr>
          <w:p w14:paraId="11E6D6FF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1987" w:type="dxa"/>
          </w:tcPr>
          <w:p w14:paraId="5FD2A111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 xml:space="preserve">Niszczarka HSM </w:t>
            </w:r>
            <w:proofErr w:type="spellStart"/>
            <w:r w:rsidRPr="004537FE">
              <w:rPr>
                <w:sz w:val="16"/>
                <w:szCs w:val="16"/>
              </w:rPr>
              <w:t>Securio</w:t>
            </w:r>
            <w:proofErr w:type="spellEnd"/>
            <w:r w:rsidRPr="004537FE">
              <w:rPr>
                <w:sz w:val="16"/>
                <w:szCs w:val="16"/>
              </w:rPr>
              <w:t xml:space="preserve"> B32</w:t>
            </w:r>
          </w:p>
        </w:tc>
        <w:tc>
          <w:tcPr>
            <w:tcW w:w="567" w:type="dxa"/>
          </w:tcPr>
          <w:p w14:paraId="2E79FE5D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92012EC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KR/XXIV-Niszcz./24/1150</w:t>
            </w:r>
          </w:p>
          <w:p w14:paraId="7E82B91A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Kod 09001560772</w:t>
            </w:r>
          </w:p>
        </w:tc>
        <w:tc>
          <w:tcPr>
            <w:tcW w:w="850" w:type="dxa"/>
          </w:tcPr>
          <w:p w14:paraId="780424AF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2.437,42</w:t>
            </w:r>
          </w:p>
        </w:tc>
        <w:tc>
          <w:tcPr>
            <w:tcW w:w="993" w:type="dxa"/>
          </w:tcPr>
          <w:p w14:paraId="520052B9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725480" w14:textId="77777777" w:rsidR="004537FE" w:rsidRPr="004537FE" w:rsidRDefault="004537FE" w:rsidP="004537FE">
            <w:pPr>
              <w:jc w:val="both"/>
              <w:rPr>
                <w:sz w:val="16"/>
                <w:szCs w:val="16"/>
              </w:rPr>
            </w:pPr>
            <w:r w:rsidRPr="004537FE">
              <w:rPr>
                <w:sz w:val="16"/>
                <w:szCs w:val="16"/>
              </w:rPr>
              <w:t>2021</w:t>
            </w:r>
          </w:p>
        </w:tc>
        <w:tc>
          <w:tcPr>
            <w:tcW w:w="1560" w:type="dxa"/>
          </w:tcPr>
          <w:p w14:paraId="4A20B5C6" w14:textId="77777777" w:rsidR="004537FE" w:rsidRDefault="004537FE" w:rsidP="004537FE">
            <w:pPr>
              <w:jc w:val="center"/>
            </w:pPr>
            <w:r w:rsidRPr="00F81243">
              <w:rPr>
                <w:sz w:val="16"/>
                <w:szCs w:val="16"/>
              </w:rPr>
              <w:t>likwidacja</w:t>
            </w:r>
          </w:p>
        </w:tc>
      </w:tr>
    </w:tbl>
    <w:p w14:paraId="2F02B5B8" w14:textId="77777777" w:rsidR="004537FE" w:rsidRDefault="004537FE" w:rsidP="004537FE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</w:p>
    <w:p w14:paraId="1602316F" w14:textId="77777777" w:rsidR="004537FE" w:rsidRPr="00AA2162" w:rsidRDefault="004537FE" w:rsidP="004537FE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</w:p>
    <w:p w14:paraId="6D2F1DC7" w14:textId="77777777" w:rsidR="004537FE" w:rsidRPr="00F43497" w:rsidRDefault="004537FE" w:rsidP="004537FE">
      <w:pPr>
        <w:tabs>
          <w:tab w:val="left" w:pos="284"/>
        </w:tabs>
        <w:spacing w:before="120" w:line="360" w:lineRule="auto"/>
        <w:jc w:val="both"/>
      </w:pPr>
    </w:p>
    <w:p w14:paraId="43964CCF" w14:textId="7FE1D926" w:rsidR="004537FE" w:rsidRPr="00F43497" w:rsidRDefault="004537FE" w:rsidP="004537FE">
      <w:pPr>
        <w:tabs>
          <w:tab w:val="left" w:pos="284"/>
        </w:tabs>
        <w:spacing w:before="120" w:line="360" w:lineRule="auto"/>
        <w:jc w:val="both"/>
      </w:pPr>
      <w:r w:rsidRPr="00F43497">
        <w:t xml:space="preserve">Jednostki organizacyjne i podmioty wskazane w rozporządzeniu Rady Ministrów z dnia 21.10.2019 r. w sprawie szczegółowego sposobu gospodarowania składnikami rzeczowymi majątku ruchomego Skarbu Państwa (Dz. U. z 2023 r. poz. 2303 z </w:t>
      </w:r>
      <w:proofErr w:type="spellStart"/>
      <w:r w:rsidRPr="00F43497">
        <w:t>późn</w:t>
      </w:r>
      <w:proofErr w:type="spellEnd"/>
      <w:r w:rsidRPr="00F43497">
        <w:t xml:space="preserve">. zm.) zainteresowane pozyskaniem któregokolwiek z ww. składników majątku (nieodpłatne przekazanie, darowizna), a także inne podmioty (w tym osoby fizyczne) zainteresowane ich pozyskaniem proszone są </w:t>
      </w:r>
      <w:r w:rsidR="00F0486D">
        <w:t xml:space="preserve"> </w:t>
      </w:r>
      <w:r w:rsidR="00F0486D">
        <w:br/>
      </w:r>
      <w:r w:rsidRPr="00F43497">
        <w:t xml:space="preserve">o kontakt z pracownikiem Wydziału </w:t>
      </w:r>
      <w:r>
        <w:t>Organizacyjno-Administracyjnego PUW</w:t>
      </w:r>
      <w:r w:rsidR="008B5FDA">
        <w:t xml:space="preserve"> </w:t>
      </w:r>
      <w:r w:rsidRPr="00F43497">
        <w:t xml:space="preserve">w Rzeszowie - </w:t>
      </w:r>
      <w:r w:rsidRPr="00F43497">
        <w:rPr>
          <w:u w:val="single"/>
        </w:rPr>
        <w:t>Delegatura w Krośnie</w:t>
      </w:r>
      <w:r w:rsidRPr="00F43497">
        <w:t xml:space="preserve"> (tel. 1343728</w:t>
      </w:r>
      <w:r>
        <w:t>08</w:t>
      </w:r>
      <w:r w:rsidRPr="00F43497">
        <w:t xml:space="preserve">), </w:t>
      </w:r>
      <w:r w:rsidRPr="00F43497">
        <w:rPr>
          <w:b/>
        </w:rPr>
        <w:t xml:space="preserve">w terminie do dnia </w:t>
      </w:r>
      <w:r w:rsidR="00D25D19">
        <w:rPr>
          <w:b/>
        </w:rPr>
        <w:t>12</w:t>
      </w:r>
      <w:r w:rsidRPr="00F43497">
        <w:rPr>
          <w:b/>
        </w:rPr>
        <w:t xml:space="preserve"> </w:t>
      </w:r>
      <w:r>
        <w:rPr>
          <w:b/>
        </w:rPr>
        <w:t>czerwca</w:t>
      </w:r>
      <w:r w:rsidRPr="00F43497">
        <w:rPr>
          <w:b/>
        </w:rPr>
        <w:t xml:space="preserve"> 202</w:t>
      </w:r>
      <w:r>
        <w:rPr>
          <w:b/>
        </w:rPr>
        <w:t>6</w:t>
      </w:r>
      <w:r w:rsidR="00F0486D">
        <w:rPr>
          <w:b/>
        </w:rPr>
        <w:t xml:space="preserve"> </w:t>
      </w:r>
      <w:r w:rsidRPr="00F43497">
        <w:rPr>
          <w:b/>
        </w:rPr>
        <w:t>r.</w:t>
      </w:r>
      <w:r w:rsidRPr="00F43497">
        <w:t xml:space="preserve"> Po tym terminie PUW podejmie działania zmierzające do zagospodarowania ww. składników majątku w sposób podany w powyższej tabeli (</w:t>
      </w:r>
      <w:r>
        <w:t>likwidacja</w:t>
      </w:r>
      <w:r w:rsidRPr="00F43497">
        <w:t>).</w:t>
      </w:r>
    </w:p>
    <w:p w14:paraId="780D823A" w14:textId="77777777" w:rsidR="004537FE" w:rsidRDefault="004537FE" w:rsidP="004537FE">
      <w:pPr>
        <w:tabs>
          <w:tab w:val="left" w:pos="284"/>
        </w:tabs>
        <w:jc w:val="both"/>
        <w:rPr>
          <w:i/>
        </w:rPr>
      </w:pPr>
    </w:p>
    <w:p w14:paraId="3949F3E4" w14:textId="77777777" w:rsidR="004537FE" w:rsidRDefault="004537FE" w:rsidP="004537FE">
      <w:pPr>
        <w:tabs>
          <w:tab w:val="left" w:pos="284"/>
        </w:tabs>
        <w:jc w:val="both"/>
        <w:rPr>
          <w:i/>
        </w:rPr>
      </w:pPr>
    </w:p>
    <w:p w14:paraId="651E3F61" w14:textId="77777777" w:rsidR="004537FE" w:rsidRDefault="004537FE" w:rsidP="004537FE">
      <w:pPr>
        <w:tabs>
          <w:tab w:val="left" w:pos="284"/>
        </w:tabs>
        <w:jc w:val="both"/>
        <w:rPr>
          <w:sz w:val="20"/>
          <w:szCs w:val="20"/>
        </w:rPr>
      </w:pPr>
      <w:r w:rsidRPr="006C6198">
        <w:rPr>
          <w:sz w:val="20"/>
          <w:szCs w:val="20"/>
        </w:rPr>
        <w:t xml:space="preserve"> </w:t>
      </w:r>
    </w:p>
    <w:p w14:paraId="54724600" w14:textId="77777777" w:rsidR="004537FE" w:rsidRDefault="004537FE" w:rsidP="004537FE"/>
    <w:p w14:paraId="3EF45F11" w14:textId="77777777" w:rsidR="004537FE" w:rsidRDefault="004537FE" w:rsidP="004537FE"/>
    <w:p w14:paraId="3FEFECB0" w14:textId="77777777" w:rsidR="00AE108E" w:rsidRDefault="00AE108E"/>
    <w:sectPr w:rsidR="00AE108E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FE"/>
    <w:rsid w:val="002061C0"/>
    <w:rsid w:val="004537FE"/>
    <w:rsid w:val="007A3DC3"/>
    <w:rsid w:val="008B5FDA"/>
    <w:rsid w:val="00AE108E"/>
    <w:rsid w:val="00D25D19"/>
    <w:rsid w:val="00F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B9A8"/>
  <w15:docId w15:val="{3AAACAA7-F07B-4A9D-BD78-40A274C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F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537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5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537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4</cp:revision>
  <cp:lastPrinted>2026-05-21T07:37:00Z</cp:lastPrinted>
  <dcterms:created xsi:type="dcterms:W3CDTF">2026-05-21T11:37:00Z</dcterms:created>
  <dcterms:modified xsi:type="dcterms:W3CDTF">2026-05-21T11:37:00Z</dcterms:modified>
</cp:coreProperties>
</file>