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10E7" w14:textId="77777777" w:rsidR="00A22720" w:rsidRDefault="00A22720">
      <w:pPr>
        <w:pStyle w:val="Tekstpodstawowy"/>
        <w:rPr>
          <w:rFonts w:ascii="Times New Roman"/>
        </w:rPr>
      </w:pPr>
    </w:p>
    <w:p w14:paraId="59452E48" w14:textId="77777777" w:rsidR="00A22720" w:rsidRDefault="00A22720">
      <w:pPr>
        <w:pStyle w:val="Tekstpodstawowy"/>
        <w:rPr>
          <w:rFonts w:ascii="Times New Roman"/>
        </w:rPr>
      </w:pPr>
    </w:p>
    <w:p w14:paraId="4E0D5B1E" w14:textId="77777777" w:rsidR="00A22720" w:rsidRDefault="00A22720">
      <w:pPr>
        <w:pStyle w:val="Tekstpodstawowy"/>
        <w:spacing w:before="51"/>
        <w:rPr>
          <w:rFonts w:ascii="Times New Roman"/>
        </w:rPr>
      </w:pPr>
    </w:p>
    <w:p w14:paraId="716D7B5E" w14:textId="77777777" w:rsidR="00A22720" w:rsidRDefault="00AD455B">
      <w:pPr>
        <w:ind w:right="618"/>
        <w:jc w:val="center"/>
        <w:rPr>
          <w:rFonts w:ascii="Verdana"/>
          <w:b/>
          <w:sz w:val="24"/>
        </w:rPr>
      </w:pPr>
      <w:r>
        <w:rPr>
          <w:rFonts w:ascii="Verdana"/>
          <w:b/>
          <w:color w:val="365F91"/>
          <w:w w:val="85"/>
          <w:sz w:val="24"/>
        </w:rPr>
        <w:t>Policy</w:t>
      </w:r>
      <w:r>
        <w:rPr>
          <w:rFonts w:ascii="Verdana"/>
          <w:b/>
          <w:color w:val="365F91"/>
          <w:spacing w:val="-4"/>
          <w:w w:val="90"/>
          <w:sz w:val="24"/>
        </w:rPr>
        <w:t xml:space="preserve"> </w:t>
      </w:r>
      <w:r>
        <w:rPr>
          <w:rFonts w:ascii="Verdana"/>
          <w:b/>
          <w:color w:val="365F91"/>
          <w:spacing w:val="-2"/>
          <w:w w:val="90"/>
          <w:sz w:val="24"/>
        </w:rPr>
        <w:t>Guidelines</w:t>
      </w:r>
    </w:p>
    <w:p w14:paraId="1022AD74" w14:textId="77777777" w:rsidR="00A22720" w:rsidRDefault="00A22720">
      <w:pPr>
        <w:pStyle w:val="Tekstpodstawowy"/>
        <w:rPr>
          <w:rFonts w:ascii="Verdana"/>
          <w:b/>
        </w:rPr>
      </w:pPr>
    </w:p>
    <w:p w14:paraId="1D64E8A0" w14:textId="77777777" w:rsidR="00A22720" w:rsidRDefault="00A22720">
      <w:pPr>
        <w:pStyle w:val="Tekstpodstawowy"/>
        <w:spacing w:before="6"/>
        <w:rPr>
          <w:rFonts w:ascii="Verdana"/>
          <w:b/>
        </w:rPr>
      </w:pPr>
    </w:p>
    <w:p w14:paraId="433CFF6B" w14:textId="77777777" w:rsidR="00A22720" w:rsidRDefault="00AD455B">
      <w:pPr>
        <w:spacing w:line="242" w:lineRule="auto"/>
        <w:ind w:left="820" w:right="717"/>
        <w:jc w:val="both"/>
        <w:rPr>
          <w:rFonts w:ascii="Verdana"/>
          <w:b/>
          <w:sz w:val="24"/>
        </w:rPr>
      </w:pPr>
      <w:r>
        <w:rPr>
          <w:rFonts w:ascii="Verdana"/>
          <w:b/>
          <w:color w:val="365F91"/>
          <w:w w:val="80"/>
          <w:sz w:val="24"/>
        </w:rPr>
        <w:t>For the recruitment and administration of Consultants Serving as Experts</w:t>
      </w:r>
      <w:r>
        <w:rPr>
          <w:rFonts w:ascii="Verdana"/>
          <w:b/>
          <w:color w:val="365F91"/>
          <w:spacing w:val="40"/>
          <w:sz w:val="24"/>
        </w:rPr>
        <w:t xml:space="preserve"> </w:t>
      </w:r>
      <w:r>
        <w:rPr>
          <w:rFonts w:ascii="Verdana"/>
          <w:b/>
          <w:color w:val="365F91"/>
          <w:w w:val="95"/>
          <w:sz w:val="24"/>
        </w:rPr>
        <w:t>on</w:t>
      </w:r>
      <w:r>
        <w:rPr>
          <w:rFonts w:ascii="Verdana"/>
          <w:b/>
          <w:color w:val="365F91"/>
          <w:spacing w:val="-15"/>
          <w:w w:val="95"/>
          <w:sz w:val="24"/>
        </w:rPr>
        <w:t xml:space="preserve"> </w:t>
      </w:r>
      <w:r>
        <w:rPr>
          <w:rFonts w:ascii="Verdana"/>
          <w:b/>
          <w:color w:val="365F91"/>
          <w:w w:val="95"/>
          <w:sz w:val="24"/>
        </w:rPr>
        <w:t>Groups</w:t>
      </w:r>
      <w:r>
        <w:rPr>
          <w:rFonts w:ascii="Verdana"/>
          <w:b/>
          <w:color w:val="365F91"/>
          <w:spacing w:val="-15"/>
          <w:w w:val="95"/>
          <w:sz w:val="24"/>
        </w:rPr>
        <w:t xml:space="preserve"> </w:t>
      </w:r>
      <w:r>
        <w:rPr>
          <w:rFonts w:ascii="Verdana"/>
          <w:b/>
          <w:color w:val="365F91"/>
          <w:w w:val="95"/>
          <w:sz w:val="24"/>
        </w:rPr>
        <w:t>and</w:t>
      </w:r>
      <w:r>
        <w:rPr>
          <w:rFonts w:ascii="Verdana"/>
          <w:b/>
          <w:color w:val="365F91"/>
          <w:spacing w:val="-15"/>
          <w:w w:val="95"/>
          <w:sz w:val="24"/>
        </w:rPr>
        <w:t xml:space="preserve"> </w:t>
      </w:r>
      <w:r>
        <w:rPr>
          <w:rFonts w:ascii="Verdana"/>
          <w:b/>
          <w:color w:val="365F91"/>
          <w:w w:val="95"/>
          <w:sz w:val="24"/>
        </w:rPr>
        <w:t>Panels,</w:t>
      </w:r>
      <w:r>
        <w:rPr>
          <w:rFonts w:ascii="Verdana"/>
          <w:b/>
          <w:color w:val="365F91"/>
          <w:spacing w:val="-15"/>
          <w:w w:val="95"/>
          <w:sz w:val="24"/>
        </w:rPr>
        <w:t xml:space="preserve"> </w:t>
      </w:r>
      <w:r>
        <w:rPr>
          <w:rFonts w:ascii="Verdana"/>
          <w:b/>
          <w:color w:val="365F91"/>
          <w:w w:val="95"/>
          <w:sz w:val="24"/>
        </w:rPr>
        <w:t>Including</w:t>
      </w:r>
      <w:r>
        <w:rPr>
          <w:rFonts w:ascii="Verdana"/>
          <w:b/>
          <w:color w:val="365F91"/>
          <w:spacing w:val="-15"/>
          <w:w w:val="95"/>
          <w:sz w:val="24"/>
        </w:rPr>
        <w:t xml:space="preserve"> </w:t>
      </w:r>
      <w:r>
        <w:rPr>
          <w:rFonts w:ascii="Verdana"/>
          <w:b/>
          <w:color w:val="365F91"/>
          <w:w w:val="95"/>
          <w:sz w:val="24"/>
        </w:rPr>
        <w:t>the</w:t>
      </w:r>
      <w:r>
        <w:rPr>
          <w:rFonts w:ascii="Verdana"/>
          <w:b/>
          <w:color w:val="365F91"/>
          <w:spacing w:val="-16"/>
          <w:w w:val="95"/>
          <w:sz w:val="24"/>
        </w:rPr>
        <w:t xml:space="preserve"> </w:t>
      </w:r>
      <w:r>
        <w:rPr>
          <w:rFonts w:ascii="Verdana"/>
          <w:b/>
          <w:color w:val="365F91"/>
          <w:w w:val="95"/>
          <w:sz w:val="24"/>
        </w:rPr>
        <w:t>Office</w:t>
      </w:r>
      <w:r>
        <w:rPr>
          <w:rFonts w:ascii="Verdana"/>
          <w:b/>
          <w:color w:val="365F91"/>
          <w:spacing w:val="-15"/>
          <w:w w:val="95"/>
          <w:sz w:val="24"/>
        </w:rPr>
        <w:t xml:space="preserve"> </w:t>
      </w:r>
      <w:r>
        <w:rPr>
          <w:rFonts w:ascii="Verdana"/>
          <w:b/>
          <w:color w:val="365F91"/>
          <w:w w:val="95"/>
          <w:sz w:val="24"/>
        </w:rPr>
        <w:t>of</w:t>
      </w:r>
      <w:r>
        <w:rPr>
          <w:rFonts w:ascii="Verdana"/>
          <w:b/>
          <w:color w:val="365F91"/>
          <w:spacing w:val="-15"/>
          <w:w w:val="95"/>
          <w:sz w:val="24"/>
        </w:rPr>
        <w:t xml:space="preserve"> </w:t>
      </w:r>
      <w:r>
        <w:rPr>
          <w:rFonts w:ascii="Verdana"/>
          <w:b/>
          <w:color w:val="365F91"/>
          <w:w w:val="95"/>
          <w:sz w:val="24"/>
        </w:rPr>
        <w:t>the</w:t>
      </w:r>
      <w:r>
        <w:rPr>
          <w:rFonts w:ascii="Verdana"/>
          <w:b/>
          <w:color w:val="365F91"/>
          <w:spacing w:val="-15"/>
          <w:w w:val="95"/>
          <w:sz w:val="24"/>
        </w:rPr>
        <w:t xml:space="preserve"> </w:t>
      </w:r>
      <w:r>
        <w:rPr>
          <w:rFonts w:ascii="Verdana"/>
          <w:b/>
          <w:color w:val="365F91"/>
          <w:w w:val="95"/>
          <w:sz w:val="24"/>
        </w:rPr>
        <w:t xml:space="preserve">Ombudsperson, </w:t>
      </w:r>
      <w:r>
        <w:rPr>
          <w:rFonts w:ascii="Verdana"/>
          <w:b/>
          <w:color w:val="365F91"/>
          <w:w w:val="90"/>
          <w:sz w:val="24"/>
        </w:rPr>
        <w:t>Established</w:t>
      </w:r>
      <w:r>
        <w:rPr>
          <w:rFonts w:ascii="Verdana"/>
          <w:b/>
          <w:color w:val="365F91"/>
          <w:spacing w:val="-13"/>
          <w:w w:val="90"/>
          <w:sz w:val="24"/>
        </w:rPr>
        <w:t xml:space="preserve"> </w:t>
      </w:r>
      <w:r>
        <w:rPr>
          <w:rFonts w:ascii="Verdana"/>
          <w:b/>
          <w:color w:val="365F91"/>
          <w:w w:val="90"/>
          <w:sz w:val="24"/>
        </w:rPr>
        <w:t>by</w:t>
      </w:r>
      <w:r>
        <w:rPr>
          <w:rFonts w:ascii="Verdana"/>
          <w:b/>
          <w:color w:val="365F91"/>
          <w:spacing w:val="-12"/>
          <w:w w:val="90"/>
          <w:sz w:val="24"/>
        </w:rPr>
        <w:t xml:space="preserve"> </w:t>
      </w:r>
      <w:r>
        <w:rPr>
          <w:rFonts w:ascii="Verdana"/>
          <w:b/>
          <w:color w:val="365F91"/>
          <w:w w:val="90"/>
          <w:sz w:val="24"/>
        </w:rPr>
        <w:t>the</w:t>
      </w:r>
      <w:r>
        <w:rPr>
          <w:rFonts w:ascii="Verdana"/>
          <w:b/>
          <w:color w:val="365F91"/>
          <w:spacing w:val="-12"/>
          <w:w w:val="90"/>
          <w:sz w:val="24"/>
        </w:rPr>
        <w:t xml:space="preserve"> </w:t>
      </w:r>
      <w:r>
        <w:rPr>
          <w:rFonts w:ascii="Verdana"/>
          <w:b/>
          <w:color w:val="365F91"/>
          <w:w w:val="90"/>
          <w:sz w:val="24"/>
        </w:rPr>
        <w:t>Security</w:t>
      </w:r>
      <w:r>
        <w:rPr>
          <w:rFonts w:ascii="Verdana"/>
          <w:b/>
          <w:color w:val="365F91"/>
          <w:spacing w:val="-13"/>
          <w:w w:val="90"/>
          <w:sz w:val="24"/>
        </w:rPr>
        <w:t xml:space="preserve"> </w:t>
      </w:r>
      <w:r>
        <w:rPr>
          <w:rFonts w:ascii="Verdana"/>
          <w:b/>
          <w:color w:val="365F91"/>
          <w:w w:val="90"/>
          <w:sz w:val="24"/>
        </w:rPr>
        <w:t>Council</w:t>
      </w:r>
    </w:p>
    <w:p w14:paraId="161F75AE" w14:textId="77777777" w:rsidR="00A22720" w:rsidRDefault="00A22720">
      <w:pPr>
        <w:pStyle w:val="Tekstpodstawowy"/>
        <w:rPr>
          <w:rFonts w:ascii="Verdana"/>
          <w:b/>
        </w:rPr>
      </w:pPr>
    </w:p>
    <w:p w14:paraId="4FF24477" w14:textId="77777777" w:rsidR="00A22720" w:rsidRDefault="00A22720">
      <w:pPr>
        <w:pStyle w:val="Tekstpodstawowy"/>
        <w:spacing w:before="2"/>
        <w:rPr>
          <w:rFonts w:ascii="Verdana"/>
          <w:b/>
        </w:rPr>
      </w:pPr>
    </w:p>
    <w:p w14:paraId="1C39622C" w14:textId="77777777" w:rsidR="00A22720" w:rsidRDefault="00AD455B">
      <w:pPr>
        <w:ind w:left="100"/>
        <w:jc w:val="center"/>
        <w:rPr>
          <w:rFonts w:ascii="Verdana" w:hAnsi="Verdana"/>
          <w:b/>
          <w:sz w:val="24"/>
        </w:rPr>
      </w:pPr>
      <w:r>
        <w:rPr>
          <w:rFonts w:ascii="Verdana" w:hAnsi="Verdana"/>
          <w:b/>
          <w:color w:val="365F91"/>
          <w:w w:val="80"/>
          <w:sz w:val="24"/>
        </w:rPr>
        <w:t>OHR/PG/2023/6</w:t>
      </w:r>
      <w:r>
        <w:rPr>
          <w:rFonts w:ascii="Verdana" w:hAnsi="Verdana"/>
          <w:b/>
          <w:color w:val="365F91"/>
          <w:spacing w:val="-8"/>
          <w:sz w:val="24"/>
        </w:rPr>
        <w:t xml:space="preserve"> </w:t>
      </w:r>
      <w:r>
        <w:rPr>
          <w:rFonts w:ascii="Gothic Uralic" w:hAnsi="Gothic Uralic"/>
          <w:b/>
          <w:color w:val="365F91"/>
          <w:w w:val="80"/>
          <w:sz w:val="24"/>
        </w:rPr>
        <w:t>–</w:t>
      </w:r>
      <w:r>
        <w:rPr>
          <w:rFonts w:ascii="Gothic Uralic" w:hAnsi="Gothic Uralic"/>
          <w:b/>
          <w:color w:val="365F91"/>
          <w:spacing w:val="7"/>
          <w:sz w:val="24"/>
        </w:rPr>
        <w:t xml:space="preserve"> </w:t>
      </w:r>
      <w:r>
        <w:rPr>
          <w:rFonts w:ascii="Verdana" w:hAnsi="Verdana"/>
          <w:b/>
          <w:color w:val="365F91"/>
          <w:w w:val="80"/>
          <w:sz w:val="24"/>
        </w:rPr>
        <w:t>21</w:t>
      </w:r>
      <w:r>
        <w:rPr>
          <w:rFonts w:ascii="Verdana" w:hAnsi="Verdana"/>
          <w:b/>
          <w:color w:val="365F91"/>
          <w:spacing w:val="-8"/>
          <w:sz w:val="24"/>
        </w:rPr>
        <w:t xml:space="preserve"> </w:t>
      </w:r>
      <w:r>
        <w:rPr>
          <w:rFonts w:ascii="Verdana" w:hAnsi="Verdana"/>
          <w:b/>
          <w:color w:val="365F91"/>
          <w:w w:val="80"/>
          <w:sz w:val="24"/>
        </w:rPr>
        <w:t>August</w:t>
      </w:r>
      <w:r>
        <w:rPr>
          <w:rFonts w:ascii="Verdana" w:hAnsi="Verdana"/>
          <w:b/>
          <w:color w:val="365F91"/>
          <w:spacing w:val="-7"/>
          <w:sz w:val="24"/>
        </w:rPr>
        <w:t xml:space="preserve"> </w:t>
      </w:r>
      <w:r>
        <w:rPr>
          <w:rFonts w:ascii="Verdana" w:hAnsi="Verdana"/>
          <w:b/>
          <w:color w:val="365F91"/>
          <w:spacing w:val="-4"/>
          <w:w w:val="80"/>
          <w:sz w:val="24"/>
        </w:rPr>
        <w:t>2023</w:t>
      </w:r>
    </w:p>
    <w:p w14:paraId="6077FCC3" w14:textId="77777777" w:rsidR="00A22720" w:rsidRDefault="00A22720">
      <w:pPr>
        <w:jc w:val="center"/>
        <w:rPr>
          <w:rFonts w:ascii="Verdana" w:hAnsi="Verdana"/>
          <w:sz w:val="24"/>
        </w:rPr>
        <w:sectPr w:rsidR="00A22720">
          <w:headerReference w:type="default" r:id="rId7"/>
          <w:type w:val="continuous"/>
          <w:pgSz w:w="11910" w:h="16840"/>
          <w:pgMar w:top="2060" w:right="720" w:bottom="280" w:left="1340" w:header="915" w:footer="0" w:gutter="0"/>
          <w:pgNumType w:start="1"/>
          <w:cols w:space="720"/>
        </w:sectPr>
      </w:pPr>
    </w:p>
    <w:p w14:paraId="7628A951" w14:textId="77777777" w:rsidR="00A22720" w:rsidRDefault="00A22720">
      <w:pPr>
        <w:pStyle w:val="Tekstpodstawowy"/>
        <w:spacing w:before="197"/>
        <w:rPr>
          <w:rFonts w:ascii="Verdana"/>
          <w:b/>
          <w:sz w:val="32"/>
        </w:rPr>
      </w:pPr>
    </w:p>
    <w:p w14:paraId="10F47886" w14:textId="77777777" w:rsidR="00A22720" w:rsidRDefault="00AD455B">
      <w:pPr>
        <w:pStyle w:val="Tytu"/>
      </w:pPr>
      <w:r>
        <w:rPr>
          <w:color w:val="365F91"/>
          <w:spacing w:val="-2"/>
        </w:rPr>
        <w:t>Contents</w:t>
      </w:r>
    </w:p>
    <w:sdt>
      <w:sdtPr>
        <w:id w:val="811681083"/>
        <w:docPartObj>
          <w:docPartGallery w:val="Table of Contents"/>
          <w:docPartUnique/>
        </w:docPartObj>
      </w:sdtPr>
      <w:sdtEndPr/>
      <w:sdtContent>
        <w:p w14:paraId="0DC055F8" w14:textId="77777777" w:rsidR="00A22720" w:rsidRDefault="00C31775">
          <w:pPr>
            <w:pStyle w:val="Spistreci1"/>
            <w:numPr>
              <w:ilvl w:val="0"/>
              <w:numId w:val="10"/>
            </w:numPr>
            <w:tabs>
              <w:tab w:val="left" w:pos="539"/>
              <w:tab w:val="left" w:leader="dot" w:pos="8996"/>
            </w:tabs>
            <w:spacing w:before="29"/>
            <w:ind w:hanging="439"/>
          </w:pPr>
          <w:hyperlink w:anchor="_bookmark0" w:history="1">
            <w:r w:rsidR="00AD455B">
              <w:rPr>
                <w:color w:val="365F91"/>
                <w:spacing w:val="-2"/>
              </w:rPr>
              <w:t>Introduction</w:t>
            </w:r>
            <w:r w:rsidR="00AD455B">
              <w:rPr>
                <w:color w:val="365F91"/>
              </w:rPr>
              <w:tab/>
            </w:r>
            <w:r w:rsidR="00AD455B">
              <w:rPr>
                <w:color w:val="365F91"/>
                <w:spacing w:val="-10"/>
              </w:rPr>
              <w:t>3</w:t>
            </w:r>
          </w:hyperlink>
        </w:p>
        <w:p w14:paraId="26AEC1CB" w14:textId="77777777" w:rsidR="00A22720" w:rsidRDefault="00C31775">
          <w:pPr>
            <w:pStyle w:val="Spistreci1"/>
            <w:numPr>
              <w:ilvl w:val="0"/>
              <w:numId w:val="10"/>
            </w:numPr>
            <w:tabs>
              <w:tab w:val="left" w:pos="539"/>
              <w:tab w:val="left" w:leader="dot" w:pos="8996"/>
            </w:tabs>
            <w:spacing w:before="99"/>
            <w:ind w:hanging="439"/>
          </w:pPr>
          <w:hyperlink w:anchor="_bookmark1" w:history="1">
            <w:r w:rsidR="00AD455B">
              <w:rPr>
                <w:color w:val="365F91"/>
              </w:rPr>
              <w:t>General</w:t>
            </w:r>
            <w:r w:rsidR="00AD455B">
              <w:rPr>
                <w:color w:val="365F91"/>
                <w:spacing w:val="-6"/>
              </w:rPr>
              <w:t xml:space="preserve"> </w:t>
            </w:r>
            <w:r w:rsidR="00AD455B">
              <w:rPr>
                <w:color w:val="365F91"/>
              </w:rPr>
              <w:t>provisions</w:t>
            </w:r>
            <w:r w:rsidR="00AD455B">
              <w:rPr>
                <w:color w:val="365F91"/>
                <w:spacing w:val="-4"/>
              </w:rPr>
              <w:t xml:space="preserve"> </w:t>
            </w:r>
            <w:r w:rsidR="00AD455B">
              <w:rPr>
                <w:color w:val="365F91"/>
              </w:rPr>
              <w:t>and</w:t>
            </w:r>
            <w:r w:rsidR="00AD455B">
              <w:rPr>
                <w:color w:val="365F91"/>
                <w:spacing w:val="-4"/>
              </w:rPr>
              <w:t xml:space="preserve"> </w:t>
            </w:r>
            <w:r w:rsidR="00AD455B">
              <w:rPr>
                <w:color w:val="365F91"/>
                <w:spacing w:val="-2"/>
              </w:rPr>
              <w:t>purpose</w:t>
            </w:r>
            <w:r w:rsidR="00AD455B">
              <w:rPr>
                <w:color w:val="365F91"/>
              </w:rPr>
              <w:tab/>
            </w:r>
            <w:r w:rsidR="00AD455B">
              <w:rPr>
                <w:color w:val="365F91"/>
                <w:spacing w:val="-10"/>
              </w:rPr>
              <w:t>3</w:t>
            </w:r>
          </w:hyperlink>
        </w:p>
        <w:p w14:paraId="194D5327" w14:textId="77777777" w:rsidR="00A22720" w:rsidRDefault="00C31775">
          <w:pPr>
            <w:pStyle w:val="Spistreci1"/>
            <w:spacing w:before="100"/>
            <w:ind w:left="100" w:firstLine="0"/>
          </w:pPr>
          <w:hyperlink w:anchor="_bookmark2" w:history="1">
            <w:r w:rsidR="00AD455B">
              <w:rPr>
                <w:color w:val="365F91"/>
              </w:rPr>
              <w:t>Part</w:t>
            </w:r>
            <w:r w:rsidR="00AD455B">
              <w:rPr>
                <w:color w:val="365F91"/>
                <w:spacing w:val="-4"/>
              </w:rPr>
              <w:t xml:space="preserve"> </w:t>
            </w:r>
            <w:r w:rsidR="00AD455B">
              <w:rPr>
                <w:color w:val="365F91"/>
              </w:rPr>
              <w:t>I:</w:t>
            </w:r>
            <w:r w:rsidR="00AD455B">
              <w:rPr>
                <w:color w:val="365F91"/>
                <w:spacing w:val="49"/>
              </w:rPr>
              <w:t xml:space="preserve"> </w:t>
            </w:r>
            <w:r w:rsidR="00AD455B">
              <w:rPr>
                <w:color w:val="365F91"/>
              </w:rPr>
              <w:t>Special</w:t>
            </w:r>
            <w:r w:rsidR="00AD455B">
              <w:rPr>
                <w:color w:val="365F91"/>
                <w:spacing w:val="-3"/>
              </w:rPr>
              <w:t xml:space="preserve"> </w:t>
            </w:r>
            <w:r w:rsidR="00AD455B">
              <w:rPr>
                <w:color w:val="365F91"/>
              </w:rPr>
              <w:t>conditions</w:t>
            </w:r>
            <w:r w:rsidR="00AD455B">
              <w:rPr>
                <w:color w:val="365F91"/>
                <w:spacing w:val="-3"/>
              </w:rPr>
              <w:t xml:space="preserve"> </w:t>
            </w:r>
            <w:r w:rsidR="00AD455B">
              <w:rPr>
                <w:color w:val="365F91"/>
              </w:rPr>
              <w:t>for</w:t>
            </w:r>
            <w:r w:rsidR="00AD455B">
              <w:rPr>
                <w:color w:val="365F91"/>
                <w:spacing w:val="-4"/>
              </w:rPr>
              <w:t xml:space="preserve"> </w:t>
            </w:r>
            <w:r w:rsidR="00AD455B">
              <w:rPr>
                <w:color w:val="365F91"/>
              </w:rPr>
              <w:t>Experts</w:t>
            </w:r>
            <w:r w:rsidR="00AD455B">
              <w:rPr>
                <w:color w:val="365F91"/>
                <w:spacing w:val="-3"/>
              </w:rPr>
              <w:t xml:space="preserve"> </w:t>
            </w:r>
            <w:r w:rsidR="00AD455B">
              <w:rPr>
                <w:color w:val="365F91"/>
              </w:rPr>
              <w:t>appointed</w:t>
            </w:r>
            <w:r w:rsidR="00AD455B">
              <w:rPr>
                <w:color w:val="365F91"/>
                <w:spacing w:val="-4"/>
              </w:rPr>
              <w:t xml:space="preserve"> </w:t>
            </w:r>
            <w:r w:rsidR="00AD455B">
              <w:rPr>
                <w:color w:val="365F91"/>
              </w:rPr>
              <w:t>to</w:t>
            </w:r>
            <w:r w:rsidR="00AD455B">
              <w:rPr>
                <w:color w:val="365F91"/>
                <w:spacing w:val="-5"/>
              </w:rPr>
              <w:t xml:space="preserve"> </w:t>
            </w:r>
            <w:r w:rsidR="00AD455B">
              <w:rPr>
                <w:color w:val="365F91"/>
              </w:rPr>
              <w:t>serve</w:t>
            </w:r>
            <w:r w:rsidR="00AD455B">
              <w:rPr>
                <w:color w:val="365F91"/>
                <w:spacing w:val="-2"/>
              </w:rPr>
              <w:t xml:space="preserve"> </w:t>
            </w:r>
            <w:r w:rsidR="00AD455B">
              <w:rPr>
                <w:color w:val="365F91"/>
              </w:rPr>
              <w:t>on</w:t>
            </w:r>
            <w:r w:rsidR="00AD455B">
              <w:rPr>
                <w:color w:val="365F91"/>
                <w:spacing w:val="-4"/>
              </w:rPr>
              <w:t xml:space="preserve"> </w:t>
            </w:r>
            <w:r w:rsidR="00AD455B">
              <w:rPr>
                <w:color w:val="365F91"/>
              </w:rPr>
              <w:t>the</w:t>
            </w:r>
            <w:r w:rsidR="00AD455B">
              <w:rPr>
                <w:color w:val="365F91"/>
                <w:spacing w:val="-5"/>
              </w:rPr>
              <w:t xml:space="preserve"> </w:t>
            </w:r>
            <w:r w:rsidR="00AD455B">
              <w:rPr>
                <w:color w:val="365F91"/>
              </w:rPr>
              <w:t>Security</w:t>
            </w:r>
            <w:r w:rsidR="00AD455B">
              <w:rPr>
                <w:color w:val="365F91"/>
                <w:spacing w:val="-3"/>
              </w:rPr>
              <w:t xml:space="preserve"> </w:t>
            </w:r>
            <w:r w:rsidR="00AD455B">
              <w:rPr>
                <w:color w:val="365F91"/>
              </w:rPr>
              <w:t>Council’s</w:t>
            </w:r>
            <w:r w:rsidR="00AD455B">
              <w:rPr>
                <w:color w:val="365F91"/>
                <w:spacing w:val="-2"/>
              </w:rPr>
              <w:t xml:space="preserve"> Groups</w:t>
            </w:r>
          </w:hyperlink>
        </w:p>
        <w:p w14:paraId="467BC0CE" w14:textId="77777777" w:rsidR="00A22720" w:rsidRDefault="00C31775">
          <w:pPr>
            <w:pStyle w:val="Spistreci1"/>
            <w:tabs>
              <w:tab w:val="left" w:leader="dot" w:pos="8996"/>
            </w:tabs>
            <w:spacing w:before="0"/>
            <w:ind w:left="100" w:firstLine="0"/>
          </w:pPr>
          <w:hyperlink w:anchor="_bookmark2" w:history="1">
            <w:r w:rsidR="00AD455B">
              <w:rPr>
                <w:color w:val="365F91"/>
              </w:rPr>
              <w:t>and</w:t>
            </w:r>
            <w:r w:rsidR="00AD455B">
              <w:rPr>
                <w:color w:val="365F91"/>
                <w:spacing w:val="-3"/>
              </w:rPr>
              <w:t xml:space="preserve"> </w:t>
            </w:r>
            <w:r w:rsidR="00AD455B">
              <w:rPr>
                <w:color w:val="365F91"/>
                <w:spacing w:val="-2"/>
              </w:rPr>
              <w:t>Panels</w:t>
            </w:r>
            <w:r w:rsidR="00AD455B">
              <w:rPr>
                <w:color w:val="365F91"/>
              </w:rPr>
              <w:tab/>
            </w:r>
            <w:r w:rsidR="00AD455B">
              <w:rPr>
                <w:color w:val="365F91"/>
                <w:spacing w:val="-10"/>
              </w:rPr>
              <w:t>5</w:t>
            </w:r>
          </w:hyperlink>
        </w:p>
        <w:p w14:paraId="14A07D2C" w14:textId="77777777" w:rsidR="00A22720" w:rsidRDefault="00C31775">
          <w:pPr>
            <w:pStyle w:val="Spistreci1"/>
            <w:numPr>
              <w:ilvl w:val="0"/>
              <w:numId w:val="10"/>
            </w:numPr>
            <w:tabs>
              <w:tab w:val="left" w:pos="439"/>
              <w:tab w:val="left" w:leader="dot" w:pos="8996"/>
            </w:tabs>
            <w:ind w:left="439" w:hanging="339"/>
          </w:pPr>
          <w:hyperlink w:anchor="_bookmark3" w:history="1">
            <w:r w:rsidR="00AD455B">
              <w:rPr>
                <w:color w:val="365F91"/>
              </w:rPr>
              <w:t>Exceptional</w:t>
            </w:r>
            <w:r w:rsidR="00AD455B">
              <w:rPr>
                <w:color w:val="365F91"/>
                <w:spacing w:val="-7"/>
              </w:rPr>
              <w:t xml:space="preserve"> </w:t>
            </w:r>
            <w:r w:rsidR="00AD455B">
              <w:rPr>
                <w:color w:val="365F91"/>
              </w:rPr>
              <w:t>arrangement</w:t>
            </w:r>
            <w:r w:rsidR="00AD455B">
              <w:rPr>
                <w:color w:val="365F91"/>
                <w:spacing w:val="-4"/>
              </w:rPr>
              <w:t xml:space="preserve"> </w:t>
            </w:r>
            <w:r w:rsidR="00AD455B">
              <w:rPr>
                <w:color w:val="365F91"/>
              </w:rPr>
              <w:t>for</w:t>
            </w:r>
            <w:r w:rsidR="00AD455B">
              <w:rPr>
                <w:color w:val="365F91"/>
                <w:spacing w:val="-2"/>
              </w:rPr>
              <w:t xml:space="preserve"> </w:t>
            </w:r>
            <w:r w:rsidR="00AD455B">
              <w:rPr>
                <w:color w:val="365F91"/>
              </w:rPr>
              <w:t>Experts</w:t>
            </w:r>
            <w:r w:rsidR="00AD455B">
              <w:rPr>
                <w:color w:val="365F91"/>
                <w:spacing w:val="-5"/>
              </w:rPr>
              <w:t xml:space="preserve"> </w:t>
            </w:r>
            <w:r w:rsidR="00AD455B">
              <w:rPr>
                <w:color w:val="365F91"/>
              </w:rPr>
              <w:t>under</w:t>
            </w:r>
            <w:r w:rsidR="00AD455B">
              <w:rPr>
                <w:color w:val="365F91"/>
                <w:spacing w:val="-3"/>
              </w:rPr>
              <w:t xml:space="preserve"> </w:t>
            </w:r>
            <w:r w:rsidR="00AD455B">
              <w:rPr>
                <w:color w:val="365F91"/>
              </w:rPr>
              <w:t>the</w:t>
            </w:r>
            <w:r w:rsidR="00AD455B">
              <w:rPr>
                <w:color w:val="365F91"/>
                <w:spacing w:val="-2"/>
              </w:rPr>
              <w:t xml:space="preserve"> </w:t>
            </w:r>
            <w:r w:rsidR="00AD455B">
              <w:rPr>
                <w:color w:val="365F91"/>
              </w:rPr>
              <w:t>regulatory</w:t>
            </w:r>
            <w:r w:rsidR="00AD455B">
              <w:rPr>
                <w:color w:val="365F91"/>
                <w:spacing w:val="-3"/>
              </w:rPr>
              <w:t xml:space="preserve"> </w:t>
            </w:r>
            <w:r w:rsidR="00AD455B">
              <w:rPr>
                <w:color w:val="365F91"/>
              </w:rPr>
              <w:t>framework</w:t>
            </w:r>
            <w:r w:rsidR="00AD455B">
              <w:rPr>
                <w:color w:val="365F91"/>
                <w:spacing w:val="-6"/>
              </w:rPr>
              <w:t xml:space="preserve"> </w:t>
            </w:r>
            <w:r w:rsidR="00AD455B">
              <w:rPr>
                <w:color w:val="365F91"/>
              </w:rPr>
              <w:t xml:space="preserve">on </w:t>
            </w:r>
            <w:r w:rsidR="00AD455B">
              <w:rPr>
                <w:color w:val="365F91"/>
                <w:spacing w:val="-2"/>
              </w:rPr>
              <w:t>Consultants</w:t>
            </w:r>
            <w:r w:rsidR="00AD455B">
              <w:rPr>
                <w:color w:val="365F91"/>
              </w:rPr>
              <w:tab/>
            </w:r>
            <w:r w:rsidR="00AD455B">
              <w:rPr>
                <w:color w:val="365F91"/>
                <w:spacing w:val="-10"/>
              </w:rPr>
              <w:t>5</w:t>
            </w:r>
          </w:hyperlink>
        </w:p>
        <w:p w14:paraId="6BEECEC2" w14:textId="77777777" w:rsidR="00A22720" w:rsidRDefault="00C31775">
          <w:pPr>
            <w:pStyle w:val="Spistreci1"/>
            <w:numPr>
              <w:ilvl w:val="0"/>
              <w:numId w:val="10"/>
            </w:numPr>
            <w:tabs>
              <w:tab w:val="left" w:pos="760"/>
              <w:tab w:val="left" w:leader="dot" w:pos="8996"/>
            </w:tabs>
            <w:ind w:left="760" w:hanging="660"/>
          </w:pPr>
          <w:hyperlink w:anchor="_bookmark4" w:history="1">
            <w:r w:rsidR="00AD455B">
              <w:rPr>
                <w:color w:val="365F91"/>
              </w:rPr>
              <w:t>Selection</w:t>
            </w:r>
            <w:r w:rsidR="00AD455B">
              <w:rPr>
                <w:color w:val="365F91"/>
                <w:spacing w:val="-4"/>
              </w:rPr>
              <w:t xml:space="preserve"> </w:t>
            </w:r>
            <w:r w:rsidR="00AD455B">
              <w:rPr>
                <w:color w:val="365F91"/>
                <w:spacing w:val="-2"/>
              </w:rPr>
              <w:t>process</w:t>
            </w:r>
            <w:r w:rsidR="00AD455B">
              <w:rPr>
                <w:color w:val="365F91"/>
              </w:rPr>
              <w:tab/>
            </w:r>
            <w:r w:rsidR="00AD455B">
              <w:rPr>
                <w:color w:val="365F91"/>
                <w:spacing w:val="-10"/>
              </w:rPr>
              <w:t>5</w:t>
            </w:r>
          </w:hyperlink>
        </w:p>
        <w:p w14:paraId="437ED725" w14:textId="77777777" w:rsidR="00A22720" w:rsidRDefault="00C31775">
          <w:pPr>
            <w:pStyle w:val="Spistreci1"/>
            <w:numPr>
              <w:ilvl w:val="0"/>
              <w:numId w:val="10"/>
            </w:numPr>
            <w:tabs>
              <w:tab w:val="left" w:pos="741"/>
              <w:tab w:val="left" w:leader="dot" w:pos="8996"/>
            </w:tabs>
            <w:spacing w:before="98"/>
            <w:ind w:left="741" w:hanging="641"/>
          </w:pPr>
          <w:hyperlink w:anchor="_bookmark5" w:history="1">
            <w:r w:rsidR="00AD455B">
              <w:rPr>
                <w:color w:val="365F91"/>
              </w:rPr>
              <w:t>Contractual</w:t>
            </w:r>
            <w:r w:rsidR="00AD455B">
              <w:rPr>
                <w:color w:val="365F91"/>
                <w:spacing w:val="-5"/>
              </w:rPr>
              <w:t xml:space="preserve"> </w:t>
            </w:r>
            <w:r w:rsidR="00AD455B">
              <w:rPr>
                <w:color w:val="365F91"/>
                <w:spacing w:val="-2"/>
              </w:rPr>
              <w:t>framework</w:t>
            </w:r>
            <w:r w:rsidR="00AD455B">
              <w:rPr>
                <w:color w:val="365F91"/>
              </w:rPr>
              <w:tab/>
            </w:r>
            <w:r w:rsidR="00AD455B">
              <w:rPr>
                <w:color w:val="365F91"/>
                <w:spacing w:val="-10"/>
              </w:rPr>
              <w:t>7</w:t>
            </w:r>
          </w:hyperlink>
        </w:p>
        <w:p w14:paraId="74108B38" w14:textId="77777777" w:rsidR="00A22720" w:rsidRDefault="00C31775">
          <w:pPr>
            <w:pStyle w:val="Spistreci1"/>
            <w:numPr>
              <w:ilvl w:val="0"/>
              <w:numId w:val="10"/>
            </w:numPr>
            <w:tabs>
              <w:tab w:val="left" w:pos="760"/>
              <w:tab w:val="left" w:leader="dot" w:pos="8996"/>
            </w:tabs>
            <w:ind w:left="760" w:hanging="660"/>
          </w:pPr>
          <w:hyperlink w:anchor="_bookmark6" w:history="1">
            <w:r w:rsidR="00AD455B">
              <w:rPr>
                <w:color w:val="365F91"/>
              </w:rPr>
              <w:t>Performance</w:t>
            </w:r>
            <w:r w:rsidR="00AD455B">
              <w:rPr>
                <w:color w:val="365F91"/>
                <w:spacing w:val="-6"/>
              </w:rPr>
              <w:t xml:space="preserve"> </w:t>
            </w:r>
            <w:r w:rsidR="00AD455B">
              <w:rPr>
                <w:color w:val="365F91"/>
              </w:rPr>
              <w:t>evaluation</w:t>
            </w:r>
            <w:r w:rsidR="00AD455B">
              <w:rPr>
                <w:color w:val="365F91"/>
                <w:spacing w:val="-4"/>
              </w:rPr>
              <w:t xml:space="preserve"> </w:t>
            </w:r>
            <w:r w:rsidR="00AD455B">
              <w:rPr>
                <w:color w:val="365F91"/>
              </w:rPr>
              <w:t>applicable</w:t>
            </w:r>
            <w:r w:rsidR="00AD455B">
              <w:rPr>
                <w:color w:val="365F91"/>
                <w:spacing w:val="-4"/>
              </w:rPr>
              <w:t xml:space="preserve"> </w:t>
            </w:r>
            <w:r w:rsidR="00AD455B">
              <w:rPr>
                <w:color w:val="365F91"/>
              </w:rPr>
              <w:t>to</w:t>
            </w:r>
            <w:r w:rsidR="00AD455B">
              <w:rPr>
                <w:color w:val="365F91"/>
                <w:spacing w:val="-3"/>
              </w:rPr>
              <w:t xml:space="preserve"> </w:t>
            </w:r>
            <w:r w:rsidR="00AD455B">
              <w:rPr>
                <w:color w:val="365F91"/>
              </w:rPr>
              <w:t>Experts</w:t>
            </w:r>
            <w:r w:rsidR="00AD455B">
              <w:rPr>
                <w:color w:val="365F91"/>
                <w:spacing w:val="-5"/>
              </w:rPr>
              <w:t xml:space="preserve"> </w:t>
            </w:r>
            <w:r w:rsidR="00AD455B">
              <w:rPr>
                <w:color w:val="365F91"/>
              </w:rPr>
              <w:t>managed</w:t>
            </w:r>
            <w:r w:rsidR="00AD455B">
              <w:rPr>
                <w:color w:val="365F91"/>
                <w:spacing w:val="-4"/>
              </w:rPr>
              <w:t xml:space="preserve"> </w:t>
            </w:r>
            <w:r w:rsidR="00AD455B">
              <w:rPr>
                <w:color w:val="365F91"/>
              </w:rPr>
              <w:t>by</w:t>
            </w:r>
            <w:r w:rsidR="00AD455B">
              <w:rPr>
                <w:color w:val="365F91"/>
                <w:spacing w:val="-6"/>
              </w:rPr>
              <w:t xml:space="preserve"> </w:t>
            </w:r>
            <w:r w:rsidR="00AD455B">
              <w:rPr>
                <w:color w:val="365F91"/>
                <w:spacing w:val="-4"/>
              </w:rPr>
              <w:t>DPPA</w:t>
            </w:r>
            <w:r w:rsidR="00AD455B">
              <w:rPr>
                <w:color w:val="365F91"/>
              </w:rPr>
              <w:tab/>
            </w:r>
            <w:r w:rsidR="00AD455B">
              <w:rPr>
                <w:color w:val="365F91"/>
                <w:spacing w:val="-10"/>
              </w:rPr>
              <w:t>8</w:t>
            </w:r>
          </w:hyperlink>
        </w:p>
        <w:p w14:paraId="39B9C8F2" w14:textId="77777777" w:rsidR="00A22720" w:rsidRDefault="00C31775">
          <w:pPr>
            <w:pStyle w:val="Spistreci1"/>
            <w:tabs>
              <w:tab w:val="left" w:leader="dot" w:pos="8996"/>
            </w:tabs>
            <w:spacing w:before="100"/>
            <w:ind w:left="100" w:right="725" w:firstLine="0"/>
          </w:pPr>
          <w:hyperlink w:anchor="_bookmark7" w:history="1">
            <w:r w:rsidR="00AD455B">
              <w:rPr>
                <w:color w:val="365F91"/>
              </w:rPr>
              <w:t>Part II: Remuneration and adjustment of Fees, and where applicable, the Cost of Living</w:t>
            </w:r>
          </w:hyperlink>
          <w:r w:rsidR="00AD455B">
            <w:rPr>
              <w:color w:val="365F91"/>
            </w:rPr>
            <w:t xml:space="preserve"> </w:t>
          </w:r>
          <w:hyperlink w:anchor="_bookmark7" w:history="1">
            <w:r w:rsidR="00AD455B">
              <w:rPr>
                <w:color w:val="365F91"/>
                <w:spacing w:val="-2"/>
              </w:rPr>
              <w:t>Allowance</w:t>
            </w:r>
            <w:r w:rsidR="00AD455B">
              <w:rPr>
                <w:color w:val="365F91"/>
              </w:rPr>
              <w:tab/>
            </w:r>
            <w:r w:rsidR="00AD455B">
              <w:rPr>
                <w:color w:val="365F91"/>
                <w:spacing w:val="-10"/>
              </w:rPr>
              <w:t>9</w:t>
            </w:r>
          </w:hyperlink>
        </w:p>
        <w:p w14:paraId="275ED172" w14:textId="77777777" w:rsidR="00A22720" w:rsidRDefault="00C31775">
          <w:pPr>
            <w:pStyle w:val="Spistreci1"/>
            <w:numPr>
              <w:ilvl w:val="0"/>
              <w:numId w:val="10"/>
            </w:numPr>
            <w:tabs>
              <w:tab w:val="left" w:pos="760"/>
              <w:tab w:val="left" w:leader="dot" w:pos="8996"/>
            </w:tabs>
            <w:ind w:left="760" w:hanging="660"/>
          </w:pPr>
          <w:hyperlink w:anchor="_bookmark8" w:history="1">
            <w:r w:rsidR="00AD455B">
              <w:rPr>
                <w:color w:val="365F91"/>
              </w:rPr>
              <w:t>Fees,</w:t>
            </w:r>
            <w:r w:rsidR="00AD455B">
              <w:rPr>
                <w:color w:val="365F91"/>
                <w:spacing w:val="-3"/>
              </w:rPr>
              <w:t xml:space="preserve"> </w:t>
            </w:r>
            <w:r w:rsidR="00AD455B">
              <w:rPr>
                <w:color w:val="365F91"/>
              </w:rPr>
              <w:t>and</w:t>
            </w:r>
            <w:r w:rsidR="00AD455B">
              <w:rPr>
                <w:color w:val="365F91"/>
                <w:spacing w:val="-3"/>
              </w:rPr>
              <w:t xml:space="preserve"> </w:t>
            </w:r>
            <w:r w:rsidR="00AD455B">
              <w:rPr>
                <w:color w:val="365F91"/>
              </w:rPr>
              <w:t>where</w:t>
            </w:r>
            <w:r w:rsidR="00AD455B">
              <w:rPr>
                <w:color w:val="365F91"/>
                <w:spacing w:val="-2"/>
              </w:rPr>
              <w:t xml:space="preserve"> </w:t>
            </w:r>
            <w:r w:rsidR="00AD455B">
              <w:rPr>
                <w:color w:val="365F91"/>
              </w:rPr>
              <w:t>applicable,</w:t>
            </w:r>
            <w:r w:rsidR="00AD455B">
              <w:rPr>
                <w:color w:val="365F91"/>
                <w:spacing w:val="-3"/>
              </w:rPr>
              <w:t xml:space="preserve"> </w:t>
            </w:r>
            <w:r w:rsidR="00AD455B">
              <w:rPr>
                <w:color w:val="365F91"/>
              </w:rPr>
              <w:t>Cost</w:t>
            </w:r>
            <w:r w:rsidR="00AD455B">
              <w:rPr>
                <w:color w:val="365F91"/>
                <w:spacing w:val="-2"/>
              </w:rPr>
              <w:t xml:space="preserve"> </w:t>
            </w:r>
            <w:r w:rsidR="00AD455B">
              <w:rPr>
                <w:color w:val="365F91"/>
              </w:rPr>
              <w:t>of</w:t>
            </w:r>
            <w:r w:rsidR="00AD455B">
              <w:rPr>
                <w:color w:val="365F91"/>
                <w:spacing w:val="-2"/>
              </w:rPr>
              <w:t xml:space="preserve"> </w:t>
            </w:r>
            <w:r w:rsidR="00AD455B">
              <w:rPr>
                <w:color w:val="365F91"/>
              </w:rPr>
              <w:t>Living</w:t>
            </w:r>
            <w:r w:rsidR="00AD455B">
              <w:rPr>
                <w:color w:val="365F91"/>
                <w:spacing w:val="-4"/>
              </w:rPr>
              <w:t xml:space="preserve"> </w:t>
            </w:r>
            <w:r w:rsidR="00AD455B">
              <w:rPr>
                <w:color w:val="365F91"/>
                <w:spacing w:val="-2"/>
              </w:rPr>
              <w:t>Allowance</w:t>
            </w:r>
            <w:r w:rsidR="00AD455B">
              <w:rPr>
                <w:color w:val="365F91"/>
              </w:rPr>
              <w:tab/>
            </w:r>
            <w:r w:rsidR="00AD455B">
              <w:rPr>
                <w:color w:val="365F91"/>
                <w:spacing w:val="-10"/>
              </w:rPr>
              <w:t>9</w:t>
            </w:r>
          </w:hyperlink>
        </w:p>
        <w:p w14:paraId="7B95BA9B" w14:textId="77777777" w:rsidR="00A22720" w:rsidRDefault="00C31775">
          <w:pPr>
            <w:pStyle w:val="Spistreci1"/>
            <w:numPr>
              <w:ilvl w:val="0"/>
              <w:numId w:val="10"/>
            </w:numPr>
            <w:tabs>
              <w:tab w:val="left" w:pos="760"/>
              <w:tab w:val="left" w:leader="dot" w:pos="8876"/>
            </w:tabs>
            <w:spacing w:before="98"/>
            <w:ind w:left="760" w:hanging="660"/>
          </w:pPr>
          <w:hyperlink w:anchor="_bookmark9" w:history="1">
            <w:r w:rsidR="00AD455B">
              <w:rPr>
                <w:color w:val="365F91"/>
              </w:rPr>
              <w:t>Adjustments</w:t>
            </w:r>
            <w:r w:rsidR="00AD455B">
              <w:rPr>
                <w:color w:val="365F91"/>
                <w:spacing w:val="-3"/>
              </w:rPr>
              <w:t xml:space="preserve"> </w:t>
            </w:r>
            <w:r w:rsidR="00AD455B">
              <w:rPr>
                <w:color w:val="365F91"/>
              </w:rPr>
              <w:t>of</w:t>
            </w:r>
            <w:r w:rsidR="00AD455B">
              <w:rPr>
                <w:color w:val="365F91"/>
                <w:spacing w:val="-2"/>
              </w:rPr>
              <w:t xml:space="preserve"> </w:t>
            </w:r>
            <w:r w:rsidR="00AD455B">
              <w:rPr>
                <w:color w:val="365F91"/>
              </w:rPr>
              <w:t>Fee</w:t>
            </w:r>
            <w:r w:rsidR="00AD455B">
              <w:rPr>
                <w:color w:val="365F91"/>
                <w:spacing w:val="-2"/>
              </w:rPr>
              <w:t xml:space="preserve"> </w:t>
            </w:r>
            <w:r w:rsidR="00AD455B">
              <w:rPr>
                <w:color w:val="365F91"/>
              </w:rPr>
              <w:t>and</w:t>
            </w:r>
            <w:r w:rsidR="00AD455B">
              <w:rPr>
                <w:color w:val="365F91"/>
                <w:spacing w:val="-6"/>
              </w:rPr>
              <w:t xml:space="preserve"> </w:t>
            </w:r>
            <w:r w:rsidR="00AD455B">
              <w:rPr>
                <w:color w:val="365F91"/>
              </w:rPr>
              <w:t>COLA</w:t>
            </w:r>
            <w:r w:rsidR="00AD455B">
              <w:rPr>
                <w:color w:val="365F91"/>
                <w:spacing w:val="-3"/>
              </w:rPr>
              <w:t xml:space="preserve"> </w:t>
            </w:r>
            <w:r w:rsidR="00AD455B">
              <w:rPr>
                <w:color w:val="365F91"/>
              </w:rPr>
              <w:t>(as</w:t>
            </w:r>
            <w:r w:rsidR="00AD455B">
              <w:rPr>
                <w:color w:val="365F91"/>
                <w:spacing w:val="-3"/>
              </w:rPr>
              <w:t xml:space="preserve"> </w:t>
            </w:r>
            <w:r w:rsidR="00AD455B">
              <w:rPr>
                <w:color w:val="365F91"/>
                <w:spacing w:val="-2"/>
              </w:rPr>
              <w:t>applicable)</w:t>
            </w:r>
            <w:r w:rsidR="00AD455B">
              <w:rPr>
                <w:color w:val="365F91"/>
              </w:rPr>
              <w:tab/>
            </w:r>
            <w:r w:rsidR="00AD455B">
              <w:rPr>
                <w:color w:val="365F91"/>
                <w:spacing w:val="-5"/>
              </w:rPr>
              <w:t>10</w:t>
            </w:r>
          </w:hyperlink>
        </w:p>
        <w:p w14:paraId="3A24D55A" w14:textId="77777777" w:rsidR="00A22720" w:rsidRDefault="00C31775">
          <w:pPr>
            <w:pStyle w:val="Spistreci1"/>
            <w:numPr>
              <w:ilvl w:val="0"/>
              <w:numId w:val="10"/>
            </w:numPr>
            <w:tabs>
              <w:tab w:val="left" w:pos="760"/>
              <w:tab w:val="left" w:leader="dot" w:pos="8876"/>
            </w:tabs>
            <w:ind w:left="760" w:hanging="660"/>
          </w:pPr>
          <w:hyperlink w:anchor="_bookmark10" w:history="1">
            <w:r w:rsidR="00AD455B">
              <w:rPr>
                <w:color w:val="365F91"/>
              </w:rPr>
              <w:t>Authorized</w:t>
            </w:r>
            <w:r w:rsidR="00AD455B">
              <w:rPr>
                <w:color w:val="365F91"/>
                <w:spacing w:val="-6"/>
              </w:rPr>
              <w:t xml:space="preserve"> </w:t>
            </w:r>
            <w:r w:rsidR="00AD455B">
              <w:rPr>
                <w:color w:val="365F91"/>
                <w:spacing w:val="-2"/>
              </w:rPr>
              <w:t>break</w:t>
            </w:r>
            <w:r w:rsidR="00AD455B">
              <w:rPr>
                <w:color w:val="365F91"/>
              </w:rPr>
              <w:tab/>
            </w:r>
            <w:r w:rsidR="00AD455B">
              <w:rPr>
                <w:color w:val="365F91"/>
                <w:spacing w:val="-5"/>
              </w:rPr>
              <w:t>12</w:t>
            </w:r>
          </w:hyperlink>
        </w:p>
        <w:p w14:paraId="3219C014" w14:textId="77777777" w:rsidR="00A22720" w:rsidRDefault="00C31775">
          <w:pPr>
            <w:pStyle w:val="Spistreci1"/>
            <w:numPr>
              <w:ilvl w:val="0"/>
              <w:numId w:val="10"/>
            </w:numPr>
            <w:tabs>
              <w:tab w:val="left" w:pos="690"/>
              <w:tab w:val="left" w:leader="dot" w:pos="8876"/>
            </w:tabs>
            <w:ind w:left="690" w:hanging="590"/>
          </w:pPr>
          <w:hyperlink w:anchor="_bookmark11" w:history="1">
            <w:r w:rsidR="00AD455B">
              <w:rPr>
                <w:color w:val="365F91"/>
              </w:rPr>
              <w:t>Attendance</w:t>
            </w:r>
            <w:r w:rsidR="00AD455B">
              <w:rPr>
                <w:color w:val="365F91"/>
                <w:spacing w:val="-4"/>
              </w:rPr>
              <w:t xml:space="preserve"> </w:t>
            </w:r>
            <w:r w:rsidR="00AD455B">
              <w:rPr>
                <w:color w:val="365F91"/>
              </w:rPr>
              <w:t>control</w:t>
            </w:r>
            <w:r w:rsidR="00AD455B">
              <w:rPr>
                <w:color w:val="365F91"/>
                <w:spacing w:val="-4"/>
              </w:rPr>
              <w:t xml:space="preserve"> </w:t>
            </w:r>
            <w:r w:rsidR="00AD455B">
              <w:rPr>
                <w:color w:val="365F91"/>
                <w:spacing w:val="-2"/>
              </w:rPr>
              <w:t>requirements</w:t>
            </w:r>
            <w:r w:rsidR="00AD455B">
              <w:rPr>
                <w:color w:val="365F91"/>
              </w:rPr>
              <w:tab/>
            </w:r>
            <w:r w:rsidR="00AD455B">
              <w:rPr>
                <w:color w:val="365F91"/>
                <w:spacing w:val="-5"/>
              </w:rPr>
              <w:t>12</w:t>
            </w:r>
          </w:hyperlink>
        </w:p>
        <w:p w14:paraId="20EA85B3" w14:textId="77777777" w:rsidR="00A22720" w:rsidRDefault="00C31775">
          <w:pPr>
            <w:pStyle w:val="Spistreci1"/>
            <w:numPr>
              <w:ilvl w:val="0"/>
              <w:numId w:val="10"/>
            </w:numPr>
            <w:tabs>
              <w:tab w:val="left" w:pos="760"/>
              <w:tab w:val="left" w:leader="dot" w:pos="8876"/>
            </w:tabs>
            <w:spacing w:before="100"/>
            <w:ind w:left="760" w:hanging="660"/>
          </w:pPr>
          <w:hyperlink w:anchor="_bookmark12" w:history="1">
            <w:r w:rsidR="00AD455B">
              <w:rPr>
                <w:color w:val="365F91"/>
              </w:rPr>
              <w:t>Requirements</w:t>
            </w:r>
            <w:r w:rsidR="00AD455B">
              <w:rPr>
                <w:color w:val="365F91"/>
                <w:spacing w:val="-5"/>
              </w:rPr>
              <w:t xml:space="preserve"> </w:t>
            </w:r>
            <w:r w:rsidR="00AD455B">
              <w:rPr>
                <w:color w:val="365F91"/>
              </w:rPr>
              <w:t>for</w:t>
            </w:r>
            <w:r w:rsidR="00AD455B">
              <w:rPr>
                <w:color w:val="365F91"/>
                <w:spacing w:val="-4"/>
              </w:rPr>
              <w:t xml:space="preserve"> </w:t>
            </w:r>
            <w:r w:rsidR="00AD455B">
              <w:rPr>
                <w:color w:val="365F91"/>
              </w:rPr>
              <w:t>payment</w:t>
            </w:r>
            <w:r w:rsidR="00AD455B">
              <w:rPr>
                <w:color w:val="365F91"/>
                <w:spacing w:val="-3"/>
              </w:rPr>
              <w:t xml:space="preserve"> </w:t>
            </w:r>
            <w:r w:rsidR="00AD455B">
              <w:rPr>
                <w:color w:val="365F91"/>
              </w:rPr>
              <w:t>of</w:t>
            </w:r>
            <w:r w:rsidR="00AD455B">
              <w:rPr>
                <w:color w:val="365F91"/>
                <w:spacing w:val="-3"/>
              </w:rPr>
              <w:t xml:space="preserve"> </w:t>
            </w:r>
            <w:r w:rsidR="00AD455B">
              <w:rPr>
                <w:color w:val="365F91"/>
              </w:rPr>
              <w:t>monthly</w:t>
            </w:r>
            <w:r w:rsidR="00AD455B">
              <w:rPr>
                <w:color w:val="365F91"/>
                <w:spacing w:val="-5"/>
              </w:rPr>
              <w:t xml:space="preserve"> </w:t>
            </w:r>
            <w:r w:rsidR="00AD455B">
              <w:rPr>
                <w:color w:val="365F91"/>
              </w:rPr>
              <w:t>fee,</w:t>
            </w:r>
            <w:r w:rsidR="00AD455B">
              <w:rPr>
                <w:color w:val="365F91"/>
                <w:spacing w:val="-5"/>
              </w:rPr>
              <w:t xml:space="preserve"> </w:t>
            </w:r>
            <w:r w:rsidR="00AD455B">
              <w:rPr>
                <w:color w:val="365F91"/>
              </w:rPr>
              <w:t>and</w:t>
            </w:r>
            <w:r w:rsidR="00AD455B">
              <w:rPr>
                <w:color w:val="365F91"/>
                <w:spacing w:val="-3"/>
              </w:rPr>
              <w:t xml:space="preserve"> </w:t>
            </w:r>
            <w:r w:rsidR="00AD455B">
              <w:rPr>
                <w:color w:val="365F91"/>
              </w:rPr>
              <w:t>where</w:t>
            </w:r>
            <w:r w:rsidR="00AD455B">
              <w:rPr>
                <w:color w:val="365F91"/>
                <w:spacing w:val="-4"/>
              </w:rPr>
              <w:t xml:space="preserve"> </w:t>
            </w:r>
            <w:r w:rsidR="00AD455B">
              <w:rPr>
                <w:color w:val="365F91"/>
              </w:rPr>
              <w:t>applicable,</w:t>
            </w:r>
            <w:r w:rsidR="00AD455B">
              <w:rPr>
                <w:color w:val="365F91"/>
                <w:spacing w:val="-4"/>
              </w:rPr>
              <w:t xml:space="preserve"> COLA</w:t>
            </w:r>
            <w:r w:rsidR="00AD455B">
              <w:rPr>
                <w:color w:val="365F91"/>
              </w:rPr>
              <w:tab/>
            </w:r>
            <w:r w:rsidR="00AD455B">
              <w:rPr>
                <w:color w:val="365F91"/>
                <w:spacing w:val="-5"/>
              </w:rPr>
              <w:t>14</w:t>
            </w:r>
          </w:hyperlink>
        </w:p>
        <w:p w14:paraId="6017F3F9" w14:textId="77777777" w:rsidR="00A22720" w:rsidRDefault="00C31775">
          <w:pPr>
            <w:pStyle w:val="Spistreci1"/>
            <w:tabs>
              <w:tab w:val="left" w:leader="dot" w:pos="8876"/>
            </w:tabs>
            <w:spacing w:before="99"/>
            <w:ind w:left="100" w:firstLine="0"/>
          </w:pPr>
          <w:hyperlink w:anchor="_bookmark13" w:history="1">
            <w:r w:rsidR="00AD455B">
              <w:rPr>
                <w:color w:val="365F91"/>
              </w:rPr>
              <w:t>Part</w:t>
            </w:r>
            <w:r w:rsidR="00AD455B">
              <w:rPr>
                <w:color w:val="365F91"/>
                <w:spacing w:val="-5"/>
              </w:rPr>
              <w:t xml:space="preserve"> </w:t>
            </w:r>
            <w:r w:rsidR="00AD455B">
              <w:rPr>
                <w:color w:val="365F91"/>
              </w:rPr>
              <w:t>III:</w:t>
            </w:r>
            <w:r w:rsidR="00AD455B">
              <w:rPr>
                <w:color w:val="365F91"/>
                <w:spacing w:val="-3"/>
              </w:rPr>
              <w:t xml:space="preserve"> </w:t>
            </w:r>
            <w:r w:rsidR="00AD455B">
              <w:rPr>
                <w:color w:val="365F91"/>
              </w:rPr>
              <w:t>General</w:t>
            </w:r>
            <w:r w:rsidR="00AD455B">
              <w:rPr>
                <w:color w:val="365F91"/>
                <w:spacing w:val="-2"/>
              </w:rPr>
              <w:t xml:space="preserve"> </w:t>
            </w:r>
            <w:r w:rsidR="00AD455B">
              <w:rPr>
                <w:color w:val="365F91"/>
              </w:rPr>
              <w:t>information</w:t>
            </w:r>
            <w:r w:rsidR="00AD455B">
              <w:rPr>
                <w:color w:val="365F91"/>
                <w:spacing w:val="-1"/>
              </w:rPr>
              <w:t xml:space="preserve"> </w:t>
            </w:r>
            <w:r w:rsidR="00AD455B">
              <w:rPr>
                <w:color w:val="365F91"/>
              </w:rPr>
              <w:t>on</w:t>
            </w:r>
            <w:r w:rsidR="00AD455B">
              <w:rPr>
                <w:color w:val="365F91"/>
                <w:spacing w:val="-4"/>
              </w:rPr>
              <w:t xml:space="preserve"> </w:t>
            </w:r>
            <w:r w:rsidR="00AD455B">
              <w:rPr>
                <w:color w:val="365F91"/>
              </w:rPr>
              <w:t>travel</w:t>
            </w:r>
            <w:r w:rsidR="00AD455B">
              <w:rPr>
                <w:color w:val="365F91"/>
                <w:spacing w:val="-5"/>
              </w:rPr>
              <w:t xml:space="preserve"> </w:t>
            </w:r>
            <w:r w:rsidR="00AD455B">
              <w:rPr>
                <w:color w:val="365F91"/>
              </w:rPr>
              <w:t>and</w:t>
            </w:r>
            <w:r w:rsidR="00AD455B">
              <w:rPr>
                <w:color w:val="365F91"/>
                <w:spacing w:val="-2"/>
              </w:rPr>
              <w:t xml:space="preserve"> </w:t>
            </w:r>
            <w:r w:rsidR="00AD455B">
              <w:rPr>
                <w:color w:val="365F91"/>
              </w:rPr>
              <w:t>related</w:t>
            </w:r>
            <w:r w:rsidR="00AD455B">
              <w:rPr>
                <w:color w:val="365F91"/>
                <w:spacing w:val="-3"/>
              </w:rPr>
              <w:t xml:space="preserve"> </w:t>
            </w:r>
            <w:r w:rsidR="00AD455B">
              <w:rPr>
                <w:color w:val="365F91"/>
                <w:spacing w:val="-2"/>
              </w:rPr>
              <w:t>allowances</w:t>
            </w:r>
            <w:r w:rsidR="00AD455B">
              <w:rPr>
                <w:color w:val="365F91"/>
              </w:rPr>
              <w:tab/>
            </w:r>
            <w:r w:rsidR="00AD455B">
              <w:rPr>
                <w:color w:val="365F91"/>
                <w:spacing w:val="-5"/>
              </w:rPr>
              <w:t>14</w:t>
            </w:r>
          </w:hyperlink>
        </w:p>
        <w:p w14:paraId="11F79065" w14:textId="77777777" w:rsidR="00A22720" w:rsidRDefault="00C31775">
          <w:pPr>
            <w:pStyle w:val="Spistreci1"/>
            <w:numPr>
              <w:ilvl w:val="0"/>
              <w:numId w:val="10"/>
            </w:numPr>
            <w:tabs>
              <w:tab w:val="left" w:pos="760"/>
              <w:tab w:val="left" w:leader="dot" w:pos="8876"/>
            </w:tabs>
            <w:spacing w:before="100"/>
            <w:ind w:left="760" w:hanging="660"/>
          </w:pPr>
          <w:hyperlink w:anchor="_bookmark14" w:history="1">
            <w:r w:rsidR="00AD455B">
              <w:rPr>
                <w:color w:val="365F91"/>
              </w:rPr>
              <w:t>Payment</w:t>
            </w:r>
            <w:r w:rsidR="00AD455B">
              <w:rPr>
                <w:color w:val="365F91"/>
                <w:spacing w:val="-6"/>
              </w:rPr>
              <w:t xml:space="preserve"> </w:t>
            </w:r>
            <w:r w:rsidR="00AD455B">
              <w:rPr>
                <w:color w:val="365F91"/>
              </w:rPr>
              <w:t>of</w:t>
            </w:r>
            <w:r w:rsidR="00AD455B">
              <w:rPr>
                <w:color w:val="365F91"/>
                <w:spacing w:val="-3"/>
              </w:rPr>
              <w:t xml:space="preserve"> </w:t>
            </w:r>
            <w:r w:rsidR="00AD455B">
              <w:rPr>
                <w:color w:val="365F91"/>
              </w:rPr>
              <w:t>Daily</w:t>
            </w:r>
            <w:r w:rsidR="00AD455B">
              <w:rPr>
                <w:color w:val="365F91"/>
                <w:spacing w:val="-4"/>
              </w:rPr>
              <w:t xml:space="preserve"> </w:t>
            </w:r>
            <w:r w:rsidR="00AD455B">
              <w:rPr>
                <w:color w:val="365F91"/>
              </w:rPr>
              <w:t>subsistence</w:t>
            </w:r>
            <w:r w:rsidR="00AD455B">
              <w:rPr>
                <w:color w:val="365F91"/>
                <w:spacing w:val="-3"/>
              </w:rPr>
              <w:t xml:space="preserve"> </w:t>
            </w:r>
            <w:r w:rsidR="00AD455B">
              <w:rPr>
                <w:color w:val="365F91"/>
              </w:rPr>
              <w:t>allowance</w:t>
            </w:r>
            <w:r w:rsidR="00AD455B">
              <w:rPr>
                <w:color w:val="365F91"/>
                <w:spacing w:val="-3"/>
              </w:rPr>
              <w:t xml:space="preserve"> </w:t>
            </w:r>
            <w:r w:rsidR="00AD455B">
              <w:rPr>
                <w:color w:val="365F91"/>
                <w:spacing w:val="-4"/>
              </w:rPr>
              <w:t>(DSA)</w:t>
            </w:r>
            <w:r w:rsidR="00AD455B">
              <w:rPr>
                <w:color w:val="365F91"/>
              </w:rPr>
              <w:tab/>
            </w:r>
            <w:r w:rsidR="00AD455B">
              <w:rPr>
                <w:color w:val="365F91"/>
                <w:spacing w:val="-5"/>
              </w:rPr>
              <w:t>14</w:t>
            </w:r>
          </w:hyperlink>
        </w:p>
        <w:p w14:paraId="616B2C9C" w14:textId="77777777" w:rsidR="00A22720" w:rsidRDefault="00C31775">
          <w:pPr>
            <w:pStyle w:val="Spistreci1"/>
            <w:ind w:left="100" w:firstLine="0"/>
          </w:pPr>
          <w:hyperlink w:anchor="_bookmark15" w:history="1">
            <w:r w:rsidR="00AD455B">
              <w:rPr>
                <w:color w:val="365F91"/>
              </w:rPr>
              <w:t>Part</w:t>
            </w:r>
            <w:r w:rsidR="00AD455B">
              <w:rPr>
                <w:color w:val="365F91"/>
                <w:spacing w:val="-5"/>
              </w:rPr>
              <w:t xml:space="preserve"> </w:t>
            </w:r>
            <w:r w:rsidR="00AD455B">
              <w:rPr>
                <w:color w:val="365F91"/>
              </w:rPr>
              <w:t>IV:</w:t>
            </w:r>
            <w:r w:rsidR="00AD455B">
              <w:rPr>
                <w:color w:val="365F91"/>
                <w:spacing w:val="-3"/>
              </w:rPr>
              <w:t xml:space="preserve"> </w:t>
            </w:r>
            <w:r w:rsidR="00AD455B">
              <w:rPr>
                <w:color w:val="365F91"/>
              </w:rPr>
              <w:t>Additional</w:t>
            </w:r>
            <w:r w:rsidR="00AD455B">
              <w:rPr>
                <w:color w:val="365F91"/>
                <w:spacing w:val="-3"/>
              </w:rPr>
              <w:t xml:space="preserve"> </w:t>
            </w:r>
            <w:r w:rsidR="00AD455B">
              <w:rPr>
                <w:color w:val="365F91"/>
              </w:rPr>
              <w:t>general information</w:t>
            </w:r>
            <w:r w:rsidR="00AD455B">
              <w:rPr>
                <w:color w:val="365F91"/>
                <w:spacing w:val="-5"/>
              </w:rPr>
              <w:t xml:space="preserve"> </w:t>
            </w:r>
            <w:r w:rsidR="00AD455B">
              <w:rPr>
                <w:color w:val="365F91"/>
              </w:rPr>
              <w:t>on</w:t>
            </w:r>
            <w:r w:rsidR="00AD455B">
              <w:rPr>
                <w:color w:val="365F91"/>
                <w:spacing w:val="-2"/>
              </w:rPr>
              <w:t xml:space="preserve"> </w:t>
            </w:r>
            <w:r w:rsidR="00AD455B">
              <w:rPr>
                <w:color w:val="365F91"/>
              </w:rPr>
              <w:t>consultancy</w:t>
            </w:r>
            <w:r w:rsidR="00AD455B">
              <w:rPr>
                <w:color w:val="365F91"/>
                <w:spacing w:val="-4"/>
              </w:rPr>
              <w:t xml:space="preserve"> </w:t>
            </w:r>
            <w:r w:rsidR="00AD455B">
              <w:rPr>
                <w:color w:val="365F91"/>
              </w:rPr>
              <w:t>for</w:t>
            </w:r>
            <w:r w:rsidR="00AD455B">
              <w:rPr>
                <w:color w:val="365F91"/>
                <w:spacing w:val="-5"/>
              </w:rPr>
              <w:t xml:space="preserve"> </w:t>
            </w:r>
            <w:r w:rsidR="00AD455B">
              <w:rPr>
                <w:color w:val="365F91"/>
              </w:rPr>
              <w:t>Experts</w:t>
            </w:r>
            <w:r w:rsidR="00AD455B">
              <w:rPr>
                <w:color w:val="365F91"/>
                <w:spacing w:val="-4"/>
              </w:rPr>
              <w:t xml:space="preserve"> </w:t>
            </w:r>
            <w:r w:rsidR="00AD455B">
              <w:rPr>
                <w:color w:val="365F91"/>
              </w:rPr>
              <w:t>appointed</w:t>
            </w:r>
            <w:r w:rsidR="00AD455B">
              <w:rPr>
                <w:color w:val="365F91"/>
                <w:spacing w:val="-4"/>
              </w:rPr>
              <w:t xml:space="preserve"> </w:t>
            </w:r>
            <w:r w:rsidR="00AD455B">
              <w:rPr>
                <w:color w:val="365F91"/>
              </w:rPr>
              <w:t>to</w:t>
            </w:r>
            <w:r w:rsidR="00AD455B">
              <w:rPr>
                <w:color w:val="365F91"/>
                <w:spacing w:val="-3"/>
              </w:rPr>
              <w:t xml:space="preserve"> </w:t>
            </w:r>
            <w:r w:rsidR="00AD455B">
              <w:rPr>
                <w:color w:val="365F91"/>
              </w:rPr>
              <w:t>serve</w:t>
            </w:r>
            <w:r w:rsidR="00AD455B">
              <w:rPr>
                <w:color w:val="365F91"/>
                <w:spacing w:val="-3"/>
              </w:rPr>
              <w:t xml:space="preserve"> </w:t>
            </w:r>
            <w:r w:rsidR="00AD455B">
              <w:rPr>
                <w:color w:val="365F91"/>
              </w:rPr>
              <w:t>on</w:t>
            </w:r>
            <w:r w:rsidR="00AD455B">
              <w:rPr>
                <w:color w:val="365F91"/>
                <w:spacing w:val="-4"/>
              </w:rPr>
              <w:t xml:space="preserve"> </w:t>
            </w:r>
            <w:r w:rsidR="00AD455B">
              <w:rPr>
                <w:color w:val="365F91"/>
                <w:spacing w:val="-5"/>
              </w:rPr>
              <w:t>the</w:t>
            </w:r>
          </w:hyperlink>
        </w:p>
        <w:p w14:paraId="679B462B" w14:textId="77777777" w:rsidR="00A22720" w:rsidRDefault="00C31775">
          <w:pPr>
            <w:pStyle w:val="Spistreci1"/>
            <w:tabs>
              <w:tab w:val="left" w:leader="dot" w:pos="8876"/>
            </w:tabs>
            <w:spacing w:before="0"/>
            <w:ind w:left="100" w:firstLine="0"/>
          </w:pPr>
          <w:hyperlink w:anchor="_bookmark15" w:history="1">
            <w:r w:rsidR="00AD455B">
              <w:rPr>
                <w:color w:val="365F91"/>
              </w:rPr>
              <w:t>Security</w:t>
            </w:r>
            <w:r w:rsidR="00AD455B">
              <w:rPr>
                <w:color w:val="365F91"/>
                <w:spacing w:val="-4"/>
              </w:rPr>
              <w:t xml:space="preserve"> </w:t>
            </w:r>
            <w:r w:rsidR="00AD455B">
              <w:rPr>
                <w:color w:val="365F91"/>
              </w:rPr>
              <w:t>Council’s</w:t>
            </w:r>
            <w:r w:rsidR="00AD455B">
              <w:rPr>
                <w:color w:val="365F91"/>
                <w:spacing w:val="-3"/>
              </w:rPr>
              <w:t xml:space="preserve"> </w:t>
            </w:r>
            <w:r w:rsidR="00AD455B">
              <w:rPr>
                <w:color w:val="365F91"/>
              </w:rPr>
              <w:t>Groups</w:t>
            </w:r>
            <w:r w:rsidR="00AD455B">
              <w:rPr>
                <w:color w:val="365F91"/>
                <w:spacing w:val="-3"/>
              </w:rPr>
              <w:t xml:space="preserve"> </w:t>
            </w:r>
            <w:r w:rsidR="00AD455B">
              <w:rPr>
                <w:color w:val="365F91"/>
              </w:rPr>
              <w:t>and</w:t>
            </w:r>
            <w:r w:rsidR="00AD455B">
              <w:rPr>
                <w:color w:val="365F91"/>
                <w:spacing w:val="-4"/>
              </w:rPr>
              <w:t xml:space="preserve"> </w:t>
            </w:r>
            <w:r w:rsidR="00AD455B">
              <w:rPr>
                <w:color w:val="365F91"/>
                <w:spacing w:val="-2"/>
              </w:rPr>
              <w:t>Panels</w:t>
            </w:r>
            <w:r w:rsidR="00AD455B">
              <w:rPr>
                <w:rFonts w:ascii="Times New Roman" w:hAnsi="Times New Roman"/>
                <w:color w:val="365F91"/>
              </w:rPr>
              <w:tab/>
            </w:r>
            <w:r w:rsidR="00AD455B">
              <w:rPr>
                <w:color w:val="365F91"/>
                <w:spacing w:val="-5"/>
              </w:rPr>
              <w:t>15</w:t>
            </w:r>
          </w:hyperlink>
        </w:p>
        <w:p w14:paraId="4ADFD63B" w14:textId="77777777" w:rsidR="00A22720" w:rsidRDefault="00C31775">
          <w:pPr>
            <w:pStyle w:val="Spistreci1"/>
            <w:numPr>
              <w:ilvl w:val="0"/>
              <w:numId w:val="10"/>
            </w:numPr>
            <w:tabs>
              <w:tab w:val="left" w:pos="760"/>
              <w:tab w:val="left" w:leader="dot" w:pos="8876"/>
            </w:tabs>
            <w:spacing w:before="100"/>
            <w:ind w:left="760" w:hanging="660"/>
          </w:pPr>
          <w:hyperlink w:anchor="_bookmark16" w:history="1">
            <w:r w:rsidR="00AD455B">
              <w:rPr>
                <w:color w:val="365F91"/>
              </w:rPr>
              <w:t>Consideration</w:t>
            </w:r>
            <w:r w:rsidR="00AD455B">
              <w:rPr>
                <w:color w:val="365F91"/>
                <w:spacing w:val="-3"/>
              </w:rPr>
              <w:t xml:space="preserve"> </w:t>
            </w:r>
            <w:r w:rsidR="00AD455B">
              <w:rPr>
                <w:color w:val="365F91"/>
              </w:rPr>
              <w:t>of</w:t>
            </w:r>
            <w:r w:rsidR="00AD455B">
              <w:rPr>
                <w:color w:val="365F91"/>
                <w:spacing w:val="-2"/>
              </w:rPr>
              <w:t xml:space="preserve"> </w:t>
            </w:r>
            <w:r w:rsidR="00AD455B">
              <w:rPr>
                <w:color w:val="365F91"/>
              </w:rPr>
              <w:t>alternate</w:t>
            </w:r>
            <w:r w:rsidR="00AD455B">
              <w:rPr>
                <w:color w:val="365F91"/>
                <w:spacing w:val="-3"/>
              </w:rPr>
              <w:t xml:space="preserve"> </w:t>
            </w:r>
            <w:r w:rsidR="00AD455B">
              <w:rPr>
                <w:color w:val="365F91"/>
              </w:rPr>
              <w:t>location</w:t>
            </w:r>
            <w:r w:rsidR="00AD455B">
              <w:rPr>
                <w:color w:val="365F91"/>
                <w:spacing w:val="-3"/>
              </w:rPr>
              <w:t xml:space="preserve"> </w:t>
            </w:r>
            <w:r w:rsidR="00AD455B">
              <w:rPr>
                <w:color w:val="365F91"/>
              </w:rPr>
              <w:t>or</w:t>
            </w:r>
            <w:r w:rsidR="00AD455B">
              <w:rPr>
                <w:color w:val="365F91"/>
                <w:spacing w:val="-4"/>
              </w:rPr>
              <w:t xml:space="preserve"> </w:t>
            </w:r>
            <w:r w:rsidR="00AD455B">
              <w:rPr>
                <w:color w:val="365F91"/>
                <w:spacing w:val="-2"/>
              </w:rPr>
              <w:t>telecommuting</w:t>
            </w:r>
            <w:r w:rsidR="00AD455B">
              <w:rPr>
                <w:color w:val="365F91"/>
              </w:rPr>
              <w:tab/>
            </w:r>
            <w:r w:rsidR="00AD455B">
              <w:rPr>
                <w:color w:val="365F91"/>
                <w:spacing w:val="-5"/>
              </w:rPr>
              <w:t>15</w:t>
            </w:r>
          </w:hyperlink>
        </w:p>
        <w:p w14:paraId="082A83E2" w14:textId="77777777" w:rsidR="00A22720" w:rsidRDefault="00C31775">
          <w:pPr>
            <w:pStyle w:val="Spistreci1"/>
            <w:numPr>
              <w:ilvl w:val="0"/>
              <w:numId w:val="10"/>
            </w:numPr>
            <w:tabs>
              <w:tab w:val="left" w:pos="760"/>
              <w:tab w:val="left" w:leader="dot" w:pos="8876"/>
            </w:tabs>
            <w:spacing w:before="99"/>
            <w:ind w:left="760" w:hanging="660"/>
          </w:pPr>
          <w:hyperlink w:anchor="_bookmark17" w:history="1">
            <w:r w:rsidR="00AD455B">
              <w:rPr>
                <w:color w:val="365F91"/>
              </w:rPr>
              <w:t>General</w:t>
            </w:r>
            <w:r w:rsidR="00AD455B">
              <w:rPr>
                <w:color w:val="365F91"/>
                <w:spacing w:val="-6"/>
              </w:rPr>
              <w:t xml:space="preserve"> </w:t>
            </w:r>
            <w:r w:rsidR="00AD455B">
              <w:rPr>
                <w:color w:val="365F91"/>
              </w:rPr>
              <w:t>information</w:t>
            </w:r>
            <w:r w:rsidR="00AD455B">
              <w:rPr>
                <w:color w:val="365F91"/>
                <w:spacing w:val="-5"/>
              </w:rPr>
              <w:t xml:space="preserve"> </w:t>
            </w:r>
            <w:r w:rsidR="00AD455B">
              <w:rPr>
                <w:color w:val="365F91"/>
              </w:rPr>
              <w:t>on</w:t>
            </w:r>
            <w:r w:rsidR="00AD455B">
              <w:rPr>
                <w:color w:val="365F91"/>
                <w:spacing w:val="-5"/>
              </w:rPr>
              <w:t xml:space="preserve"> </w:t>
            </w:r>
            <w:r w:rsidR="00AD455B">
              <w:rPr>
                <w:color w:val="365F91"/>
              </w:rPr>
              <w:t>Insurance</w:t>
            </w:r>
            <w:r w:rsidR="00AD455B">
              <w:rPr>
                <w:color w:val="365F91"/>
                <w:spacing w:val="-6"/>
              </w:rPr>
              <w:t xml:space="preserve"> </w:t>
            </w:r>
            <w:r w:rsidR="00AD455B">
              <w:rPr>
                <w:color w:val="365F91"/>
              </w:rPr>
              <w:t>and</w:t>
            </w:r>
            <w:r w:rsidR="00AD455B">
              <w:rPr>
                <w:color w:val="365F91"/>
                <w:spacing w:val="-3"/>
              </w:rPr>
              <w:t xml:space="preserve"> </w:t>
            </w:r>
            <w:r w:rsidR="00AD455B">
              <w:rPr>
                <w:color w:val="365F91"/>
              </w:rPr>
              <w:t>liability</w:t>
            </w:r>
            <w:r w:rsidR="00AD455B">
              <w:rPr>
                <w:color w:val="365F91"/>
                <w:spacing w:val="-3"/>
              </w:rPr>
              <w:t xml:space="preserve"> </w:t>
            </w:r>
            <w:r w:rsidR="00AD455B">
              <w:rPr>
                <w:color w:val="365F91"/>
                <w:spacing w:val="-2"/>
              </w:rPr>
              <w:t>coverage</w:t>
            </w:r>
            <w:r w:rsidR="00AD455B">
              <w:rPr>
                <w:color w:val="365F91"/>
              </w:rPr>
              <w:tab/>
            </w:r>
            <w:r w:rsidR="00AD455B">
              <w:rPr>
                <w:color w:val="365F91"/>
                <w:spacing w:val="-5"/>
              </w:rPr>
              <w:t>16</w:t>
            </w:r>
          </w:hyperlink>
        </w:p>
        <w:p w14:paraId="62121E89" w14:textId="77777777" w:rsidR="00A22720" w:rsidRDefault="00C31775">
          <w:pPr>
            <w:pStyle w:val="Spistreci1"/>
            <w:numPr>
              <w:ilvl w:val="0"/>
              <w:numId w:val="10"/>
            </w:numPr>
            <w:tabs>
              <w:tab w:val="left" w:pos="760"/>
              <w:tab w:val="left" w:leader="dot" w:pos="8876"/>
            </w:tabs>
            <w:ind w:left="760" w:hanging="660"/>
          </w:pPr>
          <w:hyperlink w:anchor="_bookmark18" w:history="1">
            <w:r w:rsidR="00AD455B">
              <w:rPr>
                <w:color w:val="365F91"/>
              </w:rPr>
              <w:t>Terms</w:t>
            </w:r>
            <w:r w:rsidR="00AD455B">
              <w:rPr>
                <w:color w:val="365F91"/>
                <w:spacing w:val="-2"/>
              </w:rPr>
              <w:t xml:space="preserve"> </w:t>
            </w:r>
            <w:r w:rsidR="00AD455B">
              <w:rPr>
                <w:color w:val="365F91"/>
              </w:rPr>
              <w:t xml:space="preserve">of </w:t>
            </w:r>
            <w:r w:rsidR="00AD455B">
              <w:rPr>
                <w:color w:val="365F91"/>
                <w:spacing w:val="-2"/>
              </w:rPr>
              <w:t>reference</w:t>
            </w:r>
            <w:r w:rsidR="00AD455B">
              <w:rPr>
                <w:color w:val="365F91"/>
              </w:rPr>
              <w:tab/>
            </w:r>
            <w:r w:rsidR="00AD455B">
              <w:rPr>
                <w:color w:val="365F91"/>
                <w:spacing w:val="-5"/>
              </w:rPr>
              <w:t>16</w:t>
            </w:r>
          </w:hyperlink>
        </w:p>
        <w:p w14:paraId="6C2A58C4" w14:textId="77777777" w:rsidR="00A22720" w:rsidRDefault="00C31775">
          <w:pPr>
            <w:pStyle w:val="Spistreci1"/>
            <w:numPr>
              <w:ilvl w:val="0"/>
              <w:numId w:val="10"/>
            </w:numPr>
            <w:tabs>
              <w:tab w:val="left" w:pos="760"/>
              <w:tab w:val="left" w:leader="dot" w:pos="8876"/>
            </w:tabs>
            <w:ind w:left="760" w:hanging="660"/>
          </w:pPr>
          <w:hyperlink w:anchor="_bookmark19" w:history="1">
            <w:r w:rsidR="00AD455B">
              <w:rPr>
                <w:color w:val="365F91"/>
              </w:rPr>
              <w:t>Personal</w:t>
            </w:r>
            <w:r w:rsidR="00AD455B">
              <w:rPr>
                <w:color w:val="365F91"/>
                <w:spacing w:val="-3"/>
              </w:rPr>
              <w:t xml:space="preserve"> </w:t>
            </w:r>
            <w:r w:rsidR="00AD455B">
              <w:rPr>
                <w:color w:val="365F91"/>
              </w:rPr>
              <w:t>History</w:t>
            </w:r>
            <w:r w:rsidR="00AD455B">
              <w:rPr>
                <w:color w:val="365F91"/>
                <w:spacing w:val="-4"/>
              </w:rPr>
              <w:t xml:space="preserve"> </w:t>
            </w:r>
            <w:r w:rsidR="00AD455B">
              <w:rPr>
                <w:color w:val="365F91"/>
                <w:spacing w:val="-2"/>
              </w:rPr>
              <w:t>Profile</w:t>
            </w:r>
            <w:r w:rsidR="00AD455B">
              <w:rPr>
                <w:color w:val="365F91"/>
              </w:rPr>
              <w:tab/>
            </w:r>
            <w:r w:rsidR="00AD455B">
              <w:rPr>
                <w:color w:val="365F91"/>
                <w:spacing w:val="-7"/>
              </w:rPr>
              <w:t>16</w:t>
            </w:r>
          </w:hyperlink>
        </w:p>
        <w:p w14:paraId="2F9C3FBB" w14:textId="77777777" w:rsidR="00A22720" w:rsidRDefault="00C31775">
          <w:pPr>
            <w:pStyle w:val="Spistreci1"/>
            <w:numPr>
              <w:ilvl w:val="0"/>
              <w:numId w:val="10"/>
            </w:numPr>
            <w:tabs>
              <w:tab w:val="left" w:pos="743"/>
              <w:tab w:val="left" w:leader="dot" w:pos="8876"/>
            </w:tabs>
            <w:spacing w:before="100"/>
            <w:ind w:left="743" w:hanging="643"/>
          </w:pPr>
          <w:hyperlink w:anchor="_bookmark20" w:history="1">
            <w:r w:rsidR="00AD455B">
              <w:rPr>
                <w:color w:val="365F91"/>
                <w:spacing w:val="-2"/>
              </w:rPr>
              <w:t>References</w:t>
            </w:r>
            <w:r w:rsidR="00AD455B">
              <w:rPr>
                <w:color w:val="365F91"/>
              </w:rPr>
              <w:tab/>
            </w:r>
            <w:r w:rsidR="00AD455B">
              <w:rPr>
                <w:color w:val="365F91"/>
                <w:spacing w:val="-5"/>
              </w:rPr>
              <w:t>17</w:t>
            </w:r>
          </w:hyperlink>
        </w:p>
        <w:p w14:paraId="1845AB66" w14:textId="77777777" w:rsidR="00A22720" w:rsidRDefault="00C31775">
          <w:pPr>
            <w:pStyle w:val="Spistreci1"/>
            <w:numPr>
              <w:ilvl w:val="0"/>
              <w:numId w:val="10"/>
            </w:numPr>
            <w:tabs>
              <w:tab w:val="left" w:pos="749"/>
              <w:tab w:val="left" w:leader="dot" w:pos="8876"/>
            </w:tabs>
            <w:spacing w:before="98"/>
            <w:ind w:left="749" w:hanging="649"/>
          </w:pPr>
          <w:hyperlink w:anchor="_bookmark21" w:history="1">
            <w:r w:rsidR="00AD455B">
              <w:rPr>
                <w:color w:val="365F91"/>
              </w:rPr>
              <w:t>Final</w:t>
            </w:r>
            <w:r w:rsidR="00AD455B">
              <w:rPr>
                <w:color w:val="365F91"/>
                <w:spacing w:val="-3"/>
              </w:rPr>
              <w:t xml:space="preserve"> </w:t>
            </w:r>
            <w:r w:rsidR="00AD455B">
              <w:rPr>
                <w:color w:val="365F91"/>
                <w:spacing w:val="-2"/>
              </w:rPr>
              <w:t>Provisions</w:t>
            </w:r>
            <w:r w:rsidR="00AD455B">
              <w:rPr>
                <w:color w:val="365F91"/>
              </w:rPr>
              <w:tab/>
            </w:r>
            <w:r w:rsidR="00AD455B">
              <w:rPr>
                <w:color w:val="365F91"/>
                <w:spacing w:val="-5"/>
              </w:rPr>
              <w:t>18</w:t>
            </w:r>
          </w:hyperlink>
        </w:p>
        <w:p w14:paraId="43CD1FF4" w14:textId="77777777" w:rsidR="00A22720" w:rsidRDefault="00C31775">
          <w:pPr>
            <w:pStyle w:val="Spistreci1"/>
            <w:tabs>
              <w:tab w:val="left" w:leader="dot" w:pos="8876"/>
            </w:tabs>
            <w:ind w:left="100" w:firstLine="0"/>
          </w:pPr>
          <w:hyperlink w:anchor="_bookmark22" w:history="1">
            <w:r w:rsidR="00AD455B">
              <w:rPr>
                <w:color w:val="365F91"/>
              </w:rPr>
              <w:t>Annex</w:t>
            </w:r>
            <w:r w:rsidR="00AD455B">
              <w:rPr>
                <w:color w:val="365F91"/>
                <w:spacing w:val="-2"/>
              </w:rPr>
              <w:t xml:space="preserve"> </w:t>
            </w:r>
            <w:r w:rsidR="00AD455B">
              <w:rPr>
                <w:color w:val="365F91"/>
              </w:rPr>
              <w:t>I</w:t>
            </w:r>
            <w:r w:rsidR="00AD455B">
              <w:rPr>
                <w:color w:val="365F91"/>
                <w:spacing w:val="-2"/>
              </w:rPr>
              <w:t xml:space="preserve"> </w:t>
            </w:r>
            <w:r w:rsidR="00AD455B">
              <w:rPr>
                <w:color w:val="365F91"/>
              </w:rPr>
              <w:t>-</w:t>
            </w:r>
            <w:r w:rsidR="00AD455B">
              <w:rPr>
                <w:color w:val="365F91"/>
                <w:spacing w:val="-3"/>
              </w:rPr>
              <w:t xml:space="preserve"> </w:t>
            </w:r>
            <w:r w:rsidR="00AD455B">
              <w:rPr>
                <w:color w:val="365F91"/>
              </w:rPr>
              <w:t>Terms</w:t>
            </w:r>
            <w:r w:rsidR="00AD455B">
              <w:rPr>
                <w:color w:val="365F91"/>
                <w:spacing w:val="-3"/>
              </w:rPr>
              <w:t xml:space="preserve"> </w:t>
            </w:r>
            <w:r w:rsidR="00AD455B">
              <w:rPr>
                <w:color w:val="365F91"/>
              </w:rPr>
              <w:t xml:space="preserve">of Reference </w:t>
            </w:r>
            <w:r w:rsidR="00AD455B">
              <w:rPr>
                <w:color w:val="365F91"/>
                <w:spacing w:val="-2"/>
              </w:rPr>
              <w:t>(Generic)</w:t>
            </w:r>
            <w:r w:rsidR="00AD455B">
              <w:rPr>
                <w:color w:val="365F91"/>
              </w:rPr>
              <w:tab/>
            </w:r>
            <w:r w:rsidR="00AD455B">
              <w:rPr>
                <w:color w:val="365F91"/>
                <w:spacing w:val="-5"/>
              </w:rPr>
              <w:t>19</w:t>
            </w:r>
          </w:hyperlink>
        </w:p>
        <w:p w14:paraId="2F4F9A73" w14:textId="77777777" w:rsidR="00A22720" w:rsidRDefault="00C31775">
          <w:pPr>
            <w:pStyle w:val="Spistreci1"/>
            <w:tabs>
              <w:tab w:val="left" w:leader="dot" w:pos="8876"/>
            </w:tabs>
            <w:ind w:left="100" w:firstLine="0"/>
          </w:pPr>
          <w:hyperlink w:anchor="_bookmark23" w:history="1">
            <w:r w:rsidR="00AD455B">
              <w:rPr>
                <w:color w:val="365F91"/>
              </w:rPr>
              <w:t>Annex</w:t>
            </w:r>
            <w:r w:rsidR="00AD455B">
              <w:rPr>
                <w:color w:val="365F91"/>
                <w:spacing w:val="-2"/>
              </w:rPr>
              <w:t xml:space="preserve"> </w:t>
            </w:r>
            <w:r w:rsidR="00AD455B">
              <w:rPr>
                <w:color w:val="365F91"/>
              </w:rPr>
              <w:t>II</w:t>
            </w:r>
            <w:r w:rsidR="00AD455B">
              <w:rPr>
                <w:color w:val="365F91"/>
                <w:spacing w:val="-4"/>
              </w:rPr>
              <w:t xml:space="preserve"> </w:t>
            </w:r>
            <w:r w:rsidR="00AD455B">
              <w:rPr>
                <w:color w:val="365F91"/>
              </w:rPr>
              <w:t>-</w:t>
            </w:r>
            <w:r w:rsidR="00AD455B">
              <w:rPr>
                <w:color w:val="365F91"/>
                <w:spacing w:val="-1"/>
              </w:rPr>
              <w:t xml:space="preserve"> </w:t>
            </w:r>
            <w:r w:rsidR="00AD455B">
              <w:rPr>
                <w:color w:val="365F91"/>
              </w:rPr>
              <w:t>Terms</w:t>
            </w:r>
            <w:r w:rsidR="00AD455B">
              <w:rPr>
                <w:color w:val="365F91"/>
                <w:spacing w:val="-2"/>
              </w:rPr>
              <w:t xml:space="preserve"> </w:t>
            </w:r>
            <w:r w:rsidR="00AD455B">
              <w:rPr>
                <w:color w:val="365F91"/>
              </w:rPr>
              <w:t>of</w:t>
            </w:r>
            <w:r w:rsidR="00AD455B">
              <w:rPr>
                <w:color w:val="365F91"/>
                <w:spacing w:val="-1"/>
              </w:rPr>
              <w:t xml:space="preserve"> </w:t>
            </w:r>
            <w:r w:rsidR="00AD455B">
              <w:rPr>
                <w:color w:val="365F91"/>
              </w:rPr>
              <w:t>Reference</w:t>
            </w:r>
            <w:r w:rsidR="00AD455B">
              <w:rPr>
                <w:color w:val="365F91"/>
                <w:spacing w:val="-1"/>
              </w:rPr>
              <w:t xml:space="preserve"> </w:t>
            </w:r>
            <w:r w:rsidR="00AD455B">
              <w:rPr>
                <w:color w:val="365F91"/>
                <w:spacing w:val="-2"/>
              </w:rPr>
              <w:t>(Generic)</w:t>
            </w:r>
            <w:r w:rsidR="00AD455B">
              <w:rPr>
                <w:color w:val="365F91"/>
              </w:rPr>
              <w:tab/>
            </w:r>
            <w:r w:rsidR="00AD455B">
              <w:rPr>
                <w:color w:val="365F91"/>
                <w:spacing w:val="-5"/>
              </w:rPr>
              <w:t>23</w:t>
            </w:r>
          </w:hyperlink>
        </w:p>
        <w:p w14:paraId="1BE4FA35" w14:textId="77777777" w:rsidR="00A22720" w:rsidRDefault="00C31775">
          <w:pPr>
            <w:pStyle w:val="Spistreci1"/>
            <w:tabs>
              <w:tab w:val="left" w:leader="dot" w:pos="8876"/>
            </w:tabs>
            <w:spacing w:before="100"/>
            <w:ind w:left="100" w:right="723" w:firstLine="0"/>
          </w:pPr>
          <w:hyperlink w:anchor="_bookmark24" w:history="1">
            <w:r w:rsidR="00AD455B">
              <w:rPr>
                <w:color w:val="365F91"/>
              </w:rPr>
              <w:t>Annex III - Procedures for the selection of consultants working in Groups or Panels</w:t>
            </w:r>
          </w:hyperlink>
          <w:r w:rsidR="00AD455B">
            <w:rPr>
              <w:color w:val="365F91"/>
            </w:rPr>
            <w:t xml:space="preserve"> </w:t>
          </w:r>
          <w:hyperlink w:anchor="_bookmark24" w:history="1">
            <w:r w:rsidR="00AD455B">
              <w:rPr>
                <w:color w:val="365F91"/>
              </w:rPr>
              <w:t>established by the Security Council</w:t>
            </w:r>
            <w:r w:rsidR="00AD455B">
              <w:rPr>
                <w:color w:val="365F91"/>
              </w:rPr>
              <w:tab/>
            </w:r>
            <w:r w:rsidR="00AD455B">
              <w:rPr>
                <w:color w:val="365F91"/>
                <w:spacing w:val="-6"/>
              </w:rPr>
              <w:t>27</w:t>
            </w:r>
          </w:hyperlink>
        </w:p>
      </w:sdtContent>
    </w:sdt>
    <w:p w14:paraId="3A5F8138" w14:textId="77777777" w:rsidR="00A22720" w:rsidRDefault="00A22720">
      <w:pPr>
        <w:sectPr w:rsidR="00A22720">
          <w:headerReference w:type="default" r:id="rId8"/>
          <w:footerReference w:type="default" r:id="rId9"/>
          <w:pgSz w:w="11910" w:h="16840"/>
          <w:pgMar w:top="2060" w:right="720" w:bottom="1240" w:left="1340" w:header="915" w:footer="1055" w:gutter="0"/>
          <w:pgNumType w:start="2"/>
          <w:cols w:space="720"/>
        </w:sectPr>
      </w:pPr>
    </w:p>
    <w:p w14:paraId="7CED237F" w14:textId="77777777" w:rsidR="00A22720" w:rsidRDefault="00A22720">
      <w:pPr>
        <w:pStyle w:val="Tekstpodstawowy"/>
        <w:spacing w:before="243"/>
        <w:rPr>
          <w:sz w:val="28"/>
        </w:rPr>
      </w:pPr>
    </w:p>
    <w:p w14:paraId="3077BD64" w14:textId="77777777" w:rsidR="00A22720" w:rsidRDefault="00AD455B">
      <w:pPr>
        <w:pStyle w:val="Nagwek1"/>
        <w:numPr>
          <w:ilvl w:val="0"/>
          <w:numId w:val="9"/>
        </w:numPr>
        <w:tabs>
          <w:tab w:val="left" w:pos="4296"/>
        </w:tabs>
        <w:ind w:hanging="511"/>
        <w:jc w:val="left"/>
      </w:pPr>
      <w:bookmarkStart w:id="0" w:name="_bookmark0"/>
      <w:bookmarkEnd w:id="0"/>
      <w:r>
        <w:rPr>
          <w:color w:val="365F91"/>
          <w:spacing w:val="-2"/>
        </w:rPr>
        <w:t>Introduction</w:t>
      </w:r>
    </w:p>
    <w:p w14:paraId="7CA981B6" w14:textId="77777777" w:rsidR="00A22720" w:rsidRDefault="00AD455B">
      <w:pPr>
        <w:pStyle w:val="Akapitzlist"/>
        <w:numPr>
          <w:ilvl w:val="0"/>
          <w:numId w:val="8"/>
        </w:numPr>
        <w:tabs>
          <w:tab w:val="left" w:pos="818"/>
          <w:tab w:val="left" w:pos="820"/>
        </w:tabs>
        <w:spacing w:before="292"/>
        <w:ind w:right="714"/>
        <w:jc w:val="both"/>
        <w:rPr>
          <w:sz w:val="24"/>
        </w:rPr>
      </w:pPr>
      <w:r>
        <w:rPr>
          <w:color w:val="365F91"/>
          <w:sz w:val="24"/>
        </w:rPr>
        <w:t>This</w:t>
      </w:r>
      <w:r>
        <w:rPr>
          <w:color w:val="365F91"/>
          <w:spacing w:val="-3"/>
          <w:sz w:val="24"/>
        </w:rPr>
        <w:t xml:space="preserve"> </w:t>
      </w:r>
      <w:r>
        <w:rPr>
          <w:color w:val="365F91"/>
          <w:sz w:val="24"/>
        </w:rPr>
        <w:t>OHR</w:t>
      </w:r>
      <w:r>
        <w:rPr>
          <w:color w:val="365F91"/>
          <w:spacing w:val="-3"/>
          <w:sz w:val="24"/>
        </w:rPr>
        <w:t xml:space="preserve"> </w:t>
      </w:r>
      <w:r>
        <w:rPr>
          <w:color w:val="365F91"/>
          <w:sz w:val="24"/>
        </w:rPr>
        <w:t>Policy</w:t>
      </w:r>
      <w:r>
        <w:rPr>
          <w:color w:val="365F91"/>
          <w:spacing w:val="-3"/>
          <w:sz w:val="24"/>
        </w:rPr>
        <w:t xml:space="preserve"> </w:t>
      </w:r>
      <w:r>
        <w:rPr>
          <w:color w:val="365F91"/>
          <w:sz w:val="24"/>
        </w:rPr>
        <w:t>Guideline provides</w:t>
      </w:r>
      <w:r>
        <w:rPr>
          <w:color w:val="365F91"/>
          <w:spacing w:val="-5"/>
          <w:sz w:val="24"/>
        </w:rPr>
        <w:t xml:space="preserve"> </w:t>
      </w:r>
      <w:r>
        <w:rPr>
          <w:color w:val="365F91"/>
          <w:sz w:val="24"/>
        </w:rPr>
        <w:t>the</w:t>
      </w:r>
      <w:r>
        <w:rPr>
          <w:color w:val="365F91"/>
          <w:spacing w:val="-3"/>
          <w:sz w:val="24"/>
        </w:rPr>
        <w:t xml:space="preserve"> </w:t>
      </w:r>
      <w:r>
        <w:rPr>
          <w:color w:val="365F91"/>
          <w:sz w:val="24"/>
        </w:rPr>
        <w:t>updated</w:t>
      </w:r>
      <w:r>
        <w:rPr>
          <w:color w:val="365F91"/>
          <w:spacing w:val="-4"/>
          <w:sz w:val="24"/>
        </w:rPr>
        <w:t xml:space="preserve"> </w:t>
      </w:r>
      <w:r>
        <w:rPr>
          <w:color w:val="365F91"/>
          <w:sz w:val="24"/>
        </w:rPr>
        <w:t>monthly</w:t>
      </w:r>
      <w:r>
        <w:rPr>
          <w:color w:val="365F91"/>
          <w:spacing w:val="-2"/>
          <w:sz w:val="24"/>
        </w:rPr>
        <w:t xml:space="preserve"> </w:t>
      </w:r>
      <w:r>
        <w:rPr>
          <w:color w:val="365F91"/>
          <w:sz w:val="24"/>
        </w:rPr>
        <w:t>cost</w:t>
      </w:r>
      <w:r>
        <w:rPr>
          <w:color w:val="365F91"/>
          <w:spacing w:val="-3"/>
          <w:sz w:val="24"/>
        </w:rPr>
        <w:t xml:space="preserve"> </w:t>
      </w:r>
      <w:r>
        <w:rPr>
          <w:color w:val="365F91"/>
          <w:sz w:val="24"/>
        </w:rPr>
        <w:t>of</w:t>
      </w:r>
      <w:r>
        <w:rPr>
          <w:color w:val="365F91"/>
          <w:spacing w:val="-2"/>
          <w:sz w:val="24"/>
        </w:rPr>
        <w:t xml:space="preserve"> </w:t>
      </w:r>
      <w:r>
        <w:rPr>
          <w:color w:val="365F91"/>
          <w:sz w:val="24"/>
        </w:rPr>
        <w:t>living</w:t>
      </w:r>
      <w:r>
        <w:rPr>
          <w:color w:val="365F91"/>
          <w:spacing w:val="-3"/>
          <w:sz w:val="24"/>
        </w:rPr>
        <w:t xml:space="preserve"> </w:t>
      </w:r>
      <w:r>
        <w:rPr>
          <w:color w:val="365F91"/>
          <w:sz w:val="24"/>
        </w:rPr>
        <w:t>(COLA)</w:t>
      </w:r>
      <w:r>
        <w:rPr>
          <w:color w:val="365F91"/>
          <w:spacing w:val="-4"/>
          <w:sz w:val="24"/>
        </w:rPr>
        <w:t xml:space="preserve"> </w:t>
      </w:r>
      <w:r>
        <w:rPr>
          <w:color w:val="365F91"/>
          <w:sz w:val="24"/>
        </w:rPr>
        <w:t>rate</w:t>
      </w:r>
      <w:r>
        <w:rPr>
          <w:color w:val="365F91"/>
          <w:spacing w:val="-4"/>
          <w:sz w:val="24"/>
        </w:rPr>
        <w:t xml:space="preserve"> </w:t>
      </w:r>
      <w:r>
        <w:rPr>
          <w:color w:val="365F91"/>
          <w:sz w:val="24"/>
        </w:rPr>
        <w:t>for duty</w:t>
      </w:r>
      <w:r>
        <w:rPr>
          <w:color w:val="365F91"/>
          <w:spacing w:val="-7"/>
          <w:sz w:val="24"/>
        </w:rPr>
        <w:t xml:space="preserve"> </w:t>
      </w:r>
      <w:r>
        <w:rPr>
          <w:color w:val="365F91"/>
          <w:sz w:val="24"/>
        </w:rPr>
        <w:t>stations</w:t>
      </w:r>
      <w:r>
        <w:rPr>
          <w:color w:val="365F91"/>
          <w:spacing w:val="-7"/>
          <w:sz w:val="24"/>
        </w:rPr>
        <w:t xml:space="preserve"> </w:t>
      </w:r>
      <w:r>
        <w:rPr>
          <w:color w:val="365F91"/>
          <w:sz w:val="24"/>
        </w:rPr>
        <w:t>in</w:t>
      </w:r>
      <w:r>
        <w:rPr>
          <w:color w:val="365F91"/>
          <w:spacing w:val="-5"/>
          <w:sz w:val="24"/>
        </w:rPr>
        <w:t xml:space="preserve"> </w:t>
      </w:r>
      <w:r>
        <w:rPr>
          <w:color w:val="365F91"/>
          <w:sz w:val="24"/>
        </w:rPr>
        <w:t>New</w:t>
      </w:r>
      <w:r>
        <w:rPr>
          <w:color w:val="365F91"/>
          <w:spacing w:val="-3"/>
          <w:sz w:val="24"/>
        </w:rPr>
        <w:t xml:space="preserve"> </w:t>
      </w:r>
      <w:r>
        <w:rPr>
          <w:color w:val="365F91"/>
          <w:sz w:val="24"/>
        </w:rPr>
        <w:t>York</w:t>
      </w:r>
      <w:r>
        <w:rPr>
          <w:color w:val="365F91"/>
          <w:spacing w:val="-5"/>
          <w:sz w:val="24"/>
        </w:rPr>
        <w:t xml:space="preserve"> </w:t>
      </w:r>
      <w:r>
        <w:rPr>
          <w:color w:val="365F91"/>
          <w:sz w:val="24"/>
        </w:rPr>
        <w:t>and</w:t>
      </w:r>
      <w:r>
        <w:rPr>
          <w:color w:val="365F91"/>
          <w:spacing w:val="-5"/>
          <w:sz w:val="24"/>
        </w:rPr>
        <w:t xml:space="preserve"> </w:t>
      </w:r>
      <w:r>
        <w:rPr>
          <w:color w:val="365F91"/>
          <w:sz w:val="24"/>
        </w:rPr>
        <w:t>Nairobi. This</w:t>
      </w:r>
      <w:r>
        <w:rPr>
          <w:color w:val="365F91"/>
          <w:spacing w:val="-4"/>
          <w:sz w:val="24"/>
        </w:rPr>
        <w:t xml:space="preserve"> </w:t>
      </w:r>
      <w:r>
        <w:rPr>
          <w:color w:val="365F91"/>
          <w:sz w:val="24"/>
        </w:rPr>
        <w:t>was</w:t>
      </w:r>
      <w:r>
        <w:rPr>
          <w:color w:val="365F91"/>
          <w:spacing w:val="-4"/>
          <w:sz w:val="24"/>
        </w:rPr>
        <w:t xml:space="preserve"> </w:t>
      </w:r>
      <w:r>
        <w:rPr>
          <w:color w:val="365F91"/>
          <w:sz w:val="24"/>
        </w:rPr>
        <w:t>the</w:t>
      </w:r>
      <w:r>
        <w:rPr>
          <w:color w:val="365F91"/>
          <w:spacing w:val="-3"/>
          <w:sz w:val="24"/>
        </w:rPr>
        <w:t xml:space="preserve"> </w:t>
      </w:r>
      <w:r>
        <w:rPr>
          <w:color w:val="365F91"/>
          <w:sz w:val="24"/>
        </w:rPr>
        <w:t>result</w:t>
      </w:r>
      <w:r>
        <w:rPr>
          <w:color w:val="365F91"/>
          <w:spacing w:val="-5"/>
          <w:sz w:val="24"/>
        </w:rPr>
        <w:t xml:space="preserve"> </w:t>
      </w:r>
      <w:r>
        <w:rPr>
          <w:color w:val="365F91"/>
          <w:sz w:val="24"/>
        </w:rPr>
        <w:t>of</w:t>
      </w:r>
      <w:r>
        <w:rPr>
          <w:color w:val="365F91"/>
          <w:spacing w:val="-4"/>
          <w:sz w:val="24"/>
        </w:rPr>
        <w:t xml:space="preserve"> </w:t>
      </w:r>
      <w:r>
        <w:rPr>
          <w:color w:val="365F91"/>
          <w:sz w:val="24"/>
        </w:rPr>
        <w:t>the</w:t>
      </w:r>
      <w:r>
        <w:rPr>
          <w:color w:val="365F91"/>
          <w:spacing w:val="-4"/>
          <w:sz w:val="24"/>
        </w:rPr>
        <w:t xml:space="preserve"> </w:t>
      </w:r>
      <w:r>
        <w:rPr>
          <w:color w:val="365F91"/>
          <w:sz w:val="24"/>
        </w:rPr>
        <w:t>review</w:t>
      </w:r>
      <w:r>
        <w:rPr>
          <w:color w:val="365F91"/>
          <w:spacing w:val="-5"/>
          <w:sz w:val="24"/>
        </w:rPr>
        <w:t xml:space="preserve"> </w:t>
      </w:r>
      <w:r>
        <w:rPr>
          <w:color w:val="365F91"/>
          <w:sz w:val="24"/>
        </w:rPr>
        <w:t>of</w:t>
      </w:r>
      <w:r>
        <w:rPr>
          <w:color w:val="365F91"/>
          <w:spacing w:val="-5"/>
          <w:sz w:val="24"/>
        </w:rPr>
        <w:t xml:space="preserve"> </w:t>
      </w:r>
      <w:r>
        <w:rPr>
          <w:color w:val="365F91"/>
          <w:sz w:val="24"/>
        </w:rPr>
        <w:t>OHR</w:t>
      </w:r>
      <w:r>
        <w:rPr>
          <w:color w:val="365F91"/>
          <w:spacing w:val="-5"/>
          <w:sz w:val="24"/>
        </w:rPr>
        <w:t xml:space="preserve"> </w:t>
      </w:r>
      <w:r>
        <w:rPr>
          <w:color w:val="365F91"/>
          <w:sz w:val="24"/>
        </w:rPr>
        <w:t>of</w:t>
      </w:r>
      <w:r>
        <w:rPr>
          <w:color w:val="365F91"/>
          <w:spacing w:val="-5"/>
          <w:sz w:val="24"/>
        </w:rPr>
        <w:t xml:space="preserve"> </w:t>
      </w:r>
      <w:r>
        <w:rPr>
          <w:color w:val="365F91"/>
          <w:sz w:val="24"/>
        </w:rPr>
        <w:t>the cost-of-living</w:t>
      </w:r>
      <w:r>
        <w:rPr>
          <w:color w:val="365F91"/>
          <w:spacing w:val="-11"/>
          <w:sz w:val="24"/>
        </w:rPr>
        <w:t xml:space="preserve"> </w:t>
      </w:r>
      <w:r>
        <w:rPr>
          <w:color w:val="365F91"/>
          <w:sz w:val="24"/>
        </w:rPr>
        <w:t>and</w:t>
      </w:r>
      <w:r>
        <w:rPr>
          <w:color w:val="365F91"/>
          <w:spacing w:val="-10"/>
          <w:sz w:val="24"/>
        </w:rPr>
        <w:t xml:space="preserve"> </w:t>
      </w:r>
      <w:r>
        <w:rPr>
          <w:color w:val="365F91"/>
          <w:sz w:val="24"/>
        </w:rPr>
        <w:t>rent</w:t>
      </w:r>
      <w:r>
        <w:rPr>
          <w:color w:val="365F91"/>
          <w:spacing w:val="-10"/>
          <w:sz w:val="24"/>
        </w:rPr>
        <w:t xml:space="preserve"> </w:t>
      </w:r>
      <w:r>
        <w:rPr>
          <w:color w:val="365F91"/>
          <w:sz w:val="24"/>
        </w:rPr>
        <w:t>level</w:t>
      </w:r>
      <w:r>
        <w:rPr>
          <w:color w:val="365F91"/>
          <w:spacing w:val="-11"/>
          <w:sz w:val="24"/>
        </w:rPr>
        <w:t xml:space="preserve"> </w:t>
      </w:r>
      <w:r>
        <w:rPr>
          <w:color w:val="365F91"/>
          <w:sz w:val="24"/>
        </w:rPr>
        <w:t>changes</w:t>
      </w:r>
      <w:r>
        <w:rPr>
          <w:color w:val="365F91"/>
          <w:spacing w:val="-11"/>
          <w:sz w:val="24"/>
        </w:rPr>
        <w:t xml:space="preserve"> </w:t>
      </w:r>
      <w:r>
        <w:rPr>
          <w:color w:val="365F91"/>
          <w:sz w:val="24"/>
        </w:rPr>
        <w:t>over</w:t>
      </w:r>
      <w:r>
        <w:rPr>
          <w:color w:val="365F91"/>
          <w:spacing w:val="-13"/>
          <w:sz w:val="24"/>
        </w:rPr>
        <w:t xml:space="preserve"> </w:t>
      </w:r>
      <w:r>
        <w:rPr>
          <w:color w:val="365F91"/>
          <w:sz w:val="24"/>
        </w:rPr>
        <w:t>time</w:t>
      </w:r>
      <w:r>
        <w:rPr>
          <w:color w:val="365F91"/>
          <w:spacing w:val="-13"/>
          <w:sz w:val="24"/>
        </w:rPr>
        <w:t xml:space="preserve"> </w:t>
      </w:r>
      <w:r>
        <w:rPr>
          <w:color w:val="365F91"/>
          <w:sz w:val="24"/>
        </w:rPr>
        <w:t>based</w:t>
      </w:r>
      <w:r>
        <w:rPr>
          <w:color w:val="365F91"/>
          <w:spacing w:val="-10"/>
          <w:sz w:val="24"/>
        </w:rPr>
        <w:t xml:space="preserve"> </w:t>
      </w:r>
      <w:r>
        <w:rPr>
          <w:color w:val="365F91"/>
          <w:sz w:val="24"/>
        </w:rPr>
        <w:t>on</w:t>
      </w:r>
      <w:r>
        <w:rPr>
          <w:color w:val="365F91"/>
          <w:spacing w:val="-12"/>
          <w:sz w:val="24"/>
        </w:rPr>
        <w:t xml:space="preserve"> </w:t>
      </w:r>
      <w:r>
        <w:rPr>
          <w:color w:val="365F91"/>
          <w:sz w:val="24"/>
        </w:rPr>
        <w:t>the</w:t>
      </w:r>
      <w:r>
        <w:rPr>
          <w:color w:val="365F91"/>
          <w:spacing w:val="-11"/>
          <w:sz w:val="24"/>
        </w:rPr>
        <w:t xml:space="preserve"> </w:t>
      </w:r>
      <w:r>
        <w:rPr>
          <w:color w:val="365F91"/>
          <w:sz w:val="24"/>
        </w:rPr>
        <w:t>movement</w:t>
      </w:r>
      <w:r>
        <w:rPr>
          <w:color w:val="365F91"/>
          <w:spacing w:val="-13"/>
          <w:sz w:val="24"/>
        </w:rPr>
        <w:t xml:space="preserve"> </w:t>
      </w:r>
      <w:r>
        <w:rPr>
          <w:color w:val="365F91"/>
          <w:sz w:val="24"/>
        </w:rPr>
        <w:t>of</w:t>
      </w:r>
      <w:r>
        <w:rPr>
          <w:color w:val="365F91"/>
          <w:spacing w:val="-12"/>
          <w:sz w:val="24"/>
        </w:rPr>
        <w:t xml:space="preserve"> </w:t>
      </w:r>
      <w:r>
        <w:rPr>
          <w:color w:val="365F91"/>
          <w:sz w:val="24"/>
        </w:rPr>
        <w:t>the</w:t>
      </w:r>
      <w:r>
        <w:rPr>
          <w:color w:val="365F91"/>
          <w:spacing w:val="-11"/>
          <w:sz w:val="24"/>
        </w:rPr>
        <w:t xml:space="preserve"> </w:t>
      </w:r>
      <w:r>
        <w:rPr>
          <w:color w:val="365F91"/>
          <w:sz w:val="24"/>
        </w:rPr>
        <w:t>Housing index and In-Area without Housing index of the Post Adjustment Index (PAI) from 1 January 2014 to 31 December 2022.</w:t>
      </w:r>
    </w:p>
    <w:p w14:paraId="0DE221E6" w14:textId="77777777" w:rsidR="00A22720" w:rsidRDefault="00A22720">
      <w:pPr>
        <w:pStyle w:val="Tekstpodstawowy"/>
        <w:spacing w:before="2"/>
      </w:pPr>
    </w:p>
    <w:p w14:paraId="373B34EB" w14:textId="77777777" w:rsidR="00A22720" w:rsidRDefault="00AD455B">
      <w:pPr>
        <w:pStyle w:val="Akapitzlist"/>
        <w:numPr>
          <w:ilvl w:val="0"/>
          <w:numId w:val="8"/>
        </w:numPr>
        <w:tabs>
          <w:tab w:val="left" w:pos="818"/>
          <w:tab w:val="left" w:pos="820"/>
        </w:tabs>
        <w:ind w:right="713"/>
        <w:jc w:val="both"/>
        <w:rPr>
          <w:sz w:val="24"/>
        </w:rPr>
      </w:pPr>
      <w:r>
        <w:rPr>
          <w:color w:val="365F91"/>
          <w:sz w:val="24"/>
        </w:rPr>
        <w:t>This Guideline also provides editorial changes to the new organizational structure under</w:t>
      </w:r>
      <w:r>
        <w:rPr>
          <w:color w:val="365F91"/>
          <w:spacing w:val="-2"/>
          <w:sz w:val="24"/>
        </w:rPr>
        <w:t xml:space="preserve"> </w:t>
      </w:r>
      <w:r>
        <w:rPr>
          <w:color w:val="365F91"/>
          <w:sz w:val="24"/>
        </w:rPr>
        <w:t>the</w:t>
      </w:r>
      <w:r>
        <w:rPr>
          <w:color w:val="365F91"/>
          <w:spacing w:val="-2"/>
          <w:sz w:val="24"/>
        </w:rPr>
        <w:t xml:space="preserve"> </w:t>
      </w:r>
      <w:r>
        <w:rPr>
          <w:color w:val="365F91"/>
          <w:sz w:val="24"/>
        </w:rPr>
        <w:t>management</w:t>
      </w:r>
      <w:r>
        <w:rPr>
          <w:color w:val="365F91"/>
          <w:spacing w:val="-2"/>
          <w:sz w:val="24"/>
        </w:rPr>
        <w:t xml:space="preserve"> </w:t>
      </w:r>
      <w:r>
        <w:rPr>
          <w:color w:val="365F91"/>
          <w:sz w:val="24"/>
        </w:rPr>
        <w:t>reform</w:t>
      </w:r>
      <w:r>
        <w:rPr>
          <w:color w:val="365F91"/>
          <w:spacing w:val="-3"/>
          <w:sz w:val="24"/>
        </w:rPr>
        <w:t xml:space="preserve"> </w:t>
      </w:r>
      <w:r>
        <w:rPr>
          <w:color w:val="365F91"/>
          <w:sz w:val="24"/>
        </w:rPr>
        <w:t>effective since</w:t>
      </w:r>
      <w:r>
        <w:rPr>
          <w:color w:val="365F91"/>
          <w:spacing w:val="-1"/>
          <w:sz w:val="24"/>
        </w:rPr>
        <w:t xml:space="preserve"> </w:t>
      </w:r>
      <w:r>
        <w:rPr>
          <w:color w:val="365F91"/>
          <w:sz w:val="24"/>
        </w:rPr>
        <w:t>1</w:t>
      </w:r>
      <w:r>
        <w:rPr>
          <w:color w:val="365F91"/>
          <w:spacing w:val="-2"/>
          <w:sz w:val="24"/>
        </w:rPr>
        <w:t xml:space="preserve"> </w:t>
      </w:r>
      <w:r>
        <w:rPr>
          <w:color w:val="365F91"/>
          <w:sz w:val="24"/>
        </w:rPr>
        <w:t>January</w:t>
      </w:r>
      <w:r>
        <w:rPr>
          <w:color w:val="365F91"/>
          <w:spacing w:val="-3"/>
          <w:sz w:val="24"/>
        </w:rPr>
        <w:t xml:space="preserve"> </w:t>
      </w:r>
      <w:r>
        <w:rPr>
          <w:color w:val="365F91"/>
          <w:sz w:val="24"/>
        </w:rPr>
        <w:t>2019,</w:t>
      </w:r>
      <w:r>
        <w:rPr>
          <w:color w:val="365F91"/>
          <w:spacing w:val="-3"/>
          <w:sz w:val="24"/>
        </w:rPr>
        <w:t xml:space="preserve"> </w:t>
      </w:r>
      <w:r>
        <w:rPr>
          <w:color w:val="365F91"/>
          <w:sz w:val="24"/>
        </w:rPr>
        <w:t>including</w:t>
      </w:r>
      <w:r>
        <w:rPr>
          <w:color w:val="365F91"/>
          <w:spacing w:val="-3"/>
          <w:sz w:val="24"/>
        </w:rPr>
        <w:t xml:space="preserve"> </w:t>
      </w:r>
      <w:r>
        <w:rPr>
          <w:color w:val="365F91"/>
          <w:sz w:val="24"/>
        </w:rPr>
        <w:t>the Office</w:t>
      </w:r>
      <w:r>
        <w:rPr>
          <w:color w:val="365F91"/>
          <w:spacing w:val="-2"/>
          <w:sz w:val="24"/>
        </w:rPr>
        <w:t xml:space="preserve"> </w:t>
      </w:r>
      <w:r>
        <w:rPr>
          <w:color w:val="365F91"/>
          <w:sz w:val="24"/>
        </w:rPr>
        <w:t xml:space="preserve">of Human Resources (OHR) and the Department of Political and Peacebuilding Affairs </w:t>
      </w:r>
      <w:r>
        <w:rPr>
          <w:color w:val="365F91"/>
          <w:spacing w:val="-2"/>
          <w:sz w:val="24"/>
        </w:rPr>
        <w:t>(DPPA).</w:t>
      </w:r>
    </w:p>
    <w:p w14:paraId="7569F655" w14:textId="77777777" w:rsidR="00A22720" w:rsidRDefault="00AD455B">
      <w:pPr>
        <w:pStyle w:val="Akapitzlist"/>
        <w:numPr>
          <w:ilvl w:val="0"/>
          <w:numId w:val="8"/>
        </w:numPr>
        <w:tabs>
          <w:tab w:val="left" w:pos="818"/>
          <w:tab w:val="left" w:pos="820"/>
        </w:tabs>
        <w:spacing w:before="292"/>
        <w:ind w:right="712"/>
        <w:jc w:val="both"/>
        <w:rPr>
          <w:sz w:val="24"/>
        </w:rPr>
      </w:pPr>
      <w:r>
        <w:rPr>
          <w:color w:val="365F91"/>
          <w:sz w:val="24"/>
        </w:rPr>
        <w:t>The OHR</w:t>
      </w:r>
      <w:r>
        <w:rPr>
          <w:color w:val="365F91"/>
          <w:spacing w:val="-3"/>
          <w:sz w:val="24"/>
        </w:rPr>
        <w:t xml:space="preserve"> </w:t>
      </w:r>
      <w:r>
        <w:rPr>
          <w:color w:val="365F91"/>
          <w:sz w:val="24"/>
        </w:rPr>
        <w:t>Policy</w:t>
      </w:r>
      <w:r>
        <w:rPr>
          <w:color w:val="365F91"/>
          <w:spacing w:val="-1"/>
          <w:sz w:val="24"/>
        </w:rPr>
        <w:t xml:space="preserve"> </w:t>
      </w:r>
      <w:r>
        <w:rPr>
          <w:color w:val="365F91"/>
          <w:sz w:val="24"/>
        </w:rPr>
        <w:t>Guideline does</w:t>
      </w:r>
      <w:r>
        <w:rPr>
          <w:color w:val="365F91"/>
          <w:spacing w:val="-3"/>
          <w:sz w:val="24"/>
        </w:rPr>
        <w:t xml:space="preserve"> </w:t>
      </w:r>
      <w:r>
        <w:rPr>
          <w:color w:val="365F91"/>
          <w:sz w:val="24"/>
        </w:rPr>
        <w:t>not</w:t>
      </w:r>
      <w:r>
        <w:rPr>
          <w:color w:val="365F91"/>
          <w:spacing w:val="-1"/>
          <w:sz w:val="24"/>
        </w:rPr>
        <w:t xml:space="preserve"> </w:t>
      </w:r>
      <w:r>
        <w:rPr>
          <w:color w:val="365F91"/>
          <w:sz w:val="24"/>
        </w:rPr>
        <w:t>replace</w:t>
      </w:r>
      <w:r>
        <w:rPr>
          <w:color w:val="365F91"/>
          <w:spacing w:val="-3"/>
          <w:sz w:val="24"/>
        </w:rPr>
        <w:t xml:space="preserve"> </w:t>
      </w:r>
      <w:r>
        <w:rPr>
          <w:color w:val="365F91"/>
          <w:sz w:val="24"/>
        </w:rPr>
        <w:t>the applicable Staff Regulations</w:t>
      </w:r>
      <w:r>
        <w:rPr>
          <w:color w:val="365F91"/>
          <w:spacing w:val="-1"/>
          <w:sz w:val="24"/>
        </w:rPr>
        <w:t xml:space="preserve"> </w:t>
      </w:r>
      <w:r>
        <w:rPr>
          <w:color w:val="365F91"/>
          <w:sz w:val="24"/>
        </w:rPr>
        <w:t>and Rules and</w:t>
      </w:r>
      <w:r>
        <w:rPr>
          <w:color w:val="365F91"/>
          <w:spacing w:val="-11"/>
          <w:sz w:val="24"/>
        </w:rPr>
        <w:t xml:space="preserve"> </w:t>
      </w:r>
      <w:r>
        <w:rPr>
          <w:color w:val="365F91"/>
          <w:sz w:val="24"/>
        </w:rPr>
        <w:t>the</w:t>
      </w:r>
      <w:r>
        <w:rPr>
          <w:color w:val="365F91"/>
          <w:spacing w:val="-12"/>
          <w:sz w:val="24"/>
        </w:rPr>
        <w:t xml:space="preserve"> </w:t>
      </w:r>
      <w:r>
        <w:rPr>
          <w:color w:val="365F91"/>
          <w:sz w:val="24"/>
        </w:rPr>
        <w:t>relevant</w:t>
      </w:r>
      <w:r>
        <w:rPr>
          <w:color w:val="365F91"/>
          <w:spacing w:val="-11"/>
          <w:sz w:val="24"/>
        </w:rPr>
        <w:t xml:space="preserve"> </w:t>
      </w:r>
      <w:r>
        <w:rPr>
          <w:color w:val="365F91"/>
          <w:sz w:val="24"/>
        </w:rPr>
        <w:t>administrative</w:t>
      </w:r>
      <w:r>
        <w:rPr>
          <w:color w:val="365F91"/>
          <w:spacing w:val="-12"/>
          <w:sz w:val="24"/>
        </w:rPr>
        <w:t xml:space="preserve"> </w:t>
      </w:r>
      <w:r>
        <w:rPr>
          <w:color w:val="365F91"/>
          <w:sz w:val="24"/>
        </w:rPr>
        <w:t>issuances</w:t>
      </w:r>
      <w:r>
        <w:rPr>
          <w:color w:val="365F91"/>
          <w:spacing w:val="-12"/>
          <w:sz w:val="24"/>
        </w:rPr>
        <w:t xml:space="preserve"> </w:t>
      </w:r>
      <w:r>
        <w:rPr>
          <w:color w:val="365F91"/>
          <w:sz w:val="24"/>
        </w:rPr>
        <w:t>which,</w:t>
      </w:r>
      <w:r>
        <w:rPr>
          <w:color w:val="365F91"/>
          <w:spacing w:val="-12"/>
          <w:sz w:val="24"/>
        </w:rPr>
        <w:t xml:space="preserve"> </w:t>
      </w:r>
      <w:r>
        <w:rPr>
          <w:color w:val="365F91"/>
          <w:sz w:val="24"/>
        </w:rPr>
        <w:t>in</w:t>
      </w:r>
      <w:r>
        <w:rPr>
          <w:color w:val="365F91"/>
          <w:spacing w:val="-9"/>
          <w:sz w:val="24"/>
        </w:rPr>
        <w:t xml:space="preserve"> </w:t>
      </w:r>
      <w:r>
        <w:rPr>
          <w:color w:val="365F91"/>
          <w:sz w:val="24"/>
        </w:rPr>
        <w:t>case</w:t>
      </w:r>
      <w:r>
        <w:rPr>
          <w:color w:val="365F91"/>
          <w:spacing w:val="-12"/>
          <w:sz w:val="24"/>
        </w:rPr>
        <w:t xml:space="preserve"> </w:t>
      </w:r>
      <w:r>
        <w:rPr>
          <w:color w:val="365F91"/>
          <w:sz w:val="24"/>
        </w:rPr>
        <w:t>of</w:t>
      </w:r>
      <w:r>
        <w:rPr>
          <w:color w:val="365F91"/>
          <w:spacing w:val="-11"/>
          <w:sz w:val="24"/>
        </w:rPr>
        <w:t xml:space="preserve"> </w:t>
      </w:r>
      <w:r>
        <w:rPr>
          <w:color w:val="365F91"/>
          <w:sz w:val="24"/>
        </w:rPr>
        <w:t>conflict</w:t>
      </w:r>
      <w:r>
        <w:rPr>
          <w:color w:val="365F91"/>
          <w:spacing w:val="-11"/>
          <w:sz w:val="24"/>
        </w:rPr>
        <w:t xml:space="preserve"> </w:t>
      </w:r>
      <w:r>
        <w:rPr>
          <w:color w:val="365F91"/>
          <w:sz w:val="24"/>
        </w:rPr>
        <w:t>with</w:t>
      </w:r>
      <w:r>
        <w:rPr>
          <w:color w:val="365F91"/>
          <w:spacing w:val="-13"/>
          <w:sz w:val="24"/>
        </w:rPr>
        <w:t xml:space="preserve"> </w:t>
      </w:r>
      <w:r>
        <w:rPr>
          <w:color w:val="365F91"/>
          <w:sz w:val="24"/>
        </w:rPr>
        <w:t>the</w:t>
      </w:r>
      <w:r>
        <w:rPr>
          <w:color w:val="365F91"/>
          <w:spacing w:val="-6"/>
          <w:sz w:val="24"/>
        </w:rPr>
        <w:t xml:space="preserve"> </w:t>
      </w:r>
      <w:r>
        <w:rPr>
          <w:color w:val="365F91"/>
          <w:sz w:val="24"/>
        </w:rPr>
        <w:t>provisions in these Guidelines, shall prevail.</w:t>
      </w:r>
    </w:p>
    <w:p w14:paraId="7D1C0859" w14:textId="77777777" w:rsidR="00A22720" w:rsidRDefault="00A22720">
      <w:pPr>
        <w:pStyle w:val="Tekstpodstawowy"/>
        <w:spacing w:before="1"/>
      </w:pPr>
    </w:p>
    <w:p w14:paraId="377926B5" w14:textId="77777777" w:rsidR="00A22720" w:rsidRDefault="00AD455B">
      <w:pPr>
        <w:pStyle w:val="Akapitzlist"/>
        <w:numPr>
          <w:ilvl w:val="0"/>
          <w:numId w:val="8"/>
        </w:numPr>
        <w:tabs>
          <w:tab w:val="left" w:pos="818"/>
          <w:tab w:val="left" w:pos="820"/>
        </w:tabs>
        <w:spacing w:before="1"/>
        <w:ind w:right="714"/>
        <w:jc w:val="both"/>
        <w:rPr>
          <w:sz w:val="24"/>
        </w:rPr>
      </w:pPr>
      <w:r>
        <w:rPr>
          <w:color w:val="365F91"/>
          <w:sz w:val="24"/>
        </w:rPr>
        <w:t>For</w:t>
      </w:r>
      <w:r>
        <w:rPr>
          <w:color w:val="365F91"/>
          <w:spacing w:val="-11"/>
          <w:sz w:val="24"/>
        </w:rPr>
        <w:t xml:space="preserve"> </w:t>
      </w:r>
      <w:r>
        <w:rPr>
          <w:color w:val="365F91"/>
          <w:sz w:val="24"/>
        </w:rPr>
        <w:t>policy</w:t>
      </w:r>
      <w:r>
        <w:rPr>
          <w:color w:val="365F91"/>
          <w:spacing w:val="-12"/>
          <w:sz w:val="24"/>
        </w:rPr>
        <w:t xml:space="preserve"> </w:t>
      </w:r>
      <w:r>
        <w:rPr>
          <w:color w:val="365F91"/>
          <w:sz w:val="24"/>
        </w:rPr>
        <w:t>guidance</w:t>
      </w:r>
      <w:r>
        <w:rPr>
          <w:color w:val="365F91"/>
          <w:spacing w:val="-11"/>
          <w:sz w:val="24"/>
        </w:rPr>
        <w:t xml:space="preserve"> </w:t>
      </w:r>
      <w:r>
        <w:rPr>
          <w:color w:val="365F91"/>
          <w:sz w:val="24"/>
        </w:rPr>
        <w:t>on</w:t>
      </w:r>
      <w:r>
        <w:rPr>
          <w:color w:val="365F91"/>
          <w:spacing w:val="-10"/>
          <w:sz w:val="24"/>
        </w:rPr>
        <w:t xml:space="preserve"> </w:t>
      </w:r>
      <w:r>
        <w:rPr>
          <w:color w:val="365F91"/>
          <w:sz w:val="24"/>
        </w:rPr>
        <w:t>any</w:t>
      </w:r>
      <w:r>
        <w:rPr>
          <w:color w:val="365F91"/>
          <w:spacing w:val="-12"/>
          <w:sz w:val="24"/>
        </w:rPr>
        <w:t xml:space="preserve"> </w:t>
      </w:r>
      <w:r>
        <w:rPr>
          <w:color w:val="365F91"/>
          <w:sz w:val="24"/>
        </w:rPr>
        <w:t>specific</w:t>
      </w:r>
      <w:r>
        <w:rPr>
          <w:color w:val="365F91"/>
          <w:spacing w:val="-12"/>
          <w:sz w:val="24"/>
        </w:rPr>
        <w:t xml:space="preserve"> </w:t>
      </w:r>
      <w:r>
        <w:rPr>
          <w:color w:val="365F91"/>
          <w:sz w:val="24"/>
        </w:rPr>
        <w:t>case,</w:t>
      </w:r>
      <w:r>
        <w:rPr>
          <w:color w:val="365F91"/>
          <w:spacing w:val="-11"/>
          <w:sz w:val="24"/>
        </w:rPr>
        <w:t xml:space="preserve"> </w:t>
      </w:r>
      <w:r>
        <w:rPr>
          <w:color w:val="365F91"/>
          <w:sz w:val="24"/>
        </w:rPr>
        <w:t>the</w:t>
      </w:r>
      <w:r>
        <w:rPr>
          <w:color w:val="365F91"/>
          <w:spacing w:val="-7"/>
          <w:sz w:val="24"/>
        </w:rPr>
        <w:t xml:space="preserve"> </w:t>
      </w:r>
      <w:r>
        <w:rPr>
          <w:color w:val="365F91"/>
          <w:sz w:val="24"/>
        </w:rPr>
        <w:t>staff</w:t>
      </w:r>
      <w:r>
        <w:rPr>
          <w:color w:val="365F91"/>
          <w:spacing w:val="-13"/>
          <w:sz w:val="24"/>
        </w:rPr>
        <w:t xml:space="preserve"> </w:t>
      </w:r>
      <w:r>
        <w:rPr>
          <w:color w:val="365F91"/>
          <w:sz w:val="24"/>
        </w:rPr>
        <w:t>member</w:t>
      </w:r>
      <w:r>
        <w:rPr>
          <w:color w:val="365F91"/>
          <w:spacing w:val="-9"/>
          <w:sz w:val="24"/>
        </w:rPr>
        <w:t xml:space="preserve"> </w:t>
      </w:r>
      <w:r>
        <w:rPr>
          <w:color w:val="365F91"/>
          <w:sz w:val="24"/>
        </w:rPr>
        <w:t>should</w:t>
      </w:r>
      <w:r>
        <w:rPr>
          <w:color w:val="365F91"/>
          <w:spacing w:val="-10"/>
          <w:sz w:val="24"/>
        </w:rPr>
        <w:t xml:space="preserve"> </w:t>
      </w:r>
      <w:r>
        <w:rPr>
          <w:color w:val="365F91"/>
          <w:sz w:val="24"/>
        </w:rPr>
        <w:t>follow</w:t>
      </w:r>
      <w:r>
        <w:rPr>
          <w:color w:val="365F91"/>
          <w:spacing w:val="-13"/>
          <w:sz w:val="24"/>
        </w:rPr>
        <w:t xml:space="preserve"> </w:t>
      </w:r>
      <w:r>
        <w:rPr>
          <w:color w:val="365F91"/>
          <w:sz w:val="24"/>
        </w:rPr>
        <w:t>the</w:t>
      </w:r>
      <w:r>
        <w:rPr>
          <w:color w:val="365F91"/>
          <w:spacing w:val="-11"/>
          <w:sz w:val="24"/>
        </w:rPr>
        <w:t xml:space="preserve"> </w:t>
      </w:r>
      <w:r>
        <w:rPr>
          <w:color w:val="365F91"/>
          <w:sz w:val="24"/>
        </w:rPr>
        <w:t>usual</w:t>
      </w:r>
      <w:r>
        <w:rPr>
          <w:color w:val="365F91"/>
          <w:spacing w:val="-11"/>
          <w:sz w:val="24"/>
        </w:rPr>
        <w:t xml:space="preserve"> </w:t>
      </w:r>
      <w:r>
        <w:rPr>
          <w:color w:val="365F91"/>
          <w:sz w:val="24"/>
        </w:rPr>
        <w:t xml:space="preserve">Tier system workflow, i.e. reach out to DOS colleagues, as Tier 2, at DOS-HR-Advice </w:t>
      </w:r>
      <w:hyperlink r:id="rId10">
        <w:r>
          <w:rPr>
            <w:color w:val="365F91"/>
            <w:sz w:val="24"/>
          </w:rPr>
          <w:t>dos-</w:t>
        </w:r>
      </w:hyperlink>
      <w:r>
        <w:rPr>
          <w:color w:val="365F91"/>
          <w:sz w:val="24"/>
        </w:rPr>
        <w:t xml:space="preserve"> </w:t>
      </w:r>
      <w:hyperlink r:id="rId11">
        <w:r>
          <w:rPr>
            <w:color w:val="365F91"/>
            <w:sz w:val="24"/>
          </w:rPr>
          <w:t>hr-advice@un.org</w:t>
        </w:r>
      </w:hyperlink>
      <w:r>
        <w:rPr>
          <w:color w:val="365F91"/>
          <w:sz w:val="24"/>
        </w:rPr>
        <w:t>). DOS will escalate to OHR Policy as Tier 3 those queries for which further authoritative policy interpretation and advice may be needed.</w:t>
      </w:r>
    </w:p>
    <w:p w14:paraId="3DCEC8A4" w14:textId="77777777" w:rsidR="00A22720" w:rsidRDefault="00AD455B">
      <w:pPr>
        <w:pStyle w:val="Akapitzlist"/>
        <w:numPr>
          <w:ilvl w:val="0"/>
          <w:numId w:val="8"/>
        </w:numPr>
        <w:tabs>
          <w:tab w:val="left" w:pos="818"/>
          <w:tab w:val="left" w:pos="820"/>
        </w:tabs>
        <w:spacing w:before="292"/>
        <w:ind w:right="715"/>
        <w:jc w:val="both"/>
        <w:rPr>
          <w:sz w:val="24"/>
        </w:rPr>
      </w:pPr>
      <w:r>
        <w:rPr>
          <w:color w:val="365F91"/>
          <w:sz w:val="24"/>
        </w:rPr>
        <w:t xml:space="preserve">These OHR Policy Guidelines will remain under continuous review and be revised as </w:t>
      </w:r>
      <w:r>
        <w:rPr>
          <w:color w:val="365F91"/>
          <w:spacing w:val="-2"/>
          <w:sz w:val="24"/>
        </w:rPr>
        <w:t>necessary.</w:t>
      </w:r>
    </w:p>
    <w:p w14:paraId="40F42215" w14:textId="77777777" w:rsidR="00A22720" w:rsidRDefault="00A22720">
      <w:pPr>
        <w:pStyle w:val="Tekstpodstawowy"/>
      </w:pPr>
    </w:p>
    <w:p w14:paraId="70CC45AF" w14:textId="77777777" w:rsidR="00A22720" w:rsidRDefault="00A22720">
      <w:pPr>
        <w:pStyle w:val="Tekstpodstawowy"/>
      </w:pPr>
    </w:p>
    <w:p w14:paraId="679A4468" w14:textId="77777777" w:rsidR="00A22720" w:rsidRDefault="00AD455B">
      <w:pPr>
        <w:pStyle w:val="Nagwek1"/>
        <w:numPr>
          <w:ilvl w:val="0"/>
          <w:numId w:val="9"/>
        </w:numPr>
        <w:tabs>
          <w:tab w:val="left" w:pos="3177"/>
        </w:tabs>
        <w:ind w:left="3177" w:hanging="585"/>
        <w:jc w:val="left"/>
      </w:pPr>
      <w:bookmarkStart w:id="1" w:name="_bookmark1"/>
      <w:bookmarkEnd w:id="1"/>
      <w:r>
        <w:rPr>
          <w:color w:val="365F91"/>
        </w:rPr>
        <w:t>General</w:t>
      </w:r>
      <w:r>
        <w:rPr>
          <w:color w:val="365F91"/>
          <w:spacing w:val="-5"/>
        </w:rPr>
        <w:t xml:space="preserve"> </w:t>
      </w:r>
      <w:r>
        <w:rPr>
          <w:color w:val="365F91"/>
        </w:rPr>
        <w:t>provisions</w:t>
      </w:r>
      <w:r>
        <w:rPr>
          <w:color w:val="365F91"/>
          <w:spacing w:val="-5"/>
        </w:rPr>
        <w:t xml:space="preserve"> </w:t>
      </w:r>
      <w:r>
        <w:rPr>
          <w:color w:val="365F91"/>
        </w:rPr>
        <w:t>and</w:t>
      </w:r>
      <w:r>
        <w:rPr>
          <w:color w:val="365F91"/>
          <w:spacing w:val="-4"/>
        </w:rPr>
        <w:t xml:space="preserve"> </w:t>
      </w:r>
      <w:r>
        <w:rPr>
          <w:color w:val="365F91"/>
          <w:spacing w:val="-2"/>
        </w:rPr>
        <w:t>purpose</w:t>
      </w:r>
    </w:p>
    <w:p w14:paraId="243F311C" w14:textId="77777777" w:rsidR="00A22720" w:rsidRDefault="00A22720">
      <w:pPr>
        <w:pStyle w:val="Tekstpodstawowy"/>
        <w:spacing w:before="240"/>
        <w:rPr>
          <w:b/>
          <w:sz w:val="28"/>
        </w:rPr>
      </w:pPr>
    </w:p>
    <w:p w14:paraId="274BC528" w14:textId="77777777" w:rsidR="00A22720" w:rsidRDefault="00AD455B">
      <w:pPr>
        <w:pStyle w:val="Akapitzlist"/>
        <w:numPr>
          <w:ilvl w:val="0"/>
          <w:numId w:val="8"/>
        </w:numPr>
        <w:tabs>
          <w:tab w:val="left" w:pos="820"/>
        </w:tabs>
        <w:ind w:right="649"/>
        <w:jc w:val="left"/>
        <w:rPr>
          <w:sz w:val="24"/>
        </w:rPr>
      </w:pPr>
      <w:r>
        <w:rPr>
          <w:color w:val="365F91"/>
          <w:sz w:val="24"/>
        </w:rPr>
        <w:t>The</w:t>
      </w:r>
      <w:r>
        <w:rPr>
          <w:color w:val="365F91"/>
          <w:spacing w:val="80"/>
          <w:sz w:val="24"/>
        </w:rPr>
        <w:t xml:space="preserve"> </w:t>
      </w:r>
      <w:r>
        <w:rPr>
          <w:color w:val="365F91"/>
          <w:sz w:val="24"/>
        </w:rPr>
        <w:t>present</w:t>
      </w:r>
      <w:r>
        <w:rPr>
          <w:color w:val="365F91"/>
          <w:spacing w:val="80"/>
          <w:sz w:val="24"/>
        </w:rPr>
        <w:t xml:space="preserve"> </w:t>
      </w:r>
      <w:r>
        <w:rPr>
          <w:color w:val="365F91"/>
          <w:sz w:val="24"/>
        </w:rPr>
        <w:t>guidelines</w:t>
      </w:r>
      <w:r>
        <w:rPr>
          <w:color w:val="365F91"/>
          <w:spacing w:val="80"/>
          <w:sz w:val="24"/>
        </w:rPr>
        <w:t xml:space="preserve"> </w:t>
      </w:r>
      <w:r>
        <w:rPr>
          <w:color w:val="365F91"/>
          <w:sz w:val="24"/>
        </w:rPr>
        <w:t>provide</w:t>
      </w:r>
      <w:r>
        <w:rPr>
          <w:color w:val="365F91"/>
          <w:spacing w:val="80"/>
          <w:sz w:val="24"/>
        </w:rPr>
        <w:t xml:space="preserve"> </w:t>
      </w:r>
      <w:r>
        <w:rPr>
          <w:color w:val="365F91"/>
          <w:sz w:val="24"/>
        </w:rPr>
        <w:t>the</w:t>
      </w:r>
      <w:r>
        <w:rPr>
          <w:color w:val="365F91"/>
          <w:spacing w:val="80"/>
          <w:sz w:val="24"/>
        </w:rPr>
        <w:t xml:space="preserve"> </w:t>
      </w:r>
      <w:r>
        <w:rPr>
          <w:color w:val="365F91"/>
          <w:sz w:val="24"/>
        </w:rPr>
        <w:t>framework</w:t>
      </w:r>
      <w:r>
        <w:rPr>
          <w:color w:val="365F91"/>
          <w:spacing w:val="80"/>
          <w:sz w:val="24"/>
        </w:rPr>
        <w:t xml:space="preserve"> </w:t>
      </w:r>
      <w:r>
        <w:rPr>
          <w:color w:val="365F91"/>
          <w:sz w:val="24"/>
        </w:rPr>
        <w:t>that</w:t>
      </w:r>
      <w:r>
        <w:rPr>
          <w:color w:val="365F91"/>
          <w:spacing w:val="80"/>
          <w:sz w:val="24"/>
        </w:rPr>
        <w:t xml:space="preserve"> </w:t>
      </w:r>
      <w:r>
        <w:rPr>
          <w:color w:val="365F91"/>
          <w:sz w:val="24"/>
        </w:rPr>
        <w:t>governs</w:t>
      </w:r>
      <w:r>
        <w:rPr>
          <w:color w:val="365F91"/>
          <w:spacing w:val="80"/>
          <w:sz w:val="24"/>
        </w:rPr>
        <w:t xml:space="preserve"> </w:t>
      </w:r>
      <w:r>
        <w:rPr>
          <w:color w:val="365F91"/>
          <w:sz w:val="24"/>
        </w:rPr>
        <w:t>the</w:t>
      </w:r>
      <w:r>
        <w:rPr>
          <w:color w:val="365F91"/>
          <w:spacing w:val="80"/>
          <w:sz w:val="24"/>
        </w:rPr>
        <w:t xml:space="preserve"> </w:t>
      </w:r>
      <w:r>
        <w:rPr>
          <w:color w:val="365F91"/>
          <w:sz w:val="24"/>
        </w:rPr>
        <w:t>hiring</w:t>
      </w:r>
      <w:r>
        <w:rPr>
          <w:color w:val="365F91"/>
          <w:spacing w:val="80"/>
          <w:w w:val="150"/>
          <w:sz w:val="24"/>
        </w:rPr>
        <w:t xml:space="preserve"> </w:t>
      </w:r>
      <w:r>
        <w:rPr>
          <w:color w:val="365F91"/>
          <w:sz w:val="24"/>
        </w:rPr>
        <w:t>and</w:t>
      </w:r>
      <w:r>
        <w:rPr>
          <w:color w:val="365F91"/>
          <w:spacing w:val="40"/>
          <w:sz w:val="24"/>
        </w:rPr>
        <w:t xml:space="preserve"> </w:t>
      </w:r>
      <w:r>
        <w:rPr>
          <w:color w:val="365F91"/>
          <w:sz w:val="24"/>
        </w:rPr>
        <w:t>administration of individuals engaged as consultants in Groups and Panels of Experts (herein</w:t>
      </w:r>
      <w:r>
        <w:rPr>
          <w:color w:val="365F91"/>
          <w:spacing w:val="76"/>
          <w:sz w:val="24"/>
        </w:rPr>
        <w:t xml:space="preserve"> </w:t>
      </w:r>
      <w:r>
        <w:rPr>
          <w:color w:val="365F91"/>
          <w:sz w:val="24"/>
        </w:rPr>
        <w:t>also</w:t>
      </w:r>
      <w:r>
        <w:rPr>
          <w:color w:val="365F91"/>
          <w:spacing w:val="73"/>
          <w:sz w:val="24"/>
        </w:rPr>
        <w:t xml:space="preserve"> </w:t>
      </w:r>
      <w:r>
        <w:rPr>
          <w:color w:val="365F91"/>
          <w:sz w:val="24"/>
        </w:rPr>
        <w:t>referred</w:t>
      </w:r>
      <w:r>
        <w:rPr>
          <w:color w:val="365F91"/>
          <w:spacing w:val="76"/>
          <w:sz w:val="24"/>
        </w:rPr>
        <w:t xml:space="preserve"> </w:t>
      </w:r>
      <w:r>
        <w:rPr>
          <w:color w:val="365F91"/>
          <w:sz w:val="24"/>
        </w:rPr>
        <w:t>to</w:t>
      </w:r>
      <w:r>
        <w:rPr>
          <w:color w:val="365F91"/>
          <w:spacing w:val="76"/>
          <w:sz w:val="24"/>
        </w:rPr>
        <w:t xml:space="preserve"> </w:t>
      </w:r>
      <w:r>
        <w:rPr>
          <w:color w:val="365F91"/>
          <w:sz w:val="24"/>
        </w:rPr>
        <w:t>as</w:t>
      </w:r>
      <w:r>
        <w:rPr>
          <w:color w:val="365F91"/>
          <w:spacing w:val="75"/>
          <w:sz w:val="24"/>
        </w:rPr>
        <w:t xml:space="preserve"> </w:t>
      </w:r>
      <w:r>
        <w:rPr>
          <w:color w:val="365F91"/>
          <w:sz w:val="24"/>
        </w:rPr>
        <w:t>Groups</w:t>
      </w:r>
      <w:r>
        <w:rPr>
          <w:color w:val="365F91"/>
          <w:spacing w:val="75"/>
          <w:sz w:val="24"/>
        </w:rPr>
        <w:t xml:space="preserve"> </w:t>
      </w:r>
      <w:r>
        <w:rPr>
          <w:color w:val="365F91"/>
          <w:sz w:val="24"/>
        </w:rPr>
        <w:t>and/or</w:t>
      </w:r>
      <w:r>
        <w:rPr>
          <w:color w:val="365F91"/>
          <w:spacing w:val="76"/>
          <w:sz w:val="24"/>
        </w:rPr>
        <w:t xml:space="preserve"> </w:t>
      </w:r>
      <w:r>
        <w:rPr>
          <w:color w:val="365F91"/>
          <w:sz w:val="24"/>
        </w:rPr>
        <w:t>Panels),</w:t>
      </w:r>
      <w:r>
        <w:rPr>
          <w:color w:val="365F91"/>
          <w:spacing w:val="75"/>
          <w:sz w:val="24"/>
        </w:rPr>
        <w:t xml:space="preserve"> </w:t>
      </w:r>
      <w:r>
        <w:rPr>
          <w:color w:val="365F91"/>
          <w:sz w:val="24"/>
        </w:rPr>
        <w:t>including</w:t>
      </w:r>
      <w:r>
        <w:rPr>
          <w:color w:val="365F91"/>
          <w:spacing w:val="75"/>
          <w:sz w:val="24"/>
        </w:rPr>
        <w:t xml:space="preserve"> </w:t>
      </w:r>
      <w:r>
        <w:rPr>
          <w:color w:val="365F91"/>
          <w:sz w:val="24"/>
        </w:rPr>
        <w:t>the</w:t>
      </w:r>
      <w:r>
        <w:rPr>
          <w:color w:val="365F91"/>
          <w:spacing w:val="76"/>
          <w:sz w:val="24"/>
        </w:rPr>
        <w:t xml:space="preserve"> </w:t>
      </w:r>
      <w:r>
        <w:rPr>
          <w:color w:val="365F91"/>
          <w:sz w:val="24"/>
        </w:rPr>
        <w:t>Office</w:t>
      </w:r>
      <w:r>
        <w:rPr>
          <w:color w:val="365F91"/>
          <w:spacing w:val="76"/>
          <w:sz w:val="24"/>
        </w:rPr>
        <w:t xml:space="preserve"> </w:t>
      </w:r>
      <w:r>
        <w:rPr>
          <w:color w:val="365F91"/>
          <w:sz w:val="24"/>
        </w:rPr>
        <w:t>of</w:t>
      </w:r>
      <w:r>
        <w:rPr>
          <w:color w:val="365F91"/>
          <w:spacing w:val="76"/>
          <w:sz w:val="24"/>
        </w:rPr>
        <w:t xml:space="preserve"> </w:t>
      </w:r>
      <w:r>
        <w:rPr>
          <w:color w:val="365F91"/>
          <w:sz w:val="24"/>
        </w:rPr>
        <w:t>the Ombudsperson,</w:t>
      </w:r>
      <w:r>
        <w:rPr>
          <w:color w:val="365F91"/>
          <w:spacing w:val="-11"/>
          <w:sz w:val="24"/>
        </w:rPr>
        <w:t xml:space="preserve"> </w:t>
      </w:r>
      <w:r>
        <w:rPr>
          <w:color w:val="365F91"/>
          <w:sz w:val="24"/>
        </w:rPr>
        <w:t>(hereafter</w:t>
      </w:r>
      <w:r>
        <w:rPr>
          <w:color w:val="365F91"/>
          <w:spacing w:val="-11"/>
          <w:sz w:val="24"/>
        </w:rPr>
        <w:t xml:space="preserve"> </w:t>
      </w:r>
      <w:r>
        <w:rPr>
          <w:color w:val="365F91"/>
          <w:sz w:val="24"/>
        </w:rPr>
        <w:t>referred</w:t>
      </w:r>
      <w:r>
        <w:rPr>
          <w:color w:val="365F91"/>
          <w:spacing w:val="-12"/>
          <w:sz w:val="24"/>
        </w:rPr>
        <w:t xml:space="preserve"> </w:t>
      </w:r>
      <w:r>
        <w:rPr>
          <w:color w:val="365F91"/>
          <w:sz w:val="24"/>
        </w:rPr>
        <w:t>to</w:t>
      </w:r>
      <w:r>
        <w:rPr>
          <w:color w:val="365F91"/>
          <w:spacing w:val="-11"/>
          <w:sz w:val="24"/>
        </w:rPr>
        <w:t xml:space="preserve"> </w:t>
      </w:r>
      <w:r>
        <w:rPr>
          <w:color w:val="365F91"/>
          <w:sz w:val="24"/>
        </w:rPr>
        <w:t>as</w:t>
      </w:r>
      <w:r>
        <w:rPr>
          <w:color w:val="365F91"/>
          <w:spacing w:val="-13"/>
          <w:sz w:val="24"/>
        </w:rPr>
        <w:t xml:space="preserve"> </w:t>
      </w:r>
      <w:r>
        <w:rPr>
          <w:color w:val="365F91"/>
          <w:sz w:val="24"/>
        </w:rPr>
        <w:t>“members</w:t>
      </w:r>
      <w:r>
        <w:rPr>
          <w:color w:val="365F91"/>
          <w:spacing w:val="-11"/>
          <w:sz w:val="24"/>
        </w:rPr>
        <w:t xml:space="preserve"> </w:t>
      </w:r>
      <w:r>
        <w:rPr>
          <w:color w:val="365F91"/>
          <w:sz w:val="24"/>
        </w:rPr>
        <w:t>of</w:t>
      </w:r>
      <w:r>
        <w:rPr>
          <w:color w:val="365F91"/>
          <w:spacing w:val="-12"/>
          <w:sz w:val="24"/>
        </w:rPr>
        <w:t xml:space="preserve"> </w:t>
      </w:r>
      <w:r>
        <w:rPr>
          <w:color w:val="365F91"/>
          <w:sz w:val="24"/>
        </w:rPr>
        <w:t>Panels</w:t>
      </w:r>
      <w:r>
        <w:rPr>
          <w:color w:val="365F91"/>
          <w:spacing w:val="-11"/>
          <w:sz w:val="24"/>
        </w:rPr>
        <w:t xml:space="preserve"> </w:t>
      </w:r>
      <w:r>
        <w:rPr>
          <w:color w:val="365F91"/>
          <w:sz w:val="24"/>
        </w:rPr>
        <w:t>of</w:t>
      </w:r>
      <w:r>
        <w:rPr>
          <w:color w:val="365F91"/>
          <w:spacing w:val="-12"/>
          <w:sz w:val="24"/>
        </w:rPr>
        <w:t xml:space="preserve"> </w:t>
      </w:r>
      <w:r>
        <w:rPr>
          <w:color w:val="365F91"/>
          <w:sz w:val="24"/>
        </w:rPr>
        <w:t>Experts”</w:t>
      </w:r>
      <w:r>
        <w:rPr>
          <w:color w:val="365F91"/>
          <w:spacing w:val="-13"/>
          <w:sz w:val="24"/>
        </w:rPr>
        <w:t xml:space="preserve"> </w:t>
      </w:r>
      <w:r>
        <w:rPr>
          <w:color w:val="365F91"/>
          <w:sz w:val="24"/>
        </w:rPr>
        <w:t>or</w:t>
      </w:r>
      <w:r>
        <w:rPr>
          <w:color w:val="365F91"/>
          <w:spacing w:val="-11"/>
          <w:sz w:val="24"/>
        </w:rPr>
        <w:t xml:space="preserve"> </w:t>
      </w:r>
      <w:r>
        <w:rPr>
          <w:color w:val="365F91"/>
          <w:sz w:val="24"/>
        </w:rPr>
        <w:t>“Experts”) of</w:t>
      </w:r>
      <w:r>
        <w:rPr>
          <w:color w:val="365F91"/>
          <w:spacing w:val="80"/>
          <w:sz w:val="24"/>
        </w:rPr>
        <w:t xml:space="preserve"> </w:t>
      </w:r>
      <w:r>
        <w:rPr>
          <w:color w:val="365F91"/>
          <w:sz w:val="24"/>
        </w:rPr>
        <w:t>the</w:t>
      </w:r>
      <w:r>
        <w:rPr>
          <w:color w:val="365F91"/>
          <w:spacing w:val="79"/>
          <w:sz w:val="24"/>
        </w:rPr>
        <w:t xml:space="preserve"> </w:t>
      </w:r>
      <w:r>
        <w:rPr>
          <w:color w:val="365F91"/>
          <w:sz w:val="24"/>
        </w:rPr>
        <w:t>Security</w:t>
      </w:r>
      <w:r>
        <w:rPr>
          <w:color w:val="365F91"/>
          <w:spacing w:val="80"/>
          <w:sz w:val="24"/>
        </w:rPr>
        <w:t xml:space="preserve"> </w:t>
      </w:r>
      <w:r>
        <w:rPr>
          <w:color w:val="365F91"/>
          <w:sz w:val="24"/>
        </w:rPr>
        <w:t>Council</w:t>
      </w:r>
      <w:r>
        <w:rPr>
          <w:color w:val="365F91"/>
          <w:spacing w:val="77"/>
          <w:sz w:val="24"/>
        </w:rPr>
        <w:t xml:space="preserve"> </w:t>
      </w:r>
      <w:r>
        <w:rPr>
          <w:color w:val="365F91"/>
          <w:sz w:val="24"/>
        </w:rPr>
        <w:t>to</w:t>
      </w:r>
      <w:r>
        <w:rPr>
          <w:color w:val="365F91"/>
          <w:spacing w:val="79"/>
          <w:sz w:val="24"/>
        </w:rPr>
        <w:t xml:space="preserve"> </w:t>
      </w:r>
      <w:r>
        <w:rPr>
          <w:color w:val="365F91"/>
          <w:sz w:val="24"/>
        </w:rPr>
        <w:t>support</w:t>
      </w:r>
      <w:r>
        <w:rPr>
          <w:color w:val="365F91"/>
          <w:spacing w:val="80"/>
          <w:sz w:val="24"/>
        </w:rPr>
        <w:t xml:space="preserve"> </w:t>
      </w:r>
      <w:r>
        <w:rPr>
          <w:color w:val="365F91"/>
          <w:sz w:val="24"/>
        </w:rPr>
        <w:t>its</w:t>
      </w:r>
      <w:r>
        <w:rPr>
          <w:color w:val="365F91"/>
          <w:spacing w:val="80"/>
          <w:sz w:val="24"/>
        </w:rPr>
        <w:t xml:space="preserve"> </w:t>
      </w:r>
      <w:r>
        <w:rPr>
          <w:color w:val="365F91"/>
          <w:sz w:val="24"/>
        </w:rPr>
        <w:t>sanctions</w:t>
      </w:r>
      <w:r>
        <w:rPr>
          <w:color w:val="365F91"/>
          <w:spacing w:val="80"/>
          <w:sz w:val="24"/>
        </w:rPr>
        <w:t xml:space="preserve"> </w:t>
      </w:r>
      <w:r>
        <w:rPr>
          <w:color w:val="365F91"/>
          <w:sz w:val="24"/>
        </w:rPr>
        <w:t>regimes.</w:t>
      </w:r>
      <w:r>
        <w:rPr>
          <w:color w:val="365F91"/>
          <w:spacing w:val="77"/>
          <w:sz w:val="24"/>
        </w:rPr>
        <w:t xml:space="preserve"> </w:t>
      </w:r>
      <w:r>
        <w:rPr>
          <w:color w:val="365F91"/>
          <w:sz w:val="24"/>
        </w:rPr>
        <w:t>The</w:t>
      </w:r>
      <w:r>
        <w:rPr>
          <w:color w:val="365F91"/>
          <w:spacing w:val="80"/>
          <w:sz w:val="24"/>
        </w:rPr>
        <w:t xml:space="preserve"> </w:t>
      </w:r>
      <w:r>
        <w:rPr>
          <w:color w:val="365F91"/>
          <w:sz w:val="24"/>
        </w:rPr>
        <w:t>guidelines</w:t>
      </w:r>
      <w:r>
        <w:rPr>
          <w:color w:val="365F91"/>
          <w:spacing w:val="80"/>
          <w:sz w:val="24"/>
        </w:rPr>
        <w:t xml:space="preserve"> </w:t>
      </w:r>
      <w:r>
        <w:rPr>
          <w:color w:val="365F91"/>
          <w:sz w:val="24"/>
        </w:rPr>
        <w:t>apply exclusively</w:t>
      </w:r>
      <w:r>
        <w:rPr>
          <w:color w:val="365F91"/>
          <w:spacing w:val="40"/>
          <w:sz w:val="24"/>
        </w:rPr>
        <w:t xml:space="preserve"> </w:t>
      </w:r>
      <w:r>
        <w:rPr>
          <w:color w:val="365F91"/>
          <w:sz w:val="24"/>
        </w:rPr>
        <w:t>to</w:t>
      </w:r>
      <w:r>
        <w:rPr>
          <w:color w:val="365F91"/>
          <w:spacing w:val="40"/>
          <w:sz w:val="24"/>
        </w:rPr>
        <w:t xml:space="preserve"> </w:t>
      </w:r>
      <w:r>
        <w:rPr>
          <w:color w:val="365F91"/>
          <w:sz w:val="24"/>
        </w:rPr>
        <w:t>Experts</w:t>
      </w:r>
      <w:r>
        <w:rPr>
          <w:color w:val="365F91"/>
          <w:spacing w:val="40"/>
          <w:sz w:val="24"/>
        </w:rPr>
        <w:t xml:space="preserve"> </w:t>
      </w:r>
      <w:r>
        <w:rPr>
          <w:color w:val="365F91"/>
          <w:sz w:val="24"/>
        </w:rPr>
        <w:t>engaged</w:t>
      </w:r>
      <w:r>
        <w:rPr>
          <w:color w:val="365F91"/>
          <w:spacing w:val="40"/>
          <w:sz w:val="24"/>
        </w:rPr>
        <w:t xml:space="preserve"> </w:t>
      </w:r>
      <w:r>
        <w:rPr>
          <w:color w:val="365F91"/>
          <w:sz w:val="24"/>
        </w:rPr>
        <w:t>to</w:t>
      </w:r>
      <w:r>
        <w:rPr>
          <w:color w:val="365F91"/>
          <w:spacing w:val="40"/>
          <w:sz w:val="24"/>
        </w:rPr>
        <w:t xml:space="preserve"> </w:t>
      </w:r>
      <w:r>
        <w:rPr>
          <w:color w:val="365F91"/>
          <w:sz w:val="24"/>
        </w:rPr>
        <w:t>serve</w:t>
      </w:r>
      <w:r>
        <w:rPr>
          <w:color w:val="365F91"/>
          <w:spacing w:val="40"/>
          <w:sz w:val="24"/>
        </w:rPr>
        <w:t xml:space="preserve"> </w:t>
      </w:r>
      <w:r>
        <w:rPr>
          <w:color w:val="365F91"/>
          <w:sz w:val="24"/>
        </w:rPr>
        <w:t>on</w:t>
      </w:r>
      <w:r>
        <w:rPr>
          <w:color w:val="365F91"/>
          <w:spacing w:val="40"/>
          <w:sz w:val="24"/>
        </w:rPr>
        <w:t xml:space="preserve"> </w:t>
      </w:r>
      <w:r>
        <w:rPr>
          <w:color w:val="365F91"/>
          <w:sz w:val="24"/>
        </w:rPr>
        <w:t>bodies</w:t>
      </w:r>
      <w:r>
        <w:rPr>
          <w:color w:val="365F91"/>
          <w:spacing w:val="-29"/>
          <w:sz w:val="24"/>
        </w:rPr>
        <w:t xml:space="preserve"> </w:t>
      </w:r>
      <w:r>
        <w:rPr>
          <w:color w:val="365F91"/>
          <w:sz w:val="24"/>
          <w:vertAlign w:val="superscript"/>
        </w:rPr>
        <w:t>1</w:t>
      </w:r>
      <w:r>
        <w:rPr>
          <w:color w:val="365F91"/>
          <w:sz w:val="24"/>
        </w:rPr>
        <w:t xml:space="preserve"> established</w:t>
      </w:r>
      <w:r>
        <w:rPr>
          <w:color w:val="365F91"/>
          <w:spacing w:val="40"/>
          <w:sz w:val="24"/>
        </w:rPr>
        <w:t xml:space="preserve"> </w:t>
      </w:r>
      <w:r>
        <w:rPr>
          <w:color w:val="365F91"/>
          <w:sz w:val="24"/>
        </w:rPr>
        <w:t>and</w:t>
      </w:r>
      <w:r>
        <w:rPr>
          <w:color w:val="365F91"/>
          <w:spacing w:val="40"/>
          <w:sz w:val="24"/>
        </w:rPr>
        <w:t xml:space="preserve"> </w:t>
      </w:r>
      <w:r>
        <w:rPr>
          <w:color w:val="365F91"/>
          <w:sz w:val="24"/>
        </w:rPr>
        <w:t>mandated</w:t>
      </w:r>
      <w:r>
        <w:rPr>
          <w:color w:val="365F91"/>
          <w:spacing w:val="40"/>
          <w:sz w:val="24"/>
        </w:rPr>
        <w:t xml:space="preserve"> </w:t>
      </w:r>
      <w:r>
        <w:rPr>
          <w:color w:val="365F91"/>
          <w:sz w:val="24"/>
        </w:rPr>
        <w:t>by Security Council resolutions.</w:t>
      </w:r>
    </w:p>
    <w:p w14:paraId="20D75C09" w14:textId="77777777" w:rsidR="00A22720" w:rsidRDefault="00AD455B">
      <w:pPr>
        <w:pStyle w:val="Akapitzlist"/>
        <w:numPr>
          <w:ilvl w:val="0"/>
          <w:numId w:val="8"/>
        </w:numPr>
        <w:tabs>
          <w:tab w:val="left" w:pos="818"/>
          <w:tab w:val="left" w:pos="820"/>
        </w:tabs>
        <w:spacing w:before="239"/>
        <w:ind w:right="716"/>
        <w:jc w:val="both"/>
        <w:rPr>
          <w:sz w:val="24"/>
        </w:rPr>
      </w:pPr>
      <w:r>
        <w:rPr>
          <w:color w:val="365F91"/>
          <w:sz w:val="24"/>
        </w:rPr>
        <w:t xml:space="preserve">The provisions of </w:t>
      </w:r>
      <w:hyperlink r:id="rId12">
        <w:r>
          <w:rPr>
            <w:color w:val="365F91"/>
            <w:sz w:val="24"/>
            <w:u w:val="single" w:color="365F91"/>
          </w:rPr>
          <w:t>ST/AI/2013/4</w:t>
        </w:r>
      </w:hyperlink>
      <w:r>
        <w:rPr>
          <w:color w:val="365F91"/>
          <w:sz w:val="24"/>
        </w:rPr>
        <w:t>, or as amended, on Consultants and individual contractors, are applicable to these Experts, to the extent that the guidelines differ with the provisions that govern Consultants and individual contractors. Issues which</w:t>
      </w:r>
    </w:p>
    <w:p w14:paraId="00F28A35" w14:textId="77777777" w:rsidR="00A22720" w:rsidRDefault="00AD455B">
      <w:pPr>
        <w:pStyle w:val="Tekstpodstawowy"/>
        <w:spacing w:before="145"/>
        <w:rPr>
          <w:sz w:val="20"/>
        </w:rPr>
      </w:pPr>
      <w:r>
        <w:rPr>
          <w:noProof/>
        </w:rPr>
        <mc:AlternateContent>
          <mc:Choice Requires="wps">
            <w:drawing>
              <wp:anchor distT="0" distB="0" distL="0" distR="0" simplePos="0" relativeHeight="487587840" behindDoc="1" locked="0" layoutInCell="1" allowOverlap="1" wp14:anchorId="4701F6D2" wp14:editId="3166C1AA">
                <wp:simplePos x="0" y="0"/>
                <wp:positionH relativeFrom="page">
                  <wp:posOffset>914704</wp:posOffset>
                </wp:positionH>
                <wp:positionV relativeFrom="paragraph">
                  <wp:posOffset>262771</wp:posOffset>
                </wp:positionV>
                <wp:extent cx="1829435" cy="1079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365F91"/>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1A9F6531" id="Graphic 7" o:spid="_x0000_s1026" style="position:absolute;margin-left:1in;margin-top:20.7pt;width:144.0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" path="m1829054,l,,,10667r1829054,l1829054,xe" fillcolor="#365f91" stroked="f">
                <v:path arrowok="t"/>
                <w10:wrap type="topAndBottom" anchorx="page"/>
              </v:shape>
            </w:pict>
          </mc:Fallback>
        </mc:AlternateContent>
      </w:r>
    </w:p>
    <w:p w14:paraId="73ACCAEC" w14:textId="77777777" w:rsidR="00A22720" w:rsidRDefault="00AD455B">
      <w:pPr>
        <w:spacing w:before="107"/>
        <w:ind w:left="371" w:right="641" w:hanging="180"/>
        <w:rPr>
          <w:sz w:val="18"/>
        </w:rPr>
      </w:pPr>
      <w:r>
        <w:rPr>
          <w:color w:val="001F5F"/>
          <w:position w:val="5"/>
          <w:sz w:val="12"/>
        </w:rPr>
        <w:t>1</w:t>
      </w:r>
      <w:r>
        <w:rPr>
          <w:color w:val="001F5F"/>
          <w:spacing w:val="9"/>
          <w:position w:val="5"/>
          <w:sz w:val="12"/>
        </w:rPr>
        <w:t xml:space="preserve"> </w:t>
      </w:r>
      <w:r>
        <w:rPr>
          <w:color w:val="001F5F"/>
          <w:sz w:val="18"/>
        </w:rPr>
        <w:t>These</w:t>
      </w:r>
      <w:r>
        <w:rPr>
          <w:color w:val="001F5F"/>
          <w:spacing w:val="-4"/>
          <w:sz w:val="18"/>
        </w:rPr>
        <w:t xml:space="preserve"> </w:t>
      </w:r>
      <w:r>
        <w:rPr>
          <w:color w:val="001F5F"/>
          <w:sz w:val="18"/>
        </w:rPr>
        <w:t>bodies</w:t>
      </w:r>
      <w:r>
        <w:rPr>
          <w:color w:val="001F5F"/>
          <w:spacing w:val="-4"/>
          <w:sz w:val="18"/>
        </w:rPr>
        <w:t xml:space="preserve"> </w:t>
      </w:r>
      <w:r>
        <w:rPr>
          <w:color w:val="001F5F"/>
          <w:sz w:val="18"/>
        </w:rPr>
        <w:t>comprise</w:t>
      </w:r>
      <w:r>
        <w:rPr>
          <w:color w:val="001F5F"/>
          <w:spacing w:val="-4"/>
          <w:sz w:val="18"/>
        </w:rPr>
        <w:t xml:space="preserve"> </w:t>
      </w:r>
      <w:r>
        <w:rPr>
          <w:color w:val="001F5F"/>
          <w:sz w:val="18"/>
        </w:rPr>
        <w:t>of</w:t>
      </w:r>
      <w:r>
        <w:rPr>
          <w:color w:val="001F5F"/>
          <w:spacing w:val="-4"/>
          <w:sz w:val="18"/>
        </w:rPr>
        <w:t xml:space="preserve"> </w:t>
      </w:r>
      <w:r>
        <w:rPr>
          <w:color w:val="001F5F"/>
          <w:sz w:val="18"/>
        </w:rPr>
        <w:t>panels,</w:t>
      </w:r>
      <w:r>
        <w:rPr>
          <w:color w:val="001F5F"/>
          <w:spacing w:val="-3"/>
          <w:sz w:val="18"/>
        </w:rPr>
        <w:t xml:space="preserve"> </w:t>
      </w:r>
      <w:r>
        <w:rPr>
          <w:color w:val="001F5F"/>
          <w:sz w:val="18"/>
        </w:rPr>
        <w:t>groups,</w:t>
      </w:r>
      <w:r>
        <w:rPr>
          <w:color w:val="001F5F"/>
          <w:spacing w:val="-3"/>
          <w:sz w:val="18"/>
        </w:rPr>
        <w:t xml:space="preserve"> </w:t>
      </w:r>
      <w:r>
        <w:rPr>
          <w:color w:val="001F5F"/>
          <w:sz w:val="18"/>
        </w:rPr>
        <w:t>teams</w:t>
      </w:r>
      <w:r>
        <w:rPr>
          <w:color w:val="001F5F"/>
          <w:spacing w:val="-4"/>
          <w:sz w:val="18"/>
        </w:rPr>
        <w:t xml:space="preserve"> </w:t>
      </w:r>
      <w:r>
        <w:rPr>
          <w:color w:val="001F5F"/>
          <w:sz w:val="18"/>
        </w:rPr>
        <w:t>of</w:t>
      </w:r>
      <w:r>
        <w:rPr>
          <w:color w:val="001F5F"/>
          <w:spacing w:val="-4"/>
          <w:sz w:val="18"/>
        </w:rPr>
        <w:t xml:space="preserve"> </w:t>
      </w:r>
      <w:r>
        <w:rPr>
          <w:color w:val="001F5F"/>
          <w:sz w:val="18"/>
        </w:rPr>
        <w:t>experts</w:t>
      </w:r>
      <w:r>
        <w:rPr>
          <w:color w:val="001F5F"/>
          <w:spacing w:val="-4"/>
          <w:sz w:val="18"/>
        </w:rPr>
        <w:t xml:space="preserve"> </w:t>
      </w:r>
      <w:r>
        <w:rPr>
          <w:color w:val="001F5F"/>
          <w:sz w:val="18"/>
        </w:rPr>
        <w:t>mandated</w:t>
      </w:r>
      <w:r>
        <w:rPr>
          <w:color w:val="001F5F"/>
          <w:spacing w:val="-4"/>
          <w:sz w:val="18"/>
        </w:rPr>
        <w:t xml:space="preserve"> </w:t>
      </w:r>
      <w:r>
        <w:rPr>
          <w:color w:val="001F5F"/>
          <w:sz w:val="18"/>
        </w:rPr>
        <w:t>by</w:t>
      </w:r>
      <w:r>
        <w:rPr>
          <w:color w:val="001F5F"/>
          <w:spacing w:val="-3"/>
          <w:sz w:val="18"/>
        </w:rPr>
        <w:t xml:space="preserve"> </w:t>
      </w:r>
      <w:r>
        <w:rPr>
          <w:color w:val="001F5F"/>
          <w:sz w:val="18"/>
        </w:rPr>
        <w:t>Security</w:t>
      </w:r>
      <w:r>
        <w:rPr>
          <w:color w:val="001F5F"/>
          <w:spacing w:val="-3"/>
          <w:sz w:val="18"/>
        </w:rPr>
        <w:t xml:space="preserve"> </w:t>
      </w:r>
      <w:r>
        <w:rPr>
          <w:color w:val="001F5F"/>
          <w:sz w:val="18"/>
        </w:rPr>
        <w:t>Council</w:t>
      </w:r>
      <w:r>
        <w:rPr>
          <w:color w:val="001F5F"/>
          <w:spacing w:val="-4"/>
          <w:sz w:val="18"/>
        </w:rPr>
        <w:t xml:space="preserve"> </w:t>
      </w:r>
      <w:r>
        <w:rPr>
          <w:color w:val="001F5F"/>
          <w:sz w:val="18"/>
        </w:rPr>
        <w:t>resolutions</w:t>
      </w:r>
      <w:r>
        <w:rPr>
          <w:color w:val="001F5F"/>
          <w:spacing w:val="-4"/>
          <w:sz w:val="18"/>
        </w:rPr>
        <w:t xml:space="preserve"> </w:t>
      </w:r>
      <w:r>
        <w:rPr>
          <w:color w:val="001F5F"/>
          <w:sz w:val="18"/>
        </w:rPr>
        <w:t>to</w:t>
      </w:r>
      <w:r>
        <w:rPr>
          <w:color w:val="001F5F"/>
          <w:spacing w:val="-3"/>
          <w:sz w:val="18"/>
        </w:rPr>
        <w:t xml:space="preserve"> </w:t>
      </w:r>
      <w:r>
        <w:rPr>
          <w:color w:val="001F5F"/>
          <w:sz w:val="18"/>
        </w:rPr>
        <w:t>support</w:t>
      </w:r>
      <w:r>
        <w:rPr>
          <w:color w:val="001F5F"/>
          <w:spacing w:val="-4"/>
          <w:sz w:val="18"/>
        </w:rPr>
        <w:t xml:space="preserve"> </w:t>
      </w:r>
      <w:r>
        <w:rPr>
          <w:color w:val="001F5F"/>
          <w:sz w:val="18"/>
        </w:rPr>
        <w:t>the</w:t>
      </w:r>
      <w:r>
        <w:rPr>
          <w:color w:val="001F5F"/>
          <w:spacing w:val="-4"/>
          <w:sz w:val="18"/>
        </w:rPr>
        <w:t xml:space="preserve"> </w:t>
      </w:r>
      <w:r>
        <w:rPr>
          <w:color w:val="001F5F"/>
          <w:sz w:val="18"/>
        </w:rPr>
        <w:t>work of the Committees and the 1540 committee.</w:t>
      </w:r>
    </w:p>
    <w:p w14:paraId="46F1BE5D" w14:textId="77777777" w:rsidR="00A22720" w:rsidRDefault="00A22720">
      <w:pPr>
        <w:rPr>
          <w:sz w:val="18"/>
        </w:rPr>
        <w:sectPr w:rsidR="00A22720">
          <w:pgSz w:w="11910" w:h="16840"/>
          <w:pgMar w:top="2060" w:right="720" w:bottom="1240" w:left="1340" w:header="915" w:footer="1055" w:gutter="0"/>
          <w:cols w:space="720"/>
        </w:sectPr>
      </w:pPr>
    </w:p>
    <w:p w14:paraId="4320DA1D" w14:textId="77777777" w:rsidR="00A22720" w:rsidRDefault="00A22720">
      <w:pPr>
        <w:pStyle w:val="Tekstpodstawowy"/>
        <w:spacing w:before="292"/>
      </w:pPr>
    </w:p>
    <w:p w14:paraId="5E5C6CB1" w14:textId="77777777" w:rsidR="00A22720" w:rsidRDefault="00AD455B">
      <w:pPr>
        <w:pStyle w:val="Tekstpodstawowy"/>
        <w:ind w:left="820" w:right="726"/>
      </w:pPr>
      <w:r>
        <w:rPr>
          <w:color w:val="365F91"/>
        </w:rPr>
        <w:t>are not covered in the present guidelines shall be regulated by the provisions of the above- mentioned administrative instruction (</w:t>
      </w:r>
      <w:hyperlink r:id="rId13">
        <w:r>
          <w:rPr>
            <w:color w:val="365F91"/>
            <w:u w:val="single" w:color="365F91"/>
          </w:rPr>
          <w:t>ST/AI/2013/4</w:t>
        </w:r>
      </w:hyperlink>
      <w:r>
        <w:rPr>
          <w:color w:val="365F91"/>
        </w:rPr>
        <w:t>, or as amended).</w:t>
      </w:r>
    </w:p>
    <w:p w14:paraId="1AC29A32" w14:textId="77777777" w:rsidR="00A22720" w:rsidRDefault="00AD455B">
      <w:pPr>
        <w:pStyle w:val="Akapitzlist"/>
        <w:numPr>
          <w:ilvl w:val="0"/>
          <w:numId w:val="8"/>
        </w:numPr>
        <w:tabs>
          <w:tab w:val="left" w:pos="818"/>
          <w:tab w:val="left" w:pos="820"/>
        </w:tabs>
        <w:spacing w:before="239"/>
        <w:ind w:right="715"/>
        <w:jc w:val="both"/>
        <w:rPr>
          <w:sz w:val="24"/>
        </w:rPr>
      </w:pPr>
      <w:r>
        <w:rPr>
          <w:color w:val="365F91"/>
          <w:sz w:val="24"/>
        </w:rPr>
        <w:t>Pursuant</w:t>
      </w:r>
      <w:r>
        <w:rPr>
          <w:color w:val="365F91"/>
          <w:spacing w:val="-11"/>
          <w:sz w:val="24"/>
        </w:rPr>
        <w:t xml:space="preserve"> </w:t>
      </w:r>
      <w:r>
        <w:rPr>
          <w:color w:val="365F91"/>
          <w:sz w:val="24"/>
        </w:rPr>
        <w:t>to</w:t>
      </w:r>
      <w:r>
        <w:rPr>
          <w:color w:val="365F91"/>
          <w:spacing w:val="-10"/>
          <w:sz w:val="24"/>
        </w:rPr>
        <w:t xml:space="preserve"> </w:t>
      </w:r>
      <w:r>
        <w:rPr>
          <w:color w:val="365F91"/>
          <w:sz w:val="24"/>
        </w:rPr>
        <w:t>paragraph</w:t>
      </w:r>
      <w:r>
        <w:rPr>
          <w:color w:val="365F91"/>
          <w:spacing w:val="-8"/>
          <w:sz w:val="24"/>
        </w:rPr>
        <w:t xml:space="preserve"> </w:t>
      </w:r>
      <w:r>
        <w:rPr>
          <w:color w:val="365F91"/>
          <w:sz w:val="24"/>
        </w:rPr>
        <w:t>7</w:t>
      </w:r>
      <w:r>
        <w:rPr>
          <w:color w:val="365F91"/>
          <w:spacing w:val="-14"/>
          <w:sz w:val="24"/>
        </w:rPr>
        <w:t xml:space="preserve"> </w:t>
      </w:r>
      <w:r>
        <w:rPr>
          <w:color w:val="365F91"/>
          <w:sz w:val="24"/>
        </w:rPr>
        <w:t>above,</w:t>
      </w:r>
      <w:r>
        <w:rPr>
          <w:color w:val="365F91"/>
          <w:spacing w:val="-11"/>
          <w:sz w:val="24"/>
        </w:rPr>
        <w:t xml:space="preserve"> </w:t>
      </w:r>
      <w:r>
        <w:rPr>
          <w:color w:val="365F91"/>
          <w:sz w:val="24"/>
        </w:rPr>
        <w:t>the</w:t>
      </w:r>
      <w:r>
        <w:rPr>
          <w:color w:val="365F91"/>
          <w:spacing w:val="-9"/>
          <w:sz w:val="24"/>
        </w:rPr>
        <w:t xml:space="preserve"> </w:t>
      </w:r>
      <w:r>
        <w:rPr>
          <w:color w:val="365F91"/>
          <w:sz w:val="24"/>
        </w:rPr>
        <w:t>exceptional</w:t>
      </w:r>
      <w:r>
        <w:rPr>
          <w:color w:val="365F91"/>
          <w:spacing w:val="-9"/>
          <w:sz w:val="24"/>
        </w:rPr>
        <w:t xml:space="preserve"> </w:t>
      </w:r>
      <w:r>
        <w:rPr>
          <w:color w:val="365F91"/>
          <w:sz w:val="24"/>
        </w:rPr>
        <w:t>measures</w:t>
      </w:r>
      <w:r>
        <w:rPr>
          <w:color w:val="365F91"/>
          <w:spacing w:val="-12"/>
          <w:sz w:val="24"/>
        </w:rPr>
        <w:t xml:space="preserve"> </w:t>
      </w:r>
      <w:r>
        <w:rPr>
          <w:color w:val="365F91"/>
          <w:sz w:val="24"/>
        </w:rPr>
        <w:t>presented</w:t>
      </w:r>
      <w:r>
        <w:rPr>
          <w:color w:val="365F91"/>
          <w:spacing w:val="-8"/>
          <w:sz w:val="24"/>
        </w:rPr>
        <w:t xml:space="preserve"> </w:t>
      </w:r>
      <w:r>
        <w:rPr>
          <w:color w:val="365F91"/>
          <w:sz w:val="24"/>
        </w:rPr>
        <w:t>in</w:t>
      </w:r>
      <w:r>
        <w:rPr>
          <w:color w:val="365F91"/>
          <w:spacing w:val="-11"/>
          <w:sz w:val="24"/>
        </w:rPr>
        <w:t xml:space="preserve"> </w:t>
      </w:r>
      <w:r>
        <w:rPr>
          <w:color w:val="365F91"/>
          <w:sz w:val="24"/>
        </w:rPr>
        <w:t>this</w:t>
      </w:r>
      <w:r>
        <w:rPr>
          <w:color w:val="365F91"/>
          <w:spacing w:val="-12"/>
          <w:sz w:val="24"/>
        </w:rPr>
        <w:t xml:space="preserve"> </w:t>
      </w:r>
      <w:r>
        <w:rPr>
          <w:color w:val="365F91"/>
          <w:sz w:val="24"/>
        </w:rPr>
        <w:t>document do not prejudice the fact that Experts serving on these Security Council Groups or Panels</w:t>
      </w:r>
      <w:r>
        <w:rPr>
          <w:color w:val="365F91"/>
          <w:spacing w:val="-5"/>
          <w:sz w:val="24"/>
        </w:rPr>
        <w:t xml:space="preserve"> </w:t>
      </w:r>
      <w:r>
        <w:rPr>
          <w:color w:val="365F91"/>
          <w:sz w:val="24"/>
        </w:rPr>
        <w:t>are</w:t>
      </w:r>
      <w:r>
        <w:rPr>
          <w:color w:val="365F91"/>
          <w:spacing w:val="-4"/>
          <w:sz w:val="24"/>
        </w:rPr>
        <w:t xml:space="preserve"> </w:t>
      </w:r>
      <w:r>
        <w:rPr>
          <w:color w:val="365F91"/>
          <w:sz w:val="24"/>
        </w:rPr>
        <w:t>consultants</w:t>
      </w:r>
      <w:r>
        <w:rPr>
          <w:color w:val="365F91"/>
          <w:spacing w:val="-5"/>
          <w:sz w:val="24"/>
        </w:rPr>
        <w:t xml:space="preserve"> </w:t>
      </w:r>
      <w:r>
        <w:rPr>
          <w:color w:val="365F91"/>
          <w:sz w:val="24"/>
        </w:rPr>
        <w:t>within</w:t>
      </w:r>
      <w:r>
        <w:rPr>
          <w:color w:val="365F91"/>
          <w:spacing w:val="-4"/>
          <w:sz w:val="24"/>
        </w:rPr>
        <w:t xml:space="preserve"> </w:t>
      </w:r>
      <w:r>
        <w:rPr>
          <w:color w:val="365F91"/>
          <w:sz w:val="24"/>
        </w:rPr>
        <w:t>the</w:t>
      </w:r>
      <w:r>
        <w:rPr>
          <w:color w:val="365F91"/>
          <w:spacing w:val="-4"/>
          <w:sz w:val="24"/>
        </w:rPr>
        <w:t xml:space="preserve"> </w:t>
      </w:r>
      <w:r>
        <w:rPr>
          <w:color w:val="365F91"/>
          <w:sz w:val="24"/>
        </w:rPr>
        <w:t>meaning</w:t>
      </w:r>
      <w:r>
        <w:rPr>
          <w:color w:val="365F91"/>
          <w:spacing w:val="-5"/>
          <w:sz w:val="24"/>
        </w:rPr>
        <w:t xml:space="preserve"> </w:t>
      </w:r>
      <w:r>
        <w:rPr>
          <w:color w:val="365F91"/>
          <w:sz w:val="24"/>
        </w:rPr>
        <w:t xml:space="preserve">of </w:t>
      </w:r>
      <w:hyperlink r:id="rId14">
        <w:r>
          <w:rPr>
            <w:color w:val="365F91"/>
            <w:sz w:val="24"/>
            <w:u w:val="single" w:color="365F91"/>
          </w:rPr>
          <w:t>ST/AI/2013/4</w:t>
        </w:r>
      </w:hyperlink>
      <w:r>
        <w:rPr>
          <w:color w:val="365F91"/>
          <w:sz w:val="24"/>
        </w:rPr>
        <w:t>,</w:t>
      </w:r>
      <w:r>
        <w:rPr>
          <w:color w:val="365F91"/>
          <w:spacing w:val="-7"/>
          <w:sz w:val="24"/>
        </w:rPr>
        <w:t xml:space="preserve"> </w:t>
      </w:r>
      <w:r>
        <w:rPr>
          <w:color w:val="365F91"/>
          <w:sz w:val="24"/>
        </w:rPr>
        <w:t>or</w:t>
      </w:r>
      <w:r>
        <w:rPr>
          <w:color w:val="365F91"/>
          <w:spacing w:val="-4"/>
          <w:sz w:val="24"/>
        </w:rPr>
        <w:t xml:space="preserve"> </w:t>
      </w:r>
      <w:r>
        <w:rPr>
          <w:color w:val="365F91"/>
          <w:sz w:val="24"/>
        </w:rPr>
        <w:t>as</w:t>
      </w:r>
      <w:r>
        <w:rPr>
          <w:color w:val="365F91"/>
          <w:spacing w:val="-5"/>
          <w:sz w:val="24"/>
        </w:rPr>
        <w:t xml:space="preserve"> </w:t>
      </w:r>
      <w:r>
        <w:rPr>
          <w:color w:val="365F91"/>
          <w:sz w:val="24"/>
        </w:rPr>
        <w:t>amended.</w:t>
      </w:r>
      <w:r>
        <w:rPr>
          <w:color w:val="365F91"/>
          <w:spacing w:val="-5"/>
          <w:sz w:val="24"/>
        </w:rPr>
        <w:t xml:space="preserve"> </w:t>
      </w:r>
      <w:r>
        <w:rPr>
          <w:b/>
          <w:color w:val="365F91"/>
          <w:sz w:val="24"/>
        </w:rPr>
        <w:t>No</w:t>
      </w:r>
      <w:r>
        <w:rPr>
          <w:b/>
          <w:color w:val="365F91"/>
          <w:spacing w:val="-4"/>
          <w:sz w:val="24"/>
        </w:rPr>
        <w:t xml:space="preserve"> </w:t>
      </w:r>
      <w:r>
        <w:rPr>
          <w:b/>
          <w:color w:val="365F91"/>
          <w:sz w:val="24"/>
        </w:rPr>
        <w:t>other group/panel/team or consultant shall be entitled to the exceptional provisions of these guidelines, including other consultants who may be engaged to support the Security Council members of Panels of Experts themselves</w:t>
      </w:r>
      <w:r>
        <w:rPr>
          <w:color w:val="365F91"/>
          <w:sz w:val="24"/>
        </w:rPr>
        <w:t>.</w:t>
      </w:r>
    </w:p>
    <w:p w14:paraId="36A2261D" w14:textId="77777777" w:rsidR="00A22720" w:rsidRDefault="00AD455B">
      <w:pPr>
        <w:pStyle w:val="Akapitzlist"/>
        <w:numPr>
          <w:ilvl w:val="0"/>
          <w:numId w:val="8"/>
        </w:numPr>
        <w:tabs>
          <w:tab w:val="left" w:pos="818"/>
          <w:tab w:val="left" w:pos="820"/>
        </w:tabs>
        <w:spacing w:before="242"/>
        <w:ind w:right="717"/>
        <w:jc w:val="both"/>
        <w:rPr>
          <w:sz w:val="24"/>
        </w:rPr>
      </w:pPr>
      <w:r>
        <w:rPr>
          <w:color w:val="365F91"/>
          <w:sz w:val="24"/>
        </w:rPr>
        <w:t>In addition to addressing the audit recommendation</w:t>
      </w:r>
      <w:r>
        <w:rPr>
          <w:color w:val="365F91"/>
          <w:spacing w:val="-14"/>
          <w:sz w:val="24"/>
        </w:rPr>
        <w:t xml:space="preserve"> </w:t>
      </w:r>
      <w:r>
        <w:rPr>
          <w:color w:val="365F91"/>
          <w:sz w:val="24"/>
          <w:vertAlign w:val="superscript"/>
        </w:rPr>
        <w:t>2</w:t>
      </w:r>
      <w:r>
        <w:rPr>
          <w:color w:val="365F91"/>
          <w:sz w:val="24"/>
        </w:rPr>
        <w:t xml:space="preserve"> identified by the Office of Internal Oversight Services (OIOS), which, inter alia, pointed out the need for a comprehensive</w:t>
      </w:r>
      <w:r>
        <w:rPr>
          <w:color w:val="365F91"/>
          <w:spacing w:val="-10"/>
          <w:sz w:val="24"/>
        </w:rPr>
        <w:t xml:space="preserve"> </w:t>
      </w:r>
      <w:r>
        <w:rPr>
          <w:color w:val="365F91"/>
          <w:sz w:val="24"/>
        </w:rPr>
        <w:t>policy</w:t>
      </w:r>
      <w:r>
        <w:rPr>
          <w:color w:val="365F91"/>
          <w:spacing w:val="-8"/>
          <w:sz w:val="24"/>
        </w:rPr>
        <w:t xml:space="preserve"> </w:t>
      </w:r>
      <w:r>
        <w:rPr>
          <w:color w:val="365F91"/>
          <w:sz w:val="24"/>
        </w:rPr>
        <w:t>regulating</w:t>
      </w:r>
      <w:r>
        <w:rPr>
          <w:color w:val="365F91"/>
          <w:spacing w:val="-8"/>
          <w:sz w:val="24"/>
        </w:rPr>
        <w:t xml:space="preserve"> </w:t>
      </w:r>
      <w:r>
        <w:rPr>
          <w:color w:val="365F91"/>
          <w:sz w:val="24"/>
        </w:rPr>
        <w:t>the</w:t>
      </w:r>
      <w:r>
        <w:rPr>
          <w:color w:val="365F91"/>
          <w:spacing w:val="-9"/>
          <w:sz w:val="24"/>
        </w:rPr>
        <w:t xml:space="preserve"> </w:t>
      </w:r>
      <w:r>
        <w:rPr>
          <w:color w:val="365F91"/>
          <w:sz w:val="24"/>
        </w:rPr>
        <w:t>ad</w:t>
      </w:r>
      <w:r>
        <w:rPr>
          <w:color w:val="365F91"/>
          <w:spacing w:val="-9"/>
          <w:sz w:val="24"/>
        </w:rPr>
        <w:t xml:space="preserve"> </w:t>
      </w:r>
      <w:r>
        <w:rPr>
          <w:color w:val="365F91"/>
          <w:sz w:val="24"/>
        </w:rPr>
        <w:t>hoc</w:t>
      </w:r>
      <w:r>
        <w:rPr>
          <w:color w:val="365F91"/>
          <w:spacing w:val="-7"/>
          <w:sz w:val="24"/>
        </w:rPr>
        <w:t xml:space="preserve"> </w:t>
      </w:r>
      <w:r>
        <w:rPr>
          <w:color w:val="365F91"/>
          <w:sz w:val="24"/>
        </w:rPr>
        <w:t>exemptions</w:t>
      </w:r>
      <w:r>
        <w:rPr>
          <w:color w:val="365F91"/>
          <w:spacing w:val="-8"/>
          <w:sz w:val="24"/>
        </w:rPr>
        <w:t xml:space="preserve"> </w:t>
      </w:r>
      <w:r>
        <w:rPr>
          <w:color w:val="365F91"/>
          <w:sz w:val="24"/>
        </w:rPr>
        <w:t>and</w:t>
      </w:r>
      <w:r>
        <w:rPr>
          <w:color w:val="365F91"/>
          <w:spacing w:val="-9"/>
          <w:sz w:val="24"/>
        </w:rPr>
        <w:t xml:space="preserve"> </w:t>
      </w:r>
      <w:r>
        <w:rPr>
          <w:color w:val="365F91"/>
          <w:sz w:val="24"/>
        </w:rPr>
        <w:t>waivers</w:t>
      </w:r>
      <w:r>
        <w:rPr>
          <w:color w:val="365F91"/>
          <w:spacing w:val="-10"/>
          <w:sz w:val="24"/>
        </w:rPr>
        <w:t xml:space="preserve"> </w:t>
      </w:r>
      <w:r>
        <w:rPr>
          <w:color w:val="365F91"/>
          <w:sz w:val="24"/>
        </w:rPr>
        <w:t>granted</w:t>
      </w:r>
      <w:r>
        <w:rPr>
          <w:color w:val="365F91"/>
          <w:spacing w:val="-6"/>
          <w:sz w:val="24"/>
        </w:rPr>
        <w:t xml:space="preserve"> </w:t>
      </w:r>
      <w:r>
        <w:rPr>
          <w:color w:val="365F91"/>
          <w:sz w:val="24"/>
        </w:rPr>
        <w:t>over</w:t>
      </w:r>
      <w:r>
        <w:rPr>
          <w:color w:val="365F91"/>
          <w:spacing w:val="-7"/>
          <w:sz w:val="24"/>
        </w:rPr>
        <w:t xml:space="preserve"> </w:t>
      </w:r>
      <w:r>
        <w:rPr>
          <w:color w:val="365F91"/>
          <w:sz w:val="24"/>
        </w:rPr>
        <w:t>the years, while acknowledging the unique status of Panels and Groups of Experts established by the Security Council, these guidelines also take into account the content of the memorandum dated 17 August 2010 from the Office of Legal Affairs (OLA) on the ‘Contractual status of DPRK (Democratic People’s Republic of Korea) Panel of Experts’, specifically, on the verification of attendance and the subsequent deductions of a proportionate amount from fees and/or COLA when attendance cannot be verified and the requirement for Experts to be based at their duty station of assignment, which confirms the understanding of the Office of Human Resources (OHR)</w:t>
      </w:r>
      <w:r>
        <w:rPr>
          <w:color w:val="365F91"/>
          <w:spacing w:val="-6"/>
          <w:sz w:val="24"/>
        </w:rPr>
        <w:t xml:space="preserve"> </w:t>
      </w:r>
      <w:r>
        <w:rPr>
          <w:color w:val="365F91"/>
          <w:sz w:val="24"/>
        </w:rPr>
        <w:t>on</w:t>
      </w:r>
      <w:r>
        <w:rPr>
          <w:color w:val="365F91"/>
          <w:spacing w:val="-3"/>
          <w:sz w:val="24"/>
        </w:rPr>
        <w:t xml:space="preserve"> </w:t>
      </w:r>
      <w:r>
        <w:rPr>
          <w:color w:val="365F91"/>
          <w:sz w:val="24"/>
        </w:rPr>
        <w:t>the</w:t>
      </w:r>
      <w:r>
        <w:rPr>
          <w:color w:val="365F91"/>
          <w:spacing w:val="-4"/>
          <w:sz w:val="24"/>
        </w:rPr>
        <w:t xml:space="preserve"> </w:t>
      </w:r>
      <w:r>
        <w:rPr>
          <w:color w:val="365F91"/>
          <w:sz w:val="24"/>
        </w:rPr>
        <w:t>matter</w:t>
      </w:r>
      <w:r>
        <w:rPr>
          <w:color w:val="365F91"/>
          <w:spacing w:val="-7"/>
          <w:sz w:val="24"/>
        </w:rPr>
        <w:t xml:space="preserve"> </w:t>
      </w:r>
      <w:r>
        <w:rPr>
          <w:color w:val="365F91"/>
          <w:sz w:val="24"/>
        </w:rPr>
        <w:t>of</w:t>
      </w:r>
      <w:r>
        <w:rPr>
          <w:color w:val="365F91"/>
          <w:spacing w:val="-5"/>
          <w:sz w:val="24"/>
        </w:rPr>
        <w:t xml:space="preserve"> </w:t>
      </w:r>
      <w:r>
        <w:rPr>
          <w:color w:val="365F91"/>
          <w:sz w:val="24"/>
        </w:rPr>
        <w:t>contractual</w:t>
      </w:r>
      <w:r>
        <w:rPr>
          <w:color w:val="365F91"/>
          <w:spacing w:val="-7"/>
          <w:sz w:val="24"/>
        </w:rPr>
        <w:t xml:space="preserve"> </w:t>
      </w:r>
      <w:r>
        <w:rPr>
          <w:color w:val="365F91"/>
          <w:sz w:val="24"/>
        </w:rPr>
        <w:t>status</w:t>
      </w:r>
      <w:r>
        <w:rPr>
          <w:color w:val="365F91"/>
          <w:spacing w:val="-8"/>
          <w:sz w:val="24"/>
        </w:rPr>
        <w:t xml:space="preserve"> </w:t>
      </w:r>
      <w:r>
        <w:rPr>
          <w:color w:val="365F91"/>
          <w:sz w:val="24"/>
        </w:rPr>
        <w:t>and</w:t>
      </w:r>
      <w:r>
        <w:rPr>
          <w:color w:val="365F91"/>
          <w:spacing w:val="-4"/>
          <w:sz w:val="24"/>
        </w:rPr>
        <w:t xml:space="preserve"> </w:t>
      </w:r>
      <w:r>
        <w:rPr>
          <w:color w:val="365F91"/>
          <w:sz w:val="24"/>
        </w:rPr>
        <w:t>related</w:t>
      </w:r>
      <w:r>
        <w:rPr>
          <w:color w:val="365F91"/>
          <w:spacing w:val="-6"/>
          <w:sz w:val="24"/>
        </w:rPr>
        <w:t xml:space="preserve"> </w:t>
      </w:r>
      <w:r>
        <w:rPr>
          <w:color w:val="365F91"/>
          <w:sz w:val="24"/>
        </w:rPr>
        <w:t>implications</w:t>
      </w:r>
      <w:r>
        <w:rPr>
          <w:color w:val="365F91"/>
          <w:spacing w:val="-5"/>
          <w:sz w:val="24"/>
        </w:rPr>
        <w:t xml:space="preserve"> </w:t>
      </w:r>
      <w:r>
        <w:rPr>
          <w:color w:val="365F91"/>
          <w:sz w:val="24"/>
        </w:rPr>
        <w:t>of</w:t>
      </w:r>
      <w:r>
        <w:rPr>
          <w:color w:val="365F91"/>
          <w:spacing w:val="-6"/>
          <w:sz w:val="24"/>
        </w:rPr>
        <w:t xml:space="preserve"> </w:t>
      </w:r>
      <w:r>
        <w:rPr>
          <w:color w:val="365F91"/>
          <w:sz w:val="24"/>
        </w:rPr>
        <w:t>this</w:t>
      </w:r>
      <w:r>
        <w:rPr>
          <w:color w:val="365F91"/>
          <w:spacing w:val="-10"/>
          <w:sz w:val="24"/>
        </w:rPr>
        <w:t xml:space="preserve"> </w:t>
      </w:r>
      <w:r>
        <w:rPr>
          <w:color w:val="365F91"/>
          <w:sz w:val="24"/>
        </w:rPr>
        <w:t>special</w:t>
      </w:r>
      <w:r>
        <w:rPr>
          <w:color w:val="365F91"/>
          <w:spacing w:val="-7"/>
          <w:sz w:val="24"/>
        </w:rPr>
        <w:t xml:space="preserve"> </w:t>
      </w:r>
      <w:r>
        <w:rPr>
          <w:color w:val="365F91"/>
          <w:sz w:val="24"/>
        </w:rPr>
        <w:t>type of Consultants.</w:t>
      </w:r>
    </w:p>
    <w:p w14:paraId="059CF7FC" w14:textId="77777777" w:rsidR="00A22720" w:rsidRDefault="00AD455B">
      <w:pPr>
        <w:pStyle w:val="Akapitzlist"/>
        <w:numPr>
          <w:ilvl w:val="0"/>
          <w:numId w:val="8"/>
        </w:numPr>
        <w:tabs>
          <w:tab w:val="left" w:pos="817"/>
          <w:tab w:val="left" w:pos="820"/>
        </w:tabs>
        <w:spacing w:before="239"/>
        <w:ind w:right="716"/>
        <w:jc w:val="both"/>
        <w:rPr>
          <w:sz w:val="24"/>
        </w:rPr>
      </w:pPr>
      <w:r>
        <w:rPr>
          <w:color w:val="365F91"/>
          <w:sz w:val="24"/>
        </w:rPr>
        <w:t>Part I of the present guidelines sets out the special conditions for Experts appointed to serve</w:t>
      </w:r>
      <w:r>
        <w:rPr>
          <w:color w:val="365F91"/>
          <w:spacing w:val="-2"/>
          <w:sz w:val="24"/>
        </w:rPr>
        <w:t xml:space="preserve"> </w:t>
      </w:r>
      <w:r>
        <w:rPr>
          <w:color w:val="365F91"/>
          <w:sz w:val="24"/>
        </w:rPr>
        <w:t>on</w:t>
      </w:r>
      <w:r>
        <w:rPr>
          <w:color w:val="365F91"/>
          <w:spacing w:val="-1"/>
          <w:sz w:val="24"/>
        </w:rPr>
        <w:t xml:space="preserve"> </w:t>
      </w:r>
      <w:r>
        <w:rPr>
          <w:color w:val="365F91"/>
          <w:sz w:val="24"/>
        </w:rPr>
        <w:t>the Security</w:t>
      </w:r>
      <w:r>
        <w:rPr>
          <w:color w:val="365F91"/>
          <w:spacing w:val="-3"/>
          <w:sz w:val="24"/>
        </w:rPr>
        <w:t xml:space="preserve"> </w:t>
      </w:r>
      <w:r>
        <w:rPr>
          <w:color w:val="365F91"/>
          <w:sz w:val="24"/>
        </w:rPr>
        <w:t>Council’s</w:t>
      </w:r>
      <w:r>
        <w:rPr>
          <w:color w:val="365F91"/>
          <w:spacing w:val="-1"/>
          <w:sz w:val="24"/>
        </w:rPr>
        <w:t xml:space="preserve"> </w:t>
      </w:r>
      <w:r>
        <w:rPr>
          <w:color w:val="365F91"/>
          <w:sz w:val="24"/>
        </w:rPr>
        <w:t>Groups</w:t>
      </w:r>
      <w:r>
        <w:rPr>
          <w:color w:val="365F91"/>
          <w:spacing w:val="-3"/>
          <w:sz w:val="24"/>
        </w:rPr>
        <w:t xml:space="preserve"> </w:t>
      </w:r>
      <w:r>
        <w:rPr>
          <w:color w:val="365F91"/>
          <w:sz w:val="24"/>
        </w:rPr>
        <w:t>and</w:t>
      </w:r>
      <w:r>
        <w:rPr>
          <w:color w:val="365F91"/>
          <w:spacing w:val="-2"/>
          <w:sz w:val="24"/>
        </w:rPr>
        <w:t xml:space="preserve"> </w:t>
      </w:r>
      <w:r>
        <w:rPr>
          <w:color w:val="365F91"/>
          <w:sz w:val="24"/>
        </w:rPr>
        <w:t>Panels.</w:t>
      </w:r>
      <w:r>
        <w:rPr>
          <w:color w:val="365F91"/>
          <w:spacing w:val="-1"/>
          <w:sz w:val="24"/>
        </w:rPr>
        <w:t xml:space="preserve"> </w:t>
      </w:r>
      <w:r>
        <w:rPr>
          <w:color w:val="365F91"/>
          <w:sz w:val="24"/>
        </w:rPr>
        <w:t>Part</w:t>
      </w:r>
      <w:r>
        <w:rPr>
          <w:color w:val="365F91"/>
          <w:spacing w:val="-1"/>
          <w:sz w:val="24"/>
        </w:rPr>
        <w:t xml:space="preserve"> </w:t>
      </w:r>
      <w:r>
        <w:rPr>
          <w:color w:val="365F91"/>
          <w:sz w:val="24"/>
        </w:rPr>
        <w:t>II</w:t>
      </w:r>
      <w:r>
        <w:rPr>
          <w:color w:val="365F91"/>
          <w:spacing w:val="-1"/>
          <w:sz w:val="24"/>
        </w:rPr>
        <w:t xml:space="preserve"> </w:t>
      </w:r>
      <w:r>
        <w:rPr>
          <w:color w:val="365F91"/>
          <w:sz w:val="24"/>
        </w:rPr>
        <w:t>addresses</w:t>
      </w:r>
      <w:r>
        <w:rPr>
          <w:color w:val="365F91"/>
          <w:spacing w:val="-3"/>
          <w:sz w:val="24"/>
        </w:rPr>
        <w:t xml:space="preserve"> </w:t>
      </w:r>
      <w:r>
        <w:rPr>
          <w:color w:val="365F91"/>
          <w:sz w:val="24"/>
        </w:rPr>
        <w:t>the modalities for remuneration and adjustment of fees, and where applicable, the Cost of Living Allowance.</w:t>
      </w:r>
      <w:r>
        <w:rPr>
          <w:color w:val="365F91"/>
          <w:spacing w:val="-13"/>
          <w:sz w:val="24"/>
        </w:rPr>
        <w:t xml:space="preserve"> </w:t>
      </w:r>
      <w:r>
        <w:rPr>
          <w:color w:val="365F91"/>
          <w:sz w:val="24"/>
        </w:rPr>
        <w:t>Part</w:t>
      </w:r>
      <w:r>
        <w:rPr>
          <w:color w:val="365F91"/>
          <w:spacing w:val="-13"/>
          <w:sz w:val="24"/>
        </w:rPr>
        <w:t xml:space="preserve"> </w:t>
      </w:r>
      <w:r>
        <w:rPr>
          <w:color w:val="365F91"/>
          <w:sz w:val="24"/>
        </w:rPr>
        <w:t>III</w:t>
      </w:r>
      <w:r>
        <w:rPr>
          <w:color w:val="365F91"/>
          <w:spacing w:val="-13"/>
          <w:sz w:val="24"/>
        </w:rPr>
        <w:t xml:space="preserve"> </w:t>
      </w:r>
      <w:r>
        <w:rPr>
          <w:color w:val="365F91"/>
          <w:sz w:val="24"/>
        </w:rPr>
        <w:t>provides</w:t>
      </w:r>
      <w:r>
        <w:rPr>
          <w:color w:val="365F91"/>
          <w:spacing w:val="-12"/>
          <w:sz w:val="24"/>
        </w:rPr>
        <w:t xml:space="preserve"> </w:t>
      </w:r>
      <w:r>
        <w:rPr>
          <w:color w:val="365F91"/>
          <w:sz w:val="24"/>
        </w:rPr>
        <w:t>general</w:t>
      </w:r>
      <w:r>
        <w:rPr>
          <w:color w:val="365F91"/>
          <w:spacing w:val="-14"/>
          <w:sz w:val="24"/>
        </w:rPr>
        <w:t xml:space="preserve"> </w:t>
      </w:r>
      <w:r>
        <w:rPr>
          <w:color w:val="365F91"/>
          <w:sz w:val="24"/>
        </w:rPr>
        <w:t>information</w:t>
      </w:r>
      <w:r>
        <w:rPr>
          <w:color w:val="365F91"/>
          <w:spacing w:val="-7"/>
          <w:sz w:val="24"/>
        </w:rPr>
        <w:t xml:space="preserve"> </w:t>
      </w:r>
      <w:r>
        <w:rPr>
          <w:color w:val="365F91"/>
          <w:sz w:val="24"/>
        </w:rPr>
        <w:t>on</w:t>
      </w:r>
      <w:r>
        <w:rPr>
          <w:color w:val="365F91"/>
          <w:spacing w:val="-11"/>
          <w:sz w:val="24"/>
        </w:rPr>
        <w:t xml:space="preserve"> </w:t>
      </w:r>
      <w:r>
        <w:rPr>
          <w:color w:val="365F91"/>
          <w:sz w:val="24"/>
        </w:rPr>
        <w:t>travel</w:t>
      </w:r>
      <w:r>
        <w:rPr>
          <w:color w:val="365F91"/>
          <w:spacing w:val="-14"/>
          <w:sz w:val="24"/>
        </w:rPr>
        <w:t xml:space="preserve"> </w:t>
      </w:r>
      <w:r>
        <w:rPr>
          <w:color w:val="365F91"/>
          <w:sz w:val="24"/>
        </w:rPr>
        <w:t>and</w:t>
      </w:r>
      <w:r>
        <w:rPr>
          <w:color w:val="365F91"/>
          <w:spacing w:val="-11"/>
          <w:sz w:val="24"/>
        </w:rPr>
        <w:t xml:space="preserve"> </w:t>
      </w:r>
      <w:r>
        <w:rPr>
          <w:color w:val="365F91"/>
          <w:sz w:val="24"/>
        </w:rPr>
        <w:t>related</w:t>
      </w:r>
      <w:r>
        <w:rPr>
          <w:color w:val="365F91"/>
          <w:spacing w:val="-13"/>
          <w:sz w:val="24"/>
        </w:rPr>
        <w:t xml:space="preserve"> </w:t>
      </w:r>
      <w:r>
        <w:rPr>
          <w:color w:val="365F91"/>
          <w:sz w:val="24"/>
        </w:rPr>
        <w:t>allowances.</w:t>
      </w:r>
      <w:r>
        <w:rPr>
          <w:color w:val="365F91"/>
          <w:spacing w:val="-12"/>
          <w:sz w:val="24"/>
        </w:rPr>
        <w:t xml:space="preserve"> </w:t>
      </w:r>
      <w:r>
        <w:rPr>
          <w:color w:val="365F91"/>
          <w:sz w:val="24"/>
        </w:rPr>
        <w:t xml:space="preserve">Part IV provides additional general information on consultancy for Experts in Groups and </w:t>
      </w:r>
      <w:r>
        <w:rPr>
          <w:color w:val="365F91"/>
          <w:spacing w:val="-2"/>
          <w:sz w:val="24"/>
        </w:rPr>
        <w:t>Panels.</w:t>
      </w:r>
    </w:p>
    <w:p w14:paraId="71E24307" w14:textId="77777777" w:rsidR="00A22720" w:rsidRDefault="00AD455B">
      <w:pPr>
        <w:pStyle w:val="Akapitzlist"/>
        <w:numPr>
          <w:ilvl w:val="0"/>
          <w:numId w:val="8"/>
        </w:numPr>
        <w:tabs>
          <w:tab w:val="left" w:pos="817"/>
          <w:tab w:val="left" w:pos="820"/>
        </w:tabs>
        <w:spacing w:before="242"/>
        <w:ind w:right="720"/>
        <w:jc w:val="both"/>
        <w:rPr>
          <w:sz w:val="24"/>
        </w:rPr>
      </w:pPr>
      <w:r>
        <w:rPr>
          <w:color w:val="365F91"/>
          <w:sz w:val="24"/>
        </w:rPr>
        <w:t>In addition,</w:t>
      </w:r>
      <w:r>
        <w:rPr>
          <w:color w:val="365F91"/>
          <w:spacing w:val="-2"/>
          <w:sz w:val="24"/>
        </w:rPr>
        <w:t xml:space="preserve"> </w:t>
      </w:r>
      <w:r>
        <w:rPr>
          <w:color w:val="365F91"/>
          <w:sz w:val="24"/>
        </w:rPr>
        <w:t>annexes</w:t>
      </w:r>
      <w:r>
        <w:rPr>
          <w:color w:val="365F91"/>
          <w:spacing w:val="-2"/>
          <w:sz w:val="24"/>
        </w:rPr>
        <w:t xml:space="preserve"> </w:t>
      </w:r>
      <w:r>
        <w:rPr>
          <w:color w:val="365F91"/>
          <w:sz w:val="24"/>
        </w:rPr>
        <w:t>I and II</w:t>
      </w:r>
      <w:r>
        <w:rPr>
          <w:color w:val="365F91"/>
          <w:spacing w:val="-3"/>
          <w:sz w:val="24"/>
        </w:rPr>
        <w:t xml:space="preserve"> </w:t>
      </w:r>
      <w:r>
        <w:rPr>
          <w:color w:val="365F91"/>
          <w:sz w:val="24"/>
        </w:rPr>
        <w:t>to</w:t>
      </w:r>
      <w:r>
        <w:rPr>
          <w:color w:val="365F91"/>
          <w:spacing w:val="-1"/>
          <w:sz w:val="24"/>
        </w:rPr>
        <w:t xml:space="preserve"> </w:t>
      </w:r>
      <w:r>
        <w:rPr>
          <w:color w:val="365F91"/>
          <w:sz w:val="24"/>
        </w:rPr>
        <w:t>these</w:t>
      </w:r>
      <w:r>
        <w:rPr>
          <w:color w:val="365F91"/>
          <w:spacing w:val="-1"/>
          <w:sz w:val="24"/>
        </w:rPr>
        <w:t xml:space="preserve"> </w:t>
      </w:r>
      <w:r>
        <w:rPr>
          <w:color w:val="365F91"/>
          <w:sz w:val="24"/>
        </w:rPr>
        <w:t>guidelines</w:t>
      </w:r>
      <w:r>
        <w:rPr>
          <w:color w:val="365F91"/>
          <w:spacing w:val="-2"/>
          <w:sz w:val="24"/>
        </w:rPr>
        <w:t xml:space="preserve"> </w:t>
      </w:r>
      <w:r>
        <w:rPr>
          <w:color w:val="365F91"/>
          <w:sz w:val="24"/>
        </w:rPr>
        <w:t>define</w:t>
      </w:r>
      <w:r>
        <w:rPr>
          <w:color w:val="365F91"/>
          <w:spacing w:val="-4"/>
          <w:sz w:val="24"/>
        </w:rPr>
        <w:t xml:space="preserve"> </w:t>
      </w:r>
      <w:r>
        <w:rPr>
          <w:color w:val="365F91"/>
          <w:sz w:val="24"/>
        </w:rPr>
        <w:t>the</w:t>
      </w:r>
      <w:r>
        <w:rPr>
          <w:color w:val="365F91"/>
          <w:spacing w:val="-1"/>
          <w:sz w:val="24"/>
        </w:rPr>
        <w:t xml:space="preserve"> </w:t>
      </w:r>
      <w:r>
        <w:rPr>
          <w:color w:val="365F91"/>
          <w:sz w:val="24"/>
        </w:rPr>
        <w:t>generic</w:t>
      </w:r>
      <w:r>
        <w:rPr>
          <w:color w:val="365F91"/>
          <w:spacing w:val="-2"/>
          <w:sz w:val="24"/>
        </w:rPr>
        <w:t xml:space="preserve"> </w:t>
      </w:r>
      <w:r>
        <w:rPr>
          <w:color w:val="365F91"/>
          <w:sz w:val="24"/>
        </w:rPr>
        <w:t>terms</w:t>
      </w:r>
      <w:r>
        <w:rPr>
          <w:color w:val="365F91"/>
          <w:spacing w:val="-4"/>
          <w:sz w:val="24"/>
        </w:rPr>
        <w:t xml:space="preserve"> </w:t>
      </w:r>
      <w:r>
        <w:rPr>
          <w:color w:val="365F91"/>
          <w:sz w:val="24"/>
        </w:rPr>
        <w:t>of reference of</w:t>
      </w:r>
      <w:r>
        <w:rPr>
          <w:color w:val="365F91"/>
          <w:spacing w:val="-14"/>
          <w:sz w:val="24"/>
        </w:rPr>
        <w:t xml:space="preserve"> </w:t>
      </w:r>
      <w:r>
        <w:rPr>
          <w:color w:val="365F91"/>
          <w:sz w:val="24"/>
        </w:rPr>
        <w:t>Coordinators</w:t>
      </w:r>
      <w:r>
        <w:rPr>
          <w:color w:val="365F91"/>
          <w:spacing w:val="-14"/>
          <w:sz w:val="24"/>
        </w:rPr>
        <w:t xml:space="preserve"> </w:t>
      </w:r>
      <w:r>
        <w:rPr>
          <w:color w:val="365F91"/>
          <w:sz w:val="24"/>
        </w:rPr>
        <w:t>and</w:t>
      </w:r>
      <w:r>
        <w:rPr>
          <w:color w:val="365F91"/>
          <w:spacing w:val="-13"/>
          <w:sz w:val="24"/>
        </w:rPr>
        <w:t xml:space="preserve"> </w:t>
      </w:r>
      <w:r>
        <w:rPr>
          <w:color w:val="365F91"/>
          <w:sz w:val="24"/>
        </w:rPr>
        <w:t>Experts,</w:t>
      </w:r>
      <w:r>
        <w:rPr>
          <w:color w:val="365F91"/>
          <w:spacing w:val="-14"/>
          <w:sz w:val="24"/>
        </w:rPr>
        <w:t xml:space="preserve"> </w:t>
      </w:r>
      <w:r>
        <w:rPr>
          <w:color w:val="365F91"/>
          <w:sz w:val="24"/>
        </w:rPr>
        <w:t>respectively,</w:t>
      </w:r>
      <w:r>
        <w:rPr>
          <w:color w:val="365F91"/>
          <w:spacing w:val="-13"/>
          <w:sz w:val="24"/>
        </w:rPr>
        <w:t xml:space="preserve"> </w:t>
      </w:r>
      <w:r>
        <w:rPr>
          <w:color w:val="365F91"/>
          <w:sz w:val="24"/>
        </w:rPr>
        <w:t>serving</w:t>
      </w:r>
      <w:r>
        <w:rPr>
          <w:color w:val="365F91"/>
          <w:spacing w:val="-14"/>
          <w:sz w:val="24"/>
        </w:rPr>
        <w:t xml:space="preserve"> </w:t>
      </w:r>
      <w:r>
        <w:rPr>
          <w:color w:val="365F91"/>
          <w:sz w:val="24"/>
        </w:rPr>
        <w:t>on</w:t>
      </w:r>
      <w:r>
        <w:rPr>
          <w:color w:val="365F91"/>
          <w:spacing w:val="-13"/>
          <w:sz w:val="24"/>
        </w:rPr>
        <w:t xml:space="preserve"> </w:t>
      </w:r>
      <w:r>
        <w:rPr>
          <w:color w:val="365F91"/>
          <w:sz w:val="24"/>
        </w:rPr>
        <w:t>sanctions</w:t>
      </w:r>
      <w:r>
        <w:rPr>
          <w:color w:val="365F91"/>
          <w:spacing w:val="-14"/>
          <w:sz w:val="24"/>
        </w:rPr>
        <w:t xml:space="preserve"> </w:t>
      </w:r>
      <w:r>
        <w:rPr>
          <w:color w:val="365F91"/>
          <w:sz w:val="24"/>
        </w:rPr>
        <w:t>monitoring</w:t>
      </w:r>
      <w:r>
        <w:rPr>
          <w:color w:val="365F91"/>
          <w:spacing w:val="-14"/>
          <w:sz w:val="24"/>
        </w:rPr>
        <w:t xml:space="preserve"> </w:t>
      </w:r>
      <w:r>
        <w:rPr>
          <w:color w:val="365F91"/>
          <w:sz w:val="24"/>
        </w:rPr>
        <w:t>Groups</w:t>
      </w:r>
      <w:r>
        <w:rPr>
          <w:color w:val="365F91"/>
          <w:spacing w:val="-13"/>
          <w:sz w:val="24"/>
        </w:rPr>
        <w:t xml:space="preserve"> </w:t>
      </w:r>
      <w:r>
        <w:rPr>
          <w:color w:val="365F91"/>
          <w:sz w:val="24"/>
        </w:rPr>
        <w:t>and Panels managed by the Department of Political and Peacebuilding Affairs (DPPA). Annex</w:t>
      </w:r>
      <w:r>
        <w:rPr>
          <w:color w:val="365F91"/>
          <w:spacing w:val="-10"/>
          <w:sz w:val="24"/>
        </w:rPr>
        <w:t xml:space="preserve"> </w:t>
      </w:r>
      <w:r>
        <w:rPr>
          <w:color w:val="365F91"/>
          <w:sz w:val="24"/>
        </w:rPr>
        <w:t>III</w:t>
      </w:r>
      <w:r>
        <w:rPr>
          <w:color w:val="365F91"/>
          <w:spacing w:val="-8"/>
          <w:sz w:val="24"/>
        </w:rPr>
        <w:t xml:space="preserve"> </w:t>
      </w:r>
      <w:r>
        <w:rPr>
          <w:color w:val="365F91"/>
          <w:sz w:val="24"/>
        </w:rPr>
        <w:t>describes</w:t>
      </w:r>
      <w:r>
        <w:rPr>
          <w:color w:val="365F91"/>
          <w:spacing w:val="-10"/>
          <w:sz w:val="24"/>
        </w:rPr>
        <w:t xml:space="preserve"> </w:t>
      </w:r>
      <w:r>
        <w:rPr>
          <w:color w:val="365F91"/>
          <w:sz w:val="24"/>
        </w:rPr>
        <w:t>the</w:t>
      </w:r>
      <w:r>
        <w:rPr>
          <w:color w:val="365F91"/>
          <w:spacing w:val="-9"/>
          <w:sz w:val="24"/>
        </w:rPr>
        <w:t xml:space="preserve"> </w:t>
      </w:r>
      <w:r>
        <w:rPr>
          <w:color w:val="365F91"/>
          <w:sz w:val="24"/>
        </w:rPr>
        <w:t>procedures</w:t>
      </w:r>
      <w:r>
        <w:rPr>
          <w:color w:val="365F91"/>
          <w:spacing w:val="-10"/>
          <w:sz w:val="24"/>
        </w:rPr>
        <w:t xml:space="preserve"> </w:t>
      </w:r>
      <w:r>
        <w:rPr>
          <w:color w:val="365F91"/>
          <w:sz w:val="24"/>
        </w:rPr>
        <w:t>for</w:t>
      </w:r>
      <w:r>
        <w:rPr>
          <w:color w:val="365F91"/>
          <w:spacing w:val="-9"/>
          <w:sz w:val="24"/>
        </w:rPr>
        <w:t xml:space="preserve"> </w:t>
      </w:r>
      <w:r>
        <w:rPr>
          <w:color w:val="365F91"/>
          <w:sz w:val="24"/>
        </w:rPr>
        <w:t>the</w:t>
      </w:r>
      <w:r>
        <w:rPr>
          <w:color w:val="365F91"/>
          <w:spacing w:val="-9"/>
          <w:sz w:val="24"/>
        </w:rPr>
        <w:t xml:space="preserve"> </w:t>
      </w:r>
      <w:r>
        <w:rPr>
          <w:color w:val="365F91"/>
          <w:sz w:val="24"/>
        </w:rPr>
        <w:t>selection</w:t>
      </w:r>
      <w:r>
        <w:rPr>
          <w:color w:val="365F91"/>
          <w:spacing w:val="-9"/>
          <w:sz w:val="24"/>
        </w:rPr>
        <w:t xml:space="preserve"> </w:t>
      </w:r>
      <w:r>
        <w:rPr>
          <w:color w:val="365F91"/>
          <w:sz w:val="24"/>
        </w:rPr>
        <w:t>of</w:t>
      </w:r>
      <w:r>
        <w:rPr>
          <w:color w:val="365F91"/>
          <w:spacing w:val="-8"/>
          <w:sz w:val="24"/>
        </w:rPr>
        <w:t xml:space="preserve"> </w:t>
      </w:r>
      <w:r>
        <w:rPr>
          <w:color w:val="365F91"/>
          <w:sz w:val="24"/>
        </w:rPr>
        <w:t>consultants</w:t>
      </w:r>
      <w:r>
        <w:rPr>
          <w:color w:val="365F91"/>
          <w:spacing w:val="-10"/>
          <w:sz w:val="24"/>
        </w:rPr>
        <w:t xml:space="preserve"> </w:t>
      </w:r>
      <w:r>
        <w:rPr>
          <w:color w:val="365F91"/>
          <w:sz w:val="24"/>
        </w:rPr>
        <w:t>engaged</w:t>
      </w:r>
      <w:r>
        <w:rPr>
          <w:color w:val="365F91"/>
          <w:spacing w:val="-8"/>
          <w:sz w:val="24"/>
        </w:rPr>
        <w:t xml:space="preserve"> </w:t>
      </w:r>
      <w:r>
        <w:rPr>
          <w:color w:val="365F91"/>
          <w:sz w:val="24"/>
        </w:rPr>
        <w:t>as</w:t>
      </w:r>
      <w:r>
        <w:rPr>
          <w:color w:val="365F91"/>
          <w:spacing w:val="-10"/>
          <w:sz w:val="24"/>
        </w:rPr>
        <w:t xml:space="preserve"> </w:t>
      </w:r>
      <w:r>
        <w:rPr>
          <w:color w:val="365F91"/>
          <w:sz w:val="24"/>
        </w:rPr>
        <w:t>Experts serving in Groups or Panels.</w:t>
      </w:r>
    </w:p>
    <w:p w14:paraId="1032647F" w14:textId="77777777" w:rsidR="00A22720" w:rsidRDefault="00A22720">
      <w:pPr>
        <w:pStyle w:val="Tekstpodstawowy"/>
        <w:rPr>
          <w:sz w:val="20"/>
        </w:rPr>
      </w:pPr>
    </w:p>
    <w:p w14:paraId="784626D6" w14:textId="77777777" w:rsidR="00A22720" w:rsidRDefault="00A22720">
      <w:pPr>
        <w:pStyle w:val="Tekstpodstawowy"/>
        <w:rPr>
          <w:sz w:val="20"/>
        </w:rPr>
      </w:pPr>
    </w:p>
    <w:p w14:paraId="364CE39E" w14:textId="77777777" w:rsidR="00A22720" w:rsidRDefault="00A22720">
      <w:pPr>
        <w:pStyle w:val="Tekstpodstawowy"/>
        <w:rPr>
          <w:sz w:val="20"/>
        </w:rPr>
      </w:pPr>
    </w:p>
    <w:p w14:paraId="3EC4F240" w14:textId="77777777" w:rsidR="00A22720" w:rsidRDefault="00A22720">
      <w:pPr>
        <w:pStyle w:val="Tekstpodstawowy"/>
        <w:rPr>
          <w:sz w:val="20"/>
        </w:rPr>
      </w:pPr>
    </w:p>
    <w:p w14:paraId="248E5087" w14:textId="77777777" w:rsidR="00A22720" w:rsidRDefault="00A22720">
      <w:pPr>
        <w:pStyle w:val="Tekstpodstawowy"/>
        <w:rPr>
          <w:sz w:val="20"/>
        </w:rPr>
      </w:pPr>
    </w:p>
    <w:p w14:paraId="02B40544" w14:textId="77777777" w:rsidR="00A22720" w:rsidRDefault="00A22720">
      <w:pPr>
        <w:pStyle w:val="Tekstpodstawowy"/>
        <w:rPr>
          <w:sz w:val="20"/>
        </w:rPr>
      </w:pPr>
    </w:p>
    <w:p w14:paraId="4F3ABA59" w14:textId="77777777" w:rsidR="00A22720" w:rsidRDefault="00A22720">
      <w:pPr>
        <w:pStyle w:val="Tekstpodstawowy"/>
        <w:rPr>
          <w:sz w:val="20"/>
        </w:rPr>
      </w:pPr>
    </w:p>
    <w:p w14:paraId="1B0BCE77" w14:textId="77777777" w:rsidR="00A22720" w:rsidRDefault="00AD455B">
      <w:pPr>
        <w:pStyle w:val="Tekstpodstawowy"/>
        <w:spacing w:before="77"/>
        <w:rPr>
          <w:sz w:val="20"/>
        </w:rPr>
      </w:pPr>
      <w:r>
        <w:rPr>
          <w:noProof/>
        </w:rPr>
        <mc:AlternateContent>
          <mc:Choice Requires="wps">
            <w:drawing>
              <wp:anchor distT="0" distB="0" distL="0" distR="0" simplePos="0" relativeHeight="487588352" behindDoc="1" locked="0" layoutInCell="1" allowOverlap="1" wp14:anchorId="4E205566" wp14:editId="4978FE33">
                <wp:simplePos x="0" y="0"/>
                <wp:positionH relativeFrom="page">
                  <wp:posOffset>914704</wp:posOffset>
                </wp:positionH>
                <wp:positionV relativeFrom="paragraph">
                  <wp:posOffset>219358</wp:posOffset>
                </wp:positionV>
                <wp:extent cx="1829435" cy="1079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365F91"/>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223544D1" id="Graphic 8" o:spid="_x0000_s1026" style="position:absolute;margin-left:1in;margin-top:17.25pt;width:144.0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" path="m1829054,l,,,10668r1829054,l1829054,xe" fillcolor="#365f91" stroked="f">
                <v:path arrowok="t"/>
                <w10:wrap type="topAndBottom" anchorx="page"/>
              </v:shape>
            </w:pict>
          </mc:Fallback>
        </mc:AlternateContent>
      </w:r>
    </w:p>
    <w:p w14:paraId="2EFC6573" w14:textId="77777777" w:rsidR="00A22720" w:rsidRDefault="00AD455B">
      <w:pPr>
        <w:spacing w:before="109"/>
        <w:ind w:left="191"/>
        <w:rPr>
          <w:sz w:val="18"/>
        </w:rPr>
      </w:pPr>
      <w:r>
        <w:rPr>
          <w:color w:val="001F5F"/>
          <w:position w:val="5"/>
          <w:sz w:val="12"/>
        </w:rPr>
        <w:t>2</w:t>
      </w:r>
      <w:r>
        <w:rPr>
          <w:color w:val="001F5F"/>
          <w:spacing w:val="7"/>
          <w:position w:val="5"/>
          <w:sz w:val="12"/>
        </w:rPr>
        <w:t xml:space="preserve"> </w:t>
      </w:r>
      <w:r>
        <w:rPr>
          <w:color w:val="001F5F"/>
          <w:sz w:val="18"/>
        </w:rPr>
        <w:t>Assignment</w:t>
      </w:r>
      <w:r>
        <w:rPr>
          <w:color w:val="001F5F"/>
          <w:spacing w:val="-2"/>
          <w:sz w:val="18"/>
        </w:rPr>
        <w:t xml:space="preserve"> </w:t>
      </w:r>
      <w:r>
        <w:rPr>
          <w:color w:val="001F5F"/>
          <w:sz w:val="18"/>
        </w:rPr>
        <w:t>No.</w:t>
      </w:r>
      <w:r>
        <w:rPr>
          <w:color w:val="001F5F"/>
          <w:spacing w:val="-3"/>
          <w:sz w:val="18"/>
        </w:rPr>
        <w:t xml:space="preserve"> </w:t>
      </w:r>
      <w:r>
        <w:rPr>
          <w:color w:val="001F5F"/>
          <w:spacing w:val="-2"/>
          <w:sz w:val="18"/>
        </w:rPr>
        <w:t>AP2010/560/01</w:t>
      </w:r>
    </w:p>
    <w:p w14:paraId="23CCCBCA" w14:textId="77777777" w:rsidR="00A22720" w:rsidRDefault="00A22720">
      <w:pPr>
        <w:rPr>
          <w:sz w:val="18"/>
        </w:rPr>
        <w:sectPr w:rsidR="00A22720">
          <w:pgSz w:w="11910" w:h="16840"/>
          <w:pgMar w:top="2060" w:right="720" w:bottom="1240" w:left="1340" w:header="915" w:footer="1055" w:gutter="0"/>
          <w:cols w:space="720"/>
        </w:sectPr>
      </w:pPr>
    </w:p>
    <w:p w14:paraId="02B2C427" w14:textId="77777777" w:rsidR="00A22720" w:rsidRDefault="00A22720">
      <w:pPr>
        <w:pStyle w:val="Tekstpodstawowy"/>
        <w:spacing w:before="243"/>
        <w:rPr>
          <w:sz w:val="28"/>
        </w:rPr>
      </w:pPr>
    </w:p>
    <w:p w14:paraId="1F1BAF63" w14:textId="77777777" w:rsidR="00A22720" w:rsidRDefault="00AD455B">
      <w:pPr>
        <w:spacing w:line="341" w:lineRule="exact"/>
        <w:ind w:left="201"/>
        <w:rPr>
          <w:b/>
          <w:sz w:val="28"/>
        </w:rPr>
      </w:pPr>
      <w:bookmarkStart w:id="2" w:name="_bookmark2"/>
      <w:bookmarkEnd w:id="2"/>
      <w:r>
        <w:rPr>
          <w:b/>
          <w:color w:val="365F91"/>
          <w:sz w:val="28"/>
        </w:rPr>
        <w:t>Part</w:t>
      </w:r>
      <w:r>
        <w:rPr>
          <w:b/>
          <w:color w:val="365F91"/>
          <w:spacing w:val="-6"/>
          <w:sz w:val="28"/>
        </w:rPr>
        <w:t xml:space="preserve"> </w:t>
      </w:r>
      <w:r>
        <w:rPr>
          <w:b/>
          <w:color w:val="365F91"/>
          <w:sz w:val="28"/>
        </w:rPr>
        <w:t>I:</w:t>
      </w:r>
      <w:r>
        <w:rPr>
          <w:b/>
          <w:color w:val="365F91"/>
          <w:spacing w:val="55"/>
          <w:sz w:val="28"/>
        </w:rPr>
        <w:t xml:space="preserve"> </w:t>
      </w:r>
      <w:r>
        <w:rPr>
          <w:b/>
          <w:color w:val="365F91"/>
          <w:sz w:val="28"/>
        </w:rPr>
        <w:t>Special</w:t>
      </w:r>
      <w:r>
        <w:rPr>
          <w:b/>
          <w:color w:val="365F91"/>
          <w:spacing w:val="-3"/>
          <w:sz w:val="28"/>
        </w:rPr>
        <w:t xml:space="preserve"> </w:t>
      </w:r>
      <w:r>
        <w:rPr>
          <w:b/>
          <w:color w:val="365F91"/>
          <w:sz w:val="28"/>
        </w:rPr>
        <w:t>conditions</w:t>
      </w:r>
      <w:r>
        <w:rPr>
          <w:b/>
          <w:color w:val="365F91"/>
          <w:spacing w:val="-2"/>
          <w:sz w:val="28"/>
        </w:rPr>
        <w:t xml:space="preserve"> </w:t>
      </w:r>
      <w:r>
        <w:rPr>
          <w:b/>
          <w:color w:val="365F91"/>
          <w:sz w:val="28"/>
        </w:rPr>
        <w:t>for</w:t>
      </w:r>
      <w:r>
        <w:rPr>
          <w:b/>
          <w:color w:val="365F91"/>
          <w:spacing w:val="-4"/>
          <w:sz w:val="28"/>
        </w:rPr>
        <w:t xml:space="preserve"> </w:t>
      </w:r>
      <w:r>
        <w:rPr>
          <w:b/>
          <w:color w:val="365F91"/>
          <w:sz w:val="28"/>
        </w:rPr>
        <w:t>Experts</w:t>
      </w:r>
      <w:r>
        <w:rPr>
          <w:b/>
          <w:color w:val="365F91"/>
          <w:spacing w:val="-3"/>
          <w:sz w:val="28"/>
        </w:rPr>
        <w:t xml:space="preserve"> </w:t>
      </w:r>
      <w:r>
        <w:rPr>
          <w:b/>
          <w:color w:val="365F91"/>
          <w:sz w:val="28"/>
        </w:rPr>
        <w:t>appointed</w:t>
      </w:r>
      <w:r>
        <w:rPr>
          <w:b/>
          <w:color w:val="365F91"/>
          <w:spacing w:val="-2"/>
          <w:sz w:val="28"/>
        </w:rPr>
        <w:t xml:space="preserve"> </w:t>
      </w:r>
      <w:r>
        <w:rPr>
          <w:b/>
          <w:color w:val="365F91"/>
          <w:sz w:val="28"/>
        </w:rPr>
        <w:t>to</w:t>
      </w:r>
      <w:r>
        <w:rPr>
          <w:b/>
          <w:color w:val="365F91"/>
          <w:spacing w:val="-4"/>
          <w:sz w:val="28"/>
        </w:rPr>
        <w:t xml:space="preserve"> </w:t>
      </w:r>
      <w:r>
        <w:rPr>
          <w:b/>
          <w:color w:val="365F91"/>
          <w:sz w:val="28"/>
        </w:rPr>
        <w:t>serve</w:t>
      </w:r>
      <w:r>
        <w:rPr>
          <w:b/>
          <w:color w:val="365F91"/>
          <w:spacing w:val="-4"/>
          <w:sz w:val="28"/>
        </w:rPr>
        <w:t xml:space="preserve"> </w:t>
      </w:r>
      <w:r>
        <w:rPr>
          <w:b/>
          <w:color w:val="365F91"/>
          <w:sz w:val="28"/>
        </w:rPr>
        <w:t>on</w:t>
      </w:r>
      <w:r>
        <w:rPr>
          <w:b/>
          <w:color w:val="365F91"/>
          <w:spacing w:val="-3"/>
          <w:sz w:val="28"/>
        </w:rPr>
        <w:t xml:space="preserve"> </w:t>
      </w:r>
      <w:r>
        <w:rPr>
          <w:b/>
          <w:color w:val="365F91"/>
          <w:sz w:val="28"/>
        </w:rPr>
        <w:t>the</w:t>
      </w:r>
      <w:r>
        <w:rPr>
          <w:b/>
          <w:color w:val="365F91"/>
          <w:spacing w:val="-2"/>
          <w:sz w:val="28"/>
        </w:rPr>
        <w:t xml:space="preserve"> Security</w:t>
      </w:r>
    </w:p>
    <w:p w14:paraId="04242AAF" w14:textId="77777777" w:rsidR="00A22720" w:rsidRDefault="00AD455B">
      <w:pPr>
        <w:spacing w:line="341" w:lineRule="exact"/>
        <w:ind w:left="201"/>
        <w:rPr>
          <w:b/>
          <w:sz w:val="28"/>
        </w:rPr>
      </w:pPr>
      <w:r>
        <w:rPr>
          <w:b/>
          <w:color w:val="365F91"/>
          <w:sz w:val="28"/>
        </w:rPr>
        <w:t>Council’s</w:t>
      </w:r>
      <w:r>
        <w:rPr>
          <w:b/>
          <w:color w:val="365F91"/>
          <w:spacing w:val="-4"/>
          <w:sz w:val="28"/>
        </w:rPr>
        <w:t xml:space="preserve"> </w:t>
      </w:r>
      <w:r>
        <w:rPr>
          <w:b/>
          <w:color w:val="365F91"/>
          <w:sz w:val="28"/>
        </w:rPr>
        <w:t>Groups</w:t>
      </w:r>
      <w:r>
        <w:rPr>
          <w:b/>
          <w:color w:val="365F91"/>
          <w:spacing w:val="-3"/>
          <w:sz w:val="28"/>
        </w:rPr>
        <w:t xml:space="preserve"> </w:t>
      </w:r>
      <w:r>
        <w:rPr>
          <w:b/>
          <w:color w:val="365F91"/>
          <w:sz w:val="28"/>
        </w:rPr>
        <w:t>and</w:t>
      </w:r>
      <w:r>
        <w:rPr>
          <w:b/>
          <w:color w:val="365F91"/>
          <w:spacing w:val="-6"/>
          <w:sz w:val="28"/>
        </w:rPr>
        <w:t xml:space="preserve"> </w:t>
      </w:r>
      <w:r>
        <w:rPr>
          <w:b/>
          <w:color w:val="365F91"/>
          <w:spacing w:val="-2"/>
          <w:sz w:val="28"/>
        </w:rPr>
        <w:t>Panels</w:t>
      </w:r>
    </w:p>
    <w:p w14:paraId="7A862B27" w14:textId="77777777" w:rsidR="00A22720" w:rsidRDefault="00A22720">
      <w:pPr>
        <w:pStyle w:val="Tekstpodstawowy"/>
        <w:spacing w:before="1"/>
        <w:rPr>
          <w:b/>
          <w:sz w:val="28"/>
        </w:rPr>
      </w:pPr>
    </w:p>
    <w:p w14:paraId="08325E20" w14:textId="77777777" w:rsidR="00A22720" w:rsidRDefault="00AD455B">
      <w:pPr>
        <w:pStyle w:val="Akapitzlist"/>
        <w:numPr>
          <w:ilvl w:val="0"/>
          <w:numId w:val="9"/>
        </w:numPr>
        <w:tabs>
          <w:tab w:val="left" w:pos="978"/>
        </w:tabs>
        <w:ind w:left="978" w:hanging="660"/>
        <w:jc w:val="left"/>
        <w:rPr>
          <w:b/>
          <w:sz w:val="28"/>
        </w:rPr>
      </w:pPr>
      <w:bookmarkStart w:id="3" w:name="_bookmark3"/>
      <w:bookmarkEnd w:id="3"/>
      <w:r>
        <w:rPr>
          <w:b/>
          <w:color w:val="365F91"/>
          <w:sz w:val="28"/>
        </w:rPr>
        <w:t>Exceptional</w:t>
      </w:r>
      <w:r>
        <w:rPr>
          <w:b/>
          <w:color w:val="365F91"/>
          <w:spacing w:val="-8"/>
          <w:sz w:val="28"/>
        </w:rPr>
        <w:t xml:space="preserve"> </w:t>
      </w:r>
      <w:r>
        <w:rPr>
          <w:b/>
          <w:color w:val="365F91"/>
          <w:sz w:val="28"/>
        </w:rPr>
        <w:t>arrangement</w:t>
      </w:r>
      <w:r>
        <w:rPr>
          <w:b/>
          <w:color w:val="365F91"/>
          <w:spacing w:val="-6"/>
          <w:sz w:val="28"/>
        </w:rPr>
        <w:t xml:space="preserve"> </w:t>
      </w:r>
      <w:r>
        <w:rPr>
          <w:b/>
          <w:color w:val="365F91"/>
          <w:sz w:val="28"/>
        </w:rPr>
        <w:t>for</w:t>
      </w:r>
      <w:r>
        <w:rPr>
          <w:b/>
          <w:color w:val="365F91"/>
          <w:spacing w:val="-6"/>
          <w:sz w:val="28"/>
        </w:rPr>
        <w:t xml:space="preserve"> </w:t>
      </w:r>
      <w:r>
        <w:rPr>
          <w:b/>
          <w:color w:val="365F91"/>
          <w:sz w:val="28"/>
        </w:rPr>
        <w:t>Experts</w:t>
      </w:r>
      <w:r>
        <w:rPr>
          <w:b/>
          <w:color w:val="365F91"/>
          <w:spacing w:val="-6"/>
          <w:sz w:val="28"/>
        </w:rPr>
        <w:t xml:space="preserve"> </w:t>
      </w:r>
      <w:r>
        <w:rPr>
          <w:b/>
          <w:color w:val="365F91"/>
          <w:sz w:val="28"/>
        </w:rPr>
        <w:t>under</w:t>
      </w:r>
      <w:r>
        <w:rPr>
          <w:b/>
          <w:color w:val="365F91"/>
          <w:spacing w:val="-5"/>
          <w:sz w:val="28"/>
        </w:rPr>
        <w:t xml:space="preserve"> </w:t>
      </w:r>
      <w:r>
        <w:rPr>
          <w:b/>
          <w:color w:val="365F91"/>
          <w:sz w:val="28"/>
        </w:rPr>
        <w:t>the</w:t>
      </w:r>
      <w:r>
        <w:rPr>
          <w:b/>
          <w:color w:val="365F91"/>
          <w:spacing w:val="-6"/>
          <w:sz w:val="28"/>
        </w:rPr>
        <w:t xml:space="preserve"> </w:t>
      </w:r>
      <w:r>
        <w:rPr>
          <w:b/>
          <w:color w:val="365F91"/>
          <w:sz w:val="28"/>
        </w:rPr>
        <w:t>regulatory</w:t>
      </w:r>
      <w:r>
        <w:rPr>
          <w:b/>
          <w:color w:val="365F91"/>
          <w:spacing w:val="-7"/>
          <w:sz w:val="28"/>
        </w:rPr>
        <w:t xml:space="preserve"> </w:t>
      </w:r>
      <w:r>
        <w:rPr>
          <w:b/>
          <w:color w:val="365F91"/>
          <w:spacing w:val="-2"/>
          <w:sz w:val="28"/>
        </w:rPr>
        <w:t>framework</w:t>
      </w:r>
    </w:p>
    <w:p w14:paraId="0F5194EB" w14:textId="77777777" w:rsidR="00A22720" w:rsidRDefault="00AD455B">
      <w:pPr>
        <w:spacing w:before="1"/>
        <w:ind w:left="4154"/>
        <w:rPr>
          <w:b/>
          <w:sz w:val="28"/>
        </w:rPr>
      </w:pPr>
      <w:r>
        <w:rPr>
          <w:b/>
          <w:color w:val="365F91"/>
          <w:sz w:val="28"/>
        </w:rPr>
        <w:t xml:space="preserve">on </w:t>
      </w:r>
      <w:r>
        <w:rPr>
          <w:b/>
          <w:color w:val="365F91"/>
          <w:spacing w:val="-2"/>
          <w:sz w:val="28"/>
        </w:rPr>
        <w:t>Consultants</w:t>
      </w:r>
    </w:p>
    <w:p w14:paraId="47CAC40D" w14:textId="77777777" w:rsidR="00A22720" w:rsidRDefault="00A22720">
      <w:pPr>
        <w:pStyle w:val="Tekstpodstawowy"/>
        <w:spacing w:before="214"/>
        <w:rPr>
          <w:b/>
          <w:sz w:val="28"/>
        </w:rPr>
      </w:pPr>
    </w:p>
    <w:p w14:paraId="48D007E8" w14:textId="77777777" w:rsidR="00A22720" w:rsidRDefault="00AD455B">
      <w:pPr>
        <w:pStyle w:val="Akapitzlist"/>
        <w:numPr>
          <w:ilvl w:val="0"/>
          <w:numId w:val="8"/>
        </w:numPr>
        <w:tabs>
          <w:tab w:val="left" w:pos="817"/>
          <w:tab w:val="left" w:pos="820"/>
        </w:tabs>
        <w:ind w:right="714"/>
        <w:jc w:val="both"/>
        <w:rPr>
          <w:sz w:val="24"/>
        </w:rPr>
      </w:pPr>
      <w:r>
        <w:rPr>
          <w:color w:val="365F91"/>
          <w:sz w:val="24"/>
        </w:rPr>
        <w:t xml:space="preserve">Owing to the unique status of Security Council established bodies, the exceptions in the present guidelines to the provisions of </w:t>
      </w:r>
      <w:hyperlink r:id="rId15">
        <w:r>
          <w:rPr>
            <w:color w:val="365F91"/>
            <w:sz w:val="24"/>
            <w:u w:val="single" w:color="365F91"/>
          </w:rPr>
          <w:t>ST/AI/2013/4</w:t>
        </w:r>
      </w:hyperlink>
      <w:r>
        <w:rPr>
          <w:color w:val="365F91"/>
          <w:sz w:val="24"/>
        </w:rPr>
        <w:t>, or as amended, in the selection and</w:t>
      </w:r>
      <w:r>
        <w:rPr>
          <w:color w:val="365F91"/>
          <w:spacing w:val="-1"/>
          <w:sz w:val="24"/>
        </w:rPr>
        <w:t xml:space="preserve"> </w:t>
      </w:r>
      <w:r>
        <w:rPr>
          <w:color w:val="365F91"/>
          <w:sz w:val="24"/>
        </w:rPr>
        <w:t>administration of the Experts, are intended to satisfy</w:t>
      </w:r>
      <w:r>
        <w:rPr>
          <w:color w:val="365F91"/>
          <w:spacing w:val="-2"/>
          <w:sz w:val="24"/>
        </w:rPr>
        <w:t xml:space="preserve"> </w:t>
      </w:r>
      <w:r>
        <w:rPr>
          <w:color w:val="365F91"/>
          <w:sz w:val="24"/>
        </w:rPr>
        <w:t>the</w:t>
      </w:r>
      <w:r>
        <w:rPr>
          <w:color w:val="365F91"/>
          <w:spacing w:val="-1"/>
          <w:sz w:val="24"/>
        </w:rPr>
        <w:t xml:space="preserve"> </w:t>
      </w:r>
      <w:r>
        <w:rPr>
          <w:color w:val="365F91"/>
          <w:sz w:val="24"/>
        </w:rPr>
        <w:t>two following key requirements:</w:t>
      </w:r>
    </w:p>
    <w:p w14:paraId="6FCC194F" w14:textId="77777777" w:rsidR="00A22720" w:rsidRDefault="00AD455B">
      <w:pPr>
        <w:pStyle w:val="Akapitzlist"/>
        <w:numPr>
          <w:ilvl w:val="1"/>
          <w:numId w:val="8"/>
        </w:numPr>
        <w:tabs>
          <w:tab w:val="left" w:pos="1179"/>
        </w:tabs>
        <w:spacing w:before="281"/>
        <w:ind w:left="1179" w:hanging="359"/>
        <w:rPr>
          <w:sz w:val="24"/>
        </w:rPr>
      </w:pPr>
      <w:r>
        <w:rPr>
          <w:color w:val="365F91"/>
          <w:sz w:val="24"/>
        </w:rPr>
        <w:t>to</w:t>
      </w:r>
      <w:r>
        <w:rPr>
          <w:color w:val="365F91"/>
          <w:spacing w:val="8"/>
          <w:sz w:val="24"/>
        </w:rPr>
        <w:t xml:space="preserve"> </w:t>
      </w:r>
      <w:r>
        <w:rPr>
          <w:color w:val="365F91"/>
          <w:sz w:val="24"/>
        </w:rPr>
        <w:t>attract</w:t>
      </w:r>
      <w:r>
        <w:rPr>
          <w:color w:val="365F91"/>
          <w:spacing w:val="10"/>
          <w:sz w:val="24"/>
        </w:rPr>
        <w:t xml:space="preserve"> </w:t>
      </w:r>
      <w:r>
        <w:rPr>
          <w:color w:val="365F91"/>
          <w:sz w:val="24"/>
        </w:rPr>
        <w:t>and</w:t>
      </w:r>
      <w:r>
        <w:rPr>
          <w:color w:val="365F91"/>
          <w:spacing w:val="8"/>
          <w:sz w:val="24"/>
        </w:rPr>
        <w:t xml:space="preserve"> </w:t>
      </w:r>
      <w:r>
        <w:rPr>
          <w:color w:val="365F91"/>
          <w:sz w:val="24"/>
        </w:rPr>
        <w:t>engage</w:t>
      </w:r>
      <w:r>
        <w:rPr>
          <w:color w:val="365F91"/>
          <w:spacing w:val="7"/>
          <w:sz w:val="24"/>
        </w:rPr>
        <w:t xml:space="preserve"> </w:t>
      </w:r>
      <w:r>
        <w:rPr>
          <w:color w:val="365F91"/>
          <w:sz w:val="24"/>
        </w:rPr>
        <w:t>qualified</w:t>
      </w:r>
      <w:r>
        <w:rPr>
          <w:color w:val="365F91"/>
          <w:spacing w:val="8"/>
          <w:sz w:val="24"/>
        </w:rPr>
        <w:t xml:space="preserve"> </w:t>
      </w:r>
      <w:r>
        <w:rPr>
          <w:color w:val="365F91"/>
          <w:sz w:val="24"/>
        </w:rPr>
        <w:t>Experts</w:t>
      </w:r>
      <w:r>
        <w:rPr>
          <w:color w:val="365F91"/>
          <w:spacing w:val="7"/>
          <w:sz w:val="24"/>
        </w:rPr>
        <w:t xml:space="preserve"> </w:t>
      </w:r>
      <w:r>
        <w:rPr>
          <w:color w:val="365F91"/>
          <w:sz w:val="24"/>
        </w:rPr>
        <w:t>suitable</w:t>
      </w:r>
      <w:r>
        <w:rPr>
          <w:color w:val="365F91"/>
          <w:spacing w:val="7"/>
          <w:sz w:val="24"/>
        </w:rPr>
        <w:t xml:space="preserve"> </w:t>
      </w:r>
      <w:r>
        <w:rPr>
          <w:color w:val="365F91"/>
          <w:sz w:val="24"/>
        </w:rPr>
        <w:t>to</w:t>
      </w:r>
      <w:r>
        <w:rPr>
          <w:color w:val="365F91"/>
          <w:spacing w:val="10"/>
          <w:sz w:val="24"/>
        </w:rPr>
        <w:t xml:space="preserve"> </w:t>
      </w:r>
      <w:r>
        <w:rPr>
          <w:color w:val="365F91"/>
          <w:sz w:val="24"/>
        </w:rPr>
        <w:t>the</w:t>
      </w:r>
      <w:r>
        <w:rPr>
          <w:color w:val="365F91"/>
          <w:spacing w:val="7"/>
          <w:sz w:val="24"/>
        </w:rPr>
        <w:t xml:space="preserve"> </w:t>
      </w:r>
      <w:r>
        <w:rPr>
          <w:color w:val="365F91"/>
          <w:sz w:val="24"/>
        </w:rPr>
        <w:t>terms</w:t>
      </w:r>
      <w:r>
        <w:rPr>
          <w:color w:val="365F91"/>
          <w:spacing w:val="9"/>
          <w:sz w:val="24"/>
        </w:rPr>
        <w:t xml:space="preserve"> </w:t>
      </w:r>
      <w:r>
        <w:rPr>
          <w:color w:val="365F91"/>
          <w:sz w:val="24"/>
        </w:rPr>
        <w:t>and</w:t>
      </w:r>
      <w:r>
        <w:rPr>
          <w:color w:val="365F91"/>
          <w:spacing w:val="9"/>
          <w:sz w:val="24"/>
        </w:rPr>
        <w:t xml:space="preserve"> </w:t>
      </w:r>
      <w:r>
        <w:rPr>
          <w:color w:val="365F91"/>
          <w:spacing w:val="-2"/>
          <w:sz w:val="24"/>
        </w:rPr>
        <w:t>requirements</w:t>
      </w:r>
    </w:p>
    <w:p w14:paraId="03F3D73A" w14:textId="77777777" w:rsidR="00A22720" w:rsidRDefault="00AD455B">
      <w:pPr>
        <w:pStyle w:val="Tekstpodstawowy"/>
        <w:ind w:left="1180"/>
      </w:pPr>
      <w:r>
        <w:rPr>
          <w:color w:val="365F91"/>
        </w:rPr>
        <w:t>of</w:t>
      </w:r>
      <w:r>
        <w:rPr>
          <w:color w:val="365F91"/>
          <w:spacing w:val="-5"/>
        </w:rPr>
        <w:t xml:space="preserve"> </w:t>
      </w:r>
      <w:r>
        <w:rPr>
          <w:color w:val="365F91"/>
        </w:rPr>
        <w:t>the</w:t>
      </w:r>
      <w:r>
        <w:rPr>
          <w:color w:val="365F91"/>
          <w:spacing w:val="-5"/>
        </w:rPr>
        <w:t xml:space="preserve"> </w:t>
      </w:r>
      <w:r>
        <w:rPr>
          <w:color w:val="365F91"/>
        </w:rPr>
        <w:t>Security</w:t>
      </w:r>
      <w:r>
        <w:rPr>
          <w:color w:val="365F91"/>
          <w:spacing w:val="-2"/>
        </w:rPr>
        <w:t xml:space="preserve"> </w:t>
      </w:r>
      <w:r>
        <w:rPr>
          <w:color w:val="365F91"/>
        </w:rPr>
        <w:t>Council’s</w:t>
      </w:r>
      <w:r>
        <w:rPr>
          <w:color w:val="365F91"/>
          <w:spacing w:val="-5"/>
        </w:rPr>
        <w:t xml:space="preserve"> </w:t>
      </w:r>
      <w:proofErr w:type="spellStart"/>
      <w:r>
        <w:rPr>
          <w:color w:val="365F91"/>
        </w:rPr>
        <w:t>programme</w:t>
      </w:r>
      <w:proofErr w:type="spellEnd"/>
      <w:r>
        <w:rPr>
          <w:color w:val="365F91"/>
          <w:spacing w:val="-3"/>
        </w:rPr>
        <w:t xml:space="preserve"> </w:t>
      </w:r>
      <w:r>
        <w:rPr>
          <w:color w:val="365F91"/>
        </w:rPr>
        <w:t>of</w:t>
      </w:r>
      <w:r>
        <w:rPr>
          <w:color w:val="365F91"/>
          <w:spacing w:val="-4"/>
        </w:rPr>
        <w:t xml:space="preserve"> </w:t>
      </w:r>
      <w:r>
        <w:rPr>
          <w:color w:val="365F91"/>
        </w:rPr>
        <w:t>work</w:t>
      </w:r>
      <w:r>
        <w:rPr>
          <w:color w:val="365F91"/>
          <w:spacing w:val="-3"/>
        </w:rPr>
        <w:t xml:space="preserve"> </w:t>
      </w:r>
      <w:r>
        <w:rPr>
          <w:color w:val="365F91"/>
        </w:rPr>
        <w:t>and</w:t>
      </w:r>
      <w:r>
        <w:rPr>
          <w:color w:val="365F91"/>
          <w:spacing w:val="-4"/>
        </w:rPr>
        <w:t xml:space="preserve"> </w:t>
      </w:r>
      <w:r>
        <w:rPr>
          <w:color w:val="365F91"/>
        </w:rPr>
        <w:t>decisions;</w:t>
      </w:r>
      <w:r>
        <w:rPr>
          <w:color w:val="365F91"/>
          <w:spacing w:val="-4"/>
        </w:rPr>
        <w:t xml:space="preserve"> </w:t>
      </w:r>
      <w:r>
        <w:rPr>
          <w:color w:val="365F91"/>
          <w:spacing w:val="-5"/>
        </w:rPr>
        <w:t>and</w:t>
      </w:r>
    </w:p>
    <w:p w14:paraId="3C94725C" w14:textId="77777777" w:rsidR="00A22720" w:rsidRDefault="00AD455B">
      <w:pPr>
        <w:pStyle w:val="Akapitzlist"/>
        <w:numPr>
          <w:ilvl w:val="1"/>
          <w:numId w:val="8"/>
        </w:numPr>
        <w:tabs>
          <w:tab w:val="left" w:pos="1180"/>
        </w:tabs>
        <w:spacing w:before="239"/>
        <w:ind w:right="865"/>
        <w:rPr>
          <w:sz w:val="24"/>
        </w:rPr>
      </w:pPr>
      <w:r>
        <w:rPr>
          <w:color w:val="365F91"/>
          <w:sz w:val="24"/>
        </w:rPr>
        <w:t>to retain them over extended periods of time, not exceeding five years, subject to satisfactory performance and mandate renewal.</w:t>
      </w:r>
    </w:p>
    <w:p w14:paraId="25F4064B" w14:textId="77777777" w:rsidR="00A22720" w:rsidRDefault="00A22720">
      <w:pPr>
        <w:pStyle w:val="Tekstpodstawowy"/>
        <w:spacing w:before="223"/>
      </w:pPr>
    </w:p>
    <w:p w14:paraId="1DA2410B" w14:textId="77777777" w:rsidR="00A22720" w:rsidRDefault="00AD455B">
      <w:pPr>
        <w:pStyle w:val="Akapitzlist"/>
        <w:numPr>
          <w:ilvl w:val="0"/>
          <w:numId w:val="8"/>
        </w:numPr>
        <w:tabs>
          <w:tab w:val="left" w:pos="817"/>
          <w:tab w:val="left" w:pos="820"/>
        </w:tabs>
        <w:ind w:right="718"/>
        <w:jc w:val="both"/>
        <w:rPr>
          <w:sz w:val="24"/>
        </w:rPr>
      </w:pPr>
      <w:r>
        <w:rPr>
          <w:color w:val="365F91"/>
          <w:sz w:val="24"/>
        </w:rPr>
        <w:t xml:space="preserve">Pursuant to section 5.4 of </w:t>
      </w:r>
      <w:hyperlink r:id="rId16">
        <w:r>
          <w:rPr>
            <w:color w:val="365F91"/>
            <w:sz w:val="24"/>
            <w:u w:val="single" w:color="365F91"/>
          </w:rPr>
          <w:t>ST/AI/2013/4</w:t>
        </w:r>
      </w:hyperlink>
      <w:r>
        <w:rPr>
          <w:color w:val="365F91"/>
          <w:sz w:val="24"/>
        </w:rPr>
        <w:t>, or as amended, and paragraph 15 below, consultants are not staff members of the United Nations and therefore are not entitled to the United Nations common system of salaries, benefits and allowances applicable to the staff of the United Nations. Their fee is determined by reference to OHR’s policy for remuneration of consultants as prescribed in the Expert’s contract.</w:t>
      </w:r>
    </w:p>
    <w:p w14:paraId="74A5F5A5" w14:textId="77777777" w:rsidR="00A22720" w:rsidRDefault="00A22720">
      <w:pPr>
        <w:pStyle w:val="Tekstpodstawowy"/>
      </w:pPr>
    </w:p>
    <w:p w14:paraId="1DCDB30E" w14:textId="77777777" w:rsidR="00A22720" w:rsidRDefault="00A22720">
      <w:pPr>
        <w:pStyle w:val="Tekstpodstawowy"/>
        <w:spacing w:before="2"/>
      </w:pPr>
    </w:p>
    <w:p w14:paraId="775ADA27" w14:textId="77777777" w:rsidR="00A22720" w:rsidRDefault="00AD455B">
      <w:pPr>
        <w:pStyle w:val="Nagwek1"/>
        <w:numPr>
          <w:ilvl w:val="0"/>
          <w:numId w:val="9"/>
        </w:numPr>
        <w:tabs>
          <w:tab w:val="left" w:pos="4017"/>
        </w:tabs>
        <w:ind w:left="4017" w:hanging="676"/>
        <w:jc w:val="left"/>
      </w:pPr>
      <w:bookmarkStart w:id="4" w:name="_bookmark4"/>
      <w:bookmarkEnd w:id="4"/>
      <w:r>
        <w:rPr>
          <w:color w:val="365F91"/>
        </w:rPr>
        <w:t xml:space="preserve">Selection </w:t>
      </w:r>
      <w:r>
        <w:rPr>
          <w:color w:val="365F91"/>
          <w:spacing w:val="-2"/>
        </w:rPr>
        <w:t>process</w:t>
      </w:r>
    </w:p>
    <w:p w14:paraId="7370019A" w14:textId="77777777" w:rsidR="00A22720" w:rsidRDefault="00A22720">
      <w:pPr>
        <w:pStyle w:val="Tekstpodstawowy"/>
        <w:rPr>
          <w:b/>
          <w:sz w:val="28"/>
        </w:rPr>
      </w:pPr>
    </w:p>
    <w:p w14:paraId="2AFA5F77" w14:textId="77777777" w:rsidR="00A22720" w:rsidRDefault="00AD455B">
      <w:pPr>
        <w:pStyle w:val="Akapitzlist"/>
        <w:numPr>
          <w:ilvl w:val="0"/>
          <w:numId w:val="8"/>
        </w:numPr>
        <w:tabs>
          <w:tab w:val="left" w:pos="817"/>
          <w:tab w:val="left" w:pos="820"/>
        </w:tabs>
        <w:spacing w:before="1"/>
        <w:ind w:right="717"/>
        <w:jc w:val="both"/>
        <w:rPr>
          <w:sz w:val="24"/>
        </w:rPr>
      </w:pPr>
      <w:r>
        <w:rPr>
          <w:color w:val="365F91"/>
          <w:sz w:val="24"/>
        </w:rPr>
        <w:t>Pursuant to relevant Security Council resolutions, the Security Council may request the</w:t>
      </w:r>
      <w:r>
        <w:rPr>
          <w:color w:val="365F91"/>
          <w:spacing w:val="-2"/>
          <w:sz w:val="24"/>
        </w:rPr>
        <w:t xml:space="preserve"> </w:t>
      </w:r>
      <w:r>
        <w:rPr>
          <w:color w:val="365F91"/>
          <w:sz w:val="24"/>
        </w:rPr>
        <w:t>Secretary</w:t>
      </w:r>
      <w:r>
        <w:rPr>
          <w:color w:val="365F91"/>
          <w:spacing w:val="-1"/>
          <w:sz w:val="24"/>
        </w:rPr>
        <w:t xml:space="preserve"> </w:t>
      </w:r>
      <w:r>
        <w:rPr>
          <w:color w:val="365F91"/>
          <w:sz w:val="24"/>
        </w:rPr>
        <w:t>General</w:t>
      </w:r>
      <w:r>
        <w:rPr>
          <w:color w:val="365F91"/>
          <w:spacing w:val="-2"/>
          <w:sz w:val="24"/>
        </w:rPr>
        <w:t xml:space="preserve"> </w:t>
      </w:r>
      <w:r>
        <w:rPr>
          <w:color w:val="365F91"/>
          <w:sz w:val="24"/>
        </w:rPr>
        <w:t>to</w:t>
      </w:r>
      <w:r>
        <w:rPr>
          <w:color w:val="365F91"/>
          <w:spacing w:val="-2"/>
          <w:sz w:val="24"/>
        </w:rPr>
        <w:t xml:space="preserve"> </w:t>
      </w:r>
      <w:r>
        <w:rPr>
          <w:color w:val="365F91"/>
          <w:sz w:val="24"/>
        </w:rPr>
        <w:t>appoint</w:t>
      </w:r>
      <w:r>
        <w:rPr>
          <w:color w:val="365F91"/>
          <w:spacing w:val="-2"/>
          <w:sz w:val="24"/>
        </w:rPr>
        <w:t xml:space="preserve"> </w:t>
      </w:r>
      <w:r>
        <w:rPr>
          <w:color w:val="365F91"/>
          <w:sz w:val="24"/>
        </w:rPr>
        <w:t>Experts</w:t>
      </w:r>
      <w:r>
        <w:rPr>
          <w:color w:val="365F91"/>
          <w:spacing w:val="-3"/>
          <w:sz w:val="24"/>
        </w:rPr>
        <w:t xml:space="preserve"> </w:t>
      </w:r>
      <w:r>
        <w:rPr>
          <w:color w:val="365F91"/>
          <w:sz w:val="24"/>
        </w:rPr>
        <w:t>to</w:t>
      </w:r>
      <w:r>
        <w:rPr>
          <w:color w:val="365F91"/>
          <w:spacing w:val="-2"/>
          <w:sz w:val="24"/>
        </w:rPr>
        <w:t xml:space="preserve"> </w:t>
      </w:r>
      <w:r>
        <w:rPr>
          <w:color w:val="365F91"/>
          <w:sz w:val="24"/>
        </w:rPr>
        <w:t>perform a specific</w:t>
      </w:r>
      <w:r>
        <w:rPr>
          <w:color w:val="365F91"/>
          <w:spacing w:val="-3"/>
          <w:sz w:val="24"/>
        </w:rPr>
        <w:t xml:space="preserve"> </w:t>
      </w:r>
      <w:r>
        <w:rPr>
          <w:color w:val="365F91"/>
          <w:sz w:val="24"/>
        </w:rPr>
        <w:t>mandate</w:t>
      </w:r>
      <w:r>
        <w:rPr>
          <w:color w:val="365F91"/>
          <w:spacing w:val="-2"/>
          <w:sz w:val="24"/>
        </w:rPr>
        <w:t xml:space="preserve"> </w:t>
      </w:r>
      <w:r>
        <w:rPr>
          <w:color w:val="365F91"/>
          <w:sz w:val="24"/>
        </w:rPr>
        <w:t>in</w:t>
      </w:r>
      <w:r>
        <w:rPr>
          <w:color w:val="365F91"/>
          <w:spacing w:val="-2"/>
          <w:sz w:val="24"/>
        </w:rPr>
        <w:t xml:space="preserve"> </w:t>
      </w:r>
      <w:r>
        <w:rPr>
          <w:color w:val="365F91"/>
          <w:sz w:val="24"/>
        </w:rPr>
        <w:t>support</w:t>
      </w:r>
      <w:r>
        <w:rPr>
          <w:color w:val="365F91"/>
          <w:spacing w:val="-2"/>
          <w:sz w:val="24"/>
        </w:rPr>
        <w:t xml:space="preserve"> </w:t>
      </w:r>
      <w:r>
        <w:rPr>
          <w:color w:val="365F91"/>
          <w:sz w:val="24"/>
        </w:rPr>
        <w:t>of the relevant Committee of the Security Council. The Security Council will determine the duration and scope of each mandate and subsequent extensions.</w:t>
      </w:r>
    </w:p>
    <w:p w14:paraId="622D2F12" w14:textId="77777777" w:rsidR="00A22720" w:rsidRDefault="00AD455B">
      <w:pPr>
        <w:pStyle w:val="Akapitzlist"/>
        <w:numPr>
          <w:ilvl w:val="0"/>
          <w:numId w:val="8"/>
        </w:numPr>
        <w:tabs>
          <w:tab w:val="left" w:pos="817"/>
          <w:tab w:val="left" w:pos="820"/>
        </w:tabs>
        <w:spacing w:before="292"/>
        <w:ind w:right="653"/>
        <w:jc w:val="both"/>
        <w:rPr>
          <w:sz w:val="24"/>
        </w:rPr>
      </w:pPr>
      <w:r>
        <w:rPr>
          <w:color w:val="365F91"/>
          <w:sz w:val="24"/>
        </w:rPr>
        <w:t>Pursuant</w:t>
      </w:r>
      <w:r>
        <w:rPr>
          <w:color w:val="365F91"/>
          <w:spacing w:val="-14"/>
          <w:sz w:val="24"/>
        </w:rPr>
        <w:t xml:space="preserve"> </w:t>
      </w:r>
      <w:r>
        <w:rPr>
          <w:color w:val="365F91"/>
          <w:sz w:val="24"/>
        </w:rPr>
        <w:t>to</w:t>
      </w:r>
      <w:r>
        <w:rPr>
          <w:color w:val="365F91"/>
          <w:spacing w:val="-14"/>
          <w:sz w:val="24"/>
        </w:rPr>
        <w:t xml:space="preserve"> </w:t>
      </w:r>
      <w:r>
        <w:rPr>
          <w:color w:val="365F91"/>
          <w:sz w:val="24"/>
        </w:rPr>
        <w:t>paragraph</w:t>
      </w:r>
      <w:r>
        <w:rPr>
          <w:color w:val="365F91"/>
          <w:spacing w:val="-13"/>
          <w:sz w:val="24"/>
        </w:rPr>
        <w:t xml:space="preserve"> </w:t>
      </w:r>
      <w:r>
        <w:rPr>
          <w:color w:val="365F91"/>
          <w:sz w:val="24"/>
        </w:rPr>
        <w:t>7</w:t>
      </w:r>
      <w:r>
        <w:rPr>
          <w:color w:val="365F91"/>
          <w:spacing w:val="-14"/>
          <w:sz w:val="24"/>
        </w:rPr>
        <w:t xml:space="preserve"> </w:t>
      </w:r>
      <w:r>
        <w:rPr>
          <w:color w:val="365F91"/>
          <w:sz w:val="24"/>
        </w:rPr>
        <w:t>above,</w:t>
      </w:r>
      <w:r>
        <w:rPr>
          <w:color w:val="365F91"/>
          <w:spacing w:val="-13"/>
          <w:sz w:val="24"/>
        </w:rPr>
        <w:t xml:space="preserve"> </w:t>
      </w:r>
      <w:r>
        <w:rPr>
          <w:color w:val="365F91"/>
          <w:sz w:val="24"/>
        </w:rPr>
        <w:t>Experts</w:t>
      </w:r>
      <w:r>
        <w:rPr>
          <w:color w:val="365F91"/>
          <w:spacing w:val="-14"/>
          <w:sz w:val="24"/>
        </w:rPr>
        <w:t xml:space="preserve"> </w:t>
      </w:r>
      <w:r>
        <w:rPr>
          <w:color w:val="365F91"/>
          <w:sz w:val="24"/>
        </w:rPr>
        <w:t>are</w:t>
      </w:r>
      <w:r>
        <w:rPr>
          <w:color w:val="365F91"/>
          <w:spacing w:val="-13"/>
          <w:sz w:val="24"/>
        </w:rPr>
        <w:t xml:space="preserve"> </w:t>
      </w:r>
      <w:r>
        <w:rPr>
          <w:color w:val="365F91"/>
          <w:sz w:val="24"/>
        </w:rPr>
        <w:t>contracted</w:t>
      </w:r>
      <w:r>
        <w:rPr>
          <w:color w:val="365F91"/>
          <w:spacing w:val="-14"/>
          <w:sz w:val="24"/>
        </w:rPr>
        <w:t xml:space="preserve"> </w:t>
      </w:r>
      <w:r>
        <w:rPr>
          <w:color w:val="365F91"/>
          <w:sz w:val="24"/>
        </w:rPr>
        <w:t>through</w:t>
      </w:r>
      <w:r>
        <w:rPr>
          <w:color w:val="365F91"/>
          <w:spacing w:val="-14"/>
          <w:sz w:val="24"/>
        </w:rPr>
        <w:t xml:space="preserve"> </w:t>
      </w:r>
      <w:r>
        <w:rPr>
          <w:color w:val="365F91"/>
          <w:sz w:val="24"/>
        </w:rPr>
        <w:t>a</w:t>
      </w:r>
      <w:r>
        <w:rPr>
          <w:color w:val="365F91"/>
          <w:spacing w:val="-13"/>
          <w:sz w:val="24"/>
        </w:rPr>
        <w:t xml:space="preserve"> </w:t>
      </w:r>
      <w:r>
        <w:rPr>
          <w:color w:val="365F91"/>
          <w:sz w:val="24"/>
        </w:rPr>
        <w:t>consultancy</w:t>
      </w:r>
      <w:r>
        <w:rPr>
          <w:color w:val="365F91"/>
          <w:spacing w:val="-14"/>
          <w:sz w:val="24"/>
        </w:rPr>
        <w:t xml:space="preserve"> </w:t>
      </w:r>
      <w:r>
        <w:rPr>
          <w:color w:val="365F91"/>
          <w:sz w:val="24"/>
        </w:rPr>
        <w:t xml:space="preserve">contract. Experts serve in their individual capacity and not as representatives of a government or of any other authority external to the United Nations. </w:t>
      </w:r>
      <w:r>
        <w:rPr>
          <w:b/>
          <w:color w:val="365F91"/>
          <w:sz w:val="24"/>
        </w:rPr>
        <w:t>They are neither “staff members”</w:t>
      </w:r>
      <w:r>
        <w:rPr>
          <w:b/>
          <w:color w:val="365F91"/>
          <w:spacing w:val="-1"/>
          <w:sz w:val="24"/>
        </w:rPr>
        <w:t xml:space="preserve"> </w:t>
      </w:r>
      <w:r>
        <w:rPr>
          <w:b/>
          <w:color w:val="365F91"/>
          <w:sz w:val="24"/>
        </w:rPr>
        <w:t>under</w:t>
      </w:r>
      <w:r>
        <w:rPr>
          <w:b/>
          <w:color w:val="365F91"/>
          <w:spacing w:val="-4"/>
          <w:sz w:val="24"/>
        </w:rPr>
        <w:t xml:space="preserve"> </w:t>
      </w:r>
      <w:r>
        <w:rPr>
          <w:b/>
          <w:color w:val="365F91"/>
          <w:sz w:val="24"/>
        </w:rPr>
        <w:t>the</w:t>
      </w:r>
      <w:r>
        <w:rPr>
          <w:b/>
          <w:color w:val="365F91"/>
          <w:spacing w:val="-3"/>
          <w:sz w:val="24"/>
        </w:rPr>
        <w:t xml:space="preserve"> </w:t>
      </w:r>
      <w:r>
        <w:rPr>
          <w:b/>
          <w:color w:val="365F91"/>
          <w:sz w:val="24"/>
        </w:rPr>
        <w:t>United</w:t>
      </w:r>
      <w:r>
        <w:rPr>
          <w:b/>
          <w:color w:val="365F91"/>
          <w:spacing w:val="-2"/>
          <w:sz w:val="24"/>
        </w:rPr>
        <w:t xml:space="preserve"> </w:t>
      </w:r>
      <w:r>
        <w:rPr>
          <w:b/>
          <w:color w:val="365F91"/>
          <w:sz w:val="24"/>
        </w:rPr>
        <w:t>Nations</w:t>
      </w:r>
      <w:r>
        <w:rPr>
          <w:b/>
          <w:color w:val="365F91"/>
          <w:spacing w:val="-2"/>
          <w:sz w:val="24"/>
        </w:rPr>
        <w:t xml:space="preserve"> </w:t>
      </w:r>
      <w:r>
        <w:rPr>
          <w:b/>
          <w:color w:val="365F91"/>
          <w:sz w:val="24"/>
        </w:rPr>
        <w:t>Staff</w:t>
      </w:r>
      <w:r>
        <w:rPr>
          <w:b/>
          <w:color w:val="365F91"/>
          <w:spacing w:val="-4"/>
          <w:sz w:val="24"/>
        </w:rPr>
        <w:t xml:space="preserve"> </w:t>
      </w:r>
      <w:r>
        <w:rPr>
          <w:b/>
          <w:color w:val="365F91"/>
          <w:sz w:val="24"/>
        </w:rPr>
        <w:t>Regulations</w:t>
      </w:r>
      <w:r>
        <w:rPr>
          <w:b/>
          <w:color w:val="365F91"/>
          <w:spacing w:val="-4"/>
          <w:sz w:val="24"/>
        </w:rPr>
        <w:t xml:space="preserve"> </w:t>
      </w:r>
      <w:r>
        <w:rPr>
          <w:b/>
          <w:color w:val="365F91"/>
          <w:sz w:val="24"/>
        </w:rPr>
        <w:t>and</w:t>
      </w:r>
      <w:r>
        <w:rPr>
          <w:b/>
          <w:color w:val="365F91"/>
          <w:spacing w:val="-4"/>
          <w:sz w:val="24"/>
        </w:rPr>
        <w:t xml:space="preserve"> </w:t>
      </w:r>
      <w:r>
        <w:rPr>
          <w:b/>
          <w:color w:val="365F91"/>
          <w:sz w:val="24"/>
        </w:rPr>
        <w:t>Staff</w:t>
      </w:r>
      <w:r>
        <w:rPr>
          <w:b/>
          <w:color w:val="365F91"/>
          <w:spacing w:val="-4"/>
          <w:sz w:val="24"/>
        </w:rPr>
        <w:t xml:space="preserve"> </w:t>
      </w:r>
      <w:r>
        <w:rPr>
          <w:b/>
          <w:color w:val="365F91"/>
          <w:sz w:val="24"/>
        </w:rPr>
        <w:t>Rules</w:t>
      </w:r>
      <w:r>
        <w:rPr>
          <w:b/>
          <w:color w:val="365F91"/>
          <w:spacing w:val="-4"/>
          <w:sz w:val="24"/>
        </w:rPr>
        <w:t xml:space="preserve"> </w:t>
      </w:r>
      <w:r>
        <w:rPr>
          <w:b/>
          <w:color w:val="365F91"/>
          <w:sz w:val="24"/>
        </w:rPr>
        <w:t>nor</w:t>
      </w:r>
      <w:r>
        <w:rPr>
          <w:b/>
          <w:color w:val="365F91"/>
          <w:spacing w:val="-4"/>
          <w:sz w:val="24"/>
        </w:rPr>
        <w:t xml:space="preserve"> </w:t>
      </w:r>
      <w:r>
        <w:rPr>
          <w:b/>
          <w:color w:val="365F91"/>
          <w:sz w:val="24"/>
        </w:rPr>
        <w:t>“officials” for the purpose of the Convention on the Privileges and Immunities of the United Nations of 13 February 1946 (the Convention). Experts engaged as consultants may be afforded the status of “Experts on mission for the United Nations” within the meaning</w:t>
      </w:r>
      <w:r>
        <w:rPr>
          <w:b/>
          <w:color w:val="365F91"/>
          <w:spacing w:val="-12"/>
          <w:sz w:val="24"/>
        </w:rPr>
        <w:t xml:space="preserve"> </w:t>
      </w:r>
      <w:r>
        <w:rPr>
          <w:b/>
          <w:color w:val="365F91"/>
          <w:sz w:val="24"/>
        </w:rPr>
        <w:t>of</w:t>
      </w:r>
      <w:r>
        <w:rPr>
          <w:b/>
          <w:color w:val="365F91"/>
          <w:spacing w:val="-8"/>
          <w:sz w:val="24"/>
        </w:rPr>
        <w:t xml:space="preserve"> </w:t>
      </w:r>
      <w:r>
        <w:rPr>
          <w:b/>
          <w:color w:val="365F91"/>
          <w:sz w:val="24"/>
        </w:rPr>
        <w:t>article</w:t>
      </w:r>
      <w:r>
        <w:rPr>
          <w:b/>
          <w:color w:val="365F91"/>
          <w:spacing w:val="-10"/>
          <w:sz w:val="24"/>
        </w:rPr>
        <w:t xml:space="preserve"> </w:t>
      </w:r>
      <w:r>
        <w:rPr>
          <w:b/>
          <w:color w:val="365F91"/>
          <w:sz w:val="24"/>
        </w:rPr>
        <w:t>VI,</w:t>
      </w:r>
      <w:r>
        <w:rPr>
          <w:b/>
          <w:color w:val="365F91"/>
          <w:spacing w:val="-9"/>
          <w:sz w:val="24"/>
        </w:rPr>
        <w:t xml:space="preserve"> </w:t>
      </w:r>
      <w:r>
        <w:rPr>
          <w:b/>
          <w:color w:val="365F91"/>
          <w:sz w:val="24"/>
        </w:rPr>
        <w:t>section</w:t>
      </w:r>
      <w:r>
        <w:rPr>
          <w:b/>
          <w:color w:val="365F91"/>
          <w:spacing w:val="-12"/>
          <w:sz w:val="24"/>
        </w:rPr>
        <w:t xml:space="preserve"> </w:t>
      </w:r>
      <w:r>
        <w:rPr>
          <w:b/>
          <w:color w:val="365F91"/>
          <w:sz w:val="24"/>
        </w:rPr>
        <w:t>22</w:t>
      </w:r>
      <w:r>
        <w:rPr>
          <w:b/>
          <w:color w:val="365F91"/>
          <w:spacing w:val="-10"/>
          <w:sz w:val="24"/>
        </w:rPr>
        <w:t xml:space="preserve"> </w:t>
      </w:r>
      <w:r>
        <w:rPr>
          <w:b/>
          <w:color w:val="365F91"/>
          <w:sz w:val="24"/>
        </w:rPr>
        <w:t>of</w:t>
      </w:r>
      <w:r>
        <w:rPr>
          <w:b/>
          <w:color w:val="365F91"/>
          <w:spacing w:val="-12"/>
          <w:sz w:val="24"/>
        </w:rPr>
        <w:t xml:space="preserve"> </w:t>
      </w:r>
      <w:r>
        <w:rPr>
          <w:b/>
          <w:color w:val="365F91"/>
          <w:sz w:val="24"/>
        </w:rPr>
        <w:t>the</w:t>
      </w:r>
      <w:r>
        <w:rPr>
          <w:b/>
          <w:color w:val="365F91"/>
          <w:spacing w:val="-10"/>
          <w:sz w:val="24"/>
        </w:rPr>
        <w:t xml:space="preserve"> </w:t>
      </w:r>
      <w:r>
        <w:rPr>
          <w:b/>
          <w:color w:val="365F91"/>
          <w:sz w:val="24"/>
        </w:rPr>
        <w:t>Convention.</w:t>
      </w:r>
      <w:r>
        <w:rPr>
          <w:b/>
          <w:color w:val="365F91"/>
          <w:spacing w:val="-5"/>
          <w:sz w:val="24"/>
        </w:rPr>
        <w:t xml:space="preserve"> </w:t>
      </w:r>
      <w:r>
        <w:rPr>
          <w:color w:val="365F91"/>
          <w:sz w:val="24"/>
        </w:rPr>
        <w:t>The</w:t>
      </w:r>
      <w:r>
        <w:rPr>
          <w:color w:val="365F91"/>
          <w:spacing w:val="-12"/>
          <w:sz w:val="24"/>
        </w:rPr>
        <w:t xml:space="preserve"> </w:t>
      </w:r>
      <w:r>
        <w:rPr>
          <w:color w:val="365F91"/>
          <w:sz w:val="24"/>
        </w:rPr>
        <w:t>provisions</w:t>
      </w:r>
      <w:r>
        <w:rPr>
          <w:color w:val="365F91"/>
          <w:spacing w:val="-10"/>
          <w:sz w:val="24"/>
        </w:rPr>
        <w:t xml:space="preserve"> </w:t>
      </w:r>
      <w:r>
        <w:rPr>
          <w:color w:val="365F91"/>
          <w:sz w:val="24"/>
        </w:rPr>
        <w:t>of</w:t>
      </w:r>
      <w:r>
        <w:rPr>
          <w:color w:val="365F91"/>
          <w:spacing w:val="-6"/>
          <w:sz w:val="24"/>
        </w:rPr>
        <w:t xml:space="preserve"> </w:t>
      </w:r>
      <w:hyperlink r:id="rId17">
        <w:r>
          <w:rPr>
            <w:color w:val="365F91"/>
            <w:sz w:val="24"/>
          </w:rPr>
          <w:t>ST/SGB/2002/9,</w:t>
        </w:r>
      </w:hyperlink>
    </w:p>
    <w:p w14:paraId="7A73B361" w14:textId="77777777" w:rsidR="00A22720" w:rsidRDefault="00A22720">
      <w:pPr>
        <w:jc w:val="both"/>
        <w:rPr>
          <w:sz w:val="24"/>
        </w:rPr>
        <w:sectPr w:rsidR="00A22720">
          <w:pgSz w:w="11910" w:h="16840"/>
          <w:pgMar w:top="2060" w:right="720" w:bottom="1240" w:left="1340" w:header="915" w:footer="1055" w:gutter="0"/>
          <w:cols w:space="720"/>
        </w:sectPr>
      </w:pPr>
    </w:p>
    <w:p w14:paraId="43B59B61" w14:textId="77777777" w:rsidR="00A22720" w:rsidRDefault="00A22720">
      <w:pPr>
        <w:pStyle w:val="Tekstpodstawowy"/>
        <w:spacing w:before="292"/>
      </w:pPr>
    </w:p>
    <w:p w14:paraId="2916BDEB" w14:textId="77777777" w:rsidR="00A22720" w:rsidRDefault="00AD455B">
      <w:pPr>
        <w:pStyle w:val="Tekstpodstawowy"/>
        <w:ind w:left="820" w:right="723"/>
      </w:pPr>
      <w:r>
        <w:rPr>
          <w:color w:val="365F91"/>
        </w:rPr>
        <w:t>that</w:t>
      </w:r>
      <w:r>
        <w:rPr>
          <w:color w:val="365F91"/>
          <w:spacing w:val="-14"/>
        </w:rPr>
        <w:t xml:space="preserve"> </w:t>
      </w:r>
      <w:r>
        <w:rPr>
          <w:color w:val="365F91"/>
        </w:rPr>
        <w:t>provides</w:t>
      </w:r>
      <w:r>
        <w:rPr>
          <w:color w:val="365F91"/>
          <w:spacing w:val="-14"/>
        </w:rPr>
        <w:t xml:space="preserve"> </w:t>
      </w:r>
      <w:r>
        <w:rPr>
          <w:color w:val="365F91"/>
        </w:rPr>
        <w:t>the</w:t>
      </w:r>
      <w:r>
        <w:rPr>
          <w:color w:val="365F91"/>
          <w:spacing w:val="-13"/>
        </w:rPr>
        <w:t xml:space="preserve"> </w:t>
      </w:r>
      <w:r>
        <w:rPr>
          <w:color w:val="365F91"/>
        </w:rPr>
        <w:t>Regulations</w:t>
      </w:r>
      <w:r>
        <w:rPr>
          <w:color w:val="365F91"/>
          <w:spacing w:val="-14"/>
        </w:rPr>
        <w:t xml:space="preserve"> </w:t>
      </w:r>
      <w:r>
        <w:rPr>
          <w:color w:val="365F91"/>
        </w:rPr>
        <w:t>Governing</w:t>
      </w:r>
      <w:r>
        <w:rPr>
          <w:color w:val="365F91"/>
          <w:spacing w:val="-12"/>
        </w:rPr>
        <w:t xml:space="preserve"> </w:t>
      </w:r>
      <w:r>
        <w:rPr>
          <w:color w:val="365F91"/>
        </w:rPr>
        <w:t>the</w:t>
      </w:r>
      <w:r>
        <w:rPr>
          <w:color w:val="365F91"/>
          <w:spacing w:val="-14"/>
        </w:rPr>
        <w:t xml:space="preserve"> </w:t>
      </w:r>
      <w:r>
        <w:rPr>
          <w:color w:val="365F91"/>
        </w:rPr>
        <w:t>Status,</w:t>
      </w:r>
      <w:r>
        <w:rPr>
          <w:color w:val="365F91"/>
          <w:spacing w:val="-12"/>
        </w:rPr>
        <w:t xml:space="preserve"> </w:t>
      </w:r>
      <w:r>
        <w:rPr>
          <w:color w:val="365F91"/>
        </w:rPr>
        <w:t>Basic</w:t>
      </w:r>
      <w:r>
        <w:rPr>
          <w:color w:val="365F91"/>
          <w:spacing w:val="-14"/>
        </w:rPr>
        <w:t xml:space="preserve"> </w:t>
      </w:r>
      <w:r>
        <w:rPr>
          <w:color w:val="365F91"/>
        </w:rPr>
        <w:t>Rights</w:t>
      </w:r>
      <w:r>
        <w:rPr>
          <w:color w:val="365F91"/>
          <w:spacing w:val="-12"/>
        </w:rPr>
        <w:t xml:space="preserve"> </w:t>
      </w:r>
      <w:r>
        <w:rPr>
          <w:color w:val="365F91"/>
        </w:rPr>
        <w:t>and</w:t>
      </w:r>
      <w:r>
        <w:rPr>
          <w:color w:val="365F91"/>
          <w:spacing w:val="-14"/>
        </w:rPr>
        <w:t xml:space="preserve"> </w:t>
      </w:r>
      <w:r>
        <w:rPr>
          <w:color w:val="365F91"/>
        </w:rPr>
        <w:t>Duties</w:t>
      </w:r>
      <w:r>
        <w:rPr>
          <w:color w:val="365F91"/>
          <w:spacing w:val="-14"/>
        </w:rPr>
        <w:t xml:space="preserve"> </w:t>
      </w:r>
      <w:r>
        <w:rPr>
          <w:color w:val="365F91"/>
        </w:rPr>
        <w:t>of</w:t>
      </w:r>
      <w:r>
        <w:rPr>
          <w:color w:val="365F91"/>
          <w:spacing w:val="-13"/>
        </w:rPr>
        <w:t xml:space="preserve"> </w:t>
      </w:r>
      <w:r>
        <w:rPr>
          <w:color w:val="365F91"/>
        </w:rPr>
        <w:t>Officials other than Secretariat Officials, and Experts on Mission, shall apply to Experts.</w:t>
      </w:r>
    </w:p>
    <w:p w14:paraId="6880A680" w14:textId="77777777" w:rsidR="00A22720" w:rsidRDefault="00AD455B">
      <w:pPr>
        <w:pStyle w:val="Akapitzlist"/>
        <w:numPr>
          <w:ilvl w:val="0"/>
          <w:numId w:val="8"/>
        </w:numPr>
        <w:tabs>
          <w:tab w:val="left" w:pos="817"/>
          <w:tab w:val="left" w:pos="820"/>
        </w:tabs>
        <w:spacing w:before="292"/>
        <w:ind w:right="714"/>
        <w:jc w:val="both"/>
        <w:rPr>
          <w:sz w:val="24"/>
        </w:rPr>
      </w:pPr>
      <w:r>
        <w:rPr>
          <w:color w:val="365F91"/>
          <w:sz w:val="24"/>
        </w:rPr>
        <w:t>For the duration of their assignment Experts shall report directly to the relevant Committees and the Security Council, and they shall come under the overall management of the United Nations administering Department or Office</w:t>
      </w:r>
      <w:r>
        <w:rPr>
          <w:color w:val="365F91"/>
          <w:sz w:val="24"/>
          <w:vertAlign w:val="superscript"/>
        </w:rPr>
        <w:t>3</w:t>
      </w:r>
      <w:r>
        <w:rPr>
          <w:color w:val="365F91"/>
          <w:sz w:val="24"/>
        </w:rPr>
        <w:t>, who shall provide Experts with substantive advice, guidance and support; and evaluates their performance for suitability for continued service on Groups and Panels.</w:t>
      </w:r>
    </w:p>
    <w:p w14:paraId="2A807D4E" w14:textId="77777777" w:rsidR="00A22720" w:rsidRDefault="00A22720">
      <w:pPr>
        <w:pStyle w:val="Tekstpodstawowy"/>
        <w:spacing w:before="2"/>
      </w:pPr>
    </w:p>
    <w:p w14:paraId="1E53D608" w14:textId="77777777" w:rsidR="00A22720" w:rsidRDefault="00AD455B">
      <w:pPr>
        <w:pStyle w:val="Akapitzlist"/>
        <w:numPr>
          <w:ilvl w:val="0"/>
          <w:numId w:val="8"/>
        </w:numPr>
        <w:tabs>
          <w:tab w:val="left" w:pos="817"/>
          <w:tab w:val="left" w:pos="820"/>
        </w:tabs>
        <w:ind w:right="713"/>
        <w:jc w:val="both"/>
        <w:rPr>
          <w:sz w:val="24"/>
        </w:rPr>
      </w:pPr>
      <w:r>
        <w:rPr>
          <w:b/>
          <w:color w:val="365F91"/>
          <w:sz w:val="24"/>
        </w:rPr>
        <w:t xml:space="preserve">The selection of the Experts will be carried out by the Secretary-General in consultation with the relevant Committee of the Security Council. </w:t>
      </w:r>
      <w:r>
        <w:rPr>
          <w:color w:val="365F91"/>
          <w:sz w:val="24"/>
        </w:rPr>
        <w:t>The Secretary General</w:t>
      </w:r>
      <w:r>
        <w:rPr>
          <w:color w:val="365F91"/>
          <w:spacing w:val="-4"/>
          <w:sz w:val="24"/>
        </w:rPr>
        <w:t xml:space="preserve"> </w:t>
      </w:r>
      <w:r>
        <w:rPr>
          <w:color w:val="365F91"/>
          <w:sz w:val="24"/>
        </w:rPr>
        <w:t>will</w:t>
      </w:r>
      <w:r>
        <w:rPr>
          <w:color w:val="365F91"/>
          <w:spacing w:val="-2"/>
          <w:sz w:val="24"/>
        </w:rPr>
        <w:t xml:space="preserve"> </w:t>
      </w:r>
      <w:r>
        <w:rPr>
          <w:color w:val="365F91"/>
          <w:sz w:val="24"/>
        </w:rPr>
        <w:t>inform</w:t>
      </w:r>
      <w:r>
        <w:rPr>
          <w:color w:val="365F91"/>
          <w:spacing w:val="-4"/>
          <w:sz w:val="24"/>
        </w:rPr>
        <w:t xml:space="preserve"> </w:t>
      </w:r>
      <w:r>
        <w:rPr>
          <w:color w:val="365F91"/>
          <w:sz w:val="24"/>
        </w:rPr>
        <w:t>the</w:t>
      </w:r>
      <w:r>
        <w:rPr>
          <w:color w:val="365F91"/>
          <w:spacing w:val="-4"/>
          <w:sz w:val="24"/>
        </w:rPr>
        <w:t xml:space="preserve"> </w:t>
      </w:r>
      <w:r>
        <w:rPr>
          <w:color w:val="365F91"/>
          <w:sz w:val="24"/>
        </w:rPr>
        <w:t>President</w:t>
      </w:r>
      <w:r>
        <w:rPr>
          <w:color w:val="365F91"/>
          <w:spacing w:val="-3"/>
          <w:sz w:val="24"/>
        </w:rPr>
        <w:t xml:space="preserve"> </w:t>
      </w:r>
      <w:r>
        <w:rPr>
          <w:color w:val="365F91"/>
          <w:sz w:val="24"/>
        </w:rPr>
        <w:t>of</w:t>
      </w:r>
      <w:r>
        <w:rPr>
          <w:color w:val="365F91"/>
          <w:spacing w:val="-4"/>
          <w:sz w:val="24"/>
        </w:rPr>
        <w:t xml:space="preserve"> </w:t>
      </w:r>
      <w:r>
        <w:rPr>
          <w:color w:val="365F91"/>
          <w:sz w:val="24"/>
        </w:rPr>
        <w:t>the</w:t>
      </w:r>
      <w:r>
        <w:rPr>
          <w:color w:val="365F91"/>
          <w:spacing w:val="-4"/>
          <w:sz w:val="24"/>
        </w:rPr>
        <w:t xml:space="preserve"> </w:t>
      </w:r>
      <w:r>
        <w:rPr>
          <w:color w:val="365F91"/>
          <w:sz w:val="24"/>
        </w:rPr>
        <w:t>Security</w:t>
      </w:r>
      <w:r>
        <w:rPr>
          <w:color w:val="365F91"/>
          <w:spacing w:val="-7"/>
          <w:sz w:val="24"/>
        </w:rPr>
        <w:t xml:space="preserve"> </w:t>
      </w:r>
      <w:r>
        <w:rPr>
          <w:color w:val="365F91"/>
          <w:sz w:val="24"/>
        </w:rPr>
        <w:t>Council</w:t>
      </w:r>
      <w:r>
        <w:rPr>
          <w:color w:val="365F91"/>
          <w:spacing w:val="-4"/>
          <w:sz w:val="24"/>
        </w:rPr>
        <w:t xml:space="preserve"> </w:t>
      </w:r>
      <w:r>
        <w:rPr>
          <w:color w:val="365F91"/>
          <w:sz w:val="24"/>
        </w:rPr>
        <w:t>of</w:t>
      </w:r>
      <w:r>
        <w:rPr>
          <w:color w:val="365F91"/>
          <w:spacing w:val="-3"/>
          <w:sz w:val="24"/>
        </w:rPr>
        <w:t xml:space="preserve"> </w:t>
      </w:r>
      <w:r>
        <w:rPr>
          <w:color w:val="365F91"/>
          <w:sz w:val="24"/>
        </w:rPr>
        <w:t>the</w:t>
      </w:r>
      <w:r>
        <w:rPr>
          <w:color w:val="365F91"/>
          <w:spacing w:val="-4"/>
          <w:sz w:val="24"/>
        </w:rPr>
        <w:t xml:space="preserve"> </w:t>
      </w:r>
      <w:r>
        <w:rPr>
          <w:color w:val="365F91"/>
          <w:sz w:val="24"/>
        </w:rPr>
        <w:t>names</w:t>
      </w:r>
      <w:r>
        <w:rPr>
          <w:color w:val="365F91"/>
          <w:spacing w:val="-3"/>
          <w:sz w:val="24"/>
        </w:rPr>
        <w:t xml:space="preserve"> </w:t>
      </w:r>
      <w:r>
        <w:rPr>
          <w:color w:val="365F91"/>
          <w:sz w:val="24"/>
        </w:rPr>
        <w:t>of</w:t>
      </w:r>
      <w:r>
        <w:rPr>
          <w:color w:val="365F91"/>
          <w:spacing w:val="-3"/>
          <w:sz w:val="24"/>
        </w:rPr>
        <w:t xml:space="preserve"> </w:t>
      </w:r>
      <w:r>
        <w:rPr>
          <w:color w:val="365F91"/>
          <w:sz w:val="24"/>
        </w:rPr>
        <w:t>the</w:t>
      </w:r>
      <w:r>
        <w:rPr>
          <w:color w:val="365F91"/>
          <w:spacing w:val="-1"/>
          <w:sz w:val="24"/>
        </w:rPr>
        <w:t xml:space="preserve"> </w:t>
      </w:r>
      <w:r>
        <w:rPr>
          <w:color w:val="365F91"/>
          <w:sz w:val="24"/>
        </w:rPr>
        <w:t xml:space="preserve">selected </w:t>
      </w:r>
      <w:r>
        <w:rPr>
          <w:color w:val="365F91"/>
          <w:spacing w:val="-2"/>
          <w:sz w:val="24"/>
        </w:rPr>
        <w:t>Experts.</w:t>
      </w:r>
    </w:p>
    <w:p w14:paraId="1146A955" w14:textId="77777777" w:rsidR="00A22720" w:rsidRDefault="00AD455B">
      <w:pPr>
        <w:pStyle w:val="Akapitzlist"/>
        <w:numPr>
          <w:ilvl w:val="0"/>
          <w:numId w:val="8"/>
        </w:numPr>
        <w:tabs>
          <w:tab w:val="left" w:pos="817"/>
          <w:tab w:val="left" w:pos="820"/>
        </w:tabs>
        <w:spacing w:before="292"/>
        <w:ind w:right="715"/>
        <w:jc w:val="both"/>
        <w:rPr>
          <w:sz w:val="24"/>
        </w:rPr>
      </w:pPr>
      <w:r>
        <w:rPr>
          <w:b/>
          <w:color w:val="365F91"/>
          <w:sz w:val="24"/>
        </w:rPr>
        <w:t>In addition, the Secretary-General retains the sole prerogative to appoint a Coordinator, from the list of Experts approved by the relevant Committee of the Security</w:t>
      </w:r>
      <w:r>
        <w:rPr>
          <w:b/>
          <w:color w:val="365F91"/>
          <w:spacing w:val="-3"/>
          <w:sz w:val="24"/>
        </w:rPr>
        <w:t xml:space="preserve"> </w:t>
      </w:r>
      <w:r>
        <w:rPr>
          <w:b/>
          <w:color w:val="365F91"/>
          <w:sz w:val="24"/>
        </w:rPr>
        <w:t>Council,</w:t>
      </w:r>
      <w:r>
        <w:rPr>
          <w:b/>
          <w:color w:val="365F91"/>
          <w:spacing w:val="-5"/>
          <w:sz w:val="24"/>
        </w:rPr>
        <w:t xml:space="preserve"> </w:t>
      </w:r>
      <w:r>
        <w:rPr>
          <w:b/>
          <w:color w:val="365F91"/>
          <w:sz w:val="24"/>
        </w:rPr>
        <w:t>to</w:t>
      </w:r>
      <w:r>
        <w:rPr>
          <w:b/>
          <w:color w:val="365F91"/>
          <w:spacing w:val="-4"/>
          <w:sz w:val="24"/>
        </w:rPr>
        <w:t xml:space="preserve"> </w:t>
      </w:r>
      <w:r>
        <w:rPr>
          <w:b/>
          <w:color w:val="365F91"/>
          <w:sz w:val="24"/>
        </w:rPr>
        <w:t>undertake</w:t>
      </w:r>
      <w:r>
        <w:rPr>
          <w:b/>
          <w:color w:val="365F91"/>
          <w:spacing w:val="-4"/>
          <w:sz w:val="24"/>
        </w:rPr>
        <w:t xml:space="preserve"> </w:t>
      </w:r>
      <w:r>
        <w:rPr>
          <w:b/>
          <w:color w:val="365F91"/>
          <w:sz w:val="24"/>
        </w:rPr>
        <w:t>the</w:t>
      </w:r>
      <w:r>
        <w:rPr>
          <w:b/>
          <w:color w:val="365F91"/>
          <w:spacing w:val="-4"/>
          <w:sz w:val="24"/>
        </w:rPr>
        <w:t xml:space="preserve"> </w:t>
      </w:r>
      <w:r>
        <w:rPr>
          <w:b/>
          <w:color w:val="365F91"/>
          <w:sz w:val="24"/>
        </w:rPr>
        <w:t>tasks</w:t>
      </w:r>
      <w:r>
        <w:rPr>
          <w:b/>
          <w:color w:val="365F91"/>
          <w:spacing w:val="-5"/>
          <w:sz w:val="24"/>
        </w:rPr>
        <w:t xml:space="preserve"> </w:t>
      </w:r>
      <w:r>
        <w:rPr>
          <w:b/>
          <w:color w:val="365F91"/>
          <w:sz w:val="24"/>
        </w:rPr>
        <w:t>enumerated</w:t>
      </w:r>
      <w:r>
        <w:rPr>
          <w:b/>
          <w:color w:val="365F91"/>
          <w:spacing w:val="-2"/>
          <w:sz w:val="24"/>
        </w:rPr>
        <w:t xml:space="preserve"> </w:t>
      </w:r>
      <w:r>
        <w:rPr>
          <w:b/>
          <w:color w:val="365F91"/>
          <w:sz w:val="24"/>
        </w:rPr>
        <w:t>in</w:t>
      </w:r>
      <w:r>
        <w:rPr>
          <w:b/>
          <w:color w:val="365F91"/>
          <w:spacing w:val="-4"/>
          <w:sz w:val="24"/>
        </w:rPr>
        <w:t xml:space="preserve"> </w:t>
      </w:r>
      <w:r>
        <w:rPr>
          <w:b/>
          <w:color w:val="365F91"/>
          <w:sz w:val="24"/>
        </w:rPr>
        <w:t>annex</w:t>
      </w:r>
      <w:r>
        <w:rPr>
          <w:b/>
          <w:color w:val="365F91"/>
          <w:spacing w:val="-3"/>
          <w:sz w:val="24"/>
        </w:rPr>
        <w:t xml:space="preserve"> </w:t>
      </w:r>
      <w:r>
        <w:rPr>
          <w:b/>
          <w:color w:val="365F91"/>
          <w:sz w:val="24"/>
        </w:rPr>
        <w:t>I,</w:t>
      </w:r>
      <w:r>
        <w:rPr>
          <w:b/>
          <w:color w:val="365F91"/>
          <w:spacing w:val="-4"/>
          <w:sz w:val="24"/>
        </w:rPr>
        <w:t xml:space="preserve"> </w:t>
      </w:r>
      <w:r>
        <w:rPr>
          <w:b/>
          <w:color w:val="365F91"/>
          <w:sz w:val="24"/>
        </w:rPr>
        <w:t>which</w:t>
      </w:r>
      <w:r>
        <w:rPr>
          <w:b/>
          <w:color w:val="365F91"/>
          <w:spacing w:val="-4"/>
          <w:sz w:val="24"/>
        </w:rPr>
        <w:t xml:space="preserve"> </w:t>
      </w:r>
      <w:r>
        <w:rPr>
          <w:b/>
          <w:color w:val="365F91"/>
          <w:sz w:val="24"/>
        </w:rPr>
        <w:t>provided</w:t>
      </w:r>
      <w:r>
        <w:rPr>
          <w:b/>
          <w:color w:val="365F91"/>
          <w:spacing w:val="-2"/>
          <w:sz w:val="24"/>
        </w:rPr>
        <w:t xml:space="preserve"> </w:t>
      </w:r>
      <w:r>
        <w:rPr>
          <w:b/>
          <w:color w:val="365F91"/>
          <w:sz w:val="24"/>
        </w:rPr>
        <w:t>the generic</w:t>
      </w:r>
      <w:r>
        <w:rPr>
          <w:b/>
          <w:color w:val="365F91"/>
          <w:spacing w:val="-8"/>
          <w:sz w:val="24"/>
        </w:rPr>
        <w:t xml:space="preserve"> </w:t>
      </w:r>
      <w:r>
        <w:rPr>
          <w:b/>
          <w:color w:val="365F91"/>
          <w:sz w:val="24"/>
        </w:rPr>
        <w:t>guidelines</w:t>
      </w:r>
      <w:r>
        <w:rPr>
          <w:b/>
          <w:color w:val="365F91"/>
          <w:spacing w:val="-8"/>
          <w:sz w:val="24"/>
        </w:rPr>
        <w:t xml:space="preserve"> </w:t>
      </w:r>
      <w:r>
        <w:rPr>
          <w:b/>
          <w:color w:val="365F91"/>
          <w:sz w:val="24"/>
        </w:rPr>
        <w:t>(which</w:t>
      </w:r>
      <w:r>
        <w:rPr>
          <w:b/>
          <w:color w:val="365F91"/>
          <w:spacing w:val="-8"/>
          <w:sz w:val="24"/>
        </w:rPr>
        <w:t xml:space="preserve"> </w:t>
      </w:r>
      <w:r>
        <w:rPr>
          <w:b/>
          <w:color w:val="365F91"/>
          <w:sz w:val="24"/>
        </w:rPr>
        <w:t>may</w:t>
      </w:r>
      <w:r>
        <w:rPr>
          <w:b/>
          <w:color w:val="365F91"/>
          <w:spacing w:val="-10"/>
          <w:sz w:val="24"/>
        </w:rPr>
        <w:t xml:space="preserve"> </w:t>
      </w:r>
      <w:r>
        <w:rPr>
          <w:b/>
          <w:color w:val="365F91"/>
          <w:sz w:val="24"/>
        </w:rPr>
        <w:t>be</w:t>
      </w:r>
      <w:r>
        <w:rPr>
          <w:b/>
          <w:color w:val="365F91"/>
          <w:spacing w:val="-10"/>
          <w:sz w:val="24"/>
        </w:rPr>
        <w:t xml:space="preserve"> </w:t>
      </w:r>
      <w:r>
        <w:rPr>
          <w:b/>
          <w:color w:val="365F91"/>
          <w:sz w:val="24"/>
        </w:rPr>
        <w:t>tailored</w:t>
      </w:r>
      <w:r>
        <w:rPr>
          <w:b/>
          <w:color w:val="365F91"/>
          <w:spacing w:val="-8"/>
          <w:sz w:val="24"/>
        </w:rPr>
        <w:t xml:space="preserve"> </w:t>
      </w:r>
      <w:r>
        <w:rPr>
          <w:b/>
          <w:color w:val="365F91"/>
          <w:sz w:val="24"/>
        </w:rPr>
        <w:t>to</w:t>
      </w:r>
      <w:r>
        <w:rPr>
          <w:b/>
          <w:color w:val="365F91"/>
          <w:spacing w:val="-8"/>
          <w:sz w:val="24"/>
        </w:rPr>
        <w:t xml:space="preserve"> </w:t>
      </w:r>
      <w:r>
        <w:rPr>
          <w:b/>
          <w:color w:val="365F91"/>
          <w:sz w:val="24"/>
        </w:rPr>
        <w:t>the</w:t>
      </w:r>
      <w:r>
        <w:rPr>
          <w:b/>
          <w:color w:val="365F91"/>
          <w:spacing w:val="-12"/>
          <w:sz w:val="24"/>
        </w:rPr>
        <w:t xml:space="preserve"> </w:t>
      </w:r>
      <w:r>
        <w:rPr>
          <w:b/>
          <w:color w:val="365F91"/>
          <w:sz w:val="24"/>
        </w:rPr>
        <w:t>needs</w:t>
      </w:r>
      <w:r>
        <w:rPr>
          <w:b/>
          <w:color w:val="365F91"/>
          <w:spacing w:val="-8"/>
          <w:sz w:val="24"/>
        </w:rPr>
        <w:t xml:space="preserve"> </w:t>
      </w:r>
      <w:r>
        <w:rPr>
          <w:b/>
          <w:color w:val="365F91"/>
          <w:sz w:val="24"/>
        </w:rPr>
        <w:t>of</w:t>
      </w:r>
      <w:r>
        <w:rPr>
          <w:b/>
          <w:color w:val="365F91"/>
          <w:spacing w:val="-8"/>
          <w:sz w:val="24"/>
        </w:rPr>
        <w:t xml:space="preserve"> </w:t>
      </w:r>
      <w:r>
        <w:rPr>
          <w:b/>
          <w:color w:val="365F91"/>
          <w:sz w:val="24"/>
        </w:rPr>
        <w:t>specific</w:t>
      </w:r>
      <w:r>
        <w:rPr>
          <w:b/>
          <w:color w:val="365F91"/>
          <w:spacing w:val="-11"/>
          <w:sz w:val="24"/>
        </w:rPr>
        <w:t xml:space="preserve"> </w:t>
      </w:r>
      <w:r>
        <w:rPr>
          <w:b/>
          <w:color w:val="365F91"/>
          <w:sz w:val="24"/>
        </w:rPr>
        <w:t>Groups</w:t>
      </w:r>
      <w:r>
        <w:rPr>
          <w:b/>
          <w:color w:val="365F91"/>
          <w:spacing w:val="-11"/>
          <w:sz w:val="24"/>
        </w:rPr>
        <w:t xml:space="preserve"> </w:t>
      </w:r>
      <w:r>
        <w:rPr>
          <w:b/>
          <w:color w:val="365F91"/>
          <w:sz w:val="24"/>
        </w:rPr>
        <w:t>or</w:t>
      </w:r>
      <w:r>
        <w:rPr>
          <w:b/>
          <w:color w:val="365F91"/>
          <w:spacing w:val="-7"/>
          <w:sz w:val="24"/>
        </w:rPr>
        <w:t xml:space="preserve"> </w:t>
      </w:r>
      <w:r>
        <w:rPr>
          <w:b/>
          <w:color w:val="365F91"/>
          <w:sz w:val="24"/>
        </w:rPr>
        <w:t xml:space="preserve">Panels). </w:t>
      </w:r>
      <w:r>
        <w:rPr>
          <w:color w:val="365F91"/>
          <w:sz w:val="24"/>
        </w:rPr>
        <w:t>Coordinators,</w:t>
      </w:r>
      <w:r>
        <w:rPr>
          <w:color w:val="365F91"/>
          <w:spacing w:val="-3"/>
          <w:sz w:val="24"/>
        </w:rPr>
        <w:t xml:space="preserve"> </w:t>
      </w:r>
      <w:r>
        <w:rPr>
          <w:color w:val="365F91"/>
          <w:sz w:val="24"/>
        </w:rPr>
        <w:t>by</w:t>
      </w:r>
      <w:r>
        <w:rPr>
          <w:color w:val="365F91"/>
          <w:spacing w:val="-1"/>
          <w:sz w:val="24"/>
        </w:rPr>
        <w:t xml:space="preserve"> </w:t>
      </w:r>
      <w:r>
        <w:rPr>
          <w:color w:val="365F91"/>
          <w:sz w:val="24"/>
        </w:rPr>
        <w:t>virtue</w:t>
      </w:r>
      <w:r>
        <w:rPr>
          <w:color w:val="365F91"/>
          <w:spacing w:val="-2"/>
          <w:sz w:val="24"/>
        </w:rPr>
        <w:t xml:space="preserve"> </w:t>
      </w:r>
      <w:r>
        <w:rPr>
          <w:color w:val="365F91"/>
          <w:sz w:val="24"/>
        </w:rPr>
        <w:t>of their</w:t>
      </w:r>
      <w:r>
        <w:rPr>
          <w:color w:val="365F91"/>
          <w:spacing w:val="-2"/>
          <w:sz w:val="24"/>
        </w:rPr>
        <w:t xml:space="preserve"> </w:t>
      </w:r>
      <w:r>
        <w:rPr>
          <w:color w:val="365F91"/>
          <w:sz w:val="24"/>
        </w:rPr>
        <w:t>appointment</w:t>
      </w:r>
      <w:r>
        <w:rPr>
          <w:color w:val="365F91"/>
          <w:spacing w:val="-2"/>
          <w:sz w:val="24"/>
        </w:rPr>
        <w:t xml:space="preserve"> </w:t>
      </w:r>
      <w:r>
        <w:rPr>
          <w:color w:val="365F91"/>
          <w:sz w:val="24"/>
        </w:rPr>
        <w:t>by</w:t>
      </w:r>
      <w:r>
        <w:rPr>
          <w:color w:val="365F91"/>
          <w:spacing w:val="-1"/>
          <w:sz w:val="24"/>
        </w:rPr>
        <w:t xml:space="preserve"> </w:t>
      </w:r>
      <w:r>
        <w:rPr>
          <w:color w:val="365F91"/>
          <w:sz w:val="24"/>
        </w:rPr>
        <w:t>the Secretary-General,</w:t>
      </w:r>
      <w:r>
        <w:rPr>
          <w:color w:val="365F91"/>
          <w:spacing w:val="-2"/>
          <w:sz w:val="24"/>
        </w:rPr>
        <w:t xml:space="preserve"> </w:t>
      </w:r>
      <w:r>
        <w:rPr>
          <w:color w:val="365F91"/>
          <w:sz w:val="24"/>
        </w:rPr>
        <w:t>are guided</w:t>
      </w:r>
      <w:r>
        <w:rPr>
          <w:color w:val="365F91"/>
          <w:spacing w:val="-1"/>
          <w:sz w:val="24"/>
        </w:rPr>
        <w:t xml:space="preserve"> </w:t>
      </w:r>
      <w:r>
        <w:rPr>
          <w:color w:val="365F91"/>
          <w:sz w:val="24"/>
        </w:rPr>
        <w:t xml:space="preserve">by and consult closely with the relevant Committee Secretaries for this aspect of their </w:t>
      </w:r>
      <w:r>
        <w:rPr>
          <w:color w:val="365F91"/>
          <w:spacing w:val="-2"/>
          <w:sz w:val="24"/>
        </w:rPr>
        <w:t>work.</w:t>
      </w:r>
    </w:p>
    <w:p w14:paraId="5EDACCBD" w14:textId="77777777" w:rsidR="00A22720" w:rsidRDefault="00A22720">
      <w:pPr>
        <w:pStyle w:val="Tekstpodstawowy"/>
        <w:spacing w:before="2"/>
      </w:pPr>
    </w:p>
    <w:p w14:paraId="0AED449B" w14:textId="77777777" w:rsidR="00A22720" w:rsidRDefault="00AD455B">
      <w:pPr>
        <w:pStyle w:val="Akapitzlist"/>
        <w:numPr>
          <w:ilvl w:val="0"/>
          <w:numId w:val="8"/>
        </w:numPr>
        <w:tabs>
          <w:tab w:val="left" w:pos="817"/>
          <w:tab w:val="left" w:pos="820"/>
        </w:tabs>
        <w:ind w:right="715"/>
        <w:jc w:val="both"/>
        <w:rPr>
          <w:sz w:val="24"/>
        </w:rPr>
      </w:pPr>
      <w:r>
        <w:rPr>
          <w:color w:val="365F91"/>
          <w:sz w:val="24"/>
        </w:rPr>
        <w:t>The selection process, contractual terms and conditions applicable to consultants serving</w:t>
      </w:r>
      <w:r>
        <w:rPr>
          <w:color w:val="365F91"/>
          <w:spacing w:val="-3"/>
          <w:sz w:val="24"/>
        </w:rPr>
        <w:t xml:space="preserve"> </w:t>
      </w:r>
      <w:r>
        <w:rPr>
          <w:color w:val="365F91"/>
          <w:sz w:val="24"/>
        </w:rPr>
        <w:t>as</w:t>
      </w:r>
      <w:r>
        <w:rPr>
          <w:color w:val="365F91"/>
          <w:spacing w:val="-5"/>
          <w:sz w:val="24"/>
        </w:rPr>
        <w:t xml:space="preserve"> </w:t>
      </w:r>
      <w:r>
        <w:rPr>
          <w:color w:val="365F91"/>
          <w:sz w:val="24"/>
        </w:rPr>
        <w:t>Experts</w:t>
      </w:r>
      <w:r>
        <w:rPr>
          <w:color w:val="365F91"/>
          <w:spacing w:val="-3"/>
          <w:sz w:val="24"/>
        </w:rPr>
        <w:t xml:space="preserve"> </w:t>
      </w:r>
      <w:r>
        <w:rPr>
          <w:color w:val="365F91"/>
          <w:sz w:val="24"/>
        </w:rPr>
        <w:t>are</w:t>
      </w:r>
      <w:r>
        <w:rPr>
          <w:color w:val="365F91"/>
          <w:spacing w:val="-2"/>
          <w:sz w:val="24"/>
        </w:rPr>
        <w:t xml:space="preserve"> </w:t>
      </w:r>
      <w:r>
        <w:rPr>
          <w:color w:val="365F91"/>
          <w:sz w:val="24"/>
        </w:rPr>
        <w:t>governed</w:t>
      </w:r>
      <w:r>
        <w:rPr>
          <w:color w:val="365F91"/>
          <w:spacing w:val="-4"/>
          <w:sz w:val="24"/>
        </w:rPr>
        <w:t xml:space="preserve"> </w:t>
      </w:r>
      <w:r>
        <w:rPr>
          <w:color w:val="365F91"/>
          <w:sz w:val="24"/>
        </w:rPr>
        <w:t>by</w:t>
      </w:r>
      <w:r>
        <w:rPr>
          <w:color w:val="365F91"/>
          <w:spacing w:val="-1"/>
          <w:sz w:val="24"/>
        </w:rPr>
        <w:t xml:space="preserve"> </w:t>
      </w:r>
      <w:hyperlink r:id="rId18">
        <w:r>
          <w:rPr>
            <w:color w:val="365F91"/>
            <w:sz w:val="24"/>
          </w:rPr>
          <w:t>ST/AI/2013/4</w:t>
        </w:r>
      </w:hyperlink>
      <w:r>
        <w:rPr>
          <w:color w:val="365F91"/>
          <w:spacing w:val="-3"/>
          <w:sz w:val="24"/>
        </w:rPr>
        <w:t xml:space="preserve"> </w:t>
      </w:r>
      <w:r>
        <w:rPr>
          <w:color w:val="365F91"/>
          <w:sz w:val="24"/>
        </w:rPr>
        <w:t>or</w:t>
      </w:r>
      <w:r>
        <w:rPr>
          <w:color w:val="365F91"/>
          <w:spacing w:val="-2"/>
          <w:sz w:val="24"/>
        </w:rPr>
        <w:t xml:space="preserve"> </w:t>
      </w:r>
      <w:r>
        <w:rPr>
          <w:color w:val="365F91"/>
          <w:sz w:val="24"/>
        </w:rPr>
        <w:t>as</w:t>
      </w:r>
      <w:r>
        <w:rPr>
          <w:color w:val="365F91"/>
          <w:spacing w:val="-5"/>
          <w:sz w:val="24"/>
        </w:rPr>
        <w:t xml:space="preserve"> </w:t>
      </w:r>
      <w:r>
        <w:rPr>
          <w:color w:val="365F91"/>
          <w:sz w:val="24"/>
        </w:rPr>
        <w:t>amended,</w:t>
      </w:r>
      <w:r>
        <w:rPr>
          <w:color w:val="365F91"/>
          <w:spacing w:val="-3"/>
          <w:sz w:val="24"/>
        </w:rPr>
        <w:t xml:space="preserve"> </w:t>
      </w:r>
      <w:r>
        <w:rPr>
          <w:color w:val="365F91"/>
          <w:sz w:val="24"/>
        </w:rPr>
        <w:t>except</w:t>
      </w:r>
      <w:r>
        <w:rPr>
          <w:color w:val="365F91"/>
          <w:spacing w:val="-4"/>
          <w:sz w:val="24"/>
        </w:rPr>
        <w:t xml:space="preserve"> </w:t>
      </w:r>
      <w:r>
        <w:rPr>
          <w:color w:val="365F91"/>
          <w:sz w:val="24"/>
        </w:rPr>
        <w:t>as</w:t>
      </w:r>
      <w:r>
        <w:rPr>
          <w:color w:val="365F91"/>
          <w:spacing w:val="-3"/>
          <w:sz w:val="24"/>
        </w:rPr>
        <w:t xml:space="preserve"> </w:t>
      </w:r>
      <w:r>
        <w:rPr>
          <w:color w:val="365F91"/>
          <w:sz w:val="24"/>
        </w:rPr>
        <w:t>otherwise provided in the present guidelines. Annex II provides the procedures used for the selection of consultants working on Groups or Panels.</w:t>
      </w:r>
    </w:p>
    <w:p w14:paraId="4B6DAEE5" w14:textId="77777777" w:rsidR="00A22720" w:rsidRDefault="00AD455B">
      <w:pPr>
        <w:pStyle w:val="Akapitzlist"/>
        <w:numPr>
          <w:ilvl w:val="0"/>
          <w:numId w:val="8"/>
        </w:numPr>
        <w:tabs>
          <w:tab w:val="left" w:pos="817"/>
          <w:tab w:val="left" w:pos="820"/>
        </w:tabs>
        <w:spacing w:before="292"/>
        <w:ind w:right="715"/>
        <w:jc w:val="both"/>
        <w:rPr>
          <w:sz w:val="24"/>
        </w:rPr>
      </w:pPr>
      <w:r>
        <w:rPr>
          <w:b/>
          <w:color w:val="365F91"/>
          <w:sz w:val="24"/>
        </w:rPr>
        <w:t xml:space="preserve">Experts may be required to be based at a location other than their normal place of residence. </w:t>
      </w:r>
      <w:r>
        <w:rPr>
          <w:color w:val="365F91"/>
          <w:sz w:val="24"/>
        </w:rPr>
        <w:t xml:space="preserve">In such instances, except when on authorized official business travel or breaks, Experts shall be required to be based at the location of their assigned duty </w:t>
      </w:r>
      <w:r>
        <w:rPr>
          <w:color w:val="365F91"/>
          <w:spacing w:val="-2"/>
          <w:sz w:val="24"/>
        </w:rPr>
        <w:t>station.</w:t>
      </w:r>
    </w:p>
    <w:p w14:paraId="49DB770F" w14:textId="77777777" w:rsidR="00A22720" w:rsidRDefault="00A22720">
      <w:pPr>
        <w:pStyle w:val="Tekstpodstawowy"/>
      </w:pPr>
    </w:p>
    <w:p w14:paraId="03735B8F" w14:textId="77777777" w:rsidR="00A22720" w:rsidRDefault="00AD455B">
      <w:pPr>
        <w:pStyle w:val="Akapitzlist"/>
        <w:numPr>
          <w:ilvl w:val="0"/>
          <w:numId w:val="8"/>
        </w:numPr>
        <w:tabs>
          <w:tab w:val="left" w:pos="817"/>
          <w:tab w:val="left" w:pos="820"/>
        </w:tabs>
        <w:ind w:right="725"/>
        <w:jc w:val="both"/>
        <w:rPr>
          <w:sz w:val="24"/>
        </w:rPr>
      </w:pPr>
      <w:r>
        <w:rPr>
          <w:color w:val="365F91"/>
          <w:sz w:val="24"/>
        </w:rPr>
        <w:t>When the terms of a consultancy contract of an Expert are extended or when an Expert is reengaged the terms of the consultancy shall be fully applicable without regard to any prior period of engagement.</w:t>
      </w:r>
    </w:p>
    <w:p w14:paraId="7B8C4002" w14:textId="77777777" w:rsidR="00A22720" w:rsidRDefault="00A22720">
      <w:pPr>
        <w:pStyle w:val="Tekstpodstawowy"/>
        <w:rPr>
          <w:sz w:val="20"/>
        </w:rPr>
      </w:pPr>
    </w:p>
    <w:p w14:paraId="4E807C5F" w14:textId="77777777" w:rsidR="00A22720" w:rsidRDefault="00A22720">
      <w:pPr>
        <w:pStyle w:val="Tekstpodstawowy"/>
        <w:rPr>
          <w:sz w:val="20"/>
        </w:rPr>
      </w:pPr>
    </w:p>
    <w:p w14:paraId="323014DD" w14:textId="77777777" w:rsidR="00A22720" w:rsidRDefault="00A22720">
      <w:pPr>
        <w:pStyle w:val="Tekstpodstawowy"/>
        <w:rPr>
          <w:sz w:val="20"/>
        </w:rPr>
      </w:pPr>
    </w:p>
    <w:p w14:paraId="799D3FA5" w14:textId="77777777" w:rsidR="00A22720" w:rsidRDefault="00A22720">
      <w:pPr>
        <w:pStyle w:val="Tekstpodstawowy"/>
        <w:rPr>
          <w:sz w:val="20"/>
        </w:rPr>
      </w:pPr>
    </w:p>
    <w:p w14:paraId="209F8339" w14:textId="77777777" w:rsidR="00A22720" w:rsidRDefault="00A22720">
      <w:pPr>
        <w:pStyle w:val="Tekstpodstawowy"/>
        <w:rPr>
          <w:sz w:val="20"/>
        </w:rPr>
      </w:pPr>
    </w:p>
    <w:p w14:paraId="2279D2F0" w14:textId="77777777" w:rsidR="00A22720" w:rsidRDefault="00A22720">
      <w:pPr>
        <w:pStyle w:val="Tekstpodstawowy"/>
        <w:rPr>
          <w:sz w:val="20"/>
        </w:rPr>
      </w:pPr>
    </w:p>
    <w:p w14:paraId="369E01A0" w14:textId="77777777" w:rsidR="00A22720" w:rsidRDefault="00AD455B">
      <w:pPr>
        <w:pStyle w:val="Tekstpodstawowy"/>
        <w:spacing w:before="163"/>
        <w:rPr>
          <w:sz w:val="20"/>
        </w:rPr>
      </w:pPr>
      <w:r>
        <w:rPr>
          <w:noProof/>
        </w:rPr>
        <mc:AlternateContent>
          <mc:Choice Requires="wps">
            <w:drawing>
              <wp:anchor distT="0" distB="0" distL="0" distR="0" simplePos="0" relativeHeight="487588864" behindDoc="1" locked="0" layoutInCell="1" allowOverlap="1" wp14:anchorId="41BCC3B1" wp14:editId="01AC3CFD">
                <wp:simplePos x="0" y="0"/>
                <wp:positionH relativeFrom="page">
                  <wp:posOffset>914704</wp:posOffset>
                </wp:positionH>
                <wp:positionV relativeFrom="paragraph">
                  <wp:posOffset>274057</wp:posOffset>
                </wp:positionV>
                <wp:extent cx="1829435"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365F91"/>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260DED3" id="Graphic 9" o:spid="_x0000_s1026" style="position:absolute;margin-left:1in;margin-top:21.6pt;width:144.05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" path="m1829054,l,,,10668r1829054,l1829054,xe" fillcolor="#365f91" stroked="f">
                <v:path arrowok="t"/>
                <w10:wrap type="topAndBottom" anchorx="page"/>
              </v:shape>
            </w:pict>
          </mc:Fallback>
        </mc:AlternateContent>
      </w:r>
    </w:p>
    <w:p w14:paraId="66B1390E" w14:textId="77777777" w:rsidR="00A22720" w:rsidRDefault="00AD455B">
      <w:pPr>
        <w:spacing w:before="108"/>
        <w:ind w:left="100"/>
        <w:rPr>
          <w:rFonts w:ascii="Times New Roman"/>
          <w:sz w:val="20"/>
        </w:rPr>
      </w:pPr>
      <w:r>
        <w:rPr>
          <w:rFonts w:ascii="Times New Roman"/>
          <w:color w:val="001F5F"/>
          <w:sz w:val="20"/>
          <w:vertAlign w:val="superscript"/>
        </w:rPr>
        <w:t>3</w:t>
      </w:r>
      <w:r>
        <w:rPr>
          <w:rFonts w:ascii="Times New Roman"/>
          <w:color w:val="001F5F"/>
          <w:spacing w:val="-3"/>
          <w:sz w:val="20"/>
        </w:rPr>
        <w:t xml:space="preserve"> </w:t>
      </w:r>
      <w:r>
        <w:rPr>
          <w:rFonts w:ascii="Times New Roman"/>
          <w:color w:val="001F5F"/>
          <w:sz w:val="20"/>
        </w:rPr>
        <w:t>The</w:t>
      </w:r>
      <w:r>
        <w:rPr>
          <w:rFonts w:ascii="Times New Roman"/>
          <w:color w:val="001F5F"/>
          <w:spacing w:val="-3"/>
          <w:sz w:val="20"/>
        </w:rPr>
        <w:t xml:space="preserve"> </w:t>
      </w:r>
      <w:r>
        <w:rPr>
          <w:rFonts w:ascii="Times New Roman"/>
          <w:color w:val="001F5F"/>
          <w:sz w:val="20"/>
        </w:rPr>
        <w:t>Department</w:t>
      </w:r>
      <w:r>
        <w:rPr>
          <w:rFonts w:ascii="Times New Roman"/>
          <w:color w:val="001F5F"/>
          <w:spacing w:val="-4"/>
          <w:sz w:val="20"/>
        </w:rPr>
        <w:t xml:space="preserve"> </w:t>
      </w:r>
      <w:r>
        <w:rPr>
          <w:rFonts w:ascii="Times New Roman"/>
          <w:color w:val="001F5F"/>
          <w:sz w:val="20"/>
        </w:rPr>
        <w:t>of</w:t>
      </w:r>
      <w:r>
        <w:rPr>
          <w:rFonts w:ascii="Times New Roman"/>
          <w:color w:val="001F5F"/>
          <w:spacing w:val="-3"/>
          <w:sz w:val="20"/>
        </w:rPr>
        <w:t xml:space="preserve"> </w:t>
      </w:r>
      <w:r>
        <w:rPr>
          <w:rFonts w:ascii="Times New Roman"/>
          <w:color w:val="001F5F"/>
          <w:sz w:val="20"/>
        </w:rPr>
        <w:t>Political</w:t>
      </w:r>
      <w:r>
        <w:rPr>
          <w:rFonts w:ascii="Times New Roman"/>
          <w:color w:val="001F5F"/>
          <w:spacing w:val="-4"/>
          <w:sz w:val="20"/>
        </w:rPr>
        <w:t xml:space="preserve"> </w:t>
      </w:r>
      <w:r>
        <w:rPr>
          <w:rFonts w:ascii="Times New Roman"/>
          <w:color w:val="001F5F"/>
          <w:sz w:val="20"/>
        </w:rPr>
        <w:t>and</w:t>
      </w:r>
      <w:r>
        <w:rPr>
          <w:rFonts w:ascii="Times New Roman"/>
          <w:color w:val="001F5F"/>
          <w:spacing w:val="-2"/>
          <w:sz w:val="20"/>
        </w:rPr>
        <w:t xml:space="preserve"> </w:t>
      </w:r>
      <w:r>
        <w:rPr>
          <w:rFonts w:ascii="Times New Roman"/>
          <w:color w:val="001F5F"/>
          <w:sz w:val="20"/>
        </w:rPr>
        <w:t>Peacebuilding</w:t>
      </w:r>
      <w:r>
        <w:rPr>
          <w:rFonts w:ascii="Times New Roman"/>
          <w:color w:val="001F5F"/>
          <w:spacing w:val="-2"/>
          <w:sz w:val="20"/>
        </w:rPr>
        <w:t xml:space="preserve"> </w:t>
      </w:r>
      <w:r>
        <w:rPr>
          <w:rFonts w:ascii="Times New Roman"/>
          <w:color w:val="001F5F"/>
          <w:sz w:val="20"/>
        </w:rPr>
        <w:t>Affairs</w:t>
      </w:r>
      <w:r>
        <w:rPr>
          <w:rFonts w:ascii="Times New Roman"/>
          <w:color w:val="001F5F"/>
          <w:spacing w:val="-4"/>
          <w:sz w:val="20"/>
        </w:rPr>
        <w:t xml:space="preserve"> </w:t>
      </w:r>
      <w:r>
        <w:rPr>
          <w:rFonts w:ascii="Times New Roman"/>
          <w:color w:val="001F5F"/>
          <w:sz w:val="20"/>
        </w:rPr>
        <w:t>(Security</w:t>
      </w:r>
      <w:r>
        <w:rPr>
          <w:rFonts w:ascii="Times New Roman"/>
          <w:color w:val="001F5F"/>
          <w:spacing w:val="-2"/>
          <w:sz w:val="20"/>
        </w:rPr>
        <w:t xml:space="preserve"> </w:t>
      </w:r>
      <w:r>
        <w:rPr>
          <w:rFonts w:ascii="Times New Roman"/>
          <w:color w:val="001F5F"/>
          <w:sz w:val="20"/>
        </w:rPr>
        <w:t>Council</w:t>
      </w:r>
      <w:r>
        <w:rPr>
          <w:rFonts w:ascii="Times New Roman"/>
          <w:color w:val="001F5F"/>
          <w:spacing w:val="-3"/>
          <w:sz w:val="20"/>
        </w:rPr>
        <w:t xml:space="preserve"> </w:t>
      </w:r>
      <w:r>
        <w:rPr>
          <w:rFonts w:ascii="Times New Roman"/>
          <w:color w:val="001F5F"/>
          <w:sz w:val="20"/>
        </w:rPr>
        <w:t>Affairs</w:t>
      </w:r>
      <w:r>
        <w:rPr>
          <w:rFonts w:ascii="Times New Roman"/>
          <w:color w:val="001F5F"/>
          <w:spacing w:val="-4"/>
          <w:sz w:val="20"/>
        </w:rPr>
        <w:t xml:space="preserve"> </w:t>
      </w:r>
      <w:r>
        <w:rPr>
          <w:rFonts w:ascii="Times New Roman"/>
          <w:color w:val="001F5F"/>
          <w:sz w:val="20"/>
        </w:rPr>
        <w:t>Division)</w:t>
      </w:r>
      <w:r>
        <w:rPr>
          <w:rFonts w:ascii="Times New Roman"/>
          <w:color w:val="001F5F"/>
          <w:spacing w:val="-3"/>
          <w:sz w:val="20"/>
        </w:rPr>
        <w:t xml:space="preserve"> </w:t>
      </w:r>
      <w:r>
        <w:rPr>
          <w:rFonts w:ascii="Times New Roman"/>
          <w:color w:val="001F5F"/>
          <w:sz w:val="20"/>
        </w:rPr>
        <w:t>and</w:t>
      </w:r>
      <w:r>
        <w:rPr>
          <w:rFonts w:ascii="Times New Roman"/>
          <w:color w:val="001F5F"/>
          <w:spacing w:val="-2"/>
          <w:sz w:val="20"/>
        </w:rPr>
        <w:t xml:space="preserve"> </w:t>
      </w:r>
      <w:r>
        <w:rPr>
          <w:rFonts w:ascii="Times New Roman"/>
          <w:color w:val="001F5F"/>
          <w:sz w:val="20"/>
        </w:rPr>
        <w:t>the</w:t>
      </w:r>
      <w:r>
        <w:rPr>
          <w:rFonts w:ascii="Times New Roman"/>
          <w:color w:val="001F5F"/>
          <w:spacing w:val="-5"/>
          <w:sz w:val="20"/>
        </w:rPr>
        <w:t xml:space="preserve"> </w:t>
      </w:r>
      <w:r>
        <w:rPr>
          <w:rFonts w:ascii="Times New Roman"/>
          <w:color w:val="001F5F"/>
          <w:sz w:val="20"/>
        </w:rPr>
        <w:t>Office</w:t>
      </w:r>
      <w:r>
        <w:rPr>
          <w:rFonts w:ascii="Times New Roman"/>
          <w:color w:val="001F5F"/>
          <w:spacing w:val="-3"/>
          <w:sz w:val="20"/>
        </w:rPr>
        <w:t xml:space="preserve"> </w:t>
      </w:r>
      <w:r>
        <w:rPr>
          <w:rFonts w:ascii="Times New Roman"/>
          <w:color w:val="001F5F"/>
          <w:sz w:val="20"/>
        </w:rPr>
        <w:t>of Disarmament Affairs currently administer the sanctions Groups and Panels.</w:t>
      </w:r>
    </w:p>
    <w:p w14:paraId="37E6B770" w14:textId="77777777" w:rsidR="00A22720" w:rsidRDefault="00A22720">
      <w:pPr>
        <w:rPr>
          <w:rFonts w:ascii="Times New Roman"/>
          <w:sz w:val="20"/>
        </w:rPr>
        <w:sectPr w:rsidR="00A22720">
          <w:pgSz w:w="11910" w:h="16840"/>
          <w:pgMar w:top="2060" w:right="720" w:bottom="1240" w:left="1340" w:header="915" w:footer="1055" w:gutter="0"/>
          <w:cols w:space="720"/>
        </w:sectPr>
      </w:pPr>
    </w:p>
    <w:p w14:paraId="29180600" w14:textId="77777777" w:rsidR="00A22720" w:rsidRDefault="00A22720">
      <w:pPr>
        <w:pStyle w:val="Tekstpodstawowy"/>
        <w:spacing w:before="263"/>
        <w:rPr>
          <w:rFonts w:ascii="Times New Roman"/>
          <w:sz w:val="28"/>
        </w:rPr>
      </w:pPr>
    </w:p>
    <w:p w14:paraId="19AAFE53" w14:textId="77777777" w:rsidR="00A22720" w:rsidRDefault="00AD455B">
      <w:pPr>
        <w:pStyle w:val="Nagwek1"/>
        <w:numPr>
          <w:ilvl w:val="0"/>
          <w:numId w:val="9"/>
        </w:numPr>
        <w:tabs>
          <w:tab w:val="left" w:pos="3669"/>
        </w:tabs>
        <w:ind w:left="3669" w:hanging="600"/>
        <w:jc w:val="left"/>
      </w:pPr>
      <w:bookmarkStart w:id="5" w:name="_bookmark5"/>
      <w:bookmarkEnd w:id="5"/>
      <w:r>
        <w:rPr>
          <w:color w:val="365F91"/>
        </w:rPr>
        <w:t>Contractual</w:t>
      </w:r>
      <w:r>
        <w:rPr>
          <w:color w:val="365F91"/>
          <w:spacing w:val="-4"/>
        </w:rPr>
        <w:t xml:space="preserve"> </w:t>
      </w:r>
      <w:r>
        <w:rPr>
          <w:color w:val="365F91"/>
          <w:spacing w:val="-2"/>
        </w:rPr>
        <w:t>framework</w:t>
      </w:r>
    </w:p>
    <w:p w14:paraId="4FEB8533" w14:textId="77777777" w:rsidR="00A22720" w:rsidRDefault="00A22720">
      <w:pPr>
        <w:pStyle w:val="Tekstpodstawowy"/>
        <w:rPr>
          <w:b/>
          <w:sz w:val="28"/>
        </w:rPr>
      </w:pPr>
    </w:p>
    <w:p w14:paraId="1961E792" w14:textId="77777777" w:rsidR="00A22720" w:rsidRDefault="00AD455B">
      <w:pPr>
        <w:pStyle w:val="Akapitzlist"/>
        <w:numPr>
          <w:ilvl w:val="0"/>
          <w:numId w:val="8"/>
        </w:numPr>
        <w:tabs>
          <w:tab w:val="left" w:pos="817"/>
          <w:tab w:val="left" w:pos="820"/>
        </w:tabs>
        <w:ind w:right="714"/>
        <w:jc w:val="both"/>
        <w:rPr>
          <w:sz w:val="24"/>
        </w:rPr>
      </w:pPr>
      <w:r>
        <w:rPr>
          <w:color w:val="365F91"/>
          <w:sz w:val="24"/>
        </w:rPr>
        <w:t>The contractual obligations of both the Organization and the Experts shall be formalized and governed by the standard form P.104, entitled Contract for the services</w:t>
      </w:r>
      <w:r>
        <w:rPr>
          <w:color w:val="365F91"/>
          <w:spacing w:val="-3"/>
          <w:sz w:val="24"/>
        </w:rPr>
        <w:t xml:space="preserve"> </w:t>
      </w:r>
      <w:r>
        <w:rPr>
          <w:color w:val="365F91"/>
          <w:sz w:val="24"/>
        </w:rPr>
        <w:t>of</w:t>
      </w:r>
      <w:r>
        <w:rPr>
          <w:color w:val="365F91"/>
          <w:spacing w:val="-4"/>
          <w:sz w:val="24"/>
        </w:rPr>
        <w:t xml:space="preserve"> </w:t>
      </w:r>
      <w:r>
        <w:rPr>
          <w:color w:val="365F91"/>
          <w:sz w:val="24"/>
        </w:rPr>
        <w:t>a</w:t>
      </w:r>
      <w:r>
        <w:rPr>
          <w:color w:val="365F91"/>
          <w:spacing w:val="-2"/>
          <w:sz w:val="24"/>
        </w:rPr>
        <w:t xml:space="preserve"> </w:t>
      </w:r>
      <w:r>
        <w:rPr>
          <w:color w:val="365F91"/>
          <w:sz w:val="24"/>
        </w:rPr>
        <w:t>Consultant</w:t>
      </w:r>
      <w:r>
        <w:rPr>
          <w:color w:val="365F91"/>
          <w:spacing w:val="-4"/>
          <w:sz w:val="24"/>
        </w:rPr>
        <w:t xml:space="preserve"> </w:t>
      </w:r>
      <w:r>
        <w:rPr>
          <w:color w:val="365F91"/>
          <w:sz w:val="24"/>
        </w:rPr>
        <w:t>or</w:t>
      </w:r>
      <w:r>
        <w:rPr>
          <w:color w:val="365F91"/>
          <w:spacing w:val="-2"/>
          <w:sz w:val="24"/>
        </w:rPr>
        <w:t xml:space="preserve"> </w:t>
      </w:r>
      <w:r>
        <w:rPr>
          <w:color w:val="365F91"/>
          <w:sz w:val="24"/>
        </w:rPr>
        <w:t>Individual</w:t>
      </w:r>
      <w:r>
        <w:rPr>
          <w:color w:val="365F91"/>
          <w:spacing w:val="-2"/>
          <w:sz w:val="24"/>
        </w:rPr>
        <w:t xml:space="preserve"> </w:t>
      </w:r>
      <w:r>
        <w:rPr>
          <w:color w:val="365F91"/>
          <w:sz w:val="24"/>
        </w:rPr>
        <w:t>Contractor.</w:t>
      </w:r>
      <w:r>
        <w:rPr>
          <w:color w:val="365F91"/>
          <w:spacing w:val="-6"/>
          <w:sz w:val="24"/>
        </w:rPr>
        <w:t xml:space="preserve"> </w:t>
      </w:r>
      <w:r>
        <w:rPr>
          <w:color w:val="365F91"/>
          <w:sz w:val="24"/>
        </w:rPr>
        <w:t>The</w:t>
      </w:r>
      <w:r>
        <w:rPr>
          <w:color w:val="365F91"/>
          <w:spacing w:val="-4"/>
          <w:sz w:val="24"/>
        </w:rPr>
        <w:t xml:space="preserve"> </w:t>
      </w:r>
      <w:r>
        <w:rPr>
          <w:color w:val="365F91"/>
          <w:sz w:val="24"/>
        </w:rPr>
        <w:t>form</w:t>
      </w:r>
      <w:r>
        <w:rPr>
          <w:color w:val="365F91"/>
          <w:spacing w:val="-5"/>
          <w:sz w:val="24"/>
        </w:rPr>
        <w:t xml:space="preserve"> </w:t>
      </w:r>
      <w:r>
        <w:rPr>
          <w:color w:val="365F91"/>
          <w:sz w:val="24"/>
        </w:rPr>
        <w:t>shall</w:t>
      </w:r>
      <w:r>
        <w:rPr>
          <w:color w:val="365F91"/>
          <w:spacing w:val="-5"/>
          <w:sz w:val="24"/>
        </w:rPr>
        <w:t xml:space="preserve"> </w:t>
      </w:r>
      <w:r>
        <w:rPr>
          <w:color w:val="365F91"/>
          <w:sz w:val="24"/>
        </w:rPr>
        <w:t>be</w:t>
      </w:r>
      <w:r>
        <w:rPr>
          <w:color w:val="365F91"/>
          <w:spacing w:val="-2"/>
          <w:sz w:val="24"/>
        </w:rPr>
        <w:t xml:space="preserve"> </w:t>
      </w:r>
      <w:r>
        <w:rPr>
          <w:color w:val="365F91"/>
          <w:sz w:val="24"/>
        </w:rPr>
        <w:t>counter-signed</w:t>
      </w:r>
      <w:r>
        <w:rPr>
          <w:color w:val="365F91"/>
          <w:spacing w:val="-2"/>
          <w:sz w:val="24"/>
        </w:rPr>
        <w:t xml:space="preserve"> </w:t>
      </w:r>
      <w:r>
        <w:rPr>
          <w:color w:val="365F91"/>
          <w:sz w:val="24"/>
        </w:rPr>
        <w:t>by the Experts.</w:t>
      </w:r>
    </w:p>
    <w:p w14:paraId="5BFD910C" w14:textId="77777777" w:rsidR="00A22720" w:rsidRDefault="00A22720">
      <w:pPr>
        <w:pStyle w:val="Tekstpodstawowy"/>
        <w:spacing w:before="281"/>
      </w:pPr>
    </w:p>
    <w:p w14:paraId="29B25E5D" w14:textId="77777777" w:rsidR="00A22720" w:rsidRDefault="00AD455B">
      <w:pPr>
        <w:pStyle w:val="Nagwek2"/>
        <w:numPr>
          <w:ilvl w:val="0"/>
          <w:numId w:val="8"/>
        </w:numPr>
        <w:tabs>
          <w:tab w:val="left" w:pos="817"/>
          <w:tab w:val="left" w:pos="820"/>
        </w:tabs>
        <w:ind w:right="717"/>
        <w:jc w:val="both"/>
      </w:pPr>
      <w:r>
        <w:rPr>
          <w:color w:val="365F91"/>
        </w:rPr>
        <w:t>Except as provided under paragraph 27 below, the duration of the contract shall generally conform to the limitation of section 5.8 of ST/AI/2013/4, or as amended, on the duration of consultancy contracts (maximum 24 months of service within a 36 month period).</w:t>
      </w:r>
    </w:p>
    <w:p w14:paraId="3ADAE9EE" w14:textId="77777777" w:rsidR="00A22720" w:rsidRDefault="00AD455B">
      <w:pPr>
        <w:pStyle w:val="Akapitzlist"/>
        <w:numPr>
          <w:ilvl w:val="0"/>
          <w:numId w:val="8"/>
        </w:numPr>
        <w:tabs>
          <w:tab w:val="left" w:pos="817"/>
          <w:tab w:val="left" w:pos="820"/>
        </w:tabs>
        <w:spacing w:before="239"/>
        <w:ind w:right="720"/>
        <w:jc w:val="both"/>
        <w:rPr>
          <w:sz w:val="24"/>
        </w:rPr>
      </w:pPr>
      <w:r>
        <w:rPr>
          <w:color w:val="365F91"/>
          <w:sz w:val="24"/>
        </w:rPr>
        <w:t>The General Conditions of Contracts for the Services of Consultants or Individual Contractors, as contained in Annex I to ST/AI/2013/4, or as amended, shall also form part</w:t>
      </w:r>
      <w:r>
        <w:rPr>
          <w:color w:val="365F91"/>
          <w:spacing w:val="-14"/>
          <w:sz w:val="24"/>
        </w:rPr>
        <w:t xml:space="preserve"> </w:t>
      </w:r>
      <w:r>
        <w:rPr>
          <w:color w:val="365F91"/>
          <w:sz w:val="24"/>
        </w:rPr>
        <w:t>of</w:t>
      </w:r>
      <w:r>
        <w:rPr>
          <w:color w:val="365F91"/>
          <w:spacing w:val="-14"/>
          <w:sz w:val="24"/>
        </w:rPr>
        <w:t xml:space="preserve"> </w:t>
      </w:r>
      <w:r>
        <w:rPr>
          <w:color w:val="365F91"/>
          <w:sz w:val="24"/>
        </w:rPr>
        <w:t>the</w:t>
      </w:r>
      <w:r>
        <w:rPr>
          <w:color w:val="365F91"/>
          <w:spacing w:val="-13"/>
          <w:sz w:val="24"/>
        </w:rPr>
        <w:t xml:space="preserve"> </w:t>
      </w:r>
      <w:r>
        <w:rPr>
          <w:color w:val="365F91"/>
          <w:sz w:val="24"/>
        </w:rPr>
        <w:t>Expert’s</w:t>
      </w:r>
      <w:r>
        <w:rPr>
          <w:color w:val="365F91"/>
          <w:spacing w:val="-14"/>
          <w:sz w:val="24"/>
        </w:rPr>
        <w:t xml:space="preserve"> </w:t>
      </w:r>
      <w:r>
        <w:rPr>
          <w:color w:val="365F91"/>
          <w:sz w:val="24"/>
        </w:rPr>
        <w:t>contract.</w:t>
      </w:r>
      <w:r>
        <w:rPr>
          <w:color w:val="365F91"/>
          <w:spacing w:val="-13"/>
          <w:sz w:val="24"/>
        </w:rPr>
        <w:t xml:space="preserve"> </w:t>
      </w:r>
      <w:r>
        <w:rPr>
          <w:color w:val="365F91"/>
          <w:sz w:val="24"/>
        </w:rPr>
        <w:t>The</w:t>
      </w:r>
      <w:r>
        <w:rPr>
          <w:color w:val="365F91"/>
          <w:spacing w:val="-14"/>
          <w:sz w:val="24"/>
        </w:rPr>
        <w:t xml:space="preserve"> </w:t>
      </w:r>
      <w:r>
        <w:rPr>
          <w:color w:val="365F91"/>
          <w:sz w:val="24"/>
        </w:rPr>
        <w:t>General</w:t>
      </w:r>
      <w:r>
        <w:rPr>
          <w:color w:val="365F91"/>
          <w:spacing w:val="-13"/>
          <w:sz w:val="24"/>
        </w:rPr>
        <w:t xml:space="preserve"> </w:t>
      </w:r>
      <w:r>
        <w:rPr>
          <w:color w:val="365F91"/>
          <w:sz w:val="24"/>
        </w:rPr>
        <w:t>Conditions</w:t>
      </w:r>
      <w:r>
        <w:rPr>
          <w:color w:val="365F91"/>
          <w:spacing w:val="-14"/>
          <w:sz w:val="24"/>
        </w:rPr>
        <w:t xml:space="preserve"> </w:t>
      </w:r>
      <w:r>
        <w:rPr>
          <w:color w:val="365F91"/>
          <w:sz w:val="24"/>
        </w:rPr>
        <w:t>provide</w:t>
      </w:r>
      <w:r>
        <w:rPr>
          <w:color w:val="365F91"/>
          <w:spacing w:val="-14"/>
          <w:sz w:val="24"/>
        </w:rPr>
        <w:t xml:space="preserve"> </w:t>
      </w:r>
      <w:r>
        <w:rPr>
          <w:color w:val="365F91"/>
          <w:sz w:val="24"/>
        </w:rPr>
        <w:t>Experts</w:t>
      </w:r>
      <w:r>
        <w:rPr>
          <w:color w:val="365F91"/>
          <w:spacing w:val="-13"/>
          <w:sz w:val="24"/>
        </w:rPr>
        <w:t xml:space="preserve"> </w:t>
      </w:r>
      <w:r>
        <w:rPr>
          <w:color w:val="365F91"/>
          <w:sz w:val="24"/>
        </w:rPr>
        <w:t>with</w:t>
      </w:r>
      <w:r>
        <w:rPr>
          <w:color w:val="365F91"/>
          <w:spacing w:val="-14"/>
          <w:sz w:val="24"/>
        </w:rPr>
        <w:t xml:space="preserve"> </w:t>
      </w:r>
      <w:r>
        <w:rPr>
          <w:color w:val="365F91"/>
          <w:sz w:val="24"/>
        </w:rPr>
        <w:t>information regarding</w:t>
      </w:r>
      <w:r>
        <w:rPr>
          <w:color w:val="365F91"/>
          <w:spacing w:val="-14"/>
          <w:sz w:val="24"/>
        </w:rPr>
        <w:t xml:space="preserve"> </w:t>
      </w:r>
      <w:r>
        <w:rPr>
          <w:color w:val="365F91"/>
          <w:sz w:val="24"/>
        </w:rPr>
        <w:t>their</w:t>
      </w:r>
      <w:r>
        <w:rPr>
          <w:color w:val="365F91"/>
          <w:spacing w:val="-11"/>
          <w:sz w:val="24"/>
        </w:rPr>
        <w:t xml:space="preserve"> </w:t>
      </w:r>
      <w:r>
        <w:rPr>
          <w:color w:val="365F91"/>
          <w:sz w:val="24"/>
        </w:rPr>
        <w:t>legal</w:t>
      </w:r>
      <w:r>
        <w:rPr>
          <w:color w:val="365F91"/>
          <w:spacing w:val="-12"/>
          <w:sz w:val="24"/>
        </w:rPr>
        <w:t xml:space="preserve"> </w:t>
      </w:r>
      <w:r>
        <w:rPr>
          <w:color w:val="365F91"/>
          <w:sz w:val="24"/>
        </w:rPr>
        <w:t>status</w:t>
      </w:r>
      <w:r>
        <w:rPr>
          <w:color w:val="365F91"/>
          <w:spacing w:val="-10"/>
          <w:sz w:val="24"/>
        </w:rPr>
        <w:t xml:space="preserve"> </w:t>
      </w:r>
      <w:r>
        <w:rPr>
          <w:color w:val="365F91"/>
          <w:sz w:val="24"/>
        </w:rPr>
        <w:t>as</w:t>
      </w:r>
      <w:r>
        <w:rPr>
          <w:color w:val="365F91"/>
          <w:spacing w:val="-12"/>
          <w:sz w:val="24"/>
        </w:rPr>
        <w:t xml:space="preserve"> </w:t>
      </w:r>
      <w:r>
        <w:rPr>
          <w:color w:val="365F91"/>
          <w:sz w:val="24"/>
        </w:rPr>
        <w:t>consultants,</w:t>
      </w:r>
      <w:r>
        <w:rPr>
          <w:color w:val="365F91"/>
          <w:spacing w:val="-14"/>
          <w:sz w:val="24"/>
        </w:rPr>
        <w:t xml:space="preserve"> </w:t>
      </w:r>
      <w:r>
        <w:rPr>
          <w:color w:val="365F91"/>
          <w:sz w:val="24"/>
        </w:rPr>
        <w:t>their</w:t>
      </w:r>
      <w:r>
        <w:rPr>
          <w:color w:val="365F91"/>
          <w:spacing w:val="-11"/>
          <w:sz w:val="24"/>
        </w:rPr>
        <w:t xml:space="preserve"> </w:t>
      </w:r>
      <w:r>
        <w:rPr>
          <w:color w:val="365F91"/>
          <w:sz w:val="24"/>
        </w:rPr>
        <w:t>obligations,</w:t>
      </w:r>
      <w:r>
        <w:rPr>
          <w:color w:val="365F91"/>
          <w:spacing w:val="-12"/>
          <w:sz w:val="24"/>
        </w:rPr>
        <w:t xml:space="preserve"> </w:t>
      </w:r>
      <w:r>
        <w:rPr>
          <w:color w:val="365F91"/>
          <w:sz w:val="24"/>
        </w:rPr>
        <w:t>title</w:t>
      </w:r>
      <w:r>
        <w:rPr>
          <w:color w:val="365F91"/>
          <w:spacing w:val="-12"/>
          <w:sz w:val="24"/>
        </w:rPr>
        <w:t xml:space="preserve"> </w:t>
      </w:r>
      <w:r>
        <w:rPr>
          <w:color w:val="365F91"/>
          <w:sz w:val="24"/>
        </w:rPr>
        <w:t>rights,</w:t>
      </w:r>
      <w:r>
        <w:rPr>
          <w:color w:val="365F91"/>
          <w:spacing w:val="-12"/>
          <w:sz w:val="24"/>
        </w:rPr>
        <w:t xml:space="preserve"> </w:t>
      </w:r>
      <w:r>
        <w:rPr>
          <w:color w:val="365F91"/>
          <w:sz w:val="24"/>
        </w:rPr>
        <w:t>termination</w:t>
      </w:r>
      <w:r>
        <w:rPr>
          <w:color w:val="365F91"/>
          <w:spacing w:val="-10"/>
          <w:sz w:val="24"/>
        </w:rPr>
        <w:t xml:space="preserve"> </w:t>
      </w:r>
      <w:r>
        <w:rPr>
          <w:color w:val="365F91"/>
          <w:sz w:val="24"/>
        </w:rPr>
        <w:t xml:space="preserve">of contract, travel, insurance, service-incurred death, injury or illness, arbitration and </w:t>
      </w:r>
      <w:r>
        <w:rPr>
          <w:color w:val="365F91"/>
          <w:spacing w:val="-2"/>
          <w:sz w:val="24"/>
        </w:rPr>
        <w:t>taxation.</w:t>
      </w:r>
    </w:p>
    <w:p w14:paraId="7B4D289F" w14:textId="77777777" w:rsidR="00A22720" w:rsidRDefault="00AD455B">
      <w:pPr>
        <w:pStyle w:val="Akapitzlist"/>
        <w:numPr>
          <w:ilvl w:val="0"/>
          <w:numId w:val="8"/>
        </w:numPr>
        <w:tabs>
          <w:tab w:val="left" w:pos="817"/>
          <w:tab w:val="left" w:pos="820"/>
        </w:tabs>
        <w:spacing w:before="242"/>
        <w:ind w:right="720"/>
        <w:jc w:val="both"/>
        <w:rPr>
          <w:sz w:val="24"/>
        </w:rPr>
      </w:pPr>
      <w:r>
        <w:rPr>
          <w:color w:val="365F91"/>
          <w:sz w:val="24"/>
        </w:rPr>
        <w:t>The consultancy contract, irrespective of the length of service and duration of the mandate of the Security Council established Panel or Group, does not carry an expectation, legal or otherwise, of renewal, and, if renewed, to the same conditions and terms.</w:t>
      </w:r>
    </w:p>
    <w:p w14:paraId="5A1C61CF" w14:textId="77777777" w:rsidR="00A22720" w:rsidRDefault="00AD455B">
      <w:pPr>
        <w:pStyle w:val="Akapitzlist"/>
        <w:numPr>
          <w:ilvl w:val="0"/>
          <w:numId w:val="8"/>
        </w:numPr>
        <w:tabs>
          <w:tab w:val="left" w:pos="817"/>
          <w:tab w:val="left" w:pos="820"/>
        </w:tabs>
        <w:spacing w:before="239"/>
        <w:ind w:right="714"/>
        <w:jc w:val="both"/>
        <w:rPr>
          <w:sz w:val="24"/>
        </w:rPr>
      </w:pPr>
      <w:r>
        <w:rPr>
          <w:color w:val="365F91"/>
          <w:sz w:val="24"/>
        </w:rPr>
        <w:t xml:space="preserve">Experts are subject to the provision of United Nations Administrative Instruction </w:t>
      </w:r>
      <w:hyperlink r:id="rId19">
        <w:r>
          <w:rPr>
            <w:color w:val="365F91"/>
            <w:sz w:val="24"/>
            <w:u w:val="single" w:color="365F91"/>
          </w:rPr>
          <w:t>ST/AI/2010/3/Rev.2</w:t>
        </w:r>
      </w:hyperlink>
      <w:r>
        <w:rPr>
          <w:color w:val="365F91"/>
          <w:sz w:val="24"/>
        </w:rPr>
        <w:t>, or as amended, which stipulates that “interns, consultants, individual contractors and gratis personnel may not apply for or be appointed to any positions</w:t>
      </w:r>
      <w:r>
        <w:rPr>
          <w:color w:val="365F91"/>
          <w:spacing w:val="-2"/>
          <w:sz w:val="24"/>
        </w:rPr>
        <w:t xml:space="preserve"> </w:t>
      </w:r>
      <w:r>
        <w:rPr>
          <w:color w:val="365F91"/>
          <w:sz w:val="24"/>
        </w:rPr>
        <w:t>in</w:t>
      </w:r>
      <w:r>
        <w:rPr>
          <w:color w:val="365F91"/>
          <w:spacing w:val="-3"/>
          <w:sz w:val="24"/>
        </w:rPr>
        <w:t xml:space="preserve"> </w:t>
      </w:r>
      <w:r>
        <w:rPr>
          <w:color w:val="365F91"/>
          <w:sz w:val="24"/>
        </w:rPr>
        <w:t>the</w:t>
      </w:r>
      <w:r>
        <w:rPr>
          <w:color w:val="365F91"/>
          <w:spacing w:val="-2"/>
          <w:sz w:val="24"/>
        </w:rPr>
        <w:t xml:space="preserve"> </w:t>
      </w:r>
      <w:r>
        <w:rPr>
          <w:color w:val="365F91"/>
          <w:sz w:val="24"/>
        </w:rPr>
        <w:t>Professional</w:t>
      </w:r>
      <w:r>
        <w:rPr>
          <w:color w:val="365F91"/>
          <w:spacing w:val="-2"/>
          <w:sz w:val="24"/>
        </w:rPr>
        <w:t xml:space="preserve"> </w:t>
      </w:r>
      <w:r>
        <w:rPr>
          <w:color w:val="365F91"/>
          <w:sz w:val="24"/>
        </w:rPr>
        <w:t>or</w:t>
      </w:r>
      <w:r>
        <w:rPr>
          <w:color w:val="365F91"/>
          <w:spacing w:val="-2"/>
          <w:sz w:val="24"/>
        </w:rPr>
        <w:t xml:space="preserve"> </w:t>
      </w:r>
      <w:r>
        <w:rPr>
          <w:color w:val="365F91"/>
          <w:sz w:val="24"/>
        </w:rPr>
        <w:t>above categories and</w:t>
      </w:r>
      <w:r>
        <w:rPr>
          <w:color w:val="365F91"/>
          <w:spacing w:val="-2"/>
          <w:sz w:val="24"/>
        </w:rPr>
        <w:t xml:space="preserve"> </w:t>
      </w:r>
      <w:r>
        <w:rPr>
          <w:color w:val="365F91"/>
          <w:sz w:val="24"/>
        </w:rPr>
        <w:t>for</w:t>
      </w:r>
      <w:r>
        <w:rPr>
          <w:color w:val="365F91"/>
          <w:spacing w:val="-2"/>
          <w:sz w:val="24"/>
        </w:rPr>
        <w:t xml:space="preserve"> </w:t>
      </w:r>
      <w:r>
        <w:rPr>
          <w:color w:val="365F91"/>
          <w:sz w:val="24"/>
        </w:rPr>
        <w:t>positions</w:t>
      </w:r>
      <w:r>
        <w:rPr>
          <w:color w:val="365F91"/>
          <w:spacing w:val="-2"/>
          <w:sz w:val="24"/>
        </w:rPr>
        <w:t xml:space="preserve"> </w:t>
      </w:r>
      <w:r>
        <w:rPr>
          <w:color w:val="365F91"/>
          <w:sz w:val="24"/>
        </w:rPr>
        <w:t>at</w:t>
      </w:r>
      <w:r>
        <w:rPr>
          <w:color w:val="365F91"/>
          <w:spacing w:val="-2"/>
          <w:sz w:val="24"/>
        </w:rPr>
        <w:t xml:space="preserve"> </w:t>
      </w:r>
      <w:r>
        <w:rPr>
          <w:color w:val="365F91"/>
          <w:sz w:val="24"/>
        </w:rPr>
        <w:t>the</w:t>
      </w:r>
      <w:r>
        <w:rPr>
          <w:color w:val="365F91"/>
          <w:spacing w:val="-2"/>
          <w:sz w:val="24"/>
        </w:rPr>
        <w:t xml:space="preserve"> </w:t>
      </w:r>
      <w:r>
        <w:rPr>
          <w:color w:val="365F91"/>
          <w:sz w:val="24"/>
        </w:rPr>
        <w:t>FS-6</w:t>
      </w:r>
      <w:r>
        <w:rPr>
          <w:color w:val="365F91"/>
          <w:spacing w:val="-2"/>
          <w:sz w:val="24"/>
        </w:rPr>
        <w:t xml:space="preserve"> </w:t>
      </w:r>
      <w:r>
        <w:rPr>
          <w:color w:val="365F91"/>
          <w:sz w:val="24"/>
        </w:rPr>
        <w:t>and FS- 7 levels in the Field Service category within six months of the end of their current or most recent service.”</w:t>
      </w:r>
    </w:p>
    <w:p w14:paraId="0DE11A65" w14:textId="77777777" w:rsidR="00A22720" w:rsidRDefault="00AD455B">
      <w:pPr>
        <w:pStyle w:val="Nagwek3"/>
        <w:spacing w:before="281"/>
        <w:ind w:right="641"/>
      </w:pPr>
      <w:r>
        <w:rPr>
          <w:color w:val="365F91"/>
        </w:rPr>
        <w:t>Exceptional</w:t>
      </w:r>
      <w:r>
        <w:rPr>
          <w:color w:val="365F91"/>
          <w:spacing w:val="40"/>
        </w:rPr>
        <w:t xml:space="preserve"> </w:t>
      </w:r>
      <w:r>
        <w:rPr>
          <w:color w:val="365F91"/>
        </w:rPr>
        <w:t>extension</w:t>
      </w:r>
      <w:r>
        <w:rPr>
          <w:color w:val="365F91"/>
          <w:spacing w:val="40"/>
        </w:rPr>
        <w:t xml:space="preserve"> </w:t>
      </w:r>
      <w:r>
        <w:rPr>
          <w:color w:val="365F91"/>
        </w:rPr>
        <w:t>of</w:t>
      </w:r>
      <w:r>
        <w:rPr>
          <w:color w:val="365F91"/>
          <w:spacing w:val="40"/>
        </w:rPr>
        <w:t xml:space="preserve"> </w:t>
      </w:r>
      <w:r>
        <w:rPr>
          <w:color w:val="365F91"/>
        </w:rPr>
        <w:t>consultancy</w:t>
      </w:r>
      <w:r>
        <w:rPr>
          <w:color w:val="365F91"/>
          <w:spacing w:val="40"/>
        </w:rPr>
        <w:t xml:space="preserve"> </w:t>
      </w:r>
      <w:r>
        <w:rPr>
          <w:color w:val="365F91"/>
        </w:rPr>
        <w:t>contracts</w:t>
      </w:r>
      <w:r>
        <w:rPr>
          <w:color w:val="365F91"/>
          <w:spacing w:val="40"/>
        </w:rPr>
        <w:t xml:space="preserve"> </w:t>
      </w:r>
      <w:r>
        <w:rPr>
          <w:color w:val="365F91"/>
        </w:rPr>
        <w:t>beyond</w:t>
      </w:r>
      <w:r>
        <w:rPr>
          <w:color w:val="365F91"/>
          <w:spacing w:val="40"/>
        </w:rPr>
        <w:t xml:space="preserve"> </w:t>
      </w:r>
      <w:r>
        <w:rPr>
          <w:color w:val="365F91"/>
        </w:rPr>
        <w:t>the</w:t>
      </w:r>
      <w:r>
        <w:rPr>
          <w:color w:val="365F91"/>
          <w:spacing w:val="40"/>
        </w:rPr>
        <w:t xml:space="preserve"> </w:t>
      </w:r>
      <w:r>
        <w:rPr>
          <w:color w:val="365F91"/>
        </w:rPr>
        <w:t>24-month</w:t>
      </w:r>
      <w:r>
        <w:rPr>
          <w:color w:val="365F91"/>
          <w:spacing w:val="40"/>
        </w:rPr>
        <w:t xml:space="preserve"> </w:t>
      </w:r>
      <w:r>
        <w:rPr>
          <w:color w:val="365F91"/>
        </w:rPr>
        <w:t>within</w:t>
      </w:r>
      <w:r>
        <w:rPr>
          <w:color w:val="365F91"/>
          <w:spacing w:val="40"/>
        </w:rPr>
        <w:t xml:space="preserve"> </w:t>
      </w:r>
      <w:r>
        <w:rPr>
          <w:color w:val="365F91"/>
        </w:rPr>
        <w:t xml:space="preserve">36-month </w:t>
      </w:r>
      <w:r>
        <w:rPr>
          <w:color w:val="365F91"/>
          <w:spacing w:val="-2"/>
        </w:rPr>
        <w:t>period</w:t>
      </w:r>
    </w:p>
    <w:p w14:paraId="0FBE4027" w14:textId="77777777" w:rsidR="00A22720" w:rsidRDefault="00AD455B">
      <w:pPr>
        <w:pStyle w:val="Akapitzlist"/>
        <w:numPr>
          <w:ilvl w:val="0"/>
          <w:numId w:val="8"/>
        </w:numPr>
        <w:tabs>
          <w:tab w:val="left" w:pos="817"/>
          <w:tab w:val="left" w:pos="820"/>
        </w:tabs>
        <w:spacing w:before="280"/>
        <w:ind w:right="855"/>
        <w:jc w:val="both"/>
        <w:rPr>
          <w:sz w:val="24"/>
        </w:rPr>
      </w:pPr>
      <w:r>
        <w:rPr>
          <w:color w:val="365F91"/>
          <w:sz w:val="24"/>
        </w:rPr>
        <w:t>Pursuant</w:t>
      </w:r>
      <w:r>
        <w:rPr>
          <w:color w:val="365F91"/>
          <w:spacing w:val="-10"/>
          <w:sz w:val="24"/>
        </w:rPr>
        <w:t xml:space="preserve"> </w:t>
      </w:r>
      <w:r>
        <w:rPr>
          <w:color w:val="365F91"/>
          <w:sz w:val="24"/>
        </w:rPr>
        <w:t>to</w:t>
      </w:r>
      <w:r>
        <w:rPr>
          <w:color w:val="365F91"/>
          <w:spacing w:val="-9"/>
          <w:sz w:val="24"/>
        </w:rPr>
        <w:t xml:space="preserve"> </w:t>
      </w:r>
      <w:r>
        <w:rPr>
          <w:color w:val="365F91"/>
          <w:sz w:val="24"/>
        </w:rPr>
        <w:t>paragraph</w:t>
      </w:r>
      <w:r>
        <w:rPr>
          <w:color w:val="365F91"/>
          <w:spacing w:val="-10"/>
          <w:sz w:val="24"/>
        </w:rPr>
        <w:t xml:space="preserve"> </w:t>
      </w:r>
      <w:r>
        <w:rPr>
          <w:color w:val="365F91"/>
          <w:sz w:val="24"/>
        </w:rPr>
        <w:t>23</w:t>
      </w:r>
      <w:r>
        <w:rPr>
          <w:color w:val="365F91"/>
          <w:spacing w:val="-8"/>
          <w:sz w:val="24"/>
        </w:rPr>
        <w:t xml:space="preserve"> </w:t>
      </w:r>
      <w:r>
        <w:rPr>
          <w:color w:val="365F91"/>
          <w:sz w:val="24"/>
        </w:rPr>
        <w:t>above,</w:t>
      </w:r>
      <w:r>
        <w:rPr>
          <w:color w:val="365F91"/>
          <w:spacing w:val="36"/>
          <w:sz w:val="24"/>
        </w:rPr>
        <w:t xml:space="preserve"> </w:t>
      </w:r>
      <w:r>
        <w:rPr>
          <w:color w:val="365F91"/>
          <w:sz w:val="24"/>
        </w:rPr>
        <w:t>and</w:t>
      </w:r>
      <w:r>
        <w:rPr>
          <w:color w:val="365F91"/>
          <w:spacing w:val="-8"/>
          <w:sz w:val="24"/>
        </w:rPr>
        <w:t xml:space="preserve"> </w:t>
      </w:r>
      <w:r>
        <w:rPr>
          <w:color w:val="365F91"/>
          <w:sz w:val="24"/>
        </w:rPr>
        <w:t>taking</w:t>
      </w:r>
      <w:r>
        <w:rPr>
          <w:color w:val="365F91"/>
          <w:spacing w:val="-9"/>
          <w:sz w:val="24"/>
        </w:rPr>
        <w:t xml:space="preserve"> </w:t>
      </w:r>
      <w:r>
        <w:rPr>
          <w:color w:val="365F91"/>
          <w:sz w:val="24"/>
        </w:rPr>
        <w:t>into</w:t>
      </w:r>
      <w:r>
        <w:rPr>
          <w:color w:val="365F91"/>
          <w:spacing w:val="-11"/>
          <w:sz w:val="24"/>
        </w:rPr>
        <w:t xml:space="preserve"> </w:t>
      </w:r>
      <w:r>
        <w:rPr>
          <w:color w:val="365F91"/>
          <w:sz w:val="24"/>
        </w:rPr>
        <w:t>account</w:t>
      </w:r>
      <w:r>
        <w:rPr>
          <w:color w:val="365F91"/>
          <w:spacing w:val="-10"/>
          <w:sz w:val="24"/>
        </w:rPr>
        <w:t xml:space="preserve"> </w:t>
      </w:r>
      <w:r>
        <w:rPr>
          <w:color w:val="365F91"/>
          <w:sz w:val="24"/>
        </w:rPr>
        <w:t>the</w:t>
      </w:r>
      <w:r>
        <w:rPr>
          <w:color w:val="365F91"/>
          <w:spacing w:val="-8"/>
          <w:sz w:val="24"/>
        </w:rPr>
        <w:t xml:space="preserve"> </w:t>
      </w:r>
      <w:r>
        <w:rPr>
          <w:color w:val="365F91"/>
          <w:sz w:val="24"/>
        </w:rPr>
        <w:t>continuing</w:t>
      </w:r>
      <w:r>
        <w:rPr>
          <w:color w:val="365F91"/>
          <w:spacing w:val="-9"/>
          <w:sz w:val="24"/>
        </w:rPr>
        <w:t xml:space="preserve"> </w:t>
      </w:r>
      <w:r>
        <w:rPr>
          <w:color w:val="365F91"/>
          <w:sz w:val="24"/>
        </w:rPr>
        <w:t>need</w:t>
      </w:r>
      <w:r>
        <w:rPr>
          <w:color w:val="365F91"/>
          <w:spacing w:val="-8"/>
          <w:sz w:val="24"/>
        </w:rPr>
        <w:t xml:space="preserve"> </w:t>
      </w:r>
      <w:r>
        <w:rPr>
          <w:color w:val="365F91"/>
          <w:sz w:val="24"/>
        </w:rPr>
        <w:t>of</w:t>
      </w:r>
      <w:r>
        <w:rPr>
          <w:color w:val="365F91"/>
          <w:spacing w:val="-8"/>
          <w:sz w:val="24"/>
        </w:rPr>
        <w:t xml:space="preserve"> </w:t>
      </w:r>
      <w:r>
        <w:rPr>
          <w:color w:val="365F91"/>
          <w:sz w:val="24"/>
        </w:rPr>
        <w:t>the Security Council for the expertise of highly specialized Experts and the limited pool of qualified candidates, the limitation provided under section 5.8 of ST/AI/2013/4, or as amended, may be applied with certain flexibility as reflected in paragraph 28 below in consideration of the duration of the mandate of the Panel of Experts.</w:t>
      </w:r>
    </w:p>
    <w:p w14:paraId="10AFD922" w14:textId="77777777" w:rsidR="00A22720" w:rsidRDefault="00A22720">
      <w:pPr>
        <w:jc w:val="both"/>
        <w:rPr>
          <w:sz w:val="24"/>
        </w:rPr>
        <w:sectPr w:rsidR="00A22720">
          <w:pgSz w:w="11910" w:h="16840"/>
          <w:pgMar w:top="2060" w:right="720" w:bottom="1240" w:left="1340" w:header="915" w:footer="1055" w:gutter="0"/>
          <w:cols w:space="720"/>
        </w:sectPr>
      </w:pPr>
    </w:p>
    <w:p w14:paraId="4529B356" w14:textId="77777777" w:rsidR="00A22720" w:rsidRDefault="00A22720">
      <w:pPr>
        <w:pStyle w:val="Tekstpodstawowy"/>
        <w:spacing w:before="292"/>
      </w:pPr>
    </w:p>
    <w:p w14:paraId="6BD1B6BE" w14:textId="77777777" w:rsidR="00A22720" w:rsidRDefault="00AD455B">
      <w:pPr>
        <w:pStyle w:val="Akapitzlist"/>
        <w:numPr>
          <w:ilvl w:val="0"/>
          <w:numId w:val="8"/>
        </w:numPr>
        <w:tabs>
          <w:tab w:val="left" w:pos="817"/>
          <w:tab w:val="left" w:pos="820"/>
        </w:tabs>
        <w:ind w:right="714"/>
        <w:jc w:val="both"/>
        <w:rPr>
          <w:b/>
          <w:sz w:val="24"/>
        </w:rPr>
      </w:pPr>
      <w:r>
        <w:rPr>
          <w:color w:val="365F91"/>
          <w:sz w:val="24"/>
        </w:rPr>
        <w:t xml:space="preserve">In and by analogy with the provisions of section 5.8 of ST/AI/2013/4, or as amended, </w:t>
      </w:r>
      <w:r>
        <w:rPr>
          <w:b/>
          <w:color w:val="365F91"/>
          <w:sz w:val="24"/>
        </w:rPr>
        <w:t>Experts</w:t>
      </w:r>
      <w:r>
        <w:rPr>
          <w:b/>
          <w:color w:val="365F91"/>
          <w:spacing w:val="-5"/>
          <w:sz w:val="24"/>
        </w:rPr>
        <w:t xml:space="preserve"> </w:t>
      </w:r>
      <w:r>
        <w:rPr>
          <w:b/>
          <w:color w:val="365F91"/>
          <w:sz w:val="24"/>
        </w:rPr>
        <w:t>shall</w:t>
      </w:r>
      <w:r>
        <w:rPr>
          <w:b/>
          <w:color w:val="365F91"/>
          <w:spacing w:val="-5"/>
          <w:sz w:val="24"/>
        </w:rPr>
        <w:t xml:space="preserve"> </w:t>
      </w:r>
      <w:r>
        <w:rPr>
          <w:b/>
          <w:color w:val="365F91"/>
          <w:sz w:val="24"/>
        </w:rPr>
        <w:t>not</w:t>
      </w:r>
      <w:r>
        <w:rPr>
          <w:b/>
          <w:color w:val="365F91"/>
          <w:spacing w:val="-6"/>
          <w:sz w:val="24"/>
        </w:rPr>
        <w:t xml:space="preserve"> </w:t>
      </w:r>
      <w:r>
        <w:rPr>
          <w:b/>
          <w:color w:val="365F91"/>
          <w:sz w:val="24"/>
        </w:rPr>
        <w:t>be</w:t>
      </w:r>
      <w:r>
        <w:rPr>
          <w:b/>
          <w:color w:val="365F91"/>
          <w:spacing w:val="-7"/>
          <w:sz w:val="24"/>
        </w:rPr>
        <w:t xml:space="preserve"> </w:t>
      </w:r>
      <w:r>
        <w:rPr>
          <w:b/>
          <w:color w:val="365F91"/>
          <w:sz w:val="24"/>
        </w:rPr>
        <w:t>authorized</w:t>
      </w:r>
      <w:r>
        <w:rPr>
          <w:b/>
          <w:color w:val="365F91"/>
          <w:spacing w:val="-8"/>
          <w:sz w:val="24"/>
        </w:rPr>
        <w:t xml:space="preserve"> </w:t>
      </w:r>
      <w:r>
        <w:rPr>
          <w:b/>
          <w:color w:val="365F91"/>
          <w:sz w:val="24"/>
        </w:rPr>
        <w:t>to</w:t>
      </w:r>
      <w:r>
        <w:rPr>
          <w:b/>
          <w:color w:val="365F91"/>
          <w:spacing w:val="-5"/>
          <w:sz w:val="24"/>
        </w:rPr>
        <w:t xml:space="preserve"> </w:t>
      </w:r>
      <w:r>
        <w:rPr>
          <w:b/>
          <w:color w:val="365F91"/>
          <w:sz w:val="24"/>
        </w:rPr>
        <w:t>provide</w:t>
      </w:r>
      <w:r>
        <w:rPr>
          <w:b/>
          <w:color w:val="365F91"/>
          <w:spacing w:val="-7"/>
          <w:sz w:val="24"/>
        </w:rPr>
        <w:t xml:space="preserve"> </w:t>
      </w:r>
      <w:r>
        <w:rPr>
          <w:b/>
          <w:color w:val="365F91"/>
          <w:sz w:val="24"/>
        </w:rPr>
        <w:t>services</w:t>
      </w:r>
      <w:r>
        <w:rPr>
          <w:b/>
          <w:color w:val="365F91"/>
          <w:spacing w:val="-4"/>
          <w:sz w:val="24"/>
        </w:rPr>
        <w:t xml:space="preserve"> </w:t>
      </w:r>
      <w:r>
        <w:rPr>
          <w:b/>
          <w:color w:val="365F91"/>
          <w:sz w:val="24"/>
        </w:rPr>
        <w:t>for</w:t>
      </w:r>
      <w:r>
        <w:rPr>
          <w:b/>
          <w:color w:val="365F91"/>
          <w:spacing w:val="-5"/>
          <w:sz w:val="24"/>
        </w:rPr>
        <w:t xml:space="preserve"> </w:t>
      </w:r>
      <w:r>
        <w:rPr>
          <w:b/>
          <w:color w:val="365F91"/>
          <w:sz w:val="24"/>
        </w:rPr>
        <w:t>more</w:t>
      </w:r>
      <w:r>
        <w:rPr>
          <w:b/>
          <w:color w:val="365F91"/>
          <w:spacing w:val="-7"/>
          <w:sz w:val="24"/>
        </w:rPr>
        <w:t xml:space="preserve"> </w:t>
      </w:r>
      <w:r>
        <w:rPr>
          <w:b/>
          <w:color w:val="365F91"/>
          <w:sz w:val="24"/>
        </w:rPr>
        <w:t>than</w:t>
      </w:r>
      <w:r>
        <w:rPr>
          <w:b/>
          <w:color w:val="365F91"/>
          <w:spacing w:val="-8"/>
          <w:sz w:val="24"/>
        </w:rPr>
        <w:t xml:space="preserve"> </w:t>
      </w:r>
      <w:r>
        <w:rPr>
          <w:b/>
          <w:color w:val="365F91"/>
          <w:sz w:val="24"/>
        </w:rPr>
        <w:t>60</w:t>
      </w:r>
      <w:r>
        <w:rPr>
          <w:b/>
          <w:color w:val="365F91"/>
          <w:spacing w:val="-5"/>
          <w:sz w:val="24"/>
        </w:rPr>
        <w:t xml:space="preserve"> </w:t>
      </w:r>
      <w:r>
        <w:rPr>
          <w:b/>
          <w:color w:val="365F91"/>
          <w:sz w:val="24"/>
        </w:rPr>
        <w:t>months</w:t>
      </w:r>
      <w:r>
        <w:rPr>
          <w:b/>
          <w:color w:val="365F91"/>
          <w:spacing w:val="-6"/>
          <w:sz w:val="24"/>
        </w:rPr>
        <w:t xml:space="preserve"> </w:t>
      </w:r>
      <w:r>
        <w:rPr>
          <w:b/>
          <w:color w:val="365F91"/>
          <w:sz w:val="24"/>
        </w:rPr>
        <w:t>in</w:t>
      </w:r>
      <w:r>
        <w:rPr>
          <w:b/>
          <w:color w:val="365F91"/>
          <w:spacing w:val="-6"/>
          <w:sz w:val="24"/>
        </w:rPr>
        <w:t xml:space="preserve"> </w:t>
      </w:r>
      <w:r>
        <w:rPr>
          <w:b/>
          <w:color w:val="365F91"/>
          <w:sz w:val="24"/>
        </w:rPr>
        <w:t>a</w:t>
      </w:r>
      <w:r>
        <w:rPr>
          <w:b/>
          <w:color w:val="365F91"/>
          <w:spacing w:val="-7"/>
          <w:sz w:val="24"/>
        </w:rPr>
        <w:t xml:space="preserve"> </w:t>
      </w:r>
      <w:r>
        <w:rPr>
          <w:b/>
          <w:color w:val="365F91"/>
          <w:sz w:val="24"/>
        </w:rPr>
        <w:t>66- month period.</w:t>
      </w:r>
    </w:p>
    <w:p w14:paraId="675C8252" w14:textId="77777777" w:rsidR="00A22720" w:rsidRDefault="00AD455B">
      <w:pPr>
        <w:pStyle w:val="Nagwek2"/>
        <w:numPr>
          <w:ilvl w:val="0"/>
          <w:numId w:val="8"/>
        </w:numPr>
        <w:tabs>
          <w:tab w:val="left" w:pos="817"/>
          <w:tab w:val="left" w:pos="820"/>
        </w:tabs>
        <w:spacing w:before="239"/>
        <w:ind w:right="716"/>
        <w:jc w:val="both"/>
      </w:pPr>
      <w:r>
        <w:rPr>
          <w:color w:val="365F91"/>
        </w:rPr>
        <w:t>Upon reaching the five-year limit provided in paragraph 28 above, Experts will be ineligible for any engagement, including under a consultancy contract, for a minimum period of 6 months.</w:t>
      </w:r>
    </w:p>
    <w:p w14:paraId="630061D2" w14:textId="77777777" w:rsidR="00A22720" w:rsidRDefault="00AD455B">
      <w:pPr>
        <w:pStyle w:val="Akapitzlist"/>
        <w:numPr>
          <w:ilvl w:val="0"/>
          <w:numId w:val="8"/>
        </w:numPr>
        <w:tabs>
          <w:tab w:val="left" w:pos="817"/>
          <w:tab w:val="left" w:pos="820"/>
        </w:tabs>
        <w:spacing w:before="240"/>
        <w:ind w:right="714"/>
        <w:jc w:val="both"/>
        <w:rPr>
          <w:b/>
          <w:sz w:val="24"/>
        </w:rPr>
      </w:pPr>
      <w:r>
        <w:rPr>
          <w:color w:val="365F91"/>
          <w:sz w:val="24"/>
        </w:rPr>
        <w:t>All</w:t>
      </w:r>
      <w:r>
        <w:rPr>
          <w:color w:val="365F91"/>
          <w:spacing w:val="-8"/>
          <w:sz w:val="24"/>
        </w:rPr>
        <w:t xml:space="preserve"> </w:t>
      </w:r>
      <w:r>
        <w:rPr>
          <w:color w:val="365F91"/>
          <w:sz w:val="24"/>
        </w:rPr>
        <w:t>requests</w:t>
      </w:r>
      <w:r>
        <w:rPr>
          <w:color w:val="365F91"/>
          <w:spacing w:val="-11"/>
          <w:sz w:val="24"/>
        </w:rPr>
        <w:t xml:space="preserve"> </w:t>
      </w:r>
      <w:r>
        <w:rPr>
          <w:color w:val="365F91"/>
          <w:sz w:val="24"/>
        </w:rPr>
        <w:t>for</w:t>
      </w:r>
      <w:r>
        <w:rPr>
          <w:color w:val="365F91"/>
          <w:spacing w:val="-12"/>
          <w:sz w:val="24"/>
        </w:rPr>
        <w:t xml:space="preserve"> </w:t>
      </w:r>
      <w:r>
        <w:rPr>
          <w:color w:val="365F91"/>
          <w:sz w:val="24"/>
        </w:rPr>
        <w:t>the</w:t>
      </w:r>
      <w:r>
        <w:rPr>
          <w:color w:val="365F91"/>
          <w:spacing w:val="-11"/>
          <w:sz w:val="24"/>
        </w:rPr>
        <w:t xml:space="preserve"> </w:t>
      </w:r>
      <w:r>
        <w:rPr>
          <w:color w:val="365F91"/>
          <w:sz w:val="24"/>
        </w:rPr>
        <w:t>exceptional</w:t>
      </w:r>
      <w:r>
        <w:rPr>
          <w:color w:val="365F91"/>
          <w:spacing w:val="-11"/>
          <w:sz w:val="24"/>
        </w:rPr>
        <w:t xml:space="preserve"> </w:t>
      </w:r>
      <w:r>
        <w:rPr>
          <w:color w:val="365F91"/>
          <w:sz w:val="24"/>
        </w:rPr>
        <w:t>extension</w:t>
      </w:r>
      <w:r>
        <w:rPr>
          <w:color w:val="365F91"/>
          <w:spacing w:val="-10"/>
          <w:sz w:val="24"/>
        </w:rPr>
        <w:t xml:space="preserve"> </w:t>
      </w:r>
      <w:r>
        <w:rPr>
          <w:color w:val="365F91"/>
          <w:sz w:val="24"/>
        </w:rPr>
        <w:t>of</w:t>
      </w:r>
      <w:r>
        <w:rPr>
          <w:color w:val="365F91"/>
          <w:spacing w:val="-10"/>
          <w:sz w:val="24"/>
        </w:rPr>
        <w:t xml:space="preserve"> </w:t>
      </w:r>
      <w:r>
        <w:rPr>
          <w:color w:val="365F91"/>
          <w:sz w:val="24"/>
        </w:rPr>
        <w:t>the</w:t>
      </w:r>
      <w:r>
        <w:rPr>
          <w:color w:val="365F91"/>
          <w:spacing w:val="-11"/>
          <w:sz w:val="24"/>
        </w:rPr>
        <w:t xml:space="preserve"> </w:t>
      </w:r>
      <w:r>
        <w:rPr>
          <w:color w:val="365F91"/>
          <w:sz w:val="24"/>
        </w:rPr>
        <w:t>consultancy</w:t>
      </w:r>
      <w:r>
        <w:rPr>
          <w:color w:val="365F91"/>
          <w:spacing w:val="-9"/>
          <w:sz w:val="24"/>
        </w:rPr>
        <w:t xml:space="preserve"> </w:t>
      </w:r>
      <w:r>
        <w:rPr>
          <w:color w:val="365F91"/>
          <w:sz w:val="24"/>
        </w:rPr>
        <w:t>contracts</w:t>
      </w:r>
      <w:r>
        <w:rPr>
          <w:color w:val="365F91"/>
          <w:spacing w:val="-11"/>
          <w:sz w:val="24"/>
        </w:rPr>
        <w:t xml:space="preserve"> </w:t>
      </w:r>
      <w:r>
        <w:rPr>
          <w:color w:val="365F91"/>
          <w:sz w:val="24"/>
        </w:rPr>
        <w:t>beyond</w:t>
      </w:r>
      <w:r>
        <w:rPr>
          <w:color w:val="365F91"/>
          <w:spacing w:val="-10"/>
          <w:sz w:val="24"/>
        </w:rPr>
        <w:t xml:space="preserve"> </w:t>
      </w:r>
      <w:r>
        <w:rPr>
          <w:color w:val="365F91"/>
          <w:sz w:val="24"/>
        </w:rPr>
        <w:t>the</w:t>
      </w:r>
      <w:r>
        <w:rPr>
          <w:color w:val="365F91"/>
          <w:spacing w:val="-11"/>
          <w:sz w:val="24"/>
        </w:rPr>
        <w:t xml:space="preserve"> </w:t>
      </w:r>
      <w:r>
        <w:rPr>
          <w:color w:val="365F91"/>
          <w:sz w:val="24"/>
        </w:rPr>
        <w:t>24- month within a 36-month period shall be submitted to the relevant executive or administrative</w:t>
      </w:r>
      <w:r>
        <w:rPr>
          <w:color w:val="365F91"/>
          <w:spacing w:val="-6"/>
          <w:sz w:val="24"/>
        </w:rPr>
        <w:t xml:space="preserve"> </w:t>
      </w:r>
      <w:r>
        <w:rPr>
          <w:color w:val="365F91"/>
          <w:sz w:val="24"/>
        </w:rPr>
        <w:t>office</w:t>
      </w:r>
      <w:r>
        <w:rPr>
          <w:color w:val="365F91"/>
          <w:spacing w:val="-6"/>
          <w:sz w:val="24"/>
        </w:rPr>
        <w:t xml:space="preserve"> </w:t>
      </w:r>
      <w:r>
        <w:rPr>
          <w:color w:val="365F91"/>
          <w:sz w:val="24"/>
        </w:rPr>
        <w:t>for</w:t>
      </w:r>
      <w:r>
        <w:rPr>
          <w:color w:val="365F91"/>
          <w:spacing w:val="-8"/>
          <w:sz w:val="24"/>
        </w:rPr>
        <w:t xml:space="preserve"> </w:t>
      </w:r>
      <w:r>
        <w:rPr>
          <w:color w:val="365F91"/>
          <w:sz w:val="24"/>
        </w:rPr>
        <w:t>review</w:t>
      </w:r>
      <w:r>
        <w:rPr>
          <w:color w:val="365F91"/>
          <w:spacing w:val="-5"/>
          <w:sz w:val="24"/>
        </w:rPr>
        <w:t xml:space="preserve"> </w:t>
      </w:r>
      <w:r>
        <w:rPr>
          <w:color w:val="365F91"/>
          <w:sz w:val="24"/>
        </w:rPr>
        <w:t>and</w:t>
      </w:r>
      <w:r>
        <w:rPr>
          <w:color w:val="365F91"/>
          <w:spacing w:val="-5"/>
          <w:sz w:val="24"/>
        </w:rPr>
        <w:t xml:space="preserve"> </w:t>
      </w:r>
      <w:r>
        <w:rPr>
          <w:color w:val="365F91"/>
          <w:sz w:val="24"/>
        </w:rPr>
        <w:t>approval</w:t>
      </w:r>
      <w:r>
        <w:rPr>
          <w:color w:val="365F91"/>
          <w:spacing w:val="-6"/>
          <w:sz w:val="24"/>
        </w:rPr>
        <w:t xml:space="preserve"> </w:t>
      </w:r>
      <w:r>
        <w:rPr>
          <w:color w:val="365F91"/>
          <w:sz w:val="24"/>
        </w:rPr>
        <w:t>as</w:t>
      </w:r>
      <w:r>
        <w:rPr>
          <w:color w:val="365F91"/>
          <w:spacing w:val="-4"/>
          <w:sz w:val="24"/>
        </w:rPr>
        <w:t xml:space="preserve"> </w:t>
      </w:r>
      <w:r>
        <w:rPr>
          <w:color w:val="365F91"/>
          <w:sz w:val="24"/>
        </w:rPr>
        <w:t>soon</w:t>
      </w:r>
      <w:r>
        <w:rPr>
          <w:color w:val="365F91"/>
          <w:spacing w:val="-3"/>
          <w:sz w:val="24"/>
        </w:rPr>
        <w:t xml:space="preserve"> </w:t>
      </w:r>
      <w:r>
        <w:rPr>
          <w:color w:val="365F91"/>
          <w:sz w:val="24"/>
        </w:rPr>
        <w:t>as</w:t>
      </w:r>
      <w:r>
        <w:rPr>
          <w:color w:val="365F91"/>
          <w:spacing w:val="-6"/>
          <w:sz w:val="24"/>
        </w:rPr>
        <w:t xml:space="preserve"> </w:t>
      </w:r>
      <w:r>
        <w:rPr>
          <w:color w:val="365F91"/>
          <w:sz w:val="24"/>
        </w:rPr>
        <w:t>the</w:t>
      </w:r>
      <w:r>
        <w:rPr>
          <w:color w:val="365F91"/>
          <w:spacing w:val="-6"/>
          <w:sz w:val="24"/>
        </w:rPr>
        <w:t xml:space="preserve"> </w:t>
      </w:r>
      <w:r>
        <w:rPr>
          <w:color w:val="365F91"/>
          <w:sz w:val="24"/>
        </w:rPr>
        <w:t>need</w:t>
      </w:r>
      <w:r>
        <w:rPr>
          <w:color w:val="365F91"/>
          <w:spacing w:val="-5"/>
          <w:sz w:val="24"/>
        </w:rPr>
        <w:t xml:space="preserve"> </w:t>
      </w:r>
      <w:r>
        <w:rPr>
          <w:color w:val="365F91"/>
          <w:sz w:val="24"/>
        </w:rPr>
        <w:t>for</w:t>
      </w:r>
      <w:r>
        <w:rPr>
          <w:color w:val="365F91"/>
          <w:spacing w:val="-6"/>
          <w:sz w:val="24"/>
        </w:rPr>
        <w:t xml:space="preserve"> </w:t>
      </w:r>
      <w:r>
        <w:rPr>
          <w:color w:val="365F91"/>
          <w:sz w:val="24"/>
        </w:rPr>
        <w:t>renewal</w:t>
      </w:r>
      <w:r>
        <w:rPr>
          <w:color w:val="365F91"/>
          <w:spacing w:val="-6"/>
          <w:sz w:val="24"/>
        </w:rPr>
        <w:t xml:space="preserve"> </w:t>
      </w:r>
      <w:r>
        <w:rPr>
          <w:color w:val="365F91"/>
          <w:sz w:val="24"/>
        </w:rPr>
        <w:t>beyond the authorized duration is known. The request should provide adequate justification and</w:t>
      </w:r>
      <w:r>
        <w:rPr>
          <w:color w:val="365F91"/>
          <w:spacing w:val="-6"/>
          <w:sz w:val="24"/>
        </w:rPr>
        <w:t xml:space="preserve"> </w:t>
      </w:r>
      <w:r>
        <w:rPr>
          <w:color w:val="365F91"/>
          <w:sz w:val="24"/>
        </w:rPr>
        <w:t>it</w:t>
      </w:r>
      <w:r>
        <w:rPr>
          <w:color w:val="365F91"/>
          <w:spacing w:val="-6"/>
          <w:sz w:val="24"/>
        </w:rPr>
        <w:t xml:space="preserve"> </w:t>
      </w:r>
      <w:r>
        <w:rPr>
          <w:color w:val="365F91"/>
          <w:sz w:val="24"/>
        </w:rPr>
        <w:t>should</w:t>
      </w:r>
      <w:r>
        <w:rPr>
          <w:color w:val="365F91"/>
          <w:spacing w:val="-6"/>
          <w:sz w:val="24"/>
        </w:rPr>
        <w:t xml:space="preserve"> </w:t>
      </w:r>
      <w:r>
        <w:rPr>
          <w:color w:val="365F91"/>
          <w:sz w:val="24"/>
        </w:rPr>
        <w:t>be</w:t>
      </w:r>
      <w:r>
        <w:rPr>
          <w:color w:val="365F91"/>
          <w:spacing w:val="-7"/>
          <w:sz w:val="24"/>
        </w:rPr>
        <w:t xml:space="preserve"> </w:t>
      </w:r>
      <w:r>
        <w:rPr>
          <w:color w:val="365F91"/>
          <w:sz w:val="24"/>
        </w:rPr>
        <w:t>accompanied</w:t>
      </w:r>
      <w:r>
        <w:rPr>
          <w:color w:val="365F91"/>
          <w:spacing w:val="-6"/>
          <w:sz w:val="24"/>
        </w:rPr>
        <w:t xml:space="preserve"> </w:t>
      </w:r>
      <w:r>
        <w:rPr>
          <w:color w:val="365F91"/>
          <w:sz w:val="24"/>
        </w:rPr>
        <w:t>by</w:t>
      </w:r>
      <w:r>
        <w:rPr>
          <w:color w:val="365F91"/>
          <w:spacing w:val="-8"/>
          <w:sz w:val="24"/>
        </w:rPr>
        <w:t xml:space="preserve"> </w:t>
      </w:r>
      <w:r>
        <w:rPr>
          <w:color w:val="365F91"/>
          <w:sz w:val="24"/>
        </w:rPr>
        <w:t>the</w:t>
      </w:r>
      <w:r>
        <w:rPr>
          <w:color w:val="365F91"/>
          <w:spacing w:val="-4"/>
          <w:sz w:val="24"/>
        </w:rPr>
        <w:t xml:space="preserve"> </w:t>
      </w:r>
      <w:r>
        <w:rPr>
          <w:color w:val="365F91"/>
          <w:sz w:val="24"/>
        </w:rPr>
        <w:t>relevant</w:t>
      </w:r>
      <w:r>
        <w:rPr>
          <w:color w:val="365F91"/>
          <w:spacing w:val="-4"/>
          <w:sz w:val="24"/>
        </w:rPr>
        <w:t xml:space="preserve"> </w:t>
      </w:r>
      <w:r>
        <w:rPr>
          <w:color w:val="365F91"/>
          <w:sz w:val="24"/>
        </w:rPr>
        <w:t>supporting</w:t>
      </w:r>
      <w:r>
        <w:rPr>
          <w:color w:val="365F91"/>
          <w:spacing w:val="-8"/>
          <w:sz w:val="24"/>
        </w:rPr>
        <w:t xml:space="preserve"> </w:t>
      </w:r>
      <w:r>
        <w:rPr>
          <w:color w:val="365F91"/>
          <w:sz w:val="24"/>
        </w:rPr>
        <w:t>documentation</w:t>
      </w:r>
      <w:r>
        <w:rPr>
          <w:color w:val="365F91"/>
          <w:spacing w:val="-8"/>
          <w:sz w:val="24"/>
        </w:rPr>
        <w:t xml:space="preserve"> </w:t>
      </w:r>
      <w:r>
        <w:rPr>
          <w:color w:val="365F91"/>
          <w:sz w:val="24"/>
        </w:rPr>
        <w:t>as</w:t>
      </w:r>
      <w:r>
        <w:rPr>
          <w:color w:val="365F91"/>
          <w:spacing w:val="-5"/>
          <w:sz w:val="24"/>
        </w:rPr>
        <w:t xml:space="preserve"> </w:t>
      </w:r>
      <w:r>
        <w:rPr>
          <w:color w:val="365F91"/>
          <w:sz w:val="24"/>
        </w:rPr>
        <w:t>required, i.e.,</w:t>
      </w:r>
      <w:r>
        <w:rPr>
          <w:color w:val="365F91"/>
          <w:spacing w:val="-1"/>
          <w:sz w:val="24"/>
        </w:rPr>
        <w:t xml:space="preserve"> </w:t>
      </w:r>
      <w:r>
        <w:rPr>
          <w:color w:val="365F91"/>
          <w:sz w:val="24"/>
        </w:rPr>
        <w:t>Terms of Reference (TORs),</w:t>
      </w:r>
      <w:r>
        <w:rPr>
          <w:color w:val="365F91"/>
          <w:spacing w:val="-1"/>
          <w:sz w:val="24"/>
        </w:rPr>
        <w:t xml:space="preserve"> </w:t>
      </w:r>
      <w:r>
        <w:rPr>
          <w:color w:val="365F91"/>
          <w:sz w:val="24"/>
        </w:rPr>
        <w:t>performance report,</w:t>
      </w:r>
      <w:r>
        <w:rPr>
          <w:color w:val="365F91"/>
          <w:spacing w:val="-3"/>
          <w:sz w:val="24"/>
        </w:rPr>
        <w:t xml:space="preserve"> </w:t>
      </w:r>
      <w:r>
        <w:rPr>
          <w:color w:val="365F91"/>
          <w:sz w:val="24"/>
        </w:rPr>
        <w:t>work</w:t>
      </w:r>
      <w:r>
        <w:rPr>
          <w:color w:val="365F91"/>
          <w:spacing w:val="-1"/>
          <w:sz w:val="24"/>
        </w:rPr>
        <w:t xml:space="preserve"> </w:t>
      </w:r>
      <w:r>
        <w:rPr>
          <w:color w:val="365F91"/>
          <w:sz w:val="24"/>
        </w:rPr>
        <w:t xml:space="preserve">plan etc. </w:t>
      </w:r>
      <w:r>
        <w:rPr>
          <w:b/>
          <w:color w:val="365F91"/>
          <w:sz w:val="24"/>
        </w:rPr>
        <w:t>The</w:t>
      </w:r>
      <w:r>
        <w:rPr>
          <w:b/>
          <w:color w:val="365F91"/>
          <w:spacing w:val="-1"/>
          <w:sz w:val="24"/>
        </w:rPr>
        <w:t xml:space="preserve"> </w:t>
      </w:r>
      <w:r>
        <w:rPr>
          <w:b/>
          <w:color w:val="365F91"/>
          <w:sz w:val="24"/>
        </w:rPr>
        <w:t>executive</w:t>
      </w:r>
      <w:r>
        <w:rPr>
          <w:b/>
          <w:color w:val="365F91"/>
          <w:spacing w:val="-2"/>
          <w:sz w:val="24"/>
        </w:rPr>
        <w:t xml:space="preserve"> </w:t>
      </w:r>
      <w:r>
        <w:rPr>
          <w:b/>
          <w:color w:val="365F91"/>
          <w:sz w:val="24"/>
        </w:rPr>
        <w:t>or administrative office shall inform OHR of any renewals leading to service of more than 24-months within a 36-months period.</w:t>
      </w:r>
    </w:p>
    <w:p w14:paraId="20B5B3EC" w14:textId="77777777" w:rsidR="00A22720" w:rsidRDefault="00A22720">
      <w:pPr>
        <w:pStyle w:val="Tekstpodstawowy"/>
        <w:rPr>
          <w:b/>
        </w:rPr>
      </w:pPr>
    </w:p>
    <w:p w14:paraId="75C41728" w14:textId="77777777" w:rsidR="00A22720" w:rsidRDefault="00A22720">
      <w:pPr>
        <w:pStyle w:val="Tekstpodstawowy"/>
        <w:spacing w:before="208"/>
        <w:rPr>
          <w:b/>
        </w:rPr>
      </w:pPr>
    </w:p>
    <w:p w14:paraId="7EB96319" w14:textId="77777777" w:rsidR="00A22720" w:rsidRDefault="00AD455B">
      <w:pPr>
        <w:pStyle w:val="Nagwek1"/>
        <w:numPr>
          <w:ilvl w:val="0"/>
          <w:numId w:val="9"/>
        </w:numPr>
        <w:tabs>
          <w:tab w:val="left" w:pos="1278"/>
        </w:tabs>
        <w:ind w:left="1278" w:hanging="676"/>
        <w:jc w:val="left"/>
      </w:pPr>
      <w:bookmarkStart w:id="6" w:name="_bookmark6"/>
      <w:bookmarkEnd w:id="6"/>
      <w:r>
        <w:rPr>
          <w:color w:val="365F91"/>
        </w:rPr>
        <w:t>Performance</w:t>
      </w:r>
      <w:r>
        <w:rPr>
          <w:color w:val="365F91"/>
          <w:spacing w:val="-5"/>
        </w:rPr>
        <w:t xml:space="preserve"> </w:t>
      </w:r>
      <w:r>
        <w:rPr>
          <w:color w:val="365F91"/>
        </w:rPr>
        <w:t>evaluation</w:t>
      </w:r>
      <w:r>
        <w:rPr>
          <w:color w:val="365F91"/>
          <w:spacing w:val="-5"/>
        </w:rPr>
        <w:t xml:space="preserve"> </w:t>
      </w:r>
      <w:r>
        <w:rPr>
          <w:color w:val="365F91"/>
        </w:rPr>
        <w:t>applicable</w:t>
      </w:r>
      <w:r>
        <w:rPr>
          <w:color w:val="365F91"/>
          <w:spacing w:val="-5"/>
        </w:rPr>
        <w:t xml:space="preserve"> </w:t>
      </w:r>
      <w:r>
        <w:rPr>
          <w:color w:val="365F91"/>
        </w:rPr>
        <w:t>to</w:t>
      </w:r>
      <w:r>
        <w:rPr>
          <w:color w:val="365F91"/>
          <w:spacing w:val="-6"/>
        </w:rPr>
        <w:t xml:space="preserve"> </w:t>
      </w:r>
      <w:r>
        <w:rPr>
          <w:color w:val="365F91"/>
        </w:rPr>
        <w:t>Experts</w:t>
      </w:r>
      <w:r>
        <w:rPr>
          <w:color w:val="365F91"/>
          <w:spacing w:val="-4"/>
        </w:rPr>
        <w:t xml:space="preserve"> </w:t>
      </w:r>
      <w:r>
        <w:rPr>
          <w:color w:val="365F91"/>
        </w:rPr>
        <w:t>managed</w:t>
      </w:r>
      <w:r>
        <w:rPr>
          <w:color w:val="365F91"/>
          <w:spacing w:val="-5"/>
        </w:rPr>
        <w:t xml:space="preserve"> </w:t>
      </w:r>
      <w:r>
        <w:rPr>
          <w:color w:val="365F91"/>
        </w:rPr>
        <w:t>by</w:t>
      </w:r>
      <w:r>
        <w:rPr>
          <w:color w:val="365F91"/>
          <w:spacing w:val="-6"/>
        </w:rPr>
        <w:t xml:space="preserve"> </w:t>
      </w:r>
      <w:r>
        <w:rPr>
          <w:color w:val="365F91"/>
          <w:spacing w:val="-4"/>
        </w:rPr>
        <w:t>DPPA</w:t>
      </w:r>
    </w:p>
    <w:p w14:paraId="291BA2CE" w14:textId="77777777" w:rsidR="00A22720" w:rsidRDefault="00AD455B">
      <w:pPr>
        <w:pStyle w:val="Akapitzlist"/>
        <w:numPr>
          <w:ilvl w:val="0"/>
          <w:numId w:val="8"/>
        </w:numPr>
        <w:tabs>
          <w:tab w:val="left" w:pos="817"/>
          <w:tab w:val="left" w:pos="820"/>
        </w:tabs>
        <w:spacing w:before="239"/>
        <w:ind w:right="717"/>
        <w:jc w:val="both"/>
        <w:rPr>
          <w:sz w:val="24"/>
        </w:rPr>
      </w:pPr>
      <w:r>
        <w:rPr>
          <w:color w:val="365F91"/>
          <w:sz w:val="24"/>
        </w:rPr>
        <w:t>Experts</w:t>
      </w:r>
      <w:r>
        <w:rPr>
          <w:color w:val="365F91"/>
          <w:spacing w:val="-11"/>
          <w:sz w:val="24"/>
        </w:rPr>
        <w:t xml:space="preserve"> </w:t>
      </w:r>
      <w:r>
        <w:rPr>
          <w:color w:val="365F91"/>
          <w:sz w:val="24"/>
        </w:rPr>
        <w:t>managed</w:t>
      </w:r>
      <w:r>
        <w:rPr>
          <w:color w:val="365F91"/>
          <w:spacing w:val="-10"/>
          <w:sz w:val="24"/>
        </w:rPr>
        <w:t xml:space="preserve"> </w:t>
      </w:r>
      <w:r>
        <w:rPr>
          <w:color w:val="365F91"/>
          <w:sz w:val="24"/>
        </w:rPr>
        <w:t>by</w:t>
      </w:r>
      <w:r>
        <w:rPr>
          <w:color w:val="365F91"/>
          <w:spacing w:val="-12"/>
          <w:sz w:val="24"/>
        </w:rPr>
        <w:t xml:space="preserve"> </w:t>
      </w:r>
      <w:r>
        <w:rPr>
          <w:color w:val="365F91"/>
          <w:sz w:val="24"/>
        </w:rPr>
        <w:t>DPPA</w:t>
      </w:r>
      <w:r>
        <w:rPr>
          <w:color w:val="365F91"/>
          <w:spacing w:val="-11"/>
          <w:sz w:val="24"/>
        </w:rPr>
        <w:t xml:space="preserve"> </w:t>
      </w:r>
      <w:r>
        <w:rPr>
          <w:color w:val="365F91"/>
          <w:sz w:val="24"/>
        </w:rPr>
        <w:t>are</w:t>
      </w:r>
      <w:r>
        <w:rPr>
          <w:color w:val="365F91"/>
          <w:spacing w:val="-10"/>
          <w:sz w:val="24"/>
        </w:rPr>
        <w:t xml:space="preserve"> </w:t>
      </w:r>
      <w:r>
        <w:rPr>
          <w:color w:val="365F91"/>
          <w:sz w:val="24"/>
        </w:rPr>
        <w:t>subject</w:t>
      </w:r>
      <w:r>
        <w:rPr>
          <w:color w:val="365F91"/>
          <w:spacing w:val="-13"/>
          <w:sz w:val="24"/>
        </w:rPr>
        <w:t xml:space="preserve"> </w:t>
      </w:r>
      <w:r>
        <w:rPr>
          <w:color w:val="365F91"/>
          <w:sz w:val="24"/>
        </w:rPr>
        <w:t>to</w:t>
      </w:r>
      <w:r>
        <w:rPr>
          <w:color w:val="365F91"/>
          <w:spacing w:val="-11"/>
          <w:sz w:val="24"/>
        </w:rPr>
        <w:t xml:space="preserve"> </w:t>
      </w:r>
      <w:r>
        <w:rPr>
          <w:color w:val="365F91"/>
          <w:sz w:val="24"/>
        </w:rPr>
        <w:t>an</w:t>
      </w:r>
      <w:r>
        <w:rPr>
          <w:color w:val="365F91"/>
          <w:spacing w:val="-10"/>
          <w:sz w:val="24"/>
        </w:rPr>
        <w:t xml:space="preserve"> </w:t>
      </w:r>
      <w:r>
        <w:rPr>
          <w:color w:val="365F91"/>
          <w:sz w:val="24"/>
        </w:rPr>
        <w:t>evaluation</w:t>
      </w:r>
      <w:r>
        <w:rPr>
          <w:color w:val="365F91"/>
          <w:spacing w:val="-12"/>
          <w:sz w:val="24"/>
        </w:rPr>
        <w:t xml:space="preserve"> </w:t>
      </w:r>
      <w:r>
        <w:rPr>
          <w:color w:val="365F91"/>
          <w:sz w:val="24"/>
        </w:rPr>
        <w:t>process</w:t>
      </w:r>
      <w:r>
        <w:rPr>
          <w:color w:val="365F91"/>
          <w:spacing w:val="-14"/>
          <w:sz w:val="24"/>
        </w:rPr>
        <w:t xml:space="preserve"> </w:t>
      </w:r>
      <w:r>
        <w:rPr>
          <w:color w:val="365F91"/>
          <w:sz w:val="24"/>
        </w:rPr>
        <w:t>which</w:t>
      </w:r>
      <w:r>
        <w:rPr>
          <w:color w:val="365F91"/>
          <w:spacing w:val="-10"/>
          <w:sz w:val="24"/>
        </w:rPr>
        <w:t xml:space="preserve"> </w:t>
      </w:r>
      <w:r>
        <w:rPr>
          <w:color w:val="365F91"/>
          <w:sz w:val="24"/>
        </w:rPr>
        <w:t>is</w:t>
      </w:r>
      <w:r>
        <w:rPr>
          <w:color w:val="365F91"/>
          <w:spacing w:val="-14"/>
          <w:sz w:val="24"/>
        </w:rPr>
        <w:t xml:space="preserve"> </w:t>
      </w:r>
      <w:r>
        <w:rPr>
          <w:color w:val="365F91"/>
          <w:sz w:val="24"/>
        </w:rPr>
        <w:t>based</w:t>
      </w:r>
      <w:r>
        <w:rPr>
          <w:color w:val="365F91"/>
          <w:spacing w:val="-10"/>
          <w:sz w:val="24"/>
        </w:rPr>
        <w:t xml:space="preserve"> </w:t>
      </w:r>
      <w:r>
        <w:rPr>
          <w:color w:val="365F91"/>
          <w:sz w:val="24"/>
        </w:rPr>
        <w:t>on</w:t>
      </w:r>
      <w:r>
        <w:rPr>
          <w:color w:val="365F91"/>
          <w:spacing w:val="-12"/>
          <w:sz w:val="24"/>
        </w:rPr>
        <w:t xml:space="preserve"> </w:t>
      </w:r>
      <w:r>
        <w:rPr>
          <w:color w:val="365F91"/>
          <w:sz w:val="24"/>
        </w:rPr>
        <w:t>their fulfilment</w:t>
      </w:r>
      <w:r>
        <w:rPr>
          <w:color w:val="365F91"/>
          <w:spacing w:val="-9"/>
          <w:sz w:val="24"/>
        </w:rPr>
        <w:t xml:space="preserve"> </w:t>
      </w:r>
      <w:r>
        <w:rPr>
          <w:color w:val="365F91"/>
          <w:sz w:val="24"/>
        </w:rPr>
        <w:t>of</w:t>
      </w:r>
      <w:r>
        <w:rPr>
          <w:color w:val="365F91"/>
          <w:spacing w:val="-9"/>
          <w:sz w:val="24"/>
        </w:rPr>
        <w:t xml:space="preserve"> </w:t>
      </w:r>
      <w:r>
        <w:rPr>
          <w:color w:val="365F91"/>
          <w:sz w:val="24"/>
        </w:rPr>
        <w:t>their</w:t>
      </w:r>
      <w:r>
        <w:rPr>
          <w:color w:val="365F91"/>
          <w:spacing w:val="-9"/>
          <w:sz w:val="24"/>
        </w:rPr>
        <w:t xml:space="preserve"> </w:t>
      </w:r>
      <w:r>
        <w:rPr>
          <w:color w:val="365F91"/>
          <w:sz w:val="24"/>
        </w:rPr>
        <w:t>consultancy</w:t>
      </w:r>
      <w:r>
        <w:rPr>
          <w:color w:val="365F91"/>
          <w:spacing w:val="-10"/>
          <w:sz w:val="24"/>
        </w:rPr>
        <w:t xml:space="preserve"> </w:t>
      </w:r>
      <w:r>
        <w:rPr>
          <w:color w:val="365F91"/>
          <w:sz w:val="24"/>
        </w:rPr>
        <w:t>contract</w:t>
      </w:r>
      <w:r>
        <w:rPr>
          <w:color w:val="365F91"/>
          <w:spacing w:val="-11"/>
          <w:sz w:val="24"/>
        </w:rPr>
        <w:t xml:space="preserve"> </w:t>
      </w:r>
      <w:r>
        <w:rPr>
          <w:color w:val="365F91"/>
          <w:sz w:val="24"/>
        </w:rPr>
        <w:t>with</w:t>
      </w:r>
      <w:r>
        <w:rPr>
          <w:color w:val="365F91"/>
          <w:spacing w:val="-9"/>
          <w:sz w:val="24"/>
        </w:rPr>
        <w:t xml:space="preserve"> </w:t>
      </w:r>
      <w:r>
        <w:rPr>
          <w:color w:val="365F91"/>
          <w:sz w:val="24"/>
        </w:rPr>
        <w:t>the</w:t>
      </w:r>
      <w:r>
        <w:rPr>
          <w:color w:val="365F91"/>
          <w:spacing w:val="-9"/>
          <w:sz w:val="24"/>
        </w:rPr>
        <w:t xml:space="preserve"> </w:t>
      </w:r>
      <w:r>
        <w:rPr>
          <w:color w:val="365F91"/>
          <w:sz w:val="24"/>
        </w:rPr>
        <w:t>Organization.</w:t>
      </w:r>
      <w:r>
        <w:rPr>
          <w:color w:val="365F91"/>
          <w:spacing w:val="35"/>
          <w:sz w:val="24"/>
        </w:rPr>
        <w:t xml:space="preserve"> </w:t>
      </w:r>
      <w:r>
        <w:rPr>
          <w:color w:val="365F91"/>
          <w:sz w:val="24"/>
        </w:rPr>
        <w:t>This</w:t>
      </w:r>
      <w:r>
        <w:rPr>
          <w:color w:val="365F91"/>
          <w:spacing w:val="-10"/>
          <w:sz w:val="24"/>
        </w:rPr>
        <w:t xml:space="preserve"> </w:t>
      </w:r>
      <w:r>
        <w:rPr>
          <w:color w:val="365F91"/>
          <w:sz w:val="24"/>
        </w:rPr>
        <w:t>in</w:t>
      </w:r>
      <w:r>
        <w:rPr>
          <w:color w:val="365F91"/>
          <w:spacing w:val="-9"/>
          <w:sz w:val="24"/>
        </w:rPr>
        <w:t xml:space="preserve"> </w:t>
      </w:r>
      <w:r>
        <w:rPr>
          <w:color w:val="365F91"/>
          <w:sz w:val="24"/>
        </w:rPr>
        <w:t>turn</w:t>
      </w:r>
      <w:r>
        <w:rPr>
          <w:color w:val="365F91"/>
          <w:spacing w:val="-9"/>
          <w:sz w:val="24"/>
        </w:rPr>
        <w:t xml:space="preserve"> </w:t>
      </w:r>
      <w:r>
        <w:rPr>
          <w:color w:val="365F91"/>
          <w:sz w:val="24"/>
        </w:rPr>
        <w:t>is</w:t>
      </w:r>
      <w:r>
        <w:rPr>
          <w:color w:val="365F91"/>
          <w:spacing w:val="-10"/>
          <w:sz w:val="24"/>
        </w:rPr>
        <w:t xml:space="preserve"> </w:t>
      </w:r>
      <w:r>
        <w:rPr>
          <w:color w:val="365F91"/>
          <w:sz w:val="24"/>
        </w:rPr>
        <w:t>based</w:t>
      </w:r>
      <w:r>
        <w:rPr>
          <w:color w:val="365F91"/>
          <w:spacing w:val="-8"/>
          <w:sz w:val="24"/>
        </w:rPr>
        <w:t xml:space="preserve"> </w:t>
      </w:r>
      <w:r>
        <w:rPr>
          <w:color w:val="365F91"/>
          <w:sz w:val="24"/>
        </w:rPr>
        <w:t>on the relevant Security Council mandates, and established terms of reference (on the basis</w:t>
      </w:r>
      <w:r>
        <w:rPr>
          <w:color w:val="365F91"/>
          <w:spacing w:val="-14"/>
          <w:sz w:val="24"/>
        </w:rPr>
        <w:t xml:space="preserve"> </w:t>
      </w:r>
      <w:r>
        <w:rPr>
          <w:color w:val="365F91"/>
          <w:sz w:val="24"/>
        </w:rPr>
        <w:t>of</w:t>
      </w:r>
      <w:r>
        <w:rPr>
          <w:color w:val="365F91"/>
          <w:spacing w:val="-13"/>
          <w:sz w:val="24"/>
        </w:rPr>
        <w:t xml:space="preserve"> </w:t>
      </w:r>
      <w:r>
        <w:rPr>
          <w:color w:val="365F91"/>
          <w:sz w:val="24"/>
        </w:rPr>
        <w:t>which</w:t>
      </w:r>
      <w:r>
        <w:rPr>
          <w:color w:val="365F91"/>
          <w:spacing w:val="-13"/>
          <w:sz w:val="24"/>
        </w:rPr>
        <w:t xml:space="preserve"> </w:t>
      </w:r>
      <w:r>
        <w:rPr>
          <w:color w:val="365F91"/>
          <w:sz w:val="24"/>
        </w:rPr>
        <w:t>they</w:t>
      </w:r>
      <w:r>
        <w:rPr>
          <w:color w:val="365F91"/>
          <w:spacing w:val="-14"/>
          <w:sz w:val="24"/>
        </w:rPr>
        <w:t xml:space="preserve"> </w:t>
      </w:r>
      <w:r>
        <w:rPr>
          <w:color w:val="365F91"/>
          <w:sz w:val="24"/>
        </w:rPr>
        <w:t>accepted</w:t>
      </w:r>
      <w:r>
        <w:rPr>
          <w:color w:val="365F91"/>
          <w:spacing w:val="-14"/>
          <w:sz w:val="24"/>
        </w:rPr>
        <w:t xml:space="preserve"> </w:t>
      </w:r>
      <w:r>
        <w:rPr>
          <w:color w:val="365F91"/>
          <w:sz w:val="24"/>
        </w:rPr>
        <w:t>the</w:t>
      </w:r>
      <w:r>
        <w:rPr>
          <w:color w:val="365F91"/>
          <w:spacing w:val="-13"/>
          <w:sz w:val="24"/>
        </w:rPr>
        <w:t xml:space="preserve"> </w:t>
      </w:r>
      <w:r>
        <w:rPr>
          <w:color w:val="365F91"/>
          <w:sz w:val="24"/>
        </w:rPr>
        <w:t>consultancy</w:t>
      </w:r>
      <w:r>
        <w:rPr>
          <w:color w:val="365F91"/>
          <w:spacing w:val="-13"/>
          <w:sz w:val="24"/>
        </w:rPr>
        <w:t xml:space="preserve"> </w:t>
      </w:r>
      <w:r>
        <w:rPr>
          <w:color w:val="365F91"/>
          <w:sz w:val="24"/>
        </w:rPr>
        <w:t>contract</w:t>
      </w:r>
      <w:r>
        <w:rPr>
          <w:color w:val="365F91"/>
          <w:spacing w:val="-14"/>
          <w:sz w:val="24"/>
        </w:rPr>
        <w:t xml:space="preserve"> </w:t>
      </w:r>
      <w:r>
        <w:rPr>
          <w:color w:val="365F91"/>
          <w:sz w:val="24"/>
        </w:rPr>
        <w:t>with</w:t>
      </w:r>
      <w:r>
        <w:rPr>
          <w:color w:val="365F91"/>
          <w:spacing w:val="-13"/>
          <w:sz w:val="24"/>
        </w:rPr>
        <w:t xml:space="preserve"> </w:t>
      </w:r>
      <w:r>
        <w:rPr>
          <w:color w:val="365F91"/>
          <w:sz w:val="24"/>
        </w:rPr>
        <w:t>the</w:t>
      </w:r>
      <w:r>
        <w:rPr>
          <w:color w:val="365F91"/>
          <w:spacing w:val="-14"/>
          <w:sz w:val="24"/>
        </w:rPr>
        <w:t xml:space="preserve"> </w:t>
      </w:r>
      <w:r>
        <w:rPr>
          <w:color w:val="365F91"/>
          <w:sz w:val="24"/>
        </w:rPr>
        <w:t>United</w:t>
      </w:r>
      <w:r>
        <w:rPr>
          <w:color w:val="365F91"/>
          <w:spacing w:val="-13"/>
          <w:sz w:val="24"/>
        </w:rPr>
        <w:t xml:space="preserve"> </w:t>
      </w:r>
      <w:r>
        <w:rPr>
          <w:color w:val="365F91"/>
          <w:sz w:val="24"/>
        </w:rPr>
        <w:t>Nations).</w:t>
      </w:r>
      <w:r>
        <w:rPr>
          <w:color w:val="365F91"/>
          <w:spacing w:val="27"/>
          <w:sz w:val="24"/>
        </w:rPr>
        <w:t xml:space="preserve"> </w:t>
      </w:r>
      <w:r>
        <w:rPr>
          <w:color w:val="365F91"/>
          <w:sz w:val="24"/>
        </w:rPr>
        <w:t>Apart from fulfilment of their deliverables stated in the terms of reference, which amongst others</w:t>
      </w:r>
      <w:r>
        <w:rPr>
          <w:color w:val="365F91"/>
          <w:spacing w:val="-9"/>
          <w:sz w:val="24"/>
        </w:rPr>
        <w:t xml:space="preserve"> </w:t>
      </w:r>
      <w:r>
        <w:rPr>
          <w:color w:val="365F91"/>
          <w:sz w:val="24"/>
        </w:rPr>
        <w:t>will</w:t>
      </w:r>
      <w:r>
        <w:rPr>
          <w:color w:val="365F91"/>
          <w:spacing w:val="-11"/>
          <w:sz w:val="24"/>
        </w:rPr>
        <w:t xml:space="preserve"> </w:t>
      </w:r>
      <w:r>
        <w:rPr>
          <w:color w:val="365F91"/>
          <w:sz w:val="24"/>
        </w:rPr>
        <w:t>stress</w:t>
      </w:r>
      <w:r>
        <w:rPr>
          <w:color w:val="365F91"/>
          <w:spacing w:val="-9"/>
          <w:sz w:val="24"/>
        </w:rPr>
        <w:t xml:space="preserve"> </w:t>
      </w:r>
      <w:r>
        <w:rPr>
          <w:color w:val="365F91"/>
          <w:sz w:val="24"/>
        </w:rPr>
        <w:t>attention</w:t>
      </w:r>
      <w:r>
        <w:rPr>
          <w:color w:val="365F91"/>
          <w:spacing w:val="-10"/>
          <w:sz w:val="24"/>
        </w:rPr>
        <w:t xml:space="preserve"> </w:t>
      </w:r>
      <w:r>
        <w:rPr>
          <w:color w:val="365F91"/>
          <w:sz w:val="24"/>
        </w:rPr>
        <w:t>to</w:t>
      </w:r>
      <w:r>
        <w:rPr>
          <w:color w:val="365F91"/>
          <w:spacing w:val="-11"/>
          <w:sz w:val="24"/>
        </w:rPr>
        <w:t xml:space="preserve"> </w:t>
      </w:r>
      <w:r>
        <w:rPr>
          <w:color w:val="365F91"/>
          <w:sz w:val="24"/>
        </w:rPr>
        <w:t>the</w:t>
      </w:r>
      <w:r>
        <w:rPr>
          <w:color w:val="365F91"/>
          <w:spacing w:val="-11"/>
          <w:sz w:val="24"/>
        </w:rPr>
        <w:t xml:space="preserve"> </w:t>
      </w:r>
      <w:r>
        <w:rPr>
          <w:color w:val="365F91"/>
          <w:sz w:val="24"/>
        </w:rPr>
        <w:t>timeliness</w:t>
      </w:r>
      <w:r>
        <w:rPr>
          <w:color w:val="365F91"/>
          <w:spacing w:val="-7"/>
          <w:sz w:val="24"/>
        </w:rPr>
        <w:t xml:space="preserve"> </w:t>
      </w:r>
      <w:r>
        <w:rPr>
          <w:color w:val="365F91"/>
          <w:sz w:val="24"/>
        </w:rPr>
        <w:t>and</w:t>
      </w:r>
      <w:r>
        <w:rPr>
          <w:color w:val="365F91"/>
          <w:spacing w:val="-10"/>
          <w:sz w:val="24"/>
        </w:rPr>
        <w:t xml:space="preserve"> </w:t>
      </w:r>
      <w:r>
        <w:rPr>
          <w:color w:val="365F91"/>
          <w:sz w:val="24"/>
        </w:rPr>
        <w:t>quality</w:t>
      </w:r>
      <w:r>
        <w:rPr>
          <w:color w:val="365F91"/>
          <w:spacing w:val="-9"/>
          <w:sz w:val="24"/>
        </w:rPr>
        <w:t xml:space="preserve"> </w:t>
      </w:r>
      <w:r>
        <w:rPr>
          <w:color w:val="365F91"/>
          <w:sz w:val="24"/>
        </w:rPr>
        <w:t>of</w:t>
      </w:r>
      <w:r>
        <w:rPr>
          <w:color w:val="365F91"/>
          <w:spacing w:val="-9"/>
          <w:sz w:val="24"/>
        </w:rPr>
        <w:t xml:space="preserve"> </w:t>
      </w:r>
      <w:r>
        <w:rPr>
          <w:color w:val="365F91"/>
          <w:sz w:val="24"/>
        </w:rPr>
        <w:t>their</w:t>
      </w:r>
      <w:r>
        <w:rPr>
          <w:color w:val="365F91"/>
          <w:spacing w:val="-10"/>
          <w:sz w:val="24"/>
        </w:rPr>
        <w:t xml:space="preserve"> </w:t>
      </w:r>
      <w:r>
        <w:rPr>
          <w:color w:val="365F91"/>
          <w:sz w:val="24"/>
        </w:rPr>
        <w:t>work,</w:t>
      </w:r>
      <w:r>
        <w:rPr>
          <w:color w:val="365F91"/>
          <w:spacing w:val="-11"/>
          <w:sz w:val="24"/>
        </w:rPr>
        <w:t xml:space="preserve"> </w:t>
      </w:r>
      <w:r>
        <w:rPr>
          <w:color w:val="365F91"/>
          <w:sz w:val="24"/>
        </w:rPr>
        <w:t>Experts</w:t>
      </w:r>
      <w:r>
        <w:rPr>
          <w:color w:val="365F91"/>
          <w:spacing w:val="-9"/>
          <w:sz w:val="24"/>
        </w:rPr>
        <w:t xml:space="preserve"> </w:t>
      </w:r>
      <w:r>
        <w:rPr>
          <w:color w:val="365F91"/>
          <w:sz w:val="24"/>
        </w:rPr>
        <w:t>are</w:t>
      </w:r>
      <w:r>
        <w:rPr>
          <w:color w:val="365F91"/>
          <w:spacing w:val="-9"/>
          <w:sz w:val="24"/>
        </w:rPr>
        <w:t xml:space="preserve"> </w:t>
      </w:r>
      <w:r>
        <w:rPr>
          <w:color w:val="365F91"/>
          <w:sz w:val="24"/>
        </w:rPr>
        <w:t xml:space="preserve">also evaluated on the various United Nations competencies listed in their terms of </w:t>
      </w:r>
      <w:r>
        <w:rPr>
          <w:color w:val="365F91"/>
          <w:spacing w:val="-2"/>
          <w:sz w:val="24"/>
        </w:rPr>
        <w:t>reference.</w:t>
      </w:r>
    </w:p>
    <w:p w14:paraId="244181E5" w14:textId="77777777" w:rsidR="00A22720" w:rsidRDefault="00AD455B">
      <w:pPr>
        <w:pStyle w:val="Akapitzlist"/>
        <w:numPr>
          <w:ilvl w:val="0"/>
          <w:numId w:val="8"/>
        </w:numPr>
        <w:tabs>
          <w:tab w:val="left" w:pos="817"/>
          <w:tab w:val="left" w:pos="820"/>
        </w:tabs>
        <w:spacing w:before="242"/>
        <w:ind w:right="721"/>
        <w:jc w:val="both"/>
        <w:rPr>
          <w:sz w:val="24"/>
        </w:rPr>
      </w:pPr>
      <w:r>
        <w:rPr>
          <w:color w:val="365F91"/>
          <w:sz w:val="24"/>
        </w:rPr>
        <w:t>Pursuant to paragraph 31 above, and in line with provisions of ST/AI/2013/4, or as amended, Experts will be evaluated by DPPA at the end of the contract period.</w:t>
      </w:r>
    </w:p>
    <w:p w14:paraId="0020E57E" w14:textId="77777777" w:rsidR="00A22720" w:rsidRDefault="00AD455B">
      <w:pPr>
        <w:pStyle w:val="Akapitzlist"/>
        <w:numPr>
          <w:ilvl w:val="0"/>
          <w:numId w:val="8"/>
        </w:numPr>
        <w:tabs>
          <w:tab w:val="left" w:pos="817"/>
          <w:tab w:val="left" w:pos="820"/>
        </w:tabs>
        <w:spacing w:before="239"/>
        <w:ind w:right="721"/>
        <w:jc w:val="both"/>
        <w:rPr>
          <w:sz w:val="24"/>
        </w:rPr>
      </w:pPr>
      <w:r>
        <w:rPr>
          <w:color w:val="365F91"/>
          <w:sz w:val="24"/>
        </w:rPr>
        <w:t>DPPA shall draw on a range of inputs to complete its evaluation of a consultant (including the Coordinator) serving as an Expert; these include but are not limited to feedback from:</w:t>
      </w:r>
    </w:p>
    <w:p w14:paraId="0910C833" w14:textId="77777777" w:rsidR="00A22720" w:rsidRDefault="00AD455B">
      <w:pPr>
        <w:pStyle w:val="Akapitzlist"/>
        <w:numPr>
          <w:ilvl w:val="0"/>
          <w:numId w:val="7"/>
        </w:numPr>
        <w:tabs>
          <w:tab w:val="left" w:pos="1540"/>
        </w:tabs>
        <w:spacing w:before="293"/>
        <w:rPr>
          <w:sz w:val="24"/>
        </w:rPr>
      </w:pPr>
      <w:r>
        <w:rPr>
          <w:color w:val="365F91"/>
          <w:sz w:val="24"/>
        </w:rPr>
        <w:t>The</w:t>
      </w:r>
      <w:r>
        <w:rPr>
          <w:color w:val="365F91"/>
          <w:spacing w:val="-2"/>
          <w:sz w:val="24"/>
        </w:rPr>
        <w:t xml:space="preserve"> </w:t>
      </w:r>
      <w:r>
        <w:rPr>
          <w:color w:val="365F91"/>
          <w:sz w:val="24"/>
        </w:rPr>
        <w:t>Chair</w:t>
      </w:r>
      <w:r>
        <w:rPr>
          <w:color w:val="365F91"/>
          <w:spacing w:val="-2"/>
          <w:sz w:val="24"/>
        </w:rPr>
        <w:t xml:space="preserve"> </w:t>
      </w:r>
      <w:r>
        <w:rPr>
          <w:color w:val="365F91"/>
          <w:sz w:val="24"/>
        </w:rPr>
        <w:t>and</w:t>
      </w:r>
      <w:r>
        <w:rPr>
          <w:color w:val="365F91"/>
          <w:spacing w:val="-3"/>
          <w:sz w:val="24"/>
        </w:rPr>
        <w:t xml:space="preserve"> </w:t>
      </w:r>
      <w:r>
        <w:rPr>
          <w:color w:val="365F91"/>
          <w:sz w:val="24"/>
        </w:rPr>
        <w:t>Member</w:t>
      </w:r>
      <w:r>
        <w:rPr>
          <w:color w:val="365F91"/>
          <w:spacing w:val="-4"/>
          <w:sz w:val="24"/>
        </w:rPr>
        <w:t xml:space="preserve"> </w:t>
      </w:r>
      <w:r>
        <w:rPr>
          <w:color w:val="365F91"/>
          <w:sz w:val="24"/>
        </w:rPr>
        <w:t>States</w:t>
      </w:r>
      <w:r>
        <w:rPr>
          <w:color w:val="365F91"/>
          <w:spacing w:val="-4"/>
          <w:sz w:val="24"/>
        </w:rPr>
        <w:t xml:space="preserve"> </w:t>
      </w:r>
      <w:r>
        <w:rPr>
          <w:color w:val="365F91"/>
          <w:sz w:val="24"/>
        </w:rPr>
        <w:t>of</w:t>
      </w:r>
      <w:r>
        <w:rPr>
          <w:color w:val="365F91"/>
          <w:spacing w:val="-3"/>
          <w:sz w:val="24"/>
        </w:rPr>
        <w:t xml:space="preserve"> </w:t>
      </w:r>
      <w:r>
        <w:rPr>
          <w:color w:val="365F91"/>
          <w:sz w:val="24"/>
        </w:rPr>
        <w:t>the</w:t>
      </w:r>
      <w:r>
        <w:rPr>
          <w:color w:val="365F91"/>
          <w:spacing w:val="-2"/>
          <w:sz w:val="24"/>
        </w:rPr>
        <w:t xml:space="preserve"> </w:t>
      </w:r>
      <w:r>
        <w:rPr>
          <w:color w:val="365F91"/>
          <w:sz w:val="24"/>
        </w:rPr>
        <w:t>relevant</w:t>
      </w:r>
      <w:r>
        <w:rPr>
          <w:color w:val="365F91"/>
          <w:spacing w:val="-1"/>
          <w:sz w:val="24"/>
        </w:rPr>
        <w:t xml:space="preserve"> </w:t>
      </w:r>
      <w:r>
        <w:rPr>
          <w:color w:val="365F91"/>
          <w:spacing w:val="-2"/>
          <w:sz w:val="24"/>
        </w:rPr>
        <w:t>Committees;</w:t>
      </w:r>
    </w:p>
    <w:p w14:paraId="63DD138F" w14:textId="77777777" w:rsidR="00A22720" w:rsidRDefault="00AD455B">
      <w:pPr>
        <w:pStyle w:val="Akapitzlist"/>
        <w:numPr>
          <w:ilvl w:val="0"/>
          <w:numId w:val="7"/>
        </w:numPr>
        <w:tabs>
          <w:tab w:val="left" w:pos="1540"/>
        </w:tabs>
        <w:spacing w:before="292" w:line="242" w:lineRule="auto"/>
        <w:ind w:left="911" w:right="720" w:firstLine="0"/>
        <w:rPr>
          <w:sz w:val="24"/>
        </w:rPr>
      </w:pPr>
      <w:r>
        <w:rPr>
          <w:color w:val="365F91"/>
          <w:sz w:val="24"/>
        </w:rPr>
        <w:t>Fellow</w:t>
      </w:r>
      <w:r>
        <w:rPr>
          <w:color w:val="365F91"/>
          <w:spacing w:val="40"/>
          <w:sz w:val="24"/>
        </w:rPr>
        <w:t xml:space="preserve"> </w:t>
      </w:r>
      <w:r>
        <w:rPr>
          <w:color w:val="365F91"/>
          <w:sz w:val="24"/>
        </w:rPr>
        <w:t>Experts,</w:t>
      </w:r>
      <w:r>
        <w:rPr>
          <w:color w:val="365F91"/>
          <w:spacing w:val="40"/>
          <w:sz w:val="24"/>
        </w:rPr>
        <w:t xml:space="preserve"> </w:t>
      </w:r>
      <w:r>
        <w:rPr>
          <w:color w:val="365F91"/>
          <w:sz w:val="24"/>
        </w:rPr>
        <w:t>the</w:t>
      </w:r>
      <w:r>
        <w:rPr>
          <w:color w:val="365F91"/>
          <w:spacing w:val="40"/>
          <w:sz w:val="24"/>
        </w:rPr>
        <w:t xml:space="preserve"> </w:t>
      </w:r>
      <w:r>
        <w:rPr>
          <w:color w:val="365F91"/>
          <w:sz w:val="24"/>
        </w:rPr>
        <w:t>relevant</w:t>
      </w:r>
      <w:r>
        <w:rPr>
          <w:color w:val="365F91"/>
          <w:spacing w:val="40"/>
          <w:sz w:val="24"/>
        </w:rPr>
        <w:t xml:space="preserve"> </w:t>
      </w:r>
      <w:r>
        <w:rPr>
          <w:color w:val="365F91"/>
          <w:sz w:val="24"/>
        </w:rPr>
        <w:t>Committee</w:t>
      </w:r>
      <w:r>
        <w:rPr>
          <w:color w:val="365F91"/>
          <w:spacing w:val="40"/>
          <w:sz w:val="24"/>
        </w:rPr>
        <w:t xml:space="preserve"> </w:t>
      </w:r>
      <w:r>
        <w:rPr>
          <w:color w:val="365F91"/>
          <w:sz w:val="24"/>
        </w:rPr>
        <w:t>Secretary,</w:t>
      </w:r>
      <w:r>
        <w:rPr>
          <w:color w:val="365F91"/>
          <w:spacing w:val="40"/>
          <w:sz w:val="24"/>
        </w:rPr>
        <w:t xml:space="preserve"> </w:t>
      </w:r>
      <w:r>
        <w:rPr>
          <w:color w:val="365F91"/>
          <w:sz w:val="24"/>
        </w:rPr>
        <w:t>senior</w:t>
      </w:r>
      <w:r>
        <w:rPr>
          <w:color w:val="365F91"/>
          <w:spacing w:val="40"/>
          <w:sz w:val="24"/>
        </w:rPr>
        <w:t xml:space="preserve"> </w:t>
      </w:r>
      <w:r>
        <w:rPr>
          <w:color w:val="365F91"/>
          <w:sz w:val="24"/>
        </w:rPr>
        <w:t>officials</w:t>
      </w:r>
      <w:r>
        <w:rPr>
          <w:color w:val="365F91"/>
          <w:spacing w:val="40"/>
          <w:sz w:val="24"/>
        </w:rPr>
        <w:t xml:space="preserve"> </w:t>
      </w:r>
      <w:r>
        <w:rPr>
          <w:color w:val="365F91"/>
          <w:sz w:val="24"/>
        </w:rPr>
        <w:t>of</w:t>
      </w:r>
      <w:r>
        <w:rPr>
          <w:color w:val="365F91"/>
          <w:spacing w:val="40"/>
          <w:sz w:val="24"/>
        </w:rPr>
        <w:t xml:space="preserve"> </w:t>
      </w:r>
      <w:r>
        <w:rPr>
          <w:color w:val="365F91"/>
          <w:sz w:val="24"/>
        </w:rPr>
        <w:t>the department or office tasked with managing the Group or Panel;</w:t>
      </w:r>
    </w:p>
    <w:p w14:paraId="334444A9" w14:textId="77777777" w:rsidR="00A22720" w:rsidRDefault="00AD455B">
      <w:pPr>
        <w:pStyle w:val="Akapitzlist"/>
        <w:numPr>
          <w:ilvl w:val="0"/>
          <w:numId w:val="7"/>
        </w:numPr>
        <w:tabs>
          <w:tab w:val="left" w:pos="1540"/>
        </w:tabs>
        <w:spacing w:before="290"/>
        <w:rPr>
          <w:sz w:val="24"/>
        </w:rPr>
      </w:pPr>
      <w:r>
        <w:rPr>
          <w:color w:val="365F91"/>
          <w:sz w:val="24"/>
        </w:rPr>
        <w:t>The</w:t>
      </w:r>
      <w:r>
        <w:rPr>
          <w:color w:val="365F91"/>
          <w:spacing w:val="-5"/>
          <w:sz w:val="24"/>
        </w:rPr>
        <w:t xml:space="preserve"> </w:t>
      </w:r>
      <w:r>
        <w:rPr>
          <w:color w:val="365F91"/>
          <w:sz w:val="24"/>
        </w:rPr>
        <w:t>Political</w:t>
      </w:r>
      <w:r>
        <w:rPr>
          <w:color w:val="365F91"/>
          <w:spacing w:val="-4"/>
          <w:sz w:val="24"/>
        </w:rPr>
        <w:t xml:space="preserve"> </w:t>
      </w:r>
      <w:r>
        <w:rPr>
          <w:color w:val="365F91"/>
          <w:sz w:val="24"/>
        </w:rPr>
        <w:t>Affairs</w:t>
      </w:r>
      <w:r>
        <w:rPr>
          <w:color w:val="365F91"/>
          <w:spacing w:val="-4"/>
          <w:sz w:val="24"/>
        </w:rPr>
        <w:t xml:space="preserve"> </w:t>
      </w:r>
      <w:r>
        <w:rPr>
          <w:color w:val="365F91"/>
          <w:sz w:val="24"/>
        </w:rPr>
        <w:t>Officers</w:t>
      </w:r>
      <w:r>
        <w:rPr>
          <w:color w:val="365F91"/>
          <w:spacing w:val="-4"/>
          <w:sz w:val="24"/>
        </w:rPr>
        <w:t xml:space="preserve"> </w:t>
      </w:r>
      <w:r>
        <w:rPr>
          <w:color w:val="365F91"/>
          <w:sz w:val="24"/>
        </w:rPr>
        <w:t>supporting</w:t>
      </w:r>
      <w:r>
        <w:rPr>
          <w:color w:val="365F91"/>
          <w:spacing w:val="-6"/>
          <w:sz w:val="24"/>
        </w:rPr>
        <w:t xml:space="preserve"> </w:t>
      </w:r>
      <w:r>
        <w:rPr>
          <w:color w:val="365F91"/>
          <w:sz w:val="24"/>
        </w:rPr>
        <w:t>Groups</w:t>
      </w:r>
      <w:r>
        <w:rPr>
          <w:color w:val="365F91"/>
          <w:spacing w:val="-4"/>
          <w:sz w:val="24"/>
        </w:rPr>
        <w:t xml:space="preserve"> </w:t>
      </w:r>
      <w:r>
        <w:rPr>
          <w:color w:val="365F91"/>
          <w:sz w:val="24"/>
        </w:rPr>
        <w:t>or</w:t>
      </w:r>
      <w:r>
        <w:rPr>
          <w:color w:val="365F91"/>
          <w:spacing w:val="-5"/>
          <w:sz w:val="24"/>
        </w:rPr>
        <w:t xml:space="preserve"> </w:t>
      </w:r>
      <w:r>
        <w:rPr>
          <w:color w:val="365F91"/>
          <w:spacing w:val="-2"/>
          <w:sz w:val="24"/>
        </w:rPr>
        <w:t>Panels;</w:t>
      </w:r>
    </w:p>
    <w:p w14:paraId="5D0ACB47" w14:textId="77777777" w:rsidR="00A22720" w:rsidRDefault="00A22720">
      <w:pPr>
        <w:rPr>
          <w:sz w:val="24"/>
        </w:rPr>
        <w:sectPr w:rsidR="00A22720">
          <w:pgSz w:w="11910" w:h="16840"/>
          <w:pgMar w:top="2060" w:right="720" w:bottom="1240" w:left="1340" w:header="915" w:footer="1055" w:gutter="0"/>
          <w:cols w:space="720"/>
        </w:sectPr>
      </w:pPr>
    </w:p>
    <w:p w14:paraId="0225525E" w14:textId="77777777" w:rsidR="00A22720" w:rsidRDefault="00A22720">
      <w:pPr>
        <w:pStyle w:val="Tekstpodstawowy"/>
        <w:spacing w:before="292"/>
      </w:pPr>
    </w:p>
    <w:p w14:paraId="6CD57F04" w14:textId="77777777" w:rsidR="00A22720" w:rsidRDefault="00AD455B">
      <w:pPr>
        <w:pStyle w:val="Akapitzlist"/>
        <w:numPr>
          <w:ilvl w:val="0"/>
          <w:numId w:val="7"/>
        </w:numPr>
        <w:tabs>
          <w:tab w:val="left" w:pos="1540"/>
        </w:tabs>
        <w:rPr>
          <w:sz w:val="24"/>
        </w:rPr>
      </w:pPr>
      <w:r>
        <w:rPr>
          <w:color w:val="365F91"/>
          <w:sz w:val="24"/>
        </w:rPr>
        <w:t>Any</w:t>
      </w:r>
      <w:r>
        <w:rPr>
          <w:color w:val="365F91"/>
          <w:spacing w:val="-3"/>
          <w:sz w:val="24"/>
        </w:rPr>
        <w:t xml:space="preserve"> </w:t>
      </w:r>
      <w:r>
        <w:rPr>
          <w:color w:val="365F91"/>
          <w:sz w:val="24"/>
        </w:rPr>
        <w:t>other</w:t>
      </w:r>
      <w:r>
        <w:rPr>
          <w:color w:val="365F91"/>
          <w:spacing w:val="-4"/>
          <w:sz w:val="24"/>
        </w:rPr>
        <w:t xml:space="preserve"> </w:t>
      </w:r>
      <w:r>
        <w:rPr>
          <w:color w:val="365F91"/>
          <w:sz w:val="24"/>
        </w:rPr>
        <w:t>partner</w:t>
      </w:r>
      <w:r>
        <w:rPr>
          <w:color w:val="365F91"/>
          <w:spacing w:val="-2"/>
          <w:sz w:val="24"/>
        </w:rPr>
        <w:t xml:space="preserve"> </w:t>
      </w:r>
      <w:r>
        <w:rPr>
          <w:color w:val="365F91"/>
          <w:sz w:val="24"/>
        </w:rPr>
        <w:t>of</w:t>
      </w:r>
      <w:r>
        <w:rPr>
          <w:color w:val="365F91"/>
          <w:spacing w:val="-4"/>
          <w:sz w:val="24"/>
        </w:rPr>
        <w:t xml:space="preserve"> </w:t>
      </w:r>
      <w:r>
        <w:rPr>
          <w:color w:val="365F91"/>
          <w:sz w:val="24"/>
        </w:rPr>
        <w:t>organization</w:t>
      </w:r>
      <w:r>
        <w:rPr>
          <w:color w:val="365F91"/>
          <w:spacing w:val="-4"/>
          <w:sz w:val="24"/>
        </w:rPr>
        <w:t xml:space="preserve"> </w:t>
      </w:r>
      <w:r>
        <w:rPr>
          <w:color w:val="365F91"/>
          <w:sz w:val="24"/>
        </w:rPr>
        <w:t>that</w:t>
      </w:r>
      <w:r>
        <w:rPr>
          <w:color w:val="365F91"/>
          <w:spacing w:val="-4"/>
          <w:sz w:val="24"/>
        </w:rPr>
        <w:t xml:space="preserve"> </w:t>
      </w:r>
      <w:r>
        <w:rPr>
          <w:color w:val="365F91"/>
          <w:sz w:val="24"/>
        </w:rPr>
        <w:t>works</w:t>
      </w:r>
      <w:r>
        <w:rPr>
          <w:color w:val="365F91"/>
          <w:spacing w:val="-3"/>
          <w:sz w:val="24"/>
        </w:rPr>
        <w:t xml:space="preserve"> </w:t>
      </w:r>
      <w:r>
        <w:rPr>
          <w:color w:val="365F91"/>
          <w:sz w:val="24"/>
        </w:rPr>
        <w:t>with</w:t>
      </w:r>
      <w:r>
        <w:rPr>
          <w:color w:val="365F91"/>
          <w:spacing w:val="-2"/>
          <w:sz w:val="24"/>
        </w:rPr>
        <w:t xml:space="preserve"> </w:t>
      </w:r>
      <w:r>
        <w:rPr>
          <w:color w:val="365F91"/>
          <w:sz w:val="24"/>
        </w:rPr>
        <w:t>the</w:t>
      </w:r>
      <w:r>
        <w:rPr>
          <w:color w:val="365F91"/>
          <w:spacing w:val="-2"/>
          <w:sz w:val="24"/>
        </w:rPr>
        <w:t xml:space="preserve"> </w:t>
      </w:r>
      <w:r>
        <w:rPr>
          <w:color w:val="365F91"/>
          <w:sz w:val="24"/>
        </w:rPr>
        <w:t>Group</w:t>
      </w:r>
      <w:r>
        <w:rPr>
          <w:color w:val="365F91"/>
          <w:spacing w:val="-2"/>
          <w:sz w:val="24"/>
        </w:rPr>
        <w:t xml:space="preserve"> </w:t>
      </w:r>
      <w:r>
        <w:rPr>
          <w:color w:val="365F91"/>
          <w:sz w:val="24"/>
        </w:rPr>
        <w:t>or</w:t>
      </w:r>
      <w:r>
        <w:rPr>
          <w:color w:val="365F91"/>
          <w:spacing w:val="-3"/>
          <w:sz w:val="24"/>
        </w:rPr>
        <w:t xml:space="preserve"> </w:t>
      </w:r>
      <w:r>
        <w:rPr>
          <w:color w:val="365F91"/>
          <w:spacing w:val="-2"/>
          <w:sz w:val="24"/>
        </w:rPr>
        <w:t>Panel;</w:t>
      </w:r>
    </w:p>
    <w:p w14:paraId="5576B65D" w14:textId="77777777" w:rsidR="00A22720" w:rsidRDefault="00AD455B">
      <w:pPr>
        <w:pStyle w:val="Akapitzlist"/>
        <w:numPr>
          <w:ilvl w:val="0"/>
          <w:numId w:val="7"/>
        </w:numPr>
        <w:tabs>
          <w:tab w:val="left" w:pos="1540"/>
        </w:tabs>
        <w:spacing w:before="292"/>
        <w:ind w:left="820" w:right="719" w:firstLine="91"/>
        <w:rPr>
          <w:sz w:val="24"/>
        </w:rPr>
      </w:pPr>
      <w:r>
        <w:rPr>
          <w:color w:val="365F91"/>
          <w:sz w:val="24"/>
        </w:rPr>
        <w:t>The consultants themselves at any point during the consultancy/mandate as well as during the interview process;</w:t>
      </w:r>
    </w:p>
    <w:p w14:paraId="463EEC92" w14:textId="77777777" w:rsidR="00A22720" w:rsidRDefault="00A22720">
      <w:pPr>
        <w:pStyle w:val="Tekstpodstawowy"/>
      </w:pPr>
    </w:p>
    <w:p w14:paraId="77066E42" w14:textId="77777777" w:rsidR="00A22720" w:rsidRDefault="00AD455B">
      <w:pPr>
        <w:pStyle w:val="Akapitzlist"/>
        <w:numPr>
          <w:ilvl w:val="0"/>
          <w:numId w:val="7"/>
        </w:numPr>
        <w:tabs>
          <w:tab w:val="left" w:pos="1540"/>
        </w:tabs>
        <w:ind w:left="820" w:right="723" w:firstLine="91"/>
        <w:rPr>
          <w:sz w:val="24"/>
        </w:rPr>
      </w:pPr>
      <w:r>
        <w:rPr>
          <w:color w:val="365F91"/>
          <w:sz w:val="24"/>
        </w:rPr>
        <w:t>Any other sources, as deemed appropriate by the Secretariat in assessing the work of the consultants.</w:t>
      </w:r>
    </w:p>
    <w:p w14:paraId="4CC0D648" w14:textId="77777777" w:rsidR="00A22720" w:rsidRDefault="00A22720">
      <w:pPr>
        <w:pStyle w:val="Tekstpodstawowy"/>
      </w:pPr>
    </w:p>
    <w:p w14:paraId="1CE96F2F" w14:textId="77777777" w:rsidR="00A22720" w:rsidRDefault="00A22720">
      <w:pPr>
        <w:pStyle w:val="Tekstpodstawowy"/>
        <w:spacing w:before="98"/>
      </w:pPr>
    </w:p>
    <w:p w14:paraId="425B2E8C" w14:textId="77777777" w:rsidR="00A22720" w:rsidRDefault="00AD455B">
      <w:pPr>
        <w:pStyle w:val="Nagwek1"/>
        <w:spacing w:before="1"/>
        <w:ind w:right="747"/>
      </w:pPr>
      <w:bookmarkStart w:id="7" w:name="_bookmark7"/>
      <w:bookmarkEnd w:id="7"/>
      <w:r>
        <w:rPr>
          <w:color w:val="365F91"/>
        </w:rPr>
        <w:t>Part</w:t>
      </w:r>
      <w:r>
        <w:rPr>
          <w:color w:val="365F91"/>
          <w:spacing w:val="-4"/>
        </w:rPr>
        <w:t xml:space="preserve"> </w:t>
      </w:r>
      <w:r>
        <w:rPr>
          <w:color w:val="365F91"/>
        </w:rPr>
        <w:t>II:</w:t>
      </w:r>
      <w:r>
        <w:rPr>
          <w:color w:val="365F91"/>
          <w:spacing w:val="-5"/>
        </w:rPr>
        <w:t xml:space="preserve"> </w:t>
      </w:r>
      <w:r>
        <w:rPr>
          <w:color w:val="365F91"/>
        </w:rPr>
        <w:t>Remuneration</w:t>
      </w:r>
      <w:r>
        <w:rPr>
          <w:color w:val="365F91"/>
          <w:spacing w:val="-3"/>
        </w:rPr>
        <w:t xml:space="preserve"> </w:t>
      </w:r>
      <w:r>
        <w:rPr>
          <w:color w:val="365F91"/>
        </w:rPr>
        <w:t>and</w:t>
      </w:r>
      <w:r>
        <w:rPr>
          <w:color w:val="365F91"/>
          <w:spacing w:val="-3"/>
        </w:rPr>
        <w:t xml:space="preserve"> </w:t>
      </w:r>
      <w:r>
        <w:rPr>
          <w:color w:val="365F91"/>
        </w:rPr>
        <w:t>adjustment</w:t>
      </w:r>
      <w:r>
        <w:rPr>
          <w:color w:val="365F91"/>
          <w:spacing w:val="-3"/>
        </w:rPr>
        <w:t xml:space="preserve"> </w:t>
      </w:r>
      <w:r>
        <w:rPr>
          <w:color w:val="365F91"/>
        </w:rPr>
        <w:t>of</w:t>
      </w:r>
      <w:r>
        <w:rPr>
          <w:color w:val="365F91"/>
          <w:spacing w:val="-7"/>
        </w:rPr>
        <w:t xml:space="preserve"> </w:t>
      </w:r>
      <w:r>
        <w:rPr>
          <w:color w:val="365F91"/>
        </w:rPr>
        <w:t>Fees,</w:t>
      </w:r>
      <w:r>
        <w:rPr>
          <w:color w:val="365F91"/>
          <w:spacing w:val="-5"/>
        </w:rPr>
        <w:t xml:space="preserve"> </w:t>
      </w:r>
      <w:r>
        <w:rPr>
          <w:color w:val="365F91"/>
        </w:rPr>
        <w:t>and</w:t>
      </w:r>
      <w:r>
        <w:rPr>
          <w:color w:val="365F91"/>
          <w:spacing w:val="-3"/>
        </w:rPr>
        <w:t xml:space="preserve"> </w:t>
      </w:r>
      <w:r>
        <w:rPr>
          <w:color w:val="365F91"/>
        </w:rPr>
        <w:t>where</w:t>
      </w:r>
      <w:r>
        <w:rPr>
          <w:color w:val="365F91"/>
          <w:spacing w:val="-3"/>
        </w:rPr>
        <w:t xml:space="preserve"> </w:t>
      </w:r>
      <w:r>
        <w:rPr>
          <w:color w:val="365F91"/>
        </w:rPr>
        <w:t>applicable,</w:t>
      </w:r>
      <w:r>
        <w:rPr>
          <w:color w:val="365F91"/>
          <w:spacing w:val="-4"/>
        </w:rPr>
        <w:t xml:space="preserve"> </w:t>
      </w:r>
      <w:r>
        <w:rPr>
          <w:color w:val="365F91"/>
        </w:rPr>
        <w:t>the Cost of Living Allowance</w:t>
      </w:r>
    </w:p>
    <w:p w14:paraId="3F158DD9" w14:textId="77777777" w:rsidR="00A22720" w:rsidRDefault="00A22720">
      <w:pPr>
        <w:pStyle w:val="Tekstpodstawowy"/>
        <w:spacing w:before="1"/>
        <w:rPr>
          <w:b/>
          <w:sz w:val="28"/>
        </w:rPr>
      </w:pPr>
    </w:p>
    <w:p w14:paraId="38EF8145" w14:textId="77777777" w:rsidR="00A22720" w:rsidRDefault="00AD455B">
      <w:pPr>
        <w:pStyle w:val="Nagwek1"/>
        <w:numPr>
          <w:ilvl w:val="0"/>
          <w:numId w:val="9"/>
        </w:numPr>
        <w:tabs>
          <w:tab w:val="left" w:pos="1967"/>
        </w:tabs>
        <w:ind w:left="1967" w:hanging="751"/>
        <w:jc w:val="left"/>
      </w:pPr>
      <w:bookmarkStart w:id="8" w:name="_bookmark8"/>
      <w:bookmarkEnd w:id="8"/>
      <w:r>
        <w:rPr>
          <w:color w:val="365F91"/>
        </w:rPr>
        <w:t>Fees,</w:t>
      </w:r>
      <w:r>
        <w:rPr>
          <w:color w:val="365F91"/>
          <w:spacing w:val="-7"/>
        </w:rPr>
        <w:t xml:space="preserve"> </w:t>
      </w:r>
      <w:r>
        <w:rPr>
          <w:color w:val="365F91"/>
        </w:rPr>
        <w:t>and</w:t>
      </w:r>
      <w:r>
        <w:rPr>
          <w:color w:val="365F91"/>
          <w:spacing w:val="-3"/>
        </w:rPr>
        <w:t xml:space="preserve"> </w:t>
      </w:r>
      <w:r>
        <w:rPr>
          <w:color w:val="365F91"/>
        </w:rPr>
        <w:t>where</w:t>
      </w:r>
      <w:r>
        <w:rPr>
          <w:color w:val="365F91"/>
          <w:spacing w:val="-3"/>
        </w:rPr>
        <w:t xml:space="preserve"> </w:t>
      </w:r>
      <w:r>
        <w:rPr>
          <w:color w:val="365F91"/>
        </w:rPr>
        <w:t>applicable,</w:t>
      </w:r>
      <w:r>
        <w:rPr>
          <w:color w:val="365F91"/>
          <w:spacing w:val="-4"/>
        </w:rPr>
        <w:t xml:space="preserve"> </w:t>
      </w:r>
      <w:r>
        <w:rPr>
          <w:color w:val="365F91"/>
        </w:rPr>
        <w:t>Cost</w:t>
      </w:r>
      <w:r>
        <w:rPr>
          <w:color w:val="365F91"/>
          <w:spacing w:val="-3"/>
        </w:rPr>
        <w:t xml:space="preserve"> </w:t>
      </w:r>
      <w:r>
        <w:rPr>
          <w:color w:val="365F91"/>
        </w:rPr>
        <w:t>of</w:t>
      </w:r>
      <w:r>
        <w:rPr>
          <w:color w:val="365F91"/>
          <w:spacing w:val="-7"/>
        </w:rPr>
        <w:t xml:space="preserve"> </w:t>
      </w:r>
      <w:r>
        <w:rPr>
          <w:color w:val="365F91"/>
        </w:rPr>
        <w:t>Living</w:t>
      </w:r>
      <w:r>
        <w:rPr>
          <w:color w:val="365F91"/>
          <w:spacing w:val="-5"/>
        </w:rPr>
        <w:t xml:space="preserve"> </w:t>
      </w:r>
      <w:r>
        <w:rPr>
          <w:color w:val="365F91"/>
          <w:spacing w:val="-2"/>
        </w:rPr>
        <w:t>Allowance</w:t>
      </w:r>
    </w:p>
    <w:p w14:paraId="573EF9D3" w14:textId="77777777" w:rsidR="00A22720" w:rsidRDefault="00A22720">
      <w:pPr>
        <w:pStyle w:val="Tekstpodstawowy"/>
        <w:spacing w:before="118"/>
        <w:rPr>
          <w:b/>
          <w:sz w:val="28"/>
        </w:rPr>
      </w:pPr>
    </w:p>
    <w:p w14:paraId="2602F19D" w14:textId="77777777" w:rsidR="00A22720" w:rsidRDefault="00AD455B">
      <w:pPr>
        <w:pStyle w:val="Akapitzlist"/>
        <w:numPr>
          <w:ilvl w:val="0"/>
          <w:numId w:val="8"/>
        </w:numPr>
        <w:tabs>
          <w:tab w:val="left" w:pos="817"/>
        </w:tabs>
        <w:ind w:left="100" w:right="722" w:firstLine="0"/>
        <w:jc w:val="both"/>
        <w:rPr>
          <w:sz w:val="24"/>
        </w:rPr>
      </w:pPr>
      <w:r>
        <w:rPr>
          <w:color w:val="365F91"/>
          <w:sz w:val="24"/>
        </w:rPr>
        <w:t>The</w:t>
      </w:r>
      <w:r>
        <w:rPr>
          <w:color w:val="365F91"/>
          <w:spacing w:val="-2"/>
          <w:sz w:val="24"/>
        </w:rPr>
        <w:t xml:space="preserve"> </w:t>
      </w:r>
      <w:r>
        <w:rPr>
          <w:color w:val="365F91"/>
          <w:sz w:val="24"/>
        </w:rPr>
        <w:t>level</w:t>
      </w:r>
      <w:r>
        <w:rPr>
          <w:color w:val="365F91"/>
          <w:spacing w:val="-2"/>
          <w:sz w:val="24"/>
        </w:rPr>
        <w:t xml:space="preserve"> </w:t>
      </w:r>
      <w:r>
        <w:rPr>
          <w:color w:val="365F91"/>
          <w:sz w:val="24"/>
        </w:rPr>
        <w:t>of</w:t>
      </w:r>
      <w:r>
        <w:rPr>
          <w:color w:val="365F91"/>
          <w:spacing w:val="-2"/>
          <w:sz w:val="24"/>
        </w:rPr>
        <w:t xml:space="preserve"> </w:t>
      </w:r>
      <w:r>
        <w:rPr>
          <w:color w:val="365F91"/>
          <w:sz w:val="24"/>
        </w:rPr>
        <w:t>remuneration</w:t>
      </w:r>
      <w:r>
        <w:rPr>
          <w:color w:val="365F91"/>
          <w:spacing w:val="-2"/>
          <w:sz w:val="24"/>
        </w:rPr>
        <w:t xml:space="preserve"> </w:t>
      </w:r>
      <w:r>
        <w:rPr>
          <w:color w:val="365F91"/>
          <w:sz w:val="24"/>
        </w:rPr>
        <w:t>payable</w:t>
      </w:r>
      <w:r>
        <w:rPr>
          <w:color w:val="365F91"/>
          <w:spacing w:val="-5"/>
          <w:sz w:val="24"/>
        </w:rPr>
        <w:t xml:space="preserve"> </w:t>
      </w:r>
      <w:r>
        <w:rPr>
          <w:color w:val="365F91"/>
          <w:sz w:val="24"/>
        </w:rPr>
        <w:t>to</w:t>
      </w:r>
      <w:r>
        <w:rPr>
          <w:color w:val="365F91"/>
          <w:spacing w:val="-2"/>
          <w:sz w:val="24"/>
        </w:rPr>
        <w:t xml:space="preserve"> </w:t>
      </w:r>
      <w:r>
        <w:rPr>
          <w:color w:val="365F91"/>
          <w:sz w:val="24"/>
        </w:rPr>
        <w:t>Experts</w:t>
      </w:r>
      <w:r>
        <w:rPr>
          <w:color w:val="365F91"/>
          <w:spacing w:val="-3"/>
          <w:sz w:val="24"/>
        </w:rPr>
        <w:t xml:space="preserve"> </w:t>
      </w:r>
      <w:r>
        <w:rPr>
          <w:color w:val="365F91"/>
          <w:sz w:val="24"/>
        </w:rPr>
        <w:t>shall be</w:t>
      </w:r>
      <w:r>
        <w:rPr>
          <w:color w:val="365F91"/>
          <w:spacing w:val="-2"/>
          <w:sz w:val="24"/>
        </w:rPr>
        <w:t xml:space="preserve"> </w:t>
      </w:r>
      <w:r>
        <w:rPr>
          <w:color w:val="365F91"/>
          <w:sz w:val="24"/>
        </w:rPr>
        <w:t>determined</w:t>
      </w:r>
      <w:r>
        <w:rPr>
          <w:color w:val="365F91"/>
          <w:spacing w:val="-1"/>
          <w:sz w:val="24"/>
        </w:rPr>
        <w:t xml:space="preserve"> </w:t>
      </w:r>
      <w:r>
        <w:rPr>
          <w:color w:val="365F91"/>
          <w:sz w:val="24"/>
        </w:rPr>
        <w:t>in accordance</w:t>
      </w:r>
      <w:r>
        <w:rPr>
          <w:color w:val="365F91"/>
          <w:spacing w:val="-2"/>
          <w:sz w:val="24"/>
        </w:rPr>
        <w:t xml:space="preserve"> </w:t>
      </w:r>
      <w:r>
        <w:rPr>
          <w:color w:val="365F91"/>
          <w:sz w:val="24"/>
        </w:rPr>
        <w:t xml:space="preserve">with section 5.12 to 5.15 of </w:t>
      </w:r>
      <w:hyperlink r:id="rId20">
        <w:r>
          <w:rPr>
            <w:color w:val="365F91"/>
            <w:sz w:val="24"/>
            <w:u w:val="single" w:color="365F91"/>
          </w:rPr>
          <w:t>ST/AI/2013/4</w:t>
        </w:r>
      </w:hyperlink>
      <w:r>
        <w:rPr>
          <w:color w:val="365F91"/>
          <w:sz w:val="24"/>
        </w:rPr>
        <w:t>, or as amended, and the provisions</w:t>
      </w:r>
      <w:r>
        <w:rPr>
          <w:color w:val="365F91"/>
          <w:spacing w:val="-3"/>
          <w:sz w:val="24"/>
        </w:rPr>
        <w:t xml:space="preserve"> </w:t>
      </w:r>
      <w:r>
        <w:rPr>
          <w:color w:val="365F91"/>
          <w:sz w:val="24"/>
        </w:rPr>
        <w:t>of these guidelines. Where applicable a Cost of Living Allowance (COLA) may be payable in accordance with paragraph 37 through 39, 41 and 40 of the present guidelines.</w:t>
      </w:r>
    </w:p>
    <w:p w14:paraId="59FBE555" w14:textId="77777777" w:rsidR="00A22720" w:rsidRDefault="00A22720">
      <w:pPr>
        <w:pStyle w:val="Tekstpodstawowy"/>
        <w:spacing w:before="242"/>
      </w:pPr>
    </w:p>
    <w:p w14:paraId="2F99CACB" w14:textId="77777777" w:rsidR="00A22720" w:rsidRDefault="00AD455B">
      <w:pPr>
        <w:pStyle w:val="Nagwek3"/>
        <w:numPr>
          <w:ilvl w:val="0"/>
          <w:numId w:val="6"/>
        </w:numPr>
        <w:tabs>
          <w:tab w:val="left" w:pos="1063"/>
        </w:tabs>
        <w:ind w:left="1063" w:hanging="243"/>
      </w:pPr>
      <w:r>
        <w:rPr>
          <w:color w:val="365F91"/>
          <w:spacing w:val="-4"/>
        </w:rPr>
        <w:t>Fee:</w:t>
      </w:r>
    </w:p>
    <w:p w14:paraId="3A058A37" w14:textId="77777777" w:rsidR="00A22720" w:rsidRDefault="00AD455B">
      <w:pPr>
        <w:pStyle w:val="Akapitzlist"/>
        <w:numPr>
          <w:ilvl w:val="0"/>
          <w:numId w:val="8"/>
        </w:numPr>
        <w:tabs>
          <w:tab w:val="left" w:pos="817"/>
        </w:tabs>
        <w:spacing w:before="240"/>
        <w:ind w:left="100" w:right="716" w:firstLine="0"/>
        <w:jc w:val="both"/>
        <w:rPr>
          <w:sz w:val="24"/>
        </w:rPr>
      </w:pPr>
      <w:r>
        <w:rPr>
          <w:color w:val="365F91"/>
          <w:sz w:val="24"/>
        </w:rPr>
        <w:t>The honorarium</w:t>
      </w:r>
      <w:r>
        <w:rPr>
          <w:color w:val="365F91"/>
          <w:spacing w:val="-1"/>
          <w:sz w:val="24"/>
        </w:rPr>
        <w:t xml:space="preserve"> </w:t>
      </w:r>
      <w:r>
        <w:rPr>
          <w:color w:val="365F91"/>
          <w:sz w:val="24"/>
        </w:rPr>
        <w:t>payable to the Experts shall be determined by reference to the level of work, the complexity of the assignment, the degree of specialization, knowledge, qualifications,</w:t>
      </w:r>
      <w:r>
        <w:rPr>
          <w:color w:val="365F91"/>
          <w:spacing w:val="-3"/>
          <w:sz w:val="24"/>
        </w:rPr>
        <w:t xml:space="preserve"> </w:t>
      </w:r>
      <w:r>
        <w:rPr>
          <w:color w:val="365F91"/>
          <w:sz w:val="24"/>
        </w:rPr>
        <w:t>experience and</w:t>
      </w:r>
      <w:r>
        <w:rPr>
          <w:color w:val="365F91"/>
          <w:spacing w:val="-2"/>
          <w:sz w:val="24"/>
        </w:rPr>
        <w:t xml:space="preserve"> </w:t>
      </w:r>
      <w:r>
        <w:rPr>
          <w:color w:val="365F91"/>
          <w:sz w:val="24"/>
        </w:rPr>
        <w:t>skills</w:t>
      </w:r>
      <w:r>
        <w:rPr>
          <w:color w:val="365F91"/>
          <w:spacing w:val="-1"/>
          <w:sz w:val="24"/>
        </w:rPr>
        <w:t xml:space="preserve"> </w:t>
      </w:r>
      <w:r>
        <w:rPr>
          <w:color w:val="365F91"/>
          <w:sz w:val="24"/>
        </w:rPr>
        <w:t>required</w:t>
      </w:r>
      <w:r>
        <w:rPr>
          <w:color w:val="365F91"/>
          <w:spacing w:val="-1"/>
          <w:sz w:val="24"/>
        </w:rPr>
        <w:t xml:space="preserve"> </w:t>
      </w:r>
      <w:r>
        <w:rPr>
          <w:color w:val="365F91"/>
          <w:sz w:val="24"/>
        </w:rPr>
        <w:t>in</w:t>
      </w:r>
      <w:r>
        <w:rPr>
          <w:color w:val="365F91"/>
          <w:spacing w:val="-2"/>
          <w:sz w:val="24"/>
        </w:rPr>
        <w:t xml:space="preserve"> </w:t>
      </w:r>
      <w:r>
        <w:rPr>
          <w:color w:val="365F91"/>
          <w:sz w:val="24"/>
        </w:rPr>
        <w:t>accordance</w:t>
      </w:r>
      <w:r>
        <w:rPr>
          <w:color w:val="365F91"/>
          <w:spacing w:val="-2"/>
          <w:sz w:val="24"/>
        </w:rPr>
        <w:t xml:space="preserve"> </w:t>
      </w:r>
      <w:r>
        <w:rPr>
          <w:color w:val="365F91"/>
          <w:sz w:val="24"/>
        </w:rPr>
        <w:t>with</w:t>
      </w:r>
      <w:r>
        <w:rPr>
          <w:color w:val="365F91"/>
          <w:spacing w:val="-2"/>
          <w:sz w:val="24"/>
        </w:rPr>
        <w:t xml:space="preserve"> </w:t>
      </w:r>
      <w:r>
        <w:rPr>
          <w:color w:val="365F91"/>
          <w:sz w:val="24"/>
        </w:rPr>
        <w:t>Annex</w:t>
      </w:r>
      <w:r>
        <w:rPr>
          <w:color w:val="365F91"/>
          <w:spacing w:val="-1"/>
          <w:sz w:val="24"/>
        </w:rPr>
        <w:t xml:space="preserve"> </w:t>
      </w:r>
      <w:r>
        <w:rPr>
          <w:color w:val="365F91"/>
          <w:sz w:val="24"/>
        </w:rPr>
        <w:t>III</w:t>
      </w:r>
      <w:r>
        <w:rPr>
          <w:color w:val="365F91"/>
          <w:spacing w:val="-6"/>
          <w:sz w:val="24"/>
        </w:rPr>
        <w:t xml:space="preserve"> </w:t>
      </w:r>
      <w:r>
        <w:rPr>
          <w:color w:val="365F91"/>
          <w:sz w:val="24"/>
        </w:rPr>
        <w:t>of</w:t>
      </w:r>
      <w:r>
        <w:rPr>
          <w:color w:val="365F91"/>
          <w:spacing w:val="-1"/>
          <w:sz w:val="24"/>
        </w:rPr>
        <w:t xml:space="preserve"> </w:t>
      </w:r>
      <w:r>
        <w:rPr>
          <w:color w:val="365F91"/>
          <w:sz w:val="24"/>
        </w:rPr>
        <w:t>ST/AI/2013/4</w:t>
      </w:r>
      <w:r>
        <w:rPr>
          <w:color w:val="365F91"/>
          <w:spacing w:val="-2"/>
          <w:sz w:val="24"/>
        </w:rPr>
        <w:t xml:space="preserve"> </w:t>
      </w:r>
      <w:r>
        <w:rPr>
          <w:color w:val="365F91"/>
          <w:sz w:val="24"/>
        </w:rPr>
        <w:t>or as amended.</w:t>
      </w:r>
    </w:p>
    <w:p w14:paraId="019429DD" w14:textId="77777777" w:rsidR="00A22720" w:rsidRDefault="00AD455B">
      <w:pPr>
        <w:pStyle w:val="Nagwek2"/>
        <w:numPr>
          <w:ilvl w:val="0"/>
          <w:numId w:val="8"/>
        </w:numPr>
        <w:tabs>
          <w:tab w:val="left" w:pos="817"/>
        </w:tabs>
        <w:spacing w:before="240"/>
        <w:ind w:left="100" w:right="724" w:firstLine="0"/>
        <w:jc w:val="both"/>
      </w:pPr>
      <w:r>
        <w:rPr>
          <w:color w:val="365F91"/>
        </w:rPr>
        <w:t>Subject to OHR’s approval, an increase of the fees may be authorized only upon completion of at least 12 months of cumulative service and satisfactory deliverables. An increase in fees shall not, however, be automatic and will be at the discretion of OHR.</w:t>
      </w:r>
    </w:p>
    <w:p w14:paraId="2C16BA82" w14:textId="77777777" w:rsidR="00A22720" w:rsidRDefault="00A22720">
      <w:pPr>
        <w:pStyle w:val="Tekstpodstawowy"/>
        <w:spacing w:before="239"/>
        <w:rPr>
          <w:b/>
        </w:rPr>
      </w:pPr>
    </w:p>
    <w:p w14:paraId="7EFDE20B" w14:textId="77777777" w:rsidR="00A22720" w:rsidRDefault="00AD455B">
      <w:pPr>
        <w:pStyle w:val="Nagwek3"/>
        <w:numPr>
          <w:ilvl w:val="0"/>
          <w:numId w:val="6"/>
        </w:numPr>
        <w:tabs>
          <w:tab w:val="left" w:pos="1120"/>
        </w:tabs>
        <w:ind w:left="1120" w:hanging="300"/>
      </w:pPr>
      <w:r>
        <w:rPr>
          <w:color w:val="365F91"/>
        </w:rPr>
        <w:t>Cost</w:t>
      </w:r>
      <w:r>
        <w:rPr>
          <w:color w:val="365F91"/>
          <w:spacing w:val="-4"/>
        </w:rPr>
        <w:t xml:space="preserve"> </w:t>
      </w:r>
      <w:r>
        <w:rPr>
          <w:color w:val="365F91"/>
        </w:rPr>
        <w:t>of</w:t>
      </w:r>
      <w:r>
        <w:rPr>
          <w:color w:val="365F91"/>
          <w:spacing w:val="-3"/>
        </w:rPr>
        <w:t xml:space="preserve"> </w:t>
      </w:r>
      <w:r>
        <w:rPr>
          <w:color w:val="365F91"/>
        </w:rPr>
        <w:t>Living</w:t>
      </w:r>
      <w:r>
        <w:rPr>
          <w:color w:val="365F91"/>
          <w:spacing w:val="-5"/>
        </w:rPr>
        <w:t xml:space="preserve"> </w:t>
      </w:r>
      <w:r>
        <w:rPr>
          <w:color w:val="365F91"/>
        </w:rPr>
        <w:t>Allowance</w:t>
      </w:r>
      <w:r>
        <w:rPr>
          <w:color w:val="365F91"/>
          <w:spacing w:val="-3"/>
        </w:rPr>
        <w:t xml:space="preserve"> </w:t>
      </w:r>
      <w:r>
        <w:rPr>
          <w:color w:val="365F91"/>
          <w:spacing w:val="-2"/>
        </w:rPr>
        <w:t>(COLA)</w:t>
      </w:r>
    </w:p>
    <w:p w14:paraId="6CD5BD03" w14:textId="77777777" w:rsidR="00A22720" w:rsidRDefault="00A22720">
      <w:pPr>
        <w:pStyle w:val="Tekstpodstawowy"/>
        <w:rPr>
          <w:b/>
          <w:i/>
        </w:rPr>
      </w:pPr>
    </w:p>
    <w:p w14:paraId="5EC10BCE" w14:textId="77777777" w:rsidR="00A22720" w:rsidRDefault="00AD455B">
      <w:pPr>
        <w:pStyle w:val="Akapitzlist"/>
        <w:numPr>
          <w:ilvl w:val="0"/>
          <w:numId w:val="8"/>
        </w:numPr>
        <w:tabs>
          <w:tab w:val="left" w:pos="817"/>
          <w:tab w:val="left" w:pos="820"/>
        </w:tabs>
        <w:ind w:right="712"/>
        <w:jc w:val="both"/>
        <w:rPr>
          <w:sz w:val="24"/>
        </w:rPr>
      </w:pPr>
      <w:r>
        <w:rPr>
          <w:color w:val="365F91"/>
          <w:sz w:val="24"/>
        </w:rPr>
        <w:t>The COLA is an ad-hoc monthly lump-sum amount authorized by OHR on a case-by- case basis and represents the Organization’s total contribution toward charges associated with rented accommodation, meals and incidental expenses associated with an Expert’s assignment to an area or a country that is beyond commuting distance from their normal place of residence in accordance with paragraphs 38 and 39 below.</w:t>
      </w:r>
    </w:p>
    <w:p w14:paraId="2EEED772" w14:textId="77777777" w:rsidR="00A22720" w:rsidRDefault="00A22720">
      <w:pPr>
        <w:jc w:val="both"/>
        <w:rPr>
          <w:sz w:val="24"/>
        </w:rPr>
        <w:sectPr w:rsidR="00A22720">
          <w:pgSz w:w="11910" w:h="16840"/>
          <w:pgMar w:top="2060" w:right="720" w:bottom="1240" w:left="1340" w:header="915" w:footer="1055" w:gutter="0"/>
          <w:cols w:space="720"/>
        </w:sectPr>
      </w:pPr>
    </w:p>
    <w:p w14:paraId="1BCC02B0" w14:textId="77777777" w:rsidR="00A22720" w:rsidRDefault="00A22720">
      <w:pPr>
        <w:pStyle w:val="Tekstpodstawowy"/>
        <w:spacing w:before="292"/>
      </w:pPr>
    </w:p>
    <w:p w14:paraId="7C8FDE58" w14:textId="77777777" w:rsidR="00A22720" w:rsidRDefault="00AD455B">
      <w:pPr>
        <w:pStyle w:val="Akapitzlist"/>
        <w:numPr>
          <w:ilvl w:val="0"/>
          <w:numId w:val="8"/>
        </w:numPr>
        <w:tabs>
          <w:tab w:val="left" w:pos="817"/>
          <w:tab w:val="left" w:pos="820"/>
        </w:tabs>
        <w:ind w:right="717"/>
        <w:jc w:val="both"/>
        <w:rPr>
          <w:sz w:val="24"/>
        </w:rPr>
      </w:pPr>
      <w:r>
        <w:rPr>
          <w:color w:val="365F91"/>
          <w:sz w:val="24"/>
        </w:rPr>
        <w:t>Experts who are assigned to serve in an area or a country that is beyond commuting distance from their normal place of residence may be authorized by OHR to receive payment of COLA at the duty station of assignment, subject to meeting the requirements</w:t>
      </w:r>
      <w:r>
        <w:rPr>
          <w:color w:val="365F91"/>
          <w:spacing w:val="-10"/>
          <w:sz w:val="24"/>
        </w:rPr>
        <w:t xml:space="preserve"> </w:t>
      </w:r>
      <w:r>
        <w:rPr>
          <w:color w:val="365F91"/>
          <w:sz w:val="24"/>
        </w:rPr>
        <w:t>of</w:t>
      </w:r>
      <w:r>
        <w:rPr>
          <w:color w:val="365F91"/>
          <w:spacing w:val="-6"/>
          <w:sz w:val="24"/>
        </w:rPr>
        <w:t xml:space="preserve"> </w:t>
      </w:r>
      <w:r>
        <w:rPr>
          <w:color w:val="365F91"/>
          <w:sz w:val="24"/>
        </w:rPr>
        <w:t>paragraph</w:t>
      </w:r>
      <w:r>
        <w:rPr>
          <w:color w:val="365F91"/>
          <w:spacing w:val="-8"/>
          <w:sz w:val="24"/>
        </w:rPr>
        <w:t xml:space="preserve"> </w:t>
      </w:r>
      <w:r>
        <w:rPr>
          <w:color w:val="365F91"/>
          <w:sz w:val="24"/>
        </w:rPr>
        <w:t>39</w:t>
      </w:r>
      <w:r>
        <w:rPr>
          <w:color w:val="365F91"/>
          <w:spacing w:val="-9"/>
          <w:sz w:val="24"/>
        </w:rPr>
        <w:t xml:space="preserve"> </w:t>
      </w:r>
      <w:r>
        <w:rPr>
          <w:color w:val="365F91"/>
          <w:sz w:val="24"/>
        </w:rPr>
        <w:t>below.</w:t>
      </w:r>
      <w:r>
        <w:rPr>
          <w:color w:val="365F91"/>
          <w:spacing w:val="-10"/>
          <w:sz w:val="24"/>
        </w:rPr>
        <w:t xml:space="preserve"> </w:t>
      </w:r>
      <w:r>
        <w:rPr>
          <w:b/>
          <w:color w:val="365F91"/>
          <w:sz w:val="24"/>
        </w:rPr>
        <w:t>Experts</w:t>
      </w:r>
      <w:r>
        <w:rPr>
          <w:b/>
          <w:color w:val="365F91"/>
          <w:spacing w:val="-7"/>
          <w:sz w:val="24"/>
        </w:rPr>
        <w:t xml:space="preserve"> </w:t>
      </w:r>
      <w:r>
        <w:rPr>
          <w:b/>
          <w:color w:val="365F91"/>
          <w:sz w:val="24"/>
        </w:rPr>
        <w:t>assigned</w:t>
      </w:r>
      <w:r>
        <w:rPr>
          <w:b/>
          <w:color w:val="365F91"/>
          <w:spacing w:val="-7"/>
          <w:sz w:val="24"/>
        </w:rPr>
        <w:t xml:space="preserve"> </w:t>
      </w:r>
      <w:r>
        <w:rPr>
          <w:b/>
          <w:color w:val="365F91"/>
          <w:sz w:val="24"/>
        </w:rPr>
        <w:t>to</w:t>
      </w:r>
      <w:r>
        <w:rPr>
          <w:b/>
          <w:color w:val="365F91"/>
          <w:spacing w:val="-8"/>
          <w:sz w:val="24"/>
        </w:rPr>
        <w:t xml:space="preserve"> </w:t>
      </w:r>
      <w:r>
        <w:rPr>
          <w:b/>
          <w:color w:val="365F91"/>
          <w:sz w:val="24"/>
        </w:rPr>
        <w:t>serve</w:t>
      </w:r>
      <w:r>
        <w:rPr>
          <w:b/>
          <w:color w:val="365F91"/>
          <w:spacing w:val="-9"/>
          <w:sz w:val="24"/>
        </w:rPr>
        <w:t xml:space="preserve"> </w:t>
      </w:r>
      <w:r>
        <w:rPr>
          <w:b/>
          <w:color w:val="365F91"/>
          <w:sz w:val="24"/>
        </w:rPr>
        <w:t>at</w:t>
      </w:r>
      <w:r>
        <w:rPr>
          <w:b/>
          <w:color w:val="365F91"/>
          <w:spacing w:val="-9"/>
          <w:sz w:val="24"/>
        </w:rPr>
        <w:t xml:space="preserve"> </w:t>
      </w:r>
      <w:r>
        <w:rPr>
          <w:b/>
          <w:color w:val="365F91"/>
          <w:sz w:val="24"/>
        </w:rPr>
        <w:t>a</w:t>
      </w:r>
      <w:r>
        <w:rPr>
          <w:b/>
          <w:color w:val="365F91"/>
          <w:spacing w:val="-8"/>
          <w:sz w:val="24"/>
        </w:rPr>
        <w:t xml:space="preserve"> </w:t>
      </w:r>
      <w:r>
        <w:rPr>
          <w:b/>
          <w:color w:val="365F91"/>
          <w:sz w:val="24"/>
        </w:rPr>
        <w:t>duty</w:t>
      </w:r>
      <w:r>
        <w:rPr>
          <w:b/>
          <w:color w:val="365F91"/>
          <w:spacing w:val="-10"/>
          <w:sz w:val="24"/>
        </w:rPr>
        <w:t xml:space="preserve"> </w:t>
      </w:r>
      <w:r>
        <w:rPr>
          <w:b/>
          <w:color w:val="365F91"/>
          <w:sz w:val="24"/>
        </w:rPr>
        <w:t>station</w:t>
      </w:r>
      <w:r>
        <w:rPr>
          <w:b/>
          <w:color w:val="365F91"/>
          <w:spacing w:val="-8"/>
          <w:sz w:val="24"/>
        </w:rPr>
        <w:t xml:space="preserve"> </w:t>
      </w:r>
      <w:r>
        <w:rPr>
          <w:b/>
          <w:color w:val="365F91"/>
          <w:sz w:val="24"/>
        </w:rPr>
        <w:t>that is</w:t>
      </w:r>
      <w:r>
        <w:rPr>
          <w:b/>
          <w:color w:val="365F91"/>
          <w:spacing w:val="-12"/>
          <w:sz w:val="24"/>
        </w:rPr>
        <w:t xml:space="preserve"> </w:t>
      </w:r>
      <w:r>
        <w:rPr>
          <w:b/>
          <w:color w:val="365F91"/>
          <w:sz w:val="24"/>
        </w:rPr>
        <w:t>within</w:t>
      </w:r>
      <w:r>
        <w:rPr>
          <w:b/>
          <w:color w:val="365F91"/>
          <w:spacing w:val="-9"/>
          <w:sz w:val="24"/>
        </w:rPr>
        <w:t xml:space="preserve"> </w:t>
      </w:r>
      <w:r>
        <w:rPr>
          <w:b/>
          <w:color w:val="365F91"/>
          <w:sz w:val="24"/>
        </w:rPr>
        <w:t>commuting</w:t>
      </w:r>
      <w:r>
        <w:rPr>
          <w:b/>
          <w:color w:val="365F91"/>
          <w:spacing w:val="-13"/>
          <w:sz w:val="24"/>
        </w:rPr>
        <w:t xml:space="preserve"> </w:t>
      </w:r>
      <w:r>
        <w:rPr>
          <w:b/>
          <w:color w:val="365F91"/>
          <w:sz w:val="24"/>
        </w:rPr>
        <w:t>distance</w:t>
      </w:r>
      <w:r>
        <w:rPr>
          <w:b/>
          <w:color w:val="365F91"/>
          <w:spacing w:val="-10"/>
          <w:sz w:val="24"/>
        </w:rPr>
        <w:t xml:space="preserve"> </w:t>
      </w:r>
      <w:r>
        <w:rPr>
          <w:b/>
          <w:color w:val="365F91"/>
          <w:sz w:val="24"/>
        </w:rPr>
        <w:t>from</w:t>
      </w:r>
      <w:r>
        <w:rPr>
          <w:b/>
          <w:color w:val="365F91"/>
          <w:spacing w:val="-13"/>
          <w:sz w:val="24"/>
        </w:rPr>
        <w:t xml:space="preserve"> </w:t>
      </w:r>
      <w:r>
        <w:rPr>
          <w:b/>
          <w:color w:val="365F91"/>
          <w:sz w:val="24"/>
        </w:rPr>
        <w:t>their</w:t>
      </w:r>
      <w:r>
        <w:rPr>
          <w:b/>
          <w:color w:val="365F91"/>
          <w:spacing w:val="-11"/>
          <w:sz w:val="24"/>
        </w:rPr>
        <w:t xml:space="preserve"> </w:t>
      </w:r>
      <w:r>
        <w:rPr>
          <w:b/>
          <w:color w:val="365F91"/>
          <w:sz w:val="24"/>
        </w:rPr>
        <w:t>normal</w:t>
      </w:r>
      <w:r>
        <w:rPr>
          <w:b/>
          <w:color w:val="365F91"/>
          <w:spacing w:val="-11"/>
          <w:sz w:val="24"/>
        </w:rPr>
        <w:t xml:space="preserve"> </w:t>
      </w:r>
      <w:r>
        <w:rPr>
          <w:b/>
          <w:color w:val="365F91"/>
          <w:sz w:val="24"/>
        </w:rPr>
        <w:t>place</w:t>
      </w:r>
      <w:r>
        <w:rPr>
          <w:b/>
          <w:color w:val="365F91"/>
          <w:spacing w:val="-10"/>
          <w:sz w:val="24"/>
        </w:rPr>
        <w:t xml:space="preserve"> </w:t>
      </w:r>
      <w:r>
        <w:rPr>
          <w:b/>
          <w:color w:val="365F91"/>
          <w:sz w:val="24"/>
        </w:rPr>
        <w:t>of</w:t>
      </w:r>
      <w:r>
        <w:rPr>
          <w:b/>
          <w:color w:val="365F91"/>
          <w:spacing w:val="-13"/>
          <w:sz w:val="24"/>
        </w:rPr>
        <w:t xml:space="preserve"> </w:t>
      </w:r>
      <w:r>
        <w:rPr>
          <w:b/>
          <w:color w:val="365F91"/>
          <w:sz w:val="24"/>
        </w:rPr>
        <w:t>residence,</w:t>
      </w:r>
      <w:r>
        <w:rPr>
          <w:b/>
          <w:color w:val="365F91"/>
          <w:spacing w:val="-12"/>
          <w:sz w:val="24"/>
        </w:rPr>
        <w:t xml:space="preserve"> </w:t>
      </w:r>
      <w:r>
        <w:rPr>
          <w:b/>
          <w:color w:val="365F91"/>
          <w:sz w:val="24"/>
        </w:rPr>
        <w:t>notwithstanding national boundaries, shall not be eligible to receive payment of COLA</w:t>
      </w:r>
      <w:r>
        <w:rPr>
          <w:color w:val="365F91"/>
          <w:sz w:val="24"/>
        </w:rPr>
        <w:t>.</w:t>
      </w:r>
    </w:p>
    <w:p w14:paraId="3651CFF4" w14:textId="77777777" w:rsidR="00A22720" w:rsidRDefault="00A22720">
      <w:pPr>
        <w:pStyle w:val="Tekstpodstawowy"/>
        <w:spacing w:before="49"/>
      </w:pPr>
    </w:p>
    <w:p w14:paraId="7BA39263" w14:textId="77777777" w:rsidR="00A22720" w:rsidRDefault="00AD455B">
      <w:pPr>
        <w:pStyle w:val="Nagwek3"/>
        <w:rPr>
          <w:rFonts w:ascii="Times New Roman"/>
        </w:rPr>
      </w:pPr>
      <w:r>
        <w:rPr>
          <w:rFonts w:ascii="Times New Roman"/>
          <w:color w:val="365F91"/>
          <w:u w:val="single" w:color="365F91"/>
        </w:rPr>
        <w:t>Eligibility</w:t>
      </w:r>
      <w:r>
        <w:rPr>
          <w:rFonts w:ascii="Times New Roman"/>
          <w:color w:val="365F91"/>
          <w:spacing w:val="-3"/>
          <w:u w:val="single" w:color="365F91"/>
        </w:rPr>
        <w:t xml:space="preserve"> </w:t>
      </w:r>
      <w:r>
        <w:rPr>
          <w:rFonts w:ascii="Times New Roman"/>
          <w:color w:val="365F91"/>
          <w:u w:val="single" w:color="365F91"/>
        </w:rPr>
        <w:t>requirements</w:t>
      </w:r>
      <w:r>
        <w:rPr>
          <w:rFonts w:ascii="Times New Roman"/>
          <w:color w:val="365F91"/>
          <w:spacing w:val="-3"/>
          <w:u w:val="single" w:color="365F91"/>
        </w:rPr>
        <w:t xml:space="preserve"> </w:t>
      </w:r>
      <w:r>
        <w:rPr>
          <w:rFonts w:ascii="Times New Roman"/>
          <w:color w:val="365F91"/>
          <w:u w:val="single" w:color="365F91"/>
        </w:rPr>
        <w:t>for</w:t>
      </w:r>
      <w:r>
        <w:rPr>
          <w:rFonts w:ascii="Times New Roman"/>
          <w:color w:val="365F91"/>
          <w:spacing w:val="-1"/>
          <w:u w:val="single" w:color="365F91"/>
        </w:rPr>
        <w:t xml:space="preserve"> </w:t>
      </w:r>
      <w:r>
        <w:rPr>
          <w:rFonts w:ascii="Times New Roman"/>
          <w:color w:val="365F91"/>
          <w:spacing w:val="-4"/>
          <w:u w:val="single" w:color="365F91"/>
        </w:rPr>
        <w:t>COLA</w:t>
      </w:r>
    </w:p>
    <w:p w14:paraId="4D33DC7F" w14:textId="77777777" w:rsidR="00A22720" w:rsidRDefault="00A22720">
      <w:pPr>
        <w:pStyle w:val="Tekstpodstawowy"/>
        <w:rPr>
          <w:rFonts w:ascii="Times New Roman"/>
          <w:b/>
          <w:i/>
        </w:rPr>
      </w:pPr>
    </w:p>
    <w:p w14:paraId="599EC9C7" w14:textId="77777777" w:rsidR="00A22720" w:rsidRDefault="00AD455B">
      <w:pPr>
        <w:pStyle w:val="Akapitzlist"/>
        <w:numPr>
          <w:ilvl w:val="0"/>
          <w:numId w:val="8"/>
        </w:numPr>
        <w:tabs>
          <w:tab w:val="left" w:pos="817"/>
          <w:tab w:val="left" w:pos="820"/>
        </w:tabs>
        <w:spacing w:before="1"/>
        <w:ind w:right="717"/>
        <w:jc w:val="both"/>
        <w:rPr>
          <w:sz w:val="24"/>
        </w:rPr>
      </w:pPr>
      <w:r>
        <w:rPr>
          <w:color w:val="365F91"/>
          <w:sz w:val="24"/>
        </w:rPr>
        <w:t>Pursuant to paragraph 37, in order to receive COLA, the Expert must have been travelled</w:t>
      </w:r>
      <w:r>
        <w:rPr>
          <w:color w:val="365F91"/>
          <w:spacing w:val="-4"/>
          <w:sz w:val="24"/>
        </w:rPr>
        <w:t xml:space="preserve"> </w:t>
      </w:r>
      <w:r>
        <w:rPr>
          <w:color w:val="365F91"/>
          <w:sz w:val="24"/>
        </w:rPr>
        <w:t>at</w:t>
      </w:r>
      <w:r>
        <w:rPr>
          <w:color w:val="365F91"/>
          <w:spacing w:val="-6"/>
          <w:sz w:val="24"/>
        </w:rPr>
        <w:t xml:space="preserve"> </w:t>
      </w:r>
      <w:r>
        <w:rPr>
          <w:color w:val="365F91"/>
          <w:sz w:val="24"/>
        </w:rPr>
        <w:t>the</w:t>
      </w:r>
      <w:r>
        <w:rPr>
          <w:color w:val="365F91"/>
          <w:spacing w:val="-4"/>
          <w:sz w:val="24"/>
        </w:rPr>
        <w:t xml:space="preserve"> </w:t>
      </w:r>
      <w:r>
        <w:rPr>
          <w:color w:val="365F91"/>
          <w:sz w:val="24"/>
        </w:rPr>
        <w:t>Organization’s</w:t>
      </w:r>
      <w:r>
        <w:rPr>
          <w:color w:val="365F91"/>
          <w:spacing w:val="-8"/>
          <w:sz w:val="24"/>
        </w:rPr>
        <w:t xml:space="preserve"> </w:t>
      </w:r>
      <w:r>
        <w:rPr>
          <w:color w:val="365F91"/>
          <w:sz w:val="24"/>
        </w:rPr>
        <w:t>expense</w:t>
      </w:r>
      <w:r>
        <w:rPr>
          <w:color w:val="365F91"/>
          <w:spacing w:val="-7"/>
          <w:sz w:val="24"/>
        </w:rPr>
        <w:t xml:space="preserve"> </w:t>
      </w:r>
      <w:r>
        <w:rPr>
          <w:color w:val="365F91"/>
          <w:sz w:val="24"/>
        </w:rPr>
        <w:t>to</w:t>
      </w:r>
      <w:r>
        <w:rPr>
          <w:color w:val="365F91"/>
          <w:spacing w:val="-7"/>
          <w:sz w:val="24"/>
        </w:rPr>
        <w:t xml:space="preserve"> </w:t>
      </w:r>
      <w:r>
        <w:rPr>
          <w:color w:val="365F91"/>
          <w:sz w:val="24"/>
        </w:rPr>
        <w:t>an</w:t>
      </w:r>
      <w:r>
        <w:rPr>
          <w:color w:val="365F91"/>
          <w:spacing w:val="-6"/>
          <w:sz w:val="24"/>
        </w:rPr>
        <w:t xml:space="preserve"> </w:t>
      </w:r>
      <w:r>
        <w:rPr>
          <w:color w:val="365F91"/>
          <w:sz w:val="24"/>
        </w:rPr>
        <w:t>area</w:t>
      </w:r>
      <w:r>
        <w:rPr>
          <w:color w:val="365F91"/>
          <w:spacing w:val="-7"/>
          <w:sz w:val="24"/>
        </w:rPr>
        <w:t xml:space="preserve"> </w:t>
      </w:r>
      <w:r>
        <w:rPr>
          <w:color w:val="365F91"/>
          <w:sz w:val="24"/>
        </w:rPr>
        <w:t>that</w:t>
      </w:r>
      <w:r>
        <w:rPr>
          <w:color w:val="365F91"/>
          <w:spacing w:val="-6"/>
          <w:sz w:val="24"/>
        </w:rPr>
        <w:t xml:space="preserve"> </w:t>
      </w:r>
      <w:r>
        <w:rPr>
          <w:color w:val="365F91"/>
          <w:sz w:val="24"/>
        </w:rPr>
        <w:t>is</w:t>
      </w:r>
      <w:r>
        <w:rPr>
          <w:color w:val="365F91"/>
          <w:spacing w:val="-8"/>
          <w:sz w:val="24"/>
        </w:rPr>
        <w:t xml:space="preserve"> </w:t>
      </w:r>
      <w:r>
        <w:rPr>
          <w:color w:val="365F91"/>
          <w:sz w:val="24"/>
        </w:rPr>
        <w:t>beyond</w:t>
      </w:r>
      <w:r>
        <w:rPr>
          <w:color w:val="365F91"/>
          <w:spacing w:val="-5"/>
          <w:sz w:val="24"/>
        </w:rPr>
        <w:t xml:space="preserve"> </w:t>
      </w:r>
      <w:r>
        <w:rPr>
          <w:color w:val="365F91"/>
          <w:sz w:val="24"/>
        </w:rPr>
        <w:t>commuting</w:t>
      </w:r>
      <w:r>
        <w:rPr>
          <w:color w:val="365F91"/>
          <w:spacing w:val="-5"/>
          <w:sz w:val="24"/>
        </w:rPr>
        <w:t xml:space="preserve"> </w:t>
      </w:r>
      <w:r>
        <w:rPr>
          <w:color w:val="365F91"/>
          <w:sz w:val="24"/>
        </w:rPr>
        <w:t>distance from their normal place of residence and resides in rented accommodation or hotel lodging at the duty station of assignment and incurs expenses as a result.</w:t>
      </w:r>
    </w:p>
    <w:p w14:paraId="3BAFC8BC" w14:textId="77777777" w:rsidR="00A22720" w:rsidRDefault="00AD455B">
      <w:pPr>
        <w:pStyle w:val="Akapitzlist"/>
        <w:numPr>
          <w:ilvl w:val="0"/>
          <w:numId w:val="8"/>
        </w:numPr>
        <w:tabs>
          <w:tab w:val="left" w:pos="817"/>
          <w:tab w:val="left" w:pos="820"/>
        </w:tabs>
        <w:spacing w:before="292"/>
        <w:ind w:right="723"/>
        <w:jc w:val="both"/>
        <w:rPr>
          <w:sz w:val="24"/>
        </w:rPr>
      </w:pPr>
      <w:r>
        <w:rPr>
          <w:color w:val="365F91"/>
          <w:sz w:val="24"/>
        </w:rPr>
        <w:t>The</w:t>
      </w:r>
      <w:r>
        <w:rPr>
          <w:color w:val="365F91"/>
          <w:spacing w:val="-1"/>
          <w:sz w:val="24"/>
        </w:rPr>
        <w:t xml:space="preserve"> </w:t>
      </w:r>
      <w:r>
        <w:rPr>
          <w:color w:val="365F91"/>
          <w:sz w:val="24"/>
        </w:rPr>
        <w:t>COLA</w:t>
      </w:r>
      <w:r>
        <w:rPr>
          <w:color w:val="365F91"/>
          <w:spacing w:val="-2"/>
          <w:sz w:val="24"/>
        </w:rPr>
        <w:t xml:space="preserve"> </w:t>
      </w:r>
      <w:r>
        <w:rPr>
          <w:color w:val="365F91"/>
          <w:sz w:val="24"/>
        </w:rPr>
        <w:t>is</w:t>
      </w:r>
      <w:r>
        <w:rPr>
          <w:color w:val="365F91"/>
          <w:spacing w:val="-2"/>
          <w:sz w:val="24"/>
        </w:rPr>
        <w:t xml:space="preserve"> </w:t>
      </w:r>
      <w:r>
        <w:rPr>
          <w:color w:val="365F91"/>
          <w:sz w:val="24"/>
        </w:rPr>
        <w:t>not</w:t>
      </w:r>
      <w:r>
        <w:rPr>
          <w:color w:val="365F91"/>
          <w:spacing w:val="-2"/>
          <w:sz w:val="24"/>
        </w:rPr>
        <w:t xml:space="preserve"> </w:t>
      </w:r>
      <w:r>
        <w:rPr>
          <w:color w:val="365F91"/>
          <w:sz w:val="24"/>
        </w:rPr>
        <w:t>payable</w:t>
      </w:r>
      <w:r>
        <w:rPr>
          <w:color w:val="365F91"/>
          <w:spacing w:val="-3"/>
          <w:sz w:val="24"/>
        </w:rPr>
        <w:t xml:space="preserve"> </w:t>
      </w:r>
      <w:r>
        <w:rPr>
          <w:color w:val="365F91"/>
          <w:sz w:val="24"/>
        </w:rPr>
        <w:t>to</w:t>
      </w:r>
      <w:r>
        <w:rPr>
          <w:color w:val="365F91"/>
          <w:spacing w:val="-1"/>
          <w:sz w:val="24"/>
        </w:rPr>
        <w:t xml:space="preserve"> </w:t>
      </w:r>
      <w:r>
        <w:rPr>
          <w:color w:val="365F91"/>
          <w:sz w:val="24"/>
        </w:rPr>
        <w:t>Experts</w:t>
      </w:r>
      <w:r>
        <w:rPr>
          <w:color w:val="365F91"/>
          <w:spacing w:val="-4"/>
          <w:sz w:val="24"/>
        </w:rPr>
        <w:t xml:space="preserve"> </w:t>
      </w:r>
      <w:r>
        <w:rPr>
          <w:color w:val="365F91"/>
          <w:sz w:val="24"/>
        </w:rPr>
        <w:t>who</w:t>
      </w:r>
      <w:r>
        <w:rPr>
          <w:color w:val="365F91"/>
          <w:spacing w:val="-3"/>
          <w:sz w:val="24"/>
        </w:rPr>
        <w:t xml:space="preserve"> </w:t>
      </w:r>
      <w:r>
        <w:rPr>
          <w:color w:val="365F91"/>
          <w:sz w:val="24"/>
        </w:rPr>
        <w:t>are</w:t>
      </w:r>
      <w:r>
        <w:rPr>
          <w:color w:val="365F91"/>
          <w:spacing w:val="-1"/>
          <w:sz w:val="24"/>
        </w:rPr>
        <w:t xml:space="preserve"> </w:t>
      </w:r>
      <w:r>
        <w:rPr>
          <w:color w:val="365F91"/>
          <w:sz w:val="24"/>
        </w:rPr>
        <w:t>assigned</w:t>
      </w:r>
      <w:r>
        <w:rPr>
          <w:color w:val="365F91"/>
          <w:spacing w:val="-3"/>
          <w:sz w:val="24"/>
        </w:rPr>
        <w:t xml:space="preserve"> </w:t>
      </w:r>
      <w:r>
        <w:rPr>
          <w:color w:val="365F91"/>
          <w:sz w:val="24"/>
        </w:rPr>
        <w:t>to</w:t>
      </w:r>
      <w:r>
        <w:rPr>
          <w:color w:val="365F91"/>
          <w:spacing w:val="-1"/>
          <w:sz w:val="24"/>
        </w:rPr>
        <w:t xml:space="preserve"> </w:t>
      </w:r>
      <w:r>
        <w:rPr>
          <w:color w:val="365F91"/>
          <w:sz w:val="24"/>
        </w:rPr>
        <w:t>serve</w:t>
      </w:r>
      <w:r>
        <w:rPr>
          <w:color w:val="365F91"/>
          <w:spacing w:val="-4"/>
          <w:sz w:val="24"/>
        </w:rPr>
        <w:t xml:space="preserve"> </w:t>
      </w:r>
      <w:r>
        <w:rPr>
          <w:color w:val="365F91"/>
          <w:sz w:val="24"/>
        </w:rPr>
        <w:t>at</w:t>
      </w:r>
      <w:r>
        <w:rPr>
          <w:color w:val="365F91"/>
          <w:spacing w:val="-1"/>
          <w:sz w:val="24"/>
        </w:rPr>
        <w:t xml:space="preserve"> </w:t>
      </w:r>
      <w:r>
        <w:rPr>
          <w:color w:val="365F91"/>
          <w:sz w:val="24"/>
        </w:rPr>
        <w:t>a</w:t>
      </w:r>
      <w:r>
        <w:rPr>
          <w:color w:val="365F91"/>
          <w:spacing w:val="-4"/>
          <w:sz w:val="24"/>
        </w:rPr>
        <w:t xml:space="preserve"> </w:t>
      </w:r>
      <w:r>
        <w:rPr>
          <w:color w:val="365F91"/>
          <w:sz w:val="24"/>
        </w:rPr>
        <w:t>duty</w:t>
      </w:r>
      <w:r>
        <w:rPr>
          <w:color w:val="365F91"/>
          <w:spacing w:val="-2"/>
          <w:sz w:val="24"/>
        </w:rPr>
        <w:t xml:space="preserve"> </w:t>
      </w:r>
      <w:r>
        <w:rPr>
          <w:color w:val="365F91"/>
          <w:sz w:val="24"/>
        </w:rPr>
        <w:t>station</w:t>
      </w:r>
      <w:r>
        <w:rPr>
          <w:color w:val="365F91"/>
          <w:spacing w:val="-2"/>
          <w:sz w:val="24"/>
        </w:rPr>
        <w:t xml:space="preserve"> </w:t>
      </w:r>
      <w:r>
        <w:rPr>
          <w:color w:val="365F91"/>
          <w:sz w:val="24"/>
        </w:rPr>
        <w:t xml:space="preserve">within commuting distance from their normal place of residence, notwithstanding national </w:t>
      </w:r>
      <w:r>
        <w:rPr>
          <w:color w:val="365F91"/>
          <w:spacing w:val="-2"/>
          <w:sz w:val="24"/>
        </w:rPr>
        <w:t>boundaries.</w:t>
      </w:r>
    </w:p>
    <w:p w14:paraId="61B4AE49" w14:textId="77777777" w:rsidR="00A22720" w:rsidRDefault="00AD455B">
      <w:pPr>
        <w:spacing w:before="276"/>
        <w:ind w:left="100"/>
        <w:rPr>
          <w:i/>
          <w:sz w:val="24"/>
        </w:rPr>
      </w:pPr>
      <w:r>
        <w:rPr>
          <w:i/>
          <w:color w:val="365F91"/>
          <w:sz w:val="24"/>
          <w:u w:val="single" w:color="365F91"/>
        </w:rPr>
        <w:t>COLA</w:t>
      </w:r>
      <w:r>
        <w:rPr>
          <w:i/>
          <w:color w:val="365F91"/>
          <w:spacing w:val="-2"/>
          <w:sz w:val="24"/>
          <w:u w:val="single" w:color="365F91"/>
        </w:rPr>
        <w:t xml:space="preserve"> rates</w:t>
      </w:r>
    </w:p>
    <w:p w14:paraId="6B8F0620" w14:textId="77777777" w:rsidR="00A22720" w:rsidRDefault="00AD455B">
      <w:pPr>
        <w:pStyle w:val="Akapitzlist"/>
        <w:numPr>
          <w:ilvl w:val="0"/>
          <w:numId w:val="8"/>
        </w:numPr>
        <w:tabs>
          <w:tab w:val="left" w:pos="817"/>
          <w:tab w:val="left" w:pos="820"/>
        </w:tabs>
        <w:spacing w:before="276"/>
        <w:ind w:right="721"/>
        <w:jc w:val="both"/>
        <w:rPr>
          <w:b/>
          <w:sz w:val="24"/>
        </w:rPr>
      </w:pPr>
      <w:r>
        <w:rPr>
          <w:color w:val="365F91"/>
          <w:sz w:val="24"/>
        </w:rPr>
        <w:t>The monthly COLA rate for each respective duty station where Experts are assigned shall</w:t>
      </w:r>
      <w:r>
        <w:rPr>
          <w:color w:val="365F91"/>
          <w:spacing w:val="-14"/>
          <w:sz w:val="24"/>
        </w:rPr>
        <w:t xml:space="preserve"> </w:t>
      </w:r>
      <w:r>
        <w:rPr>
          <w:color w:val="365F91"/>
          <w:sz w:val="24"/>
        </w:rPr>
        <w:t>be</w:t>
      </w:r>
      <w:r>
        <w:rPr>
          <w:color w:val="365F91"/>
          <w:spacing w:val="-14"/>
          <w:sz w:val="24"/>
        </w:rPr>
        <w:t xml:space="preserve"> </w:t>
      </w:r>
      <w:r>
        <w:rPr>
          <w:color w:val="365F91"/>
          <w:sz w:val="24"/>
        </w:rPr>
        <w:t>established</w:t>
      </w:r>
      <w:r>
        <w:rPr>
          <w:color w:val="365F91"/>
          <w:spacing w:val="-13"/>
          <w:sz w:val="24"/>
        </w:rPr>
        <w:t xml:space="preserve"> </w:t>
      </w:r>
      <w:r>
        <w:rPr>
          <w:color w:val="365F91"/>
          <w:sz w:val="24"/>
        </w:rPr>
        <w:t>by</w:t>
      </w:r>
      <w:r>
        <w:rPr>
          <w:color w:val="365F91"/>
          <w:spacing w:val="-14"/>
          <w:sz w:val="24"/>
        </w:rPr>
        <w:t xml:space="preserve"> </w:t>
      </w:r>
      <w:r>
        <w:rPr>
          <w:color w:val="365F91"/>
          <w:sz w:val="24"/>
        </w:rPr>
        <w:t>the</w:t>
      </w:r>
      <w:r>
        <w:rPr>
          <w:color w:val="365F91"/>
          <w:spacing w:val="-13"/>
          <w:sz w:val="24"/>
        </w:rPr>
        <w:t xml:space="preserve"> </w:t>
      </w:r>
      <w:r>
        <w:rPr>
          <w:color w:val="365F91"/>
          <w:sz w:val="24"/>
        </w:rPr>
        <w:t>Office</w:t>
      </w:r>
      <w:r>
        <w:rPr>
          <w:color w:val="365F91"/>
          <w:spacing w:val="-14"/>
          <w:sz w:val="24"/>
        </w:rPr>
        <w:t xml:space="preserve"> </w:t>
      </w:r>
      <w:r>
        <w:rPr>
          <w:color w:val="365F91"/>
          <w:sz w:val="24"/>
        </w:rPr>
        <w:t>of</w:t>
      </w:r>
      <w:r>
        <w:rPr>
          <w:color w:val="365F91"/>
          <w:spacing w:val="-13"/>
          <w:sz w:val="24"/>
        </w:rPr>
        <w:t xml:space="preserve"> </w:t>
      </w:r>
      <w:r>
        <w:rPr>
          <w:color w:val="365F91"/>
          <w:sz w:val="24"/>
        </w:rPr>
        <w:t>Human</w:t>
      </w:r>
      <w:r>
        <w:rPr>
          <w:color w:val="365F91"/>
          <w:spacing w:val="-14"/>
          <w:sz w:val="24"/>
        </w:rPr>
        <w:t xml:space="preserve"> </w:t>
      </w:r>
      <w:r>
        <w:rPr>
          <w:color w:val="365F91"/>
          <w:sz w:val="24"/>
        </w:rPr>
        <w:t>Resources</w:t>
      </w:r>
      <w:r>
        <w:rPr>
          <w:color w:val="365F91"/>
          <w:spacing w:val="-14"/>
          <w:sz w:val="24"/>
        </w:rPr>
        <w:t xml:space="preserve"> </w:t>
      </w:r>
      <w:r>
        <w:rPr>
          <w:color w:val="365F91"/>
          <w:sz w:val="24"/>
        </w:rPr>
        <w:t>on</w:t>
      </w:r>
      <w:r>
        <w:rPr>
          <w:color w:val="365F91"/>
          <w:spacing w:val="-13"/>
          <w:sz w:val="24"/>
        </w:rPr>
        <w:t xml:space="preserve"> </w:t>
      </w:r>
      <w:r>
        <w:rPr>
          <w:color w:val="365F91"/>
          <w:sz w:val="24"/>
        </w:rPr>
        <w:t>a</w:t>
      </w:r>
      <w:r>
        <w:rPr>
          <w:color w:val="365F91"/>
          <w:spacing w:val="-14"/>
          <w:sz w:val="24"/>
        </w:rPr>
        <w:t xml:space="preserve"> </w:t>
      </w:r>
      <w:r>
        <w:rPr>
          <w:color w:val="365F91"/>
          <w:sz w:val="24"/>
        </w:rPr>
        <w:t>needs</w:t>
      </w:r>
      <w:r>
        <w:rPr>
          <w:color w:val="365F91"/>
          <w:spacing w:val="-13"/>
          <w:sz w:val="24"/>
        </w:rPr>
        <w:t xml:space="preserve"> </w:t>
      </w:r>
      <w:r>
        <w:rPr>
          <w:color w:val="365F91"/>
          <w:sz w:val="24"/>
        </w:rPr>
        <w:t>basis.</w:t>
      </w:r>
      <w:r>
        <w:rPr>
          <w:color w:val="365F91"/>
          <w:spacing w:val="-14"/>
          <w:sz w:val="24"/>
        </w:rPr>
        <w:t xml:space="preserve"> </w:t>
      </w:r>
      <w:r>
        <w:rPr>
          <w:color w:val="365F91"/>
          <w:sz w:val="24"/>
        </w:rPr>
        <w:t>In</w:t>
      </w:r>
      <w:r>
        <w:rPr>
          <w:color w:val="365F91"/>
          <w:spacing w:val="-13"/>
          <w:sz w:val="24"/>
        </w:rPr>
        <w:t xml:space="preserve"> </w:t>
      </w:r>
      <w:r>
        <w:rPr>
          <w:color w:val="365F91"/>
          <w:sz w:val="24"/>
        </w:rPr>
        <w:t>this</w:t>
      </w:r>
      <w:r>
        <w:rPr>
          <w:color w:val="365F91"/>
          <w:spacing w:val="-14"/>
          <w:sz w:val="24"/>
        </w:rPr>
        <w:t xml:space="preserve"> </w:t>
      </w:r>
      <w:r>
        <w:rPr>
          <w:color w:val="365F91"/>
          <w:sz w:val="24"/>
        </w:rPr>
        <w:t xml:space="preserve">respect, </w:t>
      </w:r>
      <w:r>
        <w:rPr>
          <w:b/>
          <w:color w:val="365F91"/>
          <w:sz w:val="24"/>
        </w:rPr>
        <w:t>the monthly COLA rates for the following duty stations were approved effective 1 March 2023, as follows:</w:t>
      </w:r>
    </w:p>
    <w:p w14:paraId="68EAF122" w14:textId="77777777" w:rsidR="00A22720" w:rsidRDefault="00A22720">
      <w:pPr>
        <w:pStyle w:val="Tekstpodstawowy"/>
        <w:spacing w:before="33" w:after="1"/>
        <w:rPr>
          <w:b/>
          <w:sz w:val="20"/>
        </w:rPr>
      </w:pPr>
    </w:p>
    <w:tbl>
      <w:tblPr>
        <w:tblW w:w="0" w:type="auto"/>
        <w:tblInd w:w="2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072"/>
      </w:tblGrid>
      <w:tr w:rsidR="00A22720" w14:paraId="3F5FCF1C" w14:textId="77777777">
        <w:trPr>
          <w:trHeight w:val="349"/>
        </w:trPr>
        <w:tc>
          <w:tcPr>
            <w:tcW w:w="3150" w:type="dxa"/>
          </w:tcPr>
          <w:p w14:paraId="18319AC4" w14:textId="77777777" w:rsidR="00A22720" w:rsidRDefault="00AD455B">
            <w:pPr>
              <w:pStyle w:val="TableParagraph"/>
              <w:spacing w:line="292" w:lineRule="exact"/>
              <w:ind w:left="108"/>
              <w:rPr>
                <w:b/>
                <w:sz w:val="24"/>
              </w:rPr>
            </w:pPr>
            <w:r>
              <w:rPr>
                <w:b/>
                <w:color w:val="365F91"/>
                <w:sz w:val="24"/>
              </w:rPr>
              <w:t>Duty</w:t>
            </w:r>
            <w:r>
              <w:rPr>
                <w:b/>
                <w:color w:val="365F91"/>
                <w:spacing w:val="-1"/>
                <w:sz w:val="24"/>
              </w:rPr>
              <w:t xml:space="preserve"> </w:t>
            </w:r>
            <w:r>
              <w:rPr>
                <w:b/>
                <w:color w:val="365F91"/>
                <w:sz w:val="24"/>
              </w:rPr>
              <w:t>station</w:t>
            </w:r>
            <w:r>
              <w:rPr>
                <w:b/>
                <w:color w:val="365F91"/>
                <w:spacing w:val="-2"/>
                <w:sz w:val="24"/>
              </w:rPr>
              <w:t xml:space="preserve"> </w:t>
            </w:r>
            <w:r>
              <w:rPr>
                <w:b/>
                <w:color w:val="365F91"/>
                <w:sz w:val="24"/>
              </w:rPr>
              <w:t xml:space="preserve">of </w:t>
            </w:r>
            <w:r>
              <w:rPr>
                <w:b/>
                <w:color w:val="365F91"/>
                <w:spacing w:val="-2"/>
                <w:sz w:val="24"/>
              </w:rPr>
              <w:t>assignment</w:t>
            </w:r>
          </w:p>
        </w:tc>
        <w:tc>
          <w:tcPr>
            <w:tcW w:w="2072" w:type="dxa"/>
          </w:tcPr>
          <w:p w14:paraId="420B1CE2" w14:textId="77777777" w:rsidR="00A22720" w:rsidRDefault="00AD455B">
            <w:pPr>
              <w:pStyle w:val="TableParagraph"/>
              <w:spacing w:line="292" w:lineRule="exact"/>
              <w:rPr>
                <w:b/>
                <w:sz w:val="24"/>
              </w:rPr>
            </w:pPr>
            <w:r>
              <w:rPr>
                <w:b/>
                <w:color w:val="365F91"/>
                <w:sz w:val="24"/>
              </w:rPr>
              <w:t>Monthly</w:t>
            </w:r>
            <w:r>
              <w:rPr>
                <w:b/>
                <w:color w:val="365F91"/>
                <w:spacing w:val="-2"/>
                <w:sz w:val="24"/>
              </w:rPr>
              <w:t xml:space="preserve"> </w:t>
            </w:r>
            <w:r>
              <w:rPr>
                <w:b/>
                <w:color w:val="365F91"/>
                <w:spacing w:val="-4"/>
                <w:sz w:val="24"/>
              </w:rPr>
              <w:t>COLA</w:t>
            </w:r>
          </w:p>
        </w:tc>
      </w:tr>
      <w:tr w:rsidR="00A22720" w14:paraId="13E4DEF1" w14:textId="77777777">
        <w:trPr>
          <w:trHeight w:val="292"/>
        </w:trPr>
        <w:tc>
          <w:tcPr>
            <w:tcW w:w="3150" w:type="dxa"/>
          </w:tcPr>
          <w:p w14:paraId="59994A2D" w14:textId="77777777" w:rsidR="00A22720" w:rsidRDefault="00AD455B">
            <w:pPr>
              <w:pStyle w:val="TableParagraph"/>
              <w:ind w:left="108"/>
              <w:rPr>
                <w:sz w:val="24"/>
              </w:rPr>
            </w:pPr>
            <w:r>
              <w:rPr>
                <w:color w:val="365F91"/>
                <w:sz w:val="24"/>
              </w:rPr>
              <w:t xml:space="preserve">New </w:t>
            </w:r>
            <w:r>
              <w:rPr>
                <w:color w:val="365F91"/>
                <w:spacing w:val="-4"/>
                <w:sz w:val="24"/>
              </w:rPr>
              <w:t>York</w:t>
            </w:r>
          </w:p>
        </w:tc>
        <w:tc>
          <w:tcPr>
            <w:tcW w:w="2072" w:type="dxa"/>
          </w:tcPr>
          <w:p w14:paraId="68BF747D" w14:textId="77777777" w:rsidR="00A22720" w:rsidRDefault="00AD455B">
            <w:pPr>
              <w:pStyle w:val="TableParagraph"/>
              <w:rPr>
                <w:sz w:val="24"/>
              </w:rPr>
            </w:pPr>
            <w:r>
              <w:rPr>
                <w:color w:val="365F91"/>
                <w:sz w:val="24"/>
              </w:rPr>
              <w:t>US$</w:t>
            </w:r>
            <w:r>
              <w:rPr>
                <w:color w:val="365F91"/>
                <w:spacing w:val="1"/>
                <w:sz w:val="24"/>
              </w:rPr>
              <w:t xml:space="preserve"> </w:t>
            </w:r>
            <w:r>
              <w:rPr>
                <w:color w:val="365F91"/>
                <w:spacing w:val="-2"/>
                <w:sz w:val="24"/>
              </w:rPr>
              <w:t>6,600.00</w:t>
            </w:r>
          </w:p>
        </w:tc>
      </w:tr>
      <w:tr w:rsidR="00A22720" w14:paraId="15106FD8" w14:textId="77777777">
        <w:trPr>
          <w:trHeight w:val="292"/>
        </w:trPr>
        <w:tc>
          <w:tcPr>
            <w:tcW w:w="3150" w:type="dxa"/>
          </w:tcPr>
          <w:p w14:paraId="4E497CDF" w14:textId="77777777" w:rsidR="00A22720" w:rsidRDefault="00AD455B">
            <w:pPr>
              <w:pStyle w:val="TableParagraph"/>
              <w:ind w:left="108"/>
              <w:rPr>
                <w:sz w:val="24"/>
              </w:rPr>
            </w:pPr>
            <w:r>
              <w:rPr>
                <w:color w:val="365F91"/>
                <w:spacing w:val="-2"/>
                <w:sz w:val="24"/>
              </w:rPr>
              <w:t>Nairobi</w:t>
            </w:r>
          </w:p>
        </w:tc>
        <w:tc>
          <w:tcPr>
            <w:tcW w:w="2072" w:type="dxa"/>
          </w:tcPr>
          <w:p w14:paraId="74484F20" w14:textId="77777777" w:rsidR="00A22720" w:rsidRDefault="00AD455B">
            <w:pPr>
              <w:pStyle w:val="TableParagraph"/>
              <w:rPr>
                <w:sz w:val="24"/>
              </w:rPr>
            </w:pPr>
            <w:r>
              <w:rPr>
                <w:color w:val="365F91"/>
                <w:sz w:val="24"/>
              </w:rPr>
              <w:t>US$</w:t>
            </w:r>
            <w:r>
              <w:rPr>
                <w:color w:val="365F91"/>
                <w:spacing w:val="1"/>
                <w:sz w:val="24"/>
              </w:rPr>
              <w:t xml:space="preserve"> </w:t>
            </w:r>
            <w:r>
              <w:rPr>
                <w:color w:val="365F91"/>
                <w:spacing w:val="-2"/>
                <w:sz w:val="24"/>
              </w:rPr>
              <w:t>4,800.00</w:t>
            </w:r>
          </w:p>
        </w:tc>
      </w:tr>
    </w:tbl>
    <w:p w14:paraId="329F76A1" w14:textId="77777777" w:rsidR="00A22720" w:rsidRDefault="00A22720">
      <w:pPr>
        <w:pStyle w:val="Tekstpodstawowy"/>
        <w:rPr>
          <w:b/>
        </w:rPr>
      </w:pPr>
    </w:p>
    <w:p w14:paraId="2A96CB11" w14:textId="77777777" w:rsidR="00A22720" w:rsidRDefault="00A22720">
      <w:pPr>
        <w:pStyle w:val="Tekstpodstawowy"/>
        <w:spacing w:before="99"/>
        <w:rPr>
          <w:b/>
        </w:rPr>
      </w:pPr>
    </w:p>
    <w:p w14:paraId="75F91713" w14:textId="77777777" w:rsidR="00A22720" w:rsidRDefault="00AD455B">
      <w:pPr>
        <w:pStyle w:val="Nagwek1"/>
        <w:numPr>
          <w:ilvl w:val="0"/>
          <w:numId w:val="9"/>
        </w:numPr>
        <w:tabs>
          <w:tab w:val="left" w:pos="2428"/>
        </w:tabs>
        <w:spacing w:before="1"/>
        <w:ind w:left="2428" w:hanging="826"/>
        <w:jc w:val="left"/>
      </w:pPr>
      <w:bookmarkStart w:id="9" w:name="_bookmark9"/>
      <w:bookmarkEnd w:id="9"/>
      <w:r>
        <w:rPr>
          <w:color w:val="365F91"/>
        </w:rPr>
        <w:t>Adjustments</w:t>
      </w:r>
      <w:r>
        <w:rPr>
          <w:color w:val="365F91"/>
          <w:spacing w:val="-4"/>
        </w:rPr>
        <w:t xml:space="preserve"> </w:t>
      </w:r>
      <w:r>
        <w:rPr>
          <w:color w:val="365F91"/>
        </w:rPr>
        <w:t>of</w:t>
      </w:r>
      <w:r>
        <w:rPr>
          <w:color w:val="365F91"/>
          <w:spacing w:val="-5"/>
        </w:rPr>
        <w:t xml:space="preserve"> </w:t>
      </w:r>
      <w:r>
        <w:rPr>
          <w:color w:val="365F91"/>
        </w:rPr>
        <w:t>Fee</w:t>
      </w:r>
      <w:r>
        <w:rPr>
          <w:color w:val="365F91"/>
          <w:spacing w:val="-3"/>
        </w:rPr>
        <w:t xml:space="preserve"> </w:t>
      </w:r>
      <w:r>
        <w:rPr>
          <w:color w:val="365F91"/>
        </w:rPr>
        <w:t>and</w:t>
      </w:r>
      <w:r>
        <w:rPr>
          <w:color w:val="365F91"/>
          <w:spacing w:val="-3"/>
        </w:rPr>
        <w:t xml:space="preserve"> </w:t>
      </w:r>
      <w:r>
        <w:rPr>
          <w:color w:val="365F91"/>
        </w:rPr>
        <w:t>COLA</w:t>
      </w:r>
      <w:r>
        <w:rPr>
          <w:color w:val="365F91"/>
          <w:spacing w:val="-3"/>
        </w:rPr>
        <w:t xml:space="preserve"> </w:t>
      </w:r>
      <w:r>
        <w:rPr>
          <w:color w:val="365F91"/>
        </w:rPr>
        <w:t>(as</w:t>
      </w:r>
      <w:r>
        <w:rPr>
          <w:color w:val="365F91"/>
          <w:spacing w:val="-4"/>
        </w:rPr>
        <w:t xml:space="preserve"> </w:t>
      </w:r>
      <w:r>
        <w:rPr>
          <w:color w:val="365F91"/>
          <w:spacing w:val="-2"/>
        </w:rPr>
        <w:t>applicable)</w:t>
      </w:r>
    </w:p>
    <w:p w14:paraId="6FF7342D" w14:textId="77777777" w:rsidR="00A22720" w:rsidRDefault="00AD455B">
      <w:pPr>
        <w:pStyle w:val="Akapitzlist"/>
        <w:numPr>
          <w:ilvl w:val="0"/>
          <w:numId w:val="8"/>
        </w:numPr>
        <w:tabs>
          <w:tab w:val="left" w:pos="817"/>
          <w:tab w:val="left" w:pos="820"/>
        </w:tabs>
        <w:spacing w:before="277"/>
        <w:ind w:right="722"/>
        <w:jc w:val="both"/>
        <w:rPr>
          <w:sz w:val="24"/>
        </w:rPr>
      </w:pPr>
      <w:r>
        <w:rPr>
          <w:color w:val="365F91"/>
          <w:sz w:val="24"/>
        </w:rPr>
        <w:t xml:space="preserve">Adjustments of the fee and COLA shall be undertaken under the following </w:t>
      </w:r>
      <w:r>
        <w:rPr>
          <w:color w:val="365F91"/>
          <w:spacing w:val="-2"/>
          <w:sz w:val="24"/>
        </w:rPr>
        <w:t>circumstances:</w:t>
      </w:r>
    </w:p>
    <w:p w14:paraId="7999A159" w14:textId="77777777" w:rsidR="00A22720" w:rsidRDefault="00AD455B">
      <w:pPr>
        <w:pStyle w:val="Akapitzlist"/>
        <w:numPr>
          <w:ilvl w:val="0"/>
          <w:numId w:val="5"/>
        </w:numPr>
        <w:tabs>
          <w:tab w:val="left" w:pos="1540"/>
        </w:tabs>
        <w:spacing w:before="275"/>
        <w:ind w:right="715" w:firstLine="0"/>
        <w:jc w:val="both"/>
        <w:rPr>
          <w:sz w:val="24"/>
        </w:rPr>
      </w:pPr>
      <w:r>
        <w:rPr>
          <w:color w:val="365F91"/>
          <w:sz w:val="24"/>
        </w:rPr>
        <w:t>When an Expert’s absence exceeds the fifteen working days (for fees) and twenty-one calendar days (for COLA) of authorized breaks under Article IX below or where their presence at the duty station of assignment cannot be verified by the Department or Office in charge;</w:t>
      </w:r>
    </w:p>
    <w:p w14:paraId="15CFCF0B" w14:textId="77777777" w:rsidR="00A22720" w:rsidRDefault="00A22720">
      <w:pPr>
        <w:pStyle w:val="Tekstpodstawowy"/>
      </w:pPr>
    </w:p>
    <w:p w14:paraId="60468846" w14:textId="77777777" w:rsidR="00A22720" w:rsidRDefault="00AD455B">
      <w:pPr>
        <w:pStyle w:val="Akapitzlist"/>
        <w:numPr>
          <w:ilvl w:val="0"/>
          <w:numId w:val="5"/>
        </w:numPr>
        <w:tabs>
          <w:tab w:val="left" w:pos="1537"/>
        </w:tabs>
        <w:ind w:right="713" w:firstLine="0"/>
        <w:jc w:val="both"/>
        <w:rPr>
          <w:sz w:val="24"/>
        </w:rPr>
      </w:pPr>
      <w:r>
        <w:rPr>
          <w:color w:val="365F91"/>
          <w:sz w:val="24"/>
        </w:rPr>
        <w:t>When</w:t>
      </w:r>
      <w:r>
        <w:rPr>
          <w:color w:val="365F91"/>
          <w:spacing w:val="-3"/>
          <w:sz w:val="24"/>
        </w:rPr>
        <w:t xml:space="preserve"> </w:t>
      </w:r>
      <w:r>
        <w:rPr>
          <w:color w:val="365F91"/>
          <w:sz w:val="24"/>
        </w:rPr>
        <w:t>an</w:t>
      </w:r>
      <w:r>
        <w:rPr>
          <w:color w:val="365F91"/>
          <w:spacing w:val="-3"/>
          <w:sz w:val="24"/>
        </w:rPr>
        <w:t xml:space="preserve"> </w:t>
      </w:r>
      <w:r>
        <w:rPr>
          <w:color w:val="365F91"/>
          <w:sz w:val="24"/>
        </w:rPr>
        <w:t>Expert</w:t>
      </w:r>
      <w:r>
        <w:rPr>
          <w:color w:val="365F91"/>
          <w:spacing w:val="-5"/>
          <w:sz w:val="24"/>
        </w:rPr>
        <w:t xml:space="preserve"> </w:t>
      </w:r>
      <w:r>
        <w:rPr>
          <w:color w:val="365F91"/>
          <w:sz w:val="24"/>
        </w:rPr>
        <w:t>does</w:t>
      </w:r>
      <w:r>
        <w:rPr>
          <w:color w:val="365F91"/>
          <w:spacing w:val="-4"/>
          <w:sz w:val="24"/>
        </w:rPr>
        <w:t xml:space="preserve"> </w:t>
      </w:r>
      <w:r>
        <w:rPr>
          <w:color w:val="365F91"/>
          <w:sz w:val="24"/>
        </w:rPr>
        <w:t>not</w:t>
      </w:r>
      <w:r>
        <w:rPr>
          <w:color w:val="365F91"/>
          <w:spacing w:val="-3"/>
          <w:sz w:val="24"/>
        </w:rPr>
        <w:t xml:space="preserve"> </w:t>
      </w:r>
      <w:r>
        <w:rPr>
          <w:color w:val="365F91"/>
          <w:sz w:val="24"/>
        </w:rPr>
        <w:t>provide</w:t>
      </w:r>
      <w:r>
        <w:rPr>
          <w:color w:val="365F91"/>
          <w:spacing w:val="-3"/>
          <w:sz w:val="24"/>
        </w:rPr>
        <w:t xml:space="preserve"> </w:t>
      </w:r>
      <w:r>
        <w:rPr>
          <w:color w:val="365F91"/>
          <w:sz w:val="24"/>
        </w:rPr>
        <w:t>proof</w:t>
      </w:r>
      <w:r>
        <w:rPr>
          <w:color w:val="365F91"/>
          <w:spacing w:val="-3"/>
          <w:sz w:val="24"/>
        </w:rPr>
        <w:t xml:space="preserve"> </w:t>
      </w:r>
      <w:r>
        <w:rPr>
          <w:color w:val="365F91"/>
          <w:sz w:val="24"/>
        </w:rPr>
        <w:t>of</w:t>
      </w:r>
      <w:r>
        <w:rPr>
          <w:color w:val="365F91"/>
          <w:spacing w:val="-3"/>
          <w:sz w:val="24"/>
        </w:rPr>
        <w:t xml:space="preserve"> </w:t>
      </w:r>
      <w:r>
        <w:rPr>
          <w:color w:val="365F91"/>
          <w:sz w:val="24"/>
        </w:rPr>
        <w:t>payment</w:t>
      </w:r>
      <w:r>
        <w:rPr>
          <w:color w:val="365F91"/>
          <w:spacing w:val="-3"/>
          <w:sz w:val="24"/>
        </w:rPr>
        <w:t xml:space="preserve"> </w:t>
      </w:r>
      <w:r>
        <w:rPr>
          <w:color w:val="365F91"/>
          <w:sz w:val="24"/>
        </w:rPr>
        <w:t>of</w:t>
      </w:r>
      <w:r>
        <w:rPr>
          <w:color w:val="365F91"/>
          <w:spacing w:val="-4"/>
          <w:sz w:val="24"/>
        </w:rPr>
        <w:t xml:space="preserve"> </w:t>
      </w:r>
      <w:r>
        <w:rPr>
          <w:color w:val="365F91"/>
          <w:sz w:val="24"/>
        </w:rPr>
        <w:t>hotel</w:t>
      </w:r>
      <w:r>
        <w:rPr>
          <w:color w:val="365F91"/>
          <w:spacing w:val="-4"/>
          <w:sz w:val="24"/>
        </w:rPr>
        <w:t xml:space="preserve"> </w:t>
      </w:r>
      <w:r>
        <w:rPr>
          <w:color w:val="365F91"/>
          <w:sz w:val="24"/>
        </w:rPr>
        <w:t>lodging or</w:t>
      </w:r>
      <w:r>
        <w:rPr>
          <w:color w:val="365F91"/>
          <w:spacing w:val="-3"/>
          <w:sz w:val="24"/>
        </w:rPr>
        <w:t xml:space="preserve"> </w:t>
      </w:r>
      <w:r>
        <w:rPr>
          <w:color w:val="365F91"/>
          <w:sz w:val="24"/>
        </w:rPr>
        <w:t>rented accommodation</w:t>
      </w:r>
      <w:r>
        <w:rPr>
          <w:color w:val="365F91"/>
          <w:spacing w:val="40"/>
          <w:sz w:val="24"/>
        </w:rPr>
        <w:t xml:space="preserve"> </w:t>
      </w:r>
      <w:r>
        <w:rPr>
          <w:color w:val="365F91"/>
          <w:sz w:val="24"/>
        </w:rPr>
        <w:t>at</w:t>
      </w:r>
      <w:r>
        <w:rPr>
          <w:color w:val="365F91"/>
          <w:spacing w:val="40"/>
          <w:sz w:val="24"/>
        </w:rPr>
        <w:t xml:space="preserve"> </w:t>
      </w:r>
      <w:r>
        <w:rPr>
          <w:color w:val="365F91"/>
          <w:sz w:val="24"/>
        </w:rPr>
        <w:t>the</w:t>
      </w:r>
      <w:r>
        <w:rPr>
          <w:color w:val="365F91"/>
          <w:spacing w:val="37"/>
          <w:sz w:val="24"/>
        </w:rPr>
        <w:t xml:space="preserve"> </w:t>
      </w:r>
      <w:r>
        <w:rPr>
          <w:color w:val="365F91"/>
          <w:sz w:val="24"/>
        </w:rPr>
        <w:t>duty</w:t>
      </w:r>
      <w:r>
        <w:rPr>
          <w:color w:val="365F91"/>
          <w:spacing w:val="40"/>
          <w:sz w:val="24"/>
        </w:rPr>
        <w:t xml:space="preserve"> </w:t>
      </w:r>
      <w:r>
        <w:rPr>
          <w:color w:val="365F91"/>
          <w:sz w:val="24"/>
        </w:rPr>
        <w:t>station,</w:t>
      </w:r>
      <w:r>
        <w:rPr>
          <w:color w:val="365F91"/>
          <w:spacing w:val="40"/>
          <w:sz w:val="24"/>
        </w:rPr>
        <w:t xml:space="preserve"> </w:t>
      </w:r>
      <w:r>
        <w:rPr>
          <w:color w:val="365F91"/>
          <w:sz w:val="24"/>
        </w:rPr>
        <w:t>including</w:t>
      </w:r>
      <w:r>
        <w:rPr>
          <w:color w:val="365F91"/>
          <w:spacing w:val="39"/>
          <w:sz w:val="24"/>
        </w:rPr>
        <w:t xml:space="preserve"> </w:t>
      </w:r>
      <w:r>
        <w:rPr>
          <w:color w:val="365F91"/>
          <w:sz w:val="24"/>
        </w:rPr>
        <w:t>for</w:t>
      </w:r>
      <w:r>
        <w:rPr>
          <w:color w:val="365F91"/>
          <w:spacing w:val="40"/>
          <w:sz w:val="24"/>
        </w:rPr>
        <w:t xml:space="preserve"> </w:t>
      </w:r>
      <w:r>
        <w:rPr>
          <w:color w:val="365F91"/>
          <w:sz w:val="24"/>
        </w:rPr>
        <w:t>any</w:t>
      </w:r>
      <w:r>
        <w:rPr>
          <w:color w:val="365F91"/>
          <w:spacing w:val="38"/>
          <w:sz w:val="24"/>
        </w:rPr>
        <w:t xml:space="preserve"> </w:t>
      </w:r>
      <w:r>
        <w:rPr>
          <w:color w:val="365F91"/>
          <w:sz w:val="24"/>
        </w:rPr>
        <w:t>period</w:t>
      </w:r>
      <w:r>
        <w:rPr>
          <w:color w:val="365F91"/>
          <w:spacing w:val="40"/>
          <w:sz w:val="24"/>
        </w:rPr>
        <w:t xml:space="preserve"> </w:t>
      </w:r>
      <w:r>
        <w:rPr>
          <w:color w:val="365F91"/>
          <w:sz w:val="24"/>
        </w:rPr>
        <w:t>of</w:t>
      </w:r>
      <w:r>
        <w:rPr>
          <w:color w:val="365F91"/>
          <w:spacing w:val="40"/>
          <w:sz w:val="24"/>
        </w:rPr>
        <w:t xml:space="preserve"> </w:t>
      </w:r>
      <w:r>
        <w:rPr>
          <w:color w:val="365F91"/>
          <w:sz w:val="24"/>
        </w:rPr>
        <w:t>free</w:t>
      </w:r>
      <w:r>
        <w:rPr>
          <w:color w:val="365F91"/>
          <w:spacing w:val="40"/>
          <w:sz w:val="24"/>
        </w:rPr>
        <w:t xml:space="preserve"> </w:t>
      </w:r>
      <w:r>
        <w:rPr>
          <w:color w:val="365F91"/>
          <w:sz w:val="24"/>
        </w:rPr>
        <w:lastRenderedPageBreak/>
        <w:t>rent</w:t>
      </w:r>
      <w:r>
        <w:rPr>
          <w:color w:val="365F91"/>
          <w:spacing w:val="40"/>
          <w:sz w:val="24"/>
        </w:rPr>
        <w:t xml:space="preserve"> </w:t>
      </w:r>
      <w:r>
        <w:rPr>
          <w:color w:val="365F91"/>
          <w:sz w:val="24"/>
        </w:rPr>
        <w:t>in</w:t>
      </w:r>
      <w:r>
        <w:rPr>
          <w:color w:val="365F91"/>
          <w:spacing w:val="40"/>
          <w:sz w:val="24"/>
        </w:rPr>
        <w:t xml:space="preserve"> </w:t>
      </w:r>
      <w:r>
        <w:rPr>
          <w:color w:val="365F91"/>
          <w:sz w:val="24"/>
        </w:rPr>
        <w:t>rent</w:t>
      </w:r>
    </w:p>
    <w:p w14:paraId="0CE6D6E0" w14:textId="77777777" w:rsidR="00A22720" w:rsidRDefault="00A22720">
      <w:pPr>
        <w:jc w:val="both"/>
        <w:rPr>
          <w:sz w:val="24"/>
        </w:rPr>
        <w:sectPr w:rsidR="00A22720">
          <w:headerReference w:type="default" r:id="rId21"/>
          <w:footerReference w:type="default" r:id="rId22"/>
          <w:pgSz w:w="11910" w:h="16840"/>
          <w:pgMar w:top="2060" w:right="720" w:bottom="1240" w:left="1340" w:header="915" w:footer="1041" w:gutter="0"/>
          <w:cols w:space="720"/>
        </w:sectPr>
      </w:pPr>
    </w:p>
    <w:p w14:paraId="0ECE0301" w14:textId="77777777" w:rsidR="00A22720" w:rsidRDefault="00A22720">
      <w:pPr>
        <w:pStyle w:val="Tekstpodstawowy"/>
        <w:spacing w:before="292"/>
      </w:pPr>
    </w:p>
    <w:p w14:paraId="1055F69D" w14:textId="77777777" w:rsidR="00A22720" w:rsidRDefault="00AD455B">
      <w:pPr>
        <w:pStyle w:val="Tekstpodstawowy"/>
        <w:ind w:left="820" w:right="713"/>
        <w:jc w:val="both"/>
      </w:pPr>
      <w:r>
        <w:rPr>
          <w:color w:val="365F91"/>
        </w:rPr>
        <w:t>provided</w:t>
      </w:r>
      <w:r>
        <w:rPr>
          <w:color w:val="365F91"/>
          <w:spacing w:val="-10"/>
        </w:rPr>
        <w:t xml:space="preserve"> </w:t>
      </w:r>
      <w:r>
        <w:rPr>
          <w:color w:val="365F91"/>
        </w:rPr>
        <w:t>by</w:t>
      </w:r>
      <w:r>
        <w:rPr>
          <w:color w:val="365F91"/>
          <w:spacing w:val="-12"/>
        </w:rPr>
        <w:t xml:space="preserve"> </w:t>
      </w:r>
      <w:r>
        <w:rPr>
          <w:color w:val="365F91"/>
        </w:rPr>
        <w:t>the</w:t>
      </w:r>
      <w:r>
        <w:rPr>
          <w:color w:val="365F91"/>
          <w:spacing w:val="-8"/>
        </w:rPr>
        <w:t xml:space="preserve"> </w:t>
      </w:r>
      <w:r>
        <w:rPr>
          <w:color w:val="365F91"/>
        </w:rPr>
        <w:t>property</w:t>
      </w:r>
      <w:r>
        <w:rPr>
          <w:color w:val="365F91"/>
          <w:spacing w:val="-12"/>
        </w:rPr>
        <w:t xml:space="preserve"> </w:t>
      </w:r>
      <w:r>
        <w:rPr>
          <w:color w:val="365F91"/>
        </w:rPr>
        <w:t>owner;</w:t>
      </w:r>
      <w:r>
        <w:rPr>
          <w:color w:val="365F91"/>
          <w:spacing w:val="-11"/>
        </w:rPr>
        <w:t xml:space="preserve"> </w:t>
      </w:r>
      <w:r>
        <w:rPr>
          <w:color w:val="365F91"/>
        </w:rPr>
        <w:t>is</w:t>
      </w:r>
      <w:r>
        <w:rPr>
          <w:color w:val="365F91"/>
          <w:spacing w:val="-11"/>
        </w:rPr>
        <w:t xml:space="preserve"> </w:t>
      </w:r>
      <w:r>
        <w:rPr>
          <w:color w:val="365F91"/>
        </w:rPr>
        <w:t>provided</w:t>
      </w:r>
      <w:r>
        <w:rPr>
          <w:color w:val="365F91"/>
          <w:spacing w:val="-10"/>
        </w:rPr>
        <w:t xml:space="preserve"> </w:t>
      </w:r>
      <w:r>
        <w:rPr>
          <w:color w:val="365F91"/>
        </w:rPr>
        <w:t>with</w:t>
      </w:r>
      <w:r>
        <w:rPr>
          <w:color w:val="365F91"/>
          <w:spacing w:val="-12"/>
        </w:rPr>
        <w:t xml:space="preserve"> </w:t>
      </w:r>
      <w:r>
        <w:rPr>
          <w:color w:val="365F91"/>
        </w:rPr>
        <w:t>accommodation</w:t>
      </w:r>
      <w:r>
        <w:rPr>
          <w:color w:val="365F91"/>
          <w:spacing w:val="-9"/>
        </w:rPr>
        <w:t xml:space="preserve"> </w:t>
      </w:r>
      <w:r>
        <w:rPr>
          <w:color w:val="365F91"/>
        </w:rPr>
        <w:t>free</w:t>
      </w:r>
      <w:r>
        <w:rPr>
          <w:color w:val="365F91"/>
          <w:spacing w:val="-8"/>
        </w:rPr>
        <w:t xml:space="preserve"> </w:t>
      </w:r>
      <w:r>
        <w:rPr>
          <w:color w:val="365F91"/>
        </w:rPr>
        <w:t>of</w:t>
      </w:r>
      <w:r>
        <w:rPr>
          <w:color w:val="365F91"/>
          <w:spacing w:val="-8"/>
        </w:rPr>
        <w:t xml:space="preserve"> </w:t>
      </w:r>
      <w:r>
        <w:rPr>
          <w:color w:val="365F91"/>
        </w:rPr>
        <w:t>charge</w:t>
      </w:r>
      <w:r>
        <w:rPr>
          <w:color w:val="365F91"/>
          <w:spacing w:val="-10"/>
        </w:rPr>
        <w:t xml:space="preserve"> </w:t>
      </w:r>
      <w:r>
        <w:rPr>
          <w:color w:val="365F91"/>
        </w:rPr>
        <w:t>from the United Nations, a Government or related institution;</w:t>
      </w:r>
      <w:r>
        <w:rPr>
          <w:color w:val="365F91"/>
          <w:spacing w:val="-1"/>
        </w:rPr>
        <w:t xml:space="preserve"> </w:t>
      </w:r>
      <w:r>
        <w:rPr>
          <w:color w:val="365F91"/>
        </w:rPr>
        <w:t>or owns a home at the duty station of assignment;</w:t>
      </w:r>
    </w:p>
    <w:p w14:paraId="4CE28FD2" w14:textId="77777777" w:rsidR="00A22720" w:rsidRDefault="00AD455B">
      <w:pPr>
        <w:pStyle w:val="Akapitzlist"/>
        <w:numPr>
          <w:ilvl w:val="0"/>
          <w:numId w:val="5"/>
        </w:numPr>
        <w:tabs>
          <w:tab w:val="left" w:pos="1536"/>
        </w:tabs>
        <w:spacing w:before="292"/>
        <w:ind w:right="717" w:firstLine="0"/>
        <w:jc w:val="both"/>
        <w:rPr>
          <w:sz w:val="24"/>
        </w:rPr>
      </w:pPr>
      <w:r>
        <w:rPr>
          <w:color w:val="365F91"/>
          <w:sz w:val="24"/>
        </w:rPr>
        <w:t>Under</w:t>
      </w:r>
      <w:r>
        <w:rPr>
          <w:color w:val="365F91"/>
          <w:spacing w:val="-1"/>
          <w:sz w:val="24"/>
        </w:rPr>
        <w:t xml:space="preserve"> </w:t>
      </w:r>
      <w:r>
        <w:rPr>
          <w:color w:val="365F91"/>
          <w:sz w:val="24"/>
        </w:rPr>
        <w:t>the</w:t>
      </w:r>
      <w:r>
        <w:rPr>
          <w:color w:val="365F91"/>
          <w:spacing w:val="-1"/>
          <w:sz w:val="24"/>
        </w:rPr>
        <w:t xml:space="preserve"> </w:t>
      </w:r>
      <w:r>
        <w:rPr>
          <w:color w:val="365F91"/>
          <w:sz w:val="24"/>
        </w:rPr>
        <w:t>conditions</w:t>
      </w:r>
      <w:r>
        <w:rPr>
          <w:color w:val="365F91"/>
          <w:spacing w:val="-2"/>
          <w:sz w:val="24"/>
        </w:rPr>
        <w:t xml:space="preserve"> </w:t>
      </w:r>
      <w:r>
        <w:rPr>
          <w:color w:val="365F91"/>
          <w:sz w:val="24"/>
        </w:rPr>
        <w:t>provided</w:t>
      </w:r>
      <w:r>
        <w:rPr>
          <w:color w:val="365F91"/>
          <w:spacing w:val="-1"/>
          <w:sz w:val="24"/>
        </w:rPr>
        <w:t xml:space="preserve"> </w:t>
      </w:r>
      <w:r>
        <w:rPr>
          <w:color w:val="365F91"/>
          <w:sz w:val="24"/>
        </w:rPr>
        <w:t>in</w:t>
      </w:r>
      <w:r>
        <w:rPr>
          <w:color w:val="365F91"/>
          <w:spacing w:val="-1"/>
          <w:sz w:val="24"/>
        </w:rPr>
        <w:t xml:space="preserve"> </w:t>
      </w:r>
      <w:r>
        <w:rPr>
          <w:color w:val="365F91"/>
          <w:sz w:val="24"/>
        </w:rPr>
        <w:t>section</w:t>
      </w:r>
      <w:r>
        <w:rPr>
          <w:color w:val="365F91"/>
          <w:spacing w:val="-1"/>
          <w:sz w:val="24"/>
        </w:rPr>
        <w:t xml:space="preserve"> </w:t>
      </w:r>
      <w:r>
        <w:rPr>
          <w:color w:val="365F91"/>
          <w:sz w:val="24"/>
        </w:rPr>
        <w:t>5.19</w:t>
      </w:r>
      <w:r>
        <w:rPr>
          <w:color w:val="365F91"/>
          <w:spacing w:val="-1"/>
          <w:sz w:val="24"/>
        </w:rPr>
        <w:t xml:space="preserve"> </w:t>
      </w:r>
      <w:r>
        <w:rPr>
          <w:color w:val="365F91"/>
          <w:sz w:val="24"/>
        </w:rPr>
        <w:t>and</w:t>
      </w:r>
      <w:r>
        <w:rPr>
          <w:color w:val="365F91"/>
          <w:spacing w:val="-1"/>
          <w:sz w:val="24"/>
        </w:rPr>
        <w:t xml:space="preserve"> </w:t>
      </w:r>
      <w:r>
        <w:rPr>
          <w:color w:val="365F91"/>
          <w:sz w:val="24"/>
        </w:rPr>
        <w:t>5.31</w:t>
      </w:r>
      <w:r>
        <w:rPr>
          <w:color w:val="365F91"/>
          <w:spacing w:val="-3"/>
          <w:sz w:val="24"/>
        </w:rPr>
        <w:t xml:space="preserve"> </w:t>
      </w:r>
      <w:r>
        <w:rPr>
          <w:color w:val="365F91"/>
          <w:sz w:val="24"/>
        </w:rPr>
        <w:t>of</w:t>
      </w:r>
      <w:r>
        <w:rPr>
          <w:color w:val="365F91"/>
          <w:spacing w:val="-1"/>
          <w:sz w:val="24"/>
        </w:rPr>
        <w:t xml:space="preserve"> </w:t>
      </w:r>
      <w:r>
        <w:rPr>
          <w:color w:val="365F91"/>
          <w:sz w:val="24"/>
        </w:rPr>
        <w:t>ST/AI/2013/4,</w:t>
      </w:r>
      <w:r>
        <w:rPr>
          <w:color w:val="365F91"/>
          <w:spacing w:val="-1"/>
          <w:sz w:val="24"/>
        </w:rPr>
        <w:t xml:space="preserve"> </w:t>
      </w:r>
      <w:r>
        <w:rPr>
          <w:color w:val="365F91"/>
          <w:sz w:val="24"/>
        </w:rPr>
        <w:t>or</w:t>
      </w:r>
      <w:r>
        <w:rPr>
          <w:color w:val="365F91"/>
          <w:spacing w:val="-1"/>
          <w:sz w:val="24"/>
        </w:rPr>
        <w:t xml:space="preserve"> </w:t>
      </w:r>
      <w:r>
        <w:rPr>
          <w:color w:val="365F91"/>
          <w:sz w:val="24"/>
        </w:rPr>
        <w:t>as amended,</w:t>
      </w:r>
      <w:r>
        <w:rPr>
          <w:color w:val="365F91"/>
          <w:spacing w:val="-6"/>
          <w:sz w:val="24"/>
        </w:rPr>
        <w:t xml:space="preserve"> </w:t>
      </w:r>
      <w:r>
        <w:rPr>
          <w:color w:val="365F91"/>
          <w:sz w:val="24"/>
        </w:rPr>
        <w:t>no</w:t>
      </w:r>
      <w:r>
        <w:rPr>
          <w:color w:val="365F91"/>
          <w:spacing w:val="-6"/>
          <w:sz w:val="24"/>
        </w:rPr>
        <w:t xml:space="preserve"> </w:t>
      </w:r>
      <w:r>
        <w:rPr>
          <w:color w:val="365F91"/>
          <w:sz w:val="24"/>
        </w:rPr>
        <w:t>adjustment</w:t>
      </w:r>
      <w:r>
        <w:rPr>
          <w:color w:val="365F91"/>
          <w:spacing w:val="-6"/>
          <w:sz w:val="24"/>
        </w:rPr>
        <w:t xml:space="preserve"> </w:t>
      </w:r>
      <w:r>
        <w:rPr>
          <w:color w:val="365F91"/>
          <w:sz w:val="24"/>
        </w:rPr>
        <w:t>will</w:t>
      </w:r>
      <w:r>
        <w:rPr>
          <w:color w:val="365F91"/>
          <w:spacing w:val="-6"/>
          <w:sz w:val="24"/>
        </w:rPr>
        <w:t xml:space="preserve"> </w:t>
      </w:r>
      <w:r>
        <w:rPr>
          <w:color w:val="365F91"/>
          <w:sz w:val="24"/>
        </w:rPr>
        <w:t>be</w:t>
      </w:r>
      <w:r>
        <w:rPr>
          <w:color w:val="365F91"/>
          <w:spacing w:val="-3"/>
          <w:sz w:val="24"/>
        </w:rPr>
        <w:t xml:space="preserve"> </w:t>
      </w:r>
      <w:r>
        <w:rPr>
          <w:color w:val="365F91"/>
          <w:sz w:val="24"/>
        </w:rPr>
        <w:t>made</w:t>
      </w:r>
      <w:r>
        <w:rPr>
          <w:color w:val="365F91"/>
          <w:spacing w:val="-6"/>
          <w:sz w:val="24"/>
        </w:rPr>
        <w:t xml:space="preserve"> </w:t>
      </w:r>
      <w:r>
        <w:rPr>
          <w:color w:val="365F91"/>
          <w:sz w:val="24"/>
        </w:rPr>
        <w:t>to</w:t>
      </w:r>
      <w:r>
        <w:rPr>
          <w:color w:val="365F91"/>
          <w:spacing w:val="-6"/>
          <w:sz w:val="24"/>
        </w:rPr>
        <w:t xml:space="preserve"> </w:t>
      </w:r>
      <w:r>
        <w:rPr>
          <w:color w:val="365F91"/>
          <w:sz w:val="24"/>
        </w:rPr>
        <w:t>the</w:t>
      </w:r>
      <w:r>
        <w:rPr>
          <w:color w:val="365F91"/>
          <w:spacing w:val="-6"/>
          <w:sz w:val="24"/>
        </w:rPr>
        <w:t xml:space="preserve"> </w:t>
      </w:r>
      <w:r>
        <w:rPr>
          <w:color w:val="365F91"/>
          <w:sz w:val="24"/>
        </w:rPr>
        <w:t>fee</w:t>
      </w:r>
      <w:r>
        <w:rPr>
          <w:color w:val="365F91"/>
          <w:spacing w:val="-5"/>
          <w:sz w:val="24"/>
        </w:rPr>
        <w:t xml:space="preserve"> </w:t>
      </w:r>
      <w:r>
        <w:rPr>
          <w:color w:val="365F91"/>
          <w:sz w:val="24"/>
        </w:rPr>
        <w:t>and</w:t>
      </w:r>
      <w:r>
        <w:rPr>
          <w:color w:val="365F91"/>
          <w:spacing w:val="-5"/>
          <w:sz w:val="24"/>
        </w:rPr>
        <w:t xml:space="preserve"> </w:t>
      </w:r>
      <w:r>
        <w:rPr>
          <w:color w:val="365F91"/>
          <w:sz w:val="24"/>
        </w:rPr>
        <w:t>COLA</w:t>
      </w:r>
      <w:r>
        <w:rPr>
          <w:color w:val="365F91"/>
          <w:spacing w:val="-4"/>
          <w:sz w:val="24"/>
        </w:rPr>
        <w:t xml:space="preserve"> </w:t>
      </w:r>
      <w:r>
        <w:rPr>
          <w:color w:val="365F91"/>
          <w:sz w:val="24"/>
        </w:rPr>
        <w:t>during</w:t>
      </w:r>
      <w:r>
        <w:rPr>
          <w:color w:val="365F91"/>
          <w:spacing w:val="-7"/>
          <w:sz w:val="24"/>
        </w:rPr>
        <w:t xml:space="preserve"> </w:t>
      </w:r>
      <w:r>
        <w:rPr>
          <w:color w:val="365F91"/>
          <w:sz w:val="24"/>
        </w:rPr>
        <w:t>periods</w:t>
      </w:r>
      <w:r>
        <w:rPr>
          <w:color w:val="365F91"/>
          <w:spacing w:val="-9"/>
          <w:sz w:val="24"/>
        </w:rPr>
        <w:t xml:space="preserve"> </w:t>
      </w:r>
      <w:r>
        <w:rPr>
          <w:color w:val="365F91"/>
          <w:sz w:val="24"/>
        </w:rPr>
        <w:t>of</w:t>
      </w:r>
      <w:r>
        <w:rPr>
          <w:color w:val="365F91"/>
          <w:spacing w:val="-2"/>
          <w:sz w:val="24"/>
        </w:rPr>
        <w:t xml:space="preserve"> </w:t>
      </w:r>
      <w:r>
        <w:rPr>
          <w:color w:val="365F91"/>
          <w:sz w:val="24"/>
        </w:rPr>
        <w:t>absence from</w:t>
      </w:r>
      <w:r>
        <w:rPr>
          <w:color w:val="365F91"/>
          <w:spacing w:val="-14"/>
          <w:sz w:val="24"/>
        </w:rPr>
        <w:t xml:space="preserve"> </w:t>
      </w:r>
      <w:r>
        <w:rPr>
          <w:color w:val="365F91"/>
          <w:sz w:val="24"/>
        </w:rPr>
        <w:t>the</w:t>
      </w:r>
      <w:r>
        <w:rPr>
          <w:color w:val="365F91"/>
          <w:spacing w:val="-14"/>
          <w:sz w:val="24"/>
        </w:rPr>
        <w:t xml:space="preserve"> </w:t>
      </w:r>
      <w:r>
        <w:rPr>
          <w:color w:val="365F91"/>
          <w:sz w:val="24"/>
        </w:rPr>
        <w:t>duty</w:t>
      </w:r>
      <w:r>
        <w:rPr>
          <w:color w:val="365F91"/>
          <w:spacing w:val="-14"/>
          <w:sz w:val="24"/>
        </w:rPr>
        <w:t xml:space="preserve"> </w:t>
      </w:r>
      <w:r>
        <w:rPr>
          <w:color w:val="365F91"/>
          <w:sz w:val="24"/>
        </w:rPr>
        <w:t>station</w:t>
      </w:r>
      <w:r>
        <w:rPr>
          <w:color w:val="365F91"/>
          <w:spacing w:val="-13"/>
          <w:sz w:val="24"/>
        </w:rPr>
        <w:t xml:space="preserve"> </w:t>
      </w:r>
      <w:r>
        <w:rPr>
          <w:color w:val="365F91"/>
          <w:sz w:val="24"/>
        </w:rPr>
        <w:t>of</w:t>
      </w:r>
      <w:r>
        <w:rPr>
          <w:color w:val="365F91"/>
          <w:spacing w:val="-14"/>
          <w:sz w:val="24"/>
        </w:rPr>
        <w:t xml:space="preserve"> </w:t>
      </w:r>
      <w:r>
        <w:rPr>
          <w:color w:val="365F91"/>
          <w:sz w:val="24"/>
        </w:rPr>
        <w:t>assignment</w:t>
      </w:r>
      <w:r>
        <w:rPr>
          <w:color w:val="365F91"/>
          <w:spacing w:val="-13"/>
          <w:sz w:val="24"/>
        </w:rPr>
        <w:t xml:space="preserve"> </w:t>
      </w:r>
      <w:r>
        <w:rPr>
          <w:color w:val="365F91"/>
          <w:sz w:val="24"/>
        </w:rPr>
        <w:t>on</w:t>
      </w:r>
      <w:r>
        <w:rPr>
          <w:color w:val="365F91"/>
          <w:spacing w:val="-14"/>
          <w:sz w:val="24"/>
        </w:rPr>
        <w:t xml:space="preserve"> </w:t>
      </w:r>
      <w:r>
        <w:rPr>
          <w:color w:val="365F91"/>
          <w:sz w:val="24"/>
        </w:rPr>
        <w:t>official</w:t>
      </w:r>
      <w:r>
        <w:rPr>
          <w:color w:val="365F91"/>
          <w:spacing w:val="-13"/>
          <w:sz w:val="24"/>
        </w:rPr>
        <w:t xml:space="preserve"> </w:t>
      </w:r>
      <w:r>
        <w:rPr>
          <w:color w:val="365F91"/>
          <w:sz w:val="24"/>
        </w:rPr>
        <w:t>business</w:t>
      </w:r>
      <w:r>
        <w:rPr>
          <w:color w:val="365F91"/>
          <w:spacing w:val="-14"/>
          <w:sz w:val="24"/>
        </w:rPr>
        <w:t xml:space="preserve"> </w:t>
      </w:r>
      <w:r>
        <w:rPr>
          <w:color w:val="365F91"/>
          <w:sz w:val="24"/>
        </w:rPr>
        <w:t>travel</w:t>
      </w:r>
      <w:r>
        <w:rPr>
          <w:color w:val="365F91"/>
          <w:spacing w:val="-14"/>
          <w:sz w:val="24"/>
        </w:rPr>
        <w:t xml:space="preserve"> </w:t>
      </w:r>
      <w:r>
        <w:rPr>
          <w:color w:val="365F91"/>
          <w:sz w:val="24"/>
        </w:rPr>
        <w:t>or</w:t>
      </w:r>
      <w:r>
        <w:rPr>
          <w:color w:val="365F91"/>
          <w:spacing w:val="-14"/>
          <w:sz w:val="24"/>
        </w:rPr>
        <w:t xml:space="preserve"> </w:t>
      </w:r>
      <w:r>
        <w:rPr>
          <w:color w:val="365F91"/>
          <w:sz w:val="24"/>
        </w:rPr>
        <w:t>on</w:t>
      </w:r>
      <w:r>
        <w:rPr>
          <w:color w:val="365F91"/>
          <w:spacing w:val="-14"/>
          <w:sz w:val="24"/>
        </w:rPr>
        <w:t xml:space="preserve"> </w:t>
      </w:r>
      <w:r>
        <w:rPr>
          <w:color w:val="365F91"/>
          <w:sz w:val="24"/>
        </w:rPr>
        <w:t>authorized</w:t>
      </w:r>
      <w:r>
        <w:rPr>
          <w:color w:val="365F91"/>
          <w:spacing w:val="-13"/>
          <w:sz w:val="24"/>
        </w:rPr>
        <w:t xml:space="preserve"> </w:t>
      </w:r>
      <w:r>
        <w:rPr>
          <w:color w:val="365F91"/>
          <w:sz w:val="24"/>
        </w:rPr>
        <w:t>breaks.</w:t>
      </w:r>
    </w:p>
    <w:p w14:paraId="2AB43A44" w14:textId="77777777" w:rsidR="00A22720" w:rsidRDefault="00AD455B">
      <w:pPr>
        <w:pStyle w:val="Akapitzlist"/>
        <w:numPr>
          <w:ilvl w:val="0"/>
          <w:numId w:val="8"/>
        </w:numPr>
        <w:tabs>
          <w:tab w:val="left" w:pos="817"/>
          <w:tab w:val="left" w:pos="820"/>
        </w:tabs>
        <w:spacing w:before="276"/>
        <w:ind w:right="714"/>
        <w:jc w:val="both"/>
        <w:rPr>
          <w:sz w:val="24"/>
        </w:rPr>
      </w:pPr>
      <w:r>
        <w:rPr>
          <w:color w:val="365F91"/>
          <w:sz w:val="24"/>
        </w:rPr>
        <w:t>For the purpose of adjusting payments under paragraph 42 above, the daily fee shall be determined by dividing the monthly consultancy fee by 21.75 working days per month, while the daily COLA rate shall be established by dividing the monthly COLA rate by 30 calendar days.</w:t>
      </w:r>
    </w:p>
    <w:p w14:paraId="5F2C0769" w14:textId="77777777" w:rsidR="00A22720" w:rsidRDefault="00A22720">
      <w:pPr>
        <w:pStyle w:val="Tekstpodstawowy"/>
        <w:spacing w:before="2"/>
      </w:pPr>
    </w:p>
    <w:p w14:paraId="372536A4" w14:textId="77777777" w:rsidR="00A22720" w:rsidRDefault="00AD455B">
      <w:pPr>
        <w:pStyle w:val="Akapitzlist"/>
        <w:numPr>
          <w:ilvl w:val="0"/>
          <w:numId w:val="8"/>
        </w:numPr>
        <w:tabs>
          <w:tab w:val="left" w:pos="817"/>
          <w:tab w:val="left" w:pos="820"/>
        </w:tabs>
        <w:ind w:right="712"/>
        <w:jc w:val="both"/>
        <w:rPr>
          <w:sz w:val="24"/>
        </w:rPr>
      </w:pPr>
      <w:r>
        <w:rPr>
          <w:color w:val="365F91"/>
          <w:sz w:val="24"/>
        </w:rPr>
        <w:t>The amount to be reduced from the monthly consultancy fee under paragraph 42 (i) and (ii) above shall be calculated by multiplying the number of working day[s] an Expert is absent under paragraph 42 (i) and (ii) above to the daily fee determined under paragraph 43 above.</w:t>
      </w:r>
    </w:p>
    <w:p w14:paraId="29ADEFD8" w14:textId="77777777" w:rsidR="00A22720" w:rsidRDefault="00A22720">
      <w:pPr>
        <w:pStyle w:val="Tekstpodstawowy"/>
        <w:spacing w:before="2"/>
      </w:pPr>
    </w:p>
    <w:p w14:paraId="10D70923" w14:textId="77777777" w:rsidR="00A22720" w:rsidRDefault="00AD455B">
      <w:pPr>
        <w:pStyle w:val="Akapitzlist"/>
        <w:numPr>
          <w:ilvl w:val="0"/>
          <w:numId w:val="8"/>
        </w:numPr>
        <w:tabs>
          <w:tab w:val="left" w:pos="817"/>
          <w:tab w:val="left" w:pos="820"/>
        </w:tabs>
        <w:ind w:right="717"/>
        <w:jc w:val="both"/>
        <w:rPr>
          <w:sz w:val="24"/>
        </w:rPr>
      </w:pPr>
      <w:r>
        <w:rPr>
          <w:color w:val="365F91"/>
          <w:sz w:val="24"/>
        </w:rPr>
        <w:t>In</w:t>
      </w:r>
      <w:r>
        <w:rPr>
          <w:color w:val="365F91"/>
          <w:spacing w:val="-6"/>
          <w:sz w:val="24"/>
        </w:rPr>
        <w:t xml:space="preserve"> </w:t>
      </w:r>
      <w:r>
        <w:rPr>
          <w:color w:val="365F91"/>
          <w:sz w:val="24"/>
        </w:rPr>
        <w:t>addition,</w:t>
      </w:r>
      <w:r>
        <w:rPr>
          <w:color w:val="365F91"/>
          <w:spacing w:val="-9"/>
          <w:sz w:val="24"/>
        </w:rPr>
        <w:t xml:space="preserve"> </w:t>
      </w:r>
      <w:r>
        <w:rPr>
          <w:color w:val="365F91"/>
          <w:sz w:val="24"/>
        </w:rPr>
        <w:t>the</w:t>
      </w:r>
      <w:r>
        <w:rPr>
          <w:color w:val="365F91"/>
          <w:spacing w:val="-8"/>
          <w:sz w:val="24"/>
        </w:rPr>
        <w:t xml:space="preserve"> </w:t>
      </w:r>
      <w:r>
        <w:rPr>
          <w:color w:val="365F91"/>
          <w:sz w:val="24"/>
        </w:rPr>
        <w:t>amount</w:t>
      </w:r>
      <w:r>
        <w:rPr>
          <w:color w:val="365F91"/>
          <w:spacing w:val="-8"/>
          <w:sz w:val="24"/>
        </w:rPr>
        <w:t xml:space="preserve"> </w:t>
      </w:r>
      <w:r>
        <w:rPr>
          <w:color w:val="365F91"/>
          <w:sz w:val="24"/>
        </w:rPr>
        <w:t>to</w:t>
      </w:r>
      <w:r>
        <w:rPr>
          <w:color w:val="365F91"/>
          <w:spacing w:val="-6"/>
          <w:sz w:val="24"/>
        </w:rPr>
        <w:t xml:space="preserve"> </w:t>
      </w:r>
      <w:r>
        <w:rPr>
          <w:color w:val="365F91"/>
          <w:sz w:val="24"/>
        </w:rPr>
        <w:t>be</w:t>
      </w:r>
      <w:r>
        <w:rPr>
          <w:color w:val="365F91"/>
          <w:spacing w:val="-8"/>
          <w:sz w:val="24"/>
        </w:rPr>
        <w:t xml:space="preserve"> </w:t>
      </w:r>
      <w:r>
        <w:rPr>
          <w:color w:val="365F91"/>
          <w:sz w:val="24"/>
        </w:rPr>
        <w:t>reduced</w:t>
      </w:r>
      <w:r>
        <w:rPr>
          <w:color w:val="365F91"/>
          <w:spacing w:val="-8"/>
          <w:sz w:val="24"/>
        </w:rPr>
        <w:t xml:space="preserve"> </w:t>
      </w:r>
      <w:r>
        <w:rPr>
          <w:color w:val="365F91"/>
          <w:sz w:val="24"/>
        </w:rPr>
        <w:t>from</w:t>
      </w:r>
      <w:r>
        <w:rPr>
          <w:color w:val="365F91"/>
          <w:spacing w:val="-8"/>
          <w:sz w:val="24"/>
        </w:rPr>
        <w:t xml:space="preserve"> </w:t>
      </w:r>
      <w:r>
        <w:rPr>
          <w:color w:val="365F91"/>
          <w:sz w:val="24"/>
        </w:rPr>
        <w:t>the</w:t>
      </w:r>
      <w:r>
        <w:rPr>
          <w:color w:val="365F91"/>
          <w:spacing w:val="-8"/>
          <w:sz w:val="24"/>
        </w:rPr>
        <w:t xml:space="preserve"> </w:t>
      </w:r>
      <w:r>
        <w:rPr>
          <w:color w:val="365F91"/>
          <w:sz w:val="24"/>
        </w:rPr>
        <w:t>monthly</w:t>
      </w:r>
      <w:r>
        <w:rPr>
          <w:color w:val="365F91"/>
          <w:spacing w:val="-7"/>
          <w:sz w:val="24"/>
        </w:rPr>
        <w:t xml:space="preserve"> </w:t>
      </w:r>
      <w:r>
        <w:rPr>
          <w:color w:val="365F91"/>
          <w:sz w:val="24"/>
        </w:rPr>
        <w:t>COLA</w:t>
      </w:r>
      <w:r>
        <w:rPr>
          <w:color w:val="365F91"/>
          <w:spacing w:val="-6"/>
          <w:sz w:val="24"/>
        </w:rPr>
        <w:t xml:space="preserve"> </w:t>
      </w:r>
      <w:r>
        <w:rPr>
          <w:color w:val="365F91"/>
          <w:sz w:val="24"/>
        </w:rPr>
        <w:t>shall</w:t>
      </w:r>
      <w:r>
        <w:rPr>
          <w:color w:val="365F91"/>
          <w:spacing w:val="-8"/>
          <w:sz w:val="24"/>
        </w:rPr>
        <w:t xml:space="preserve"> </w:t>
      </w:r>
      <w:r>
        <w:rPr>
          <w:color w:val="365F91"/>
          <w:sz w:val="24"/>
        </w:rPr>
        <w:t>be</w:t>
      </w:r>
      <w:r>
        <w:rPr>
          <w:color w:val="365F91"/>
          <w:spacing w:val="-8"/>
          <w:sz w:val="24"/>
        </w:rPr>
        <w:t xml:space="preserve"> </w:t>
      </w:r>
      <w:r>
        <w:rPr>
          <w:color w:val="365F91"/>
          <w:sz w:val="24"/>
        </w:rPr>
        <w:t>determined</w:t>
      </w:r>
      <w:r>
        <w:rPr>
          <w:color w:val="365F91"/>
          <w:spacing w:val="-8"/>
          <w:sz w:val="24"/>
        </w:rPr>
        <w:t xml:space="preserve"> </w:t>
      </w:r>
      <w:r>
        <w:rPr>
          <w:color w:val="365F91"/>
          <w:sz w:val="24"/>
        </w:rPr>
        <w:t>by multiplying the number of calendar days of an Experts absence established under paragraph</w:t>
      </w:r>
      <w:r>
        <w:rPr>
          <w:color w:val="365F91"/>
          <w:spacing w:val="-2"/>
          <w:sz w:val="24"/>
        </w:rPr>
        <w:t xml:space="preserve"> </w:t>
      </w:r>
      <w:r>
        <w:rPr>
          <w:color w:val="365F91"/>
          <w:sz w:val="24"/>
        </w:rPr>
        <w:t>42 (i)</w:t>
      </w:r>
      <w:r>
        <w:rPr>
          <w:color w:val="365F91"/>
          <w:spacing w:val="-3"/>
          <w:sz w:val="24"/>
        </w:rPr>
        <w:t xml:space="preserve"> </w:t>
      </w:r>
      <w:r>
        <w:rPr>
          <w:color w:val="365F91"/>
          <w:sz w:val="24"/>
        </w:rPr>
        <w:t>and</w:t>
      </w:r>
      <w:r>
        <w:rPr>
          <w:color w:val="365F91"/>
          <w:spacing w:val="-1"/>
          <w:sz w:val="24"/>
        </w:rPr>
        <w:t xml:space="preserve"> </w:t>
      </w:r>
      <w:r>
        <w:rPr>
          <w:color w:val="365F91"/>
          <w:sz w:val="24"/>
        </w:rPr>
        <w:t>(ii)</w:t>
      </w:r>
      <w:r>
        <w:rPr>
          <w:color w:val="365F91"/>
          <w:spacing w:val="-5"/>
          <w:sz w:val="24"/>
        </w:rPr>
        <w:t xml:space="preserve"> </w:t>
      </w:r>
      <w:r>
        <w:rPr>
          <w:color w:val="365F91"/>
          <w:sz w:val="24"/>
        </w:rPr>
        <w:t>above</w:t>
      </w:r>
      <w:r>
        <w:rPr>
          <w:color w:val="365F91"/>
          <w:spacing w:val="-3"/>
          <w:sz w:val="24"/>
        </w:rPr>
        <w:t xml:space="preserve"> </w:t>
      </w:r>
      <w:r>
        <w:rPr>
          <w:color w:val="365F91"/>
          <w:sz w:val="24"/>
        </w:rPr>
        <w:t>to</w:t>
      </w:r>
      <w:r>
        <w:rPr>
          <w:color w:val="365F91"/>
          <w:spacing w:val="-3"/>
          <w:sz w:val="24"/>
        </w:rPr>
        <w:t xml:space="preserve"> </w:t>
      </w:r>
      <w:r>
        <w:rPr>
          <w:color w:val="365F91"/>
          <w:sz w:val="24"/>
        </w:rPr>
        <w:t>the</w:t>
      </w:r>
      <w:r>
        <w:rPr>
          <w:color w:val="365F91"/>
          <w:spacing w:val="-1"/>
          <w:sz w:val="24"/>
        </w:rPr>
        <w:t xml:space="preserve"> </w:t>
      </w:r>
      <w:r>
        <w:rPr>
          <w:color w:val="365F91"/>
          <w:sz w:val="24"/>
        </w:rPr>
        <w:t>daily</w:t>
      </w:r>
      <w:r>
        <w:rPr>
          <w:color w:val="365F91"/>
          <w:spacing w:val="-2"/>
          <w:sz w:val="24"/>
        </w:rPr>
        <w:t xml:space="preserve"> </w:t>
      </w:r>
      <w:r>
        <w:rPr>
          <w:color w:val="365F91"/>
          <w:sz w:val="24"/>
        </w:rPr>
        <w:t>rate</w:t>
      </w:r>
      <w:r>
        <w:rPr>
          <w:color w:val="365F91"/>
          <w:spacing w:val="-1"/>
          <w:sz w:val="24"/>
        </w:rPr>
        <w:t xml:space="preserve"> </w:t>
      </w:r>
      <w:r>
        <w:rPr>
          <w:color w:val="365F91"/>
          <w:sz w:val="24"/>
        </w:rPr>
        <w:t>calculated</w:t>
      </w:r>
      <w:r>
        <w:rPr>
          <w:color w:val="365F91"/>
          <w:spacing w:val="-3"/>
          <w:sz w:val="24"/>
        </w:rPr>
        <w:t xml:space="preserve"> </w:t>
      </w:r>
      <w:r>
        <w:rPr>
          <w:color w:val="365F91"/>
          <w:sz w:val="24"/>
        </w:rPr>
        <w:t>under paragraph</w:t>
      </w:r>
      <w:r>
        <w:rPr>
          <w:color w:val="365F91"/>
          <w:spacing w:val="-2"/>
          <w:sz w:val="24"/>
        </w:rPr>
        <w:t xml:space="preserve"> </w:t>
      </w:r>
      <w:r>
        <w:rPr>
          <w:color w:val="365F91"/>
          <w:sz w:val="24"/>
        </w:rPr>
        <w:t>43</w:t>
      </w:r>
      <w:r>
        <w:rPr>
          <w:color w:val="365F91"/>
          <w:spacing w:val="-1"/>
          <w:sz w:val="24"/>
        </w:rPr>
        <w:t xml:space="preserve"> </w:t>
      </w:r>
      <w:r>
        <w:rPr>
          <w:color w:val="365F91"/>
          <w:sz w:val="24"/>
        </w:rPr>
        <w:t>above.</w:t>
      </w:r>
    </w:p>
    <w:p w14:paraId="24864B20" w14:textId="77777777" w:rsidR="00A22720" w:rsidRDefault="00AD455B">
      <w:pPr>
        <w:pStyle w:val="Akapitzlist"/>
        <w:numPr>
          <w:ilvl w:val="0"/>
          <w:numId w:val="8"/>
        </w:numPr>
        <w:tabs>
          <w:tab w:val="left" w:pos="817"/>
          <w:tab w:val="left" w:pos="820"/>
        </w:tabs>
        <w:spacing w:before="292"/>
        <w:ind w:right="716"/>
        <w:jc w:val="both"/>
        <w:rPr>
          <w:sz w:val="24"/>
        </w:rPr>
      </w:pPr>
      <w:r>
        <w:rPr>
          <w:color w:val="365F91"/>
          <w:sz w:val="24"/>
        </w:rPr>
        <w:t>The amount of the COLA shall be reduced by 50 per cent in cases where an Expert does not submit proof of payment of hotel lodging or rented accommodation in the form of a lease agreement and proof of first month’s rental payment for the lease period, receives a period of free rent by a landlord, is provided with accommodation at no charge by the United Nations, a Government or related institution or owns a home at the duty station paragraph 42</w:t>
      </w:r>
      <w:r>
        <w:rPr>
          <w:color w:val="365F91"/>
          <w:spacing w:val="40"/>
          <w:sz w:val="24"/>
        </w:rPr>
        <w:t xml:space="preserve"> </w:t>
      </w:r>
      <w:r>
        <w:rPr>
          <w:color w:val="365F91"/>
          <w:sz w:val="24"/>
        </w:rPr>
        <w:t>(ii).</w:t>
      </w:r>
    </w:p>
    <w:p w14:paraId="4EFCC212" w14:textId="77777777" w:rsidR="00A22720" w:rsidRDefault="00A22720">
      <w:pPr>
        <w:pStyle w:val="Tekstpodstawowy"/>
        <w:spacing w:before="122"/>
      </w:pPr>
    </w:p>
    <w:p w14:paraId="51AE1643" w14:textId="77777777" w:rsidR="00A22720" w:rsidRDefault="00AD455B">
      <w:pPr>
        <w:pStyle w:val="Akapitzlist"/>
        <w:numPr>
          <w:ilvl w:val="0"/>
          <w:numId w:val="8"/>
        </w:numPr>
        <w:tabs>
          <w:tab w:val="left" w:pos="817"/>
          <w:tab w:val="left" w:pos="820"/>
        </w:tabs>
        <w:ind w:right="719"/>
        <w:jc w:val="both"/>
        <w:rPr>
          <w:sz w:val="24"/>
        </w:rPr>
      </w:pPr>
      <w:r>
        <w:rPr>
          <w:color w:val="365F91"/>
          <w:sz w:val="24"/>
        </w:rPr>
        <w:t>Pursuant</w:t>
      </w:r>
      <w:r>
        <w:rPr>
          <w:color w:val="365F91"/>
          <w:spacing w:val="-11"/>
          <w:sz w:val="24"/>
        </w:rPr>
        <w:t xml:space="preserve"> </w:t>
      </w:r>
      <w:r>
        <w:rPr>
          <w:color w:val="365F91"/>
          <w:sz w:val="24"/>
        </w:rPr>
        <w:t>to</w:t>
      </w:r>
      <w:r>
        <w:rPr>
          <w:color w:val="365F91"/>
          <w:spacing w:val="-10"/>
          <w:sz w:val="24"/>
        </w:rPr>
        <w:t xml:space="preserve"> </w:t>
      </w:r>
      <w:r>
        <w:rPr>
          <w:color w:val="365F91"/>
          <w:sz w:val="24"/>
        </w:rPr>
        <w:t>paragraphs</w:t>
      </w:r>
      <w:r>
        <w:rPr>
          <w:color w:val="365F91"/>
          <w:spacing w:val="-9"/>
          <w:sz w:val="24"/>
        </w:rPr>
        <w:t xml:space="preserve"> </w:t>
      </w:r>
      <w:r>
        <w:rPr>
          <w:color w:val="365F91"/>
          <w:sz w:val="24"/>
        </w:rPr>
        <w:t>39</w:t>
      </w:r>
      <w:r>
        <w:rPr>
          <w:color w:val="365F91"/>
          <w:spacing w:val="-9"/>
          <w:sz w:val="24"/>
        </w:rPr>
        <w:t xml:space="preserve"> </w:t>
      </w:r>
      <w:r>
        <w:rPr>
          <w:color w:val="365F91"/>
          <w:sz w:val="24"/>
        </w:rPr>
        <w:t>and</w:t>
      </w:r>
      <w:r>
        <w:rPr>
          <w:color w:val="365F91"/>
          <w:spacing w:val="-9"/>
          <w:sz w:val="24"/>
        </w:rPr>
        <w:t xml:space="preserve"> </w:t>
      </w:r>
      <w:r>
        <w:rPr>
          <w:color w:val="365F91"/>
          <w:sz w:val="24"/>
        </w:rPr>
        <w:t>45</w:t>
      </w:r>
      <w:r>
        <w:rPr>
          <w:color w:val="365F91"/>
          <w:spacing w:val="-9"/>
          <w:sz w:val="24"/>
        </w:rPr>
        <w:t xml:space="preserve"> </w:t>
      </w:r>
      <w:r>
        <w:rPr>
          <w:color w:val="365F91"/>
          <w:sz w:val="24"/>
        </w:rPr>
        <w:t>above,</w:t>
      </w:r>
      <w:r>
        <w:rPr>
          <w:color w:val="365F91"/>
          <w:spacing w:val="-12"/>
          <w:sz w:val="24"/>
        </w:rPr>
        <w:t xml:space="preserve"> </w:t>
      </w:r>
      <w:r>
        <w:rPr>
          <w:color w:val="365F91"/>
          <w:sz w:val="24"/>
        </w:rPr>
        <w:t>Experts</w:t>
      </w:r>
      <w:r>
        <w:rPr>
          <w:color w:val="365F91"/>
          <w:spacing w:val="-12"/>
          <w:sz w:val="24"/>
        </w:rPr>
        <w:t xml:space="preserve"> </w:t>
      </w:r>
      <w:r>
        <w:rPr>
          <w:color w:val="365F91"/>
          <w:sz w:val="24"/>
        </w:rPr>
        <w:t>are</w:t>
      </w:r>
      <w:r>
        <w:rPr>
          <w:color w:val="365F91"/>
          <w:spacing w:val="-9"/>
          <w:sz w:val="24"/>
        </w:rPr>
        <w:t xml:space="preserve"> </w:t>
      </w:r>
      <w:r>
        <w:rPr>
          <w:color w:val="365F91"/>
          <w:sz w:val="24"/>
        </w:rPr>
        <w:t>required</w:t>
      </w:r>
      <w:r>
        <w:rPr>
          <w:color w:val="365F91"/>
          <w:spacing w:val="-11"/>
          <w:sz w:val="24"/>
        </w:rPr>
        <w:t xml:space="preserve"> </w:t>
      </w:r>
      <w:r>
        <w:rPr>
          <w:color w:val="365F91"/>
          <w:sz w:val="24"/>
        </w:rPr>
        <w:t>to</w:t>
      </w:r>
      <w:r>
        <w:rPr>
          <w:color w:val="365F91"/>
          <w:spacing w:val="-12"/>
          <w:sz w:val="24"/>
        </w:rPr>
        <w:t xml:space="preserve"> </w:t>
      </w:r>
      <w:r>
        <w:rPr>
          <w:color w:val="365F91"/>
          <w:sz w:val="24"/>
        </w:rPr>
        <w:t>inform</w:t>
      </w:r>
      <w:r>
        <w:rPr>
          <w:color w:val="365F91"/>
          <w:spacing w:val="-12"/>
          <w:sz w:val="24"/>
        </w:rPr>
        <w:t xml:space="preserve"> </w:t>
      </w:r>
      <w:r>
        <w:rPr>
          <w:color w:val="365F91"/>
          <w:sz w:val="24"/>
        </w:rPr>
        <w:t>the</w:t>
      </w:r>
      <w:r>
        <w:rPr>
          <w:color w:val="365F91"/>
          <w:spacing w:val="-9"/>
          <w:sz w:val="24"/>
        </w:rPr>
        <w:t xml:space="preserve"> </w:t>
      </w:r>
      <w:r>
        <w:rPr>
          <w:color w:val="365F91"/>
          <w:sz w:val="24"/>
        </w:rPr>
        <w:t>executive or administrative office of any change to the terms of their lease that result in the receipt</w:t>
      </w:r>
      <w:r>
        <w:rPr>
          <w:color w:val="365F91"/>
          <w:spacing w:val="-10"/>
          <w:sz w:val="24"/>
        </w:rPr>
        <w:t xml:space="preserve"> </w:t>
      </w:r>
      <w:r>
        <w:rPr>
          <w:color w:val="365F91"/>
          <w:sz w:val="24"/>
        </w:rPr>
        <w:t>of</w:t>
      </w:r>
      <w:r>
        <w:rPr>
          <w:color w:val="365F91"/>
          <w:spacing w:val="-7"/>
          <w:sz w:val="24"/>
        </w:rPr>
        <w:t xml:space="preserve"> </w:t>
      </w:r>
      <w:r>
        <w:rPr>
          <w:color w:val="365F91"/>
          <w:sz w:val="24"/>
        </w:rPr>
        <w:t>any</w:t>
      </w:r>
      <w:r>
        <w:rPr>
          <w:color w:val="365F91"/>
          <w:spacing w:val="-9"/>
          <w:sz w:val="24"/>
        </w:rPr>
        <w:t xml:space="preserve"> </w:t>
      </w:r>
      <w:r>
        <w:rPr>
          <w:color w:val="365F91"/>
          <w:sz w:val="24"/>
        </w:rPr>
        <w:t>period</w:t>
      </w:r>
      <w:r>
        <w:rPr>
          <w:color w:val="365F91"/>
          <w:spacing w:val="-8"/>
          <w:sz w:val="24"/>
        </w:rPr>
        <w:t xml:space="preserve"> </w:t>
      </w:r>
      <w:r>
        <w:rPr>
          <w:color w:val="365F91"/>
          <w:sz w:val="24"/>
        </w:rPr>
        <w:t>of</w:t>
      </w:r>
      <w:r>
        <w:rPr>
          <w:color w:val="365F91"/>
          <w:spacing w:val="-8"/>
          <w:sz w:val="24"/>
        </w:rPr>
        <w:t xml:space="preserve"> </w:t>
      </w:r>
      <w:r>
        <w:rPr>
          <w:color w:val="365F91"/>
          <w:sz w:val="24"/>
        </w:rPr>
        <w:t>free</w:t>
      </w:r>
      <w:r>
        <w:rPr>
          <w:color w:val="365F91"/>
          <w:spacing w:val="-8"/>
          <w:sz w:val="24"/>
        </w:rPr>
        <w:t xml:space="preserve"> </w:t>
      </w:r>
      <w:r>
        <w:rPr>
          <w:color w:val="365F91"/>
          <w:sz w:val="24"/>
        </w:rPr>
        <w:t>rent</w:t>
      </w:r>
      <w:r>
        <w:rPr>
          <w:color w:val="365F91"/>
          <w:spacing w:val="-8"/>
          <w:sz w:val="24"/>
        </w:rPr>
        <w:t xml:space="preserve"> </w:t>
      </w:r>
      <w:r>
        <w:rPr>
          <w:color w:val="365F91"/>
          <w:sz w:val="24"/>
        </w:rPr>
        <w:t>by</w:t>
      </w:r>
      <w:r>
        <w:rPr>
          <w:color w:val="365F91"/>
          <w:spacing w:val="-9"/>
          <w:sz w:val="24"/>
        </w:rPr>
        <w:t xml:space="preserve"> </w:t>
      </w:r>
      <w:r>
        <w:rPr>
          <w:color w:val="365F91"/>
          <w:sz w:val="24"/>
        </w:rPr>
        <w:t>a</w:t>
      </w:r>
      <w:r>
        <w:rPr>
          <w:color w:val="365F91"/>
          <w:spacing w:val="-9"/>
          <w:sz w:val="24"/>
        </w:rPr>
        <w:t xml:space="preserve"> </w:t>
      </w:r>
      <w:r>
        <w:rPr>
          <w:color w:val="365F91"/>
          <w:sz w:val="24"/>
        </w:rPr>
        <w:t>landlord,</w:t>
      </w:r>
      <w:r>
        <w:rPr>
          <w:color w:val="365F91"/>
          <w:spacing w:val="-9"/>
          <w:sz w:val="24"/>
        </w:rPr>
        <w:t xml:space="preserve"> </w:t>
      </w:r>
      <w:r>
        <w:rPr>
          <w:color w:val="365F91"/>
          <w:sz w:val="24"/>
        </w:rPr>
        <w:t>is</w:t>
      </w:r>
      <w:r>
        <w:rPr>
          <w:color w:val="365F91"/>
          <w:spacing w:val="-11"/>
          <w:sz w:val="24"/>
        </w:rPr>
        <w:t xml:space="preserve"> </w:t>
      </w:r>
      <w:r>
        <w:rPr>
          <w:color w:val="365F91"/>
          <w:sz w:val="24"/>
        </w:rPr>
        <w:t>provided</w:t>
      </w:r>
      <w:r>
        <w:rPr>
          <w:color w:val="365F91"/>
          <w:spacing w:val="-8"/>
          <w:sz w:val="24"/>
        </w:rPr>
        <w:t xml:space="preserve"> </w:t>
      </w:r>
      <w:r>
        <w:rPr>
          <w:color w:val="365F91"/>
          <w:sz w:val="24"/>
        </w:rPr>
        <w:t>with</w:t>
      </w:r>
      <w:r>
        <w:rPr>
          <w:color w:val="365F91"/>
          <w:spacing w:val="-8"/>
          <w:sz w:val="24"/>
        </w:rPr>
        <w:t xml:space="preserve"> </w:t>
      </w:r>
      <w:r>
        <w:rPr>
          <w:color w:val="365F91"/>
          <w:sz w:val="24"/>
        </w:rPr>
        <w:t>accommodation</w:t>
      </w:r>
      <w:r>
        <w:rPr>
          <w:color w:val="365F91"/>
          <w:spacing w:val="-8"/>
          <w:sz w:val="24"/>
        </w:rPr>
        <w:t xml:space="preserve"> </w:t>
      </w:r>
      <w:r>
        <w:rPr>
          <w:color w:val="365F91"/>
          <w:sz w:val="24"/>
        </w:rPr>
        <w:t>at</w:t>
      </w:r>
      <w:r>
        <w:rPr>
          <w:color w:val="365F91"/>
          <w:spacing w:val="-10"/>
          <w:sz w:val="24"/>
        </w:rPr>
        <w:t xml:space="preserve"> </w:t>
      </w:r>
      <w:r>
        <w:rPr>
          <w:color w:val="365F91"/>
          <w:sz w:val="24"/>
        </w:rPr>
        <w:t>no charge</w:t>
      </w:r>
      <w:r>
        <w:rPr>
          <w:color w:val="365F91"/>
          <w:spacing w:val="-3"/>
          <w:sz w:val="24"/>
        </w:rPr>
        <w:t xml:space="preserve"> </w:t>
      </w:r>
      <w:r>
        <w:rPr>
          <w:color w:val="365F91"/>
          <w:sz w:val="24"/>
        </w:rPr>
        <w:t>by</w:t>
      </w:r>
      <w:r>
        <w:rPr>
          <w:color w:val="365F91"/>
          <w:spacing w:val="-5"/>
          <w:sz w:val="24"/>
        </w:rPr>
        <w:t xml:space="preserve"> </w:t>
      </w:r>
      <w:r>
        <w:rPr>
          <w:color w:val="365F91"/>
          <w:sz w:val="24"/>
        </w:rPr>
        <w:t>the</w:t>
      </w:r>
      <w:r>
        <w:rPr>
          <w:color w:val="365F91"/>
          <w:spacing w:val="-4"/>
          <w:sz w:val="24"/>
        </w:rPr>
        <w:t xml:space="preserve"> </w:t>
      </w:r>
      <w:r>
        <w:rPr>
          <w:color w:val="365F91"/>
          <w:sz w:val="24"/>
        </w:rPr>
        <w:t>United</w:t>
      </w:r>
      <w:r>
        <w:rPr>
          <w:color w:val="365F91"/>
          <w:spacing w:val="-3"/>
          <w:sz w:val="24"/>
        </w:rPr>
        <w:t xml:space="preserve"> </w:t>
      </w:r>
      <w:r>
        <w:rPr>
          <w:color w:val="365F91"/>
          <w:sz w:val="24"/>
        </w:rPr>
        <w:t>Nations, a</w:t>
      </w:r>
      <w:r>
        <w:rPr>
          <w:color w:val="365F91"/>
          <w:spacing w:val="-4"/>
          <w:sz w:val="24"/>
        </w:rPr>
        <w:t xml:space="preserve"> </w:t>
      </w:r>
      <w:r>
        <w:rPr>
          <w:color w:val="365F91"/>
          <w:sz w:val="24"/>
        </w:rPr>
        <w:t>Government</w:t>
      </w:r>
      <w:r>
        <w:rPr>
          <w:color w:val="365F91"/>
          <w:spacing w:val="-3"/>
          <w:sz w:val="24"/>
        </w:rPr>
        <w:t xml:space="preserve"> </w:t>
      </w:r>
      <w:r>
        <w:rPr>
          <w:color w:val="365F91"/>
          <w:sz w:val="24"/>
        </w:rPr>
        <w:t>or</w:t>
      </w:r>
      <w:r>
        <w:rPr>
          <w:color w:val="365F91"/>
          <w:spacing w:val="-3"/>
          <w:sz w:val="24"/>
        </w:rPr>
        <w:t xml:space="preserve"> </w:t>
      </w:r>
      <w:r>
        <w:rPr>
          <w:color w:val="365F91"/>
          <w:sz w:val="24"/>
        </w:rPr>
        <w:t>related</w:t>
      </w:r>
      <w:r>
        <w:rPr>
          <w:color w:val="365F91"/>
          <w:spacing w:val="-3"/>
          <w:sz w:val="24"/>
        </w:rPr>
        <w:t xml:space="preserve"> </w:t>
      </w:r>
      <w:r>
        <w:rPr>
          <w:color w:val="365F91"/>
          <w:sz w:val="24"/>
        </w:rPr>
        <w:t>institution</w:t>
      </w:r>
      <w:r>
        <w:rPr>
          <w:color w:val="365F91"/>
          <w:spacing w:val="-3"/>
          <w:sz w:val="24"/>
        </w:rPr>
        <w:t xml:space="preserve"> </w:t>
      </w:r>
      <w:r>
        <w:rPr>
          <w:color w:val="365F91"/>
          <w:sz w:val="24"/>
        </w:rPr>
        <w:t>or</w:t>
      </w:r>
      <w:r>
        <w:rPr>
          <w:color w:val="365F91"/>
          <w:spacing w:val="-4"/>
          <w:sz w:val="24"/>
        </w:rPr>
        <w:t xml:space="preserve"> </w:t>
      </w:r>
      <w:r>
        <w:rPr>
          <w:color w:val="365F91"/>
          <w:sz w:val="24"/>
        </w:rPr>
        <w:t>owns</w:t>
      </w:r>
      <w:r>
        <w:rPr>
          <w:color w:val="365F91"/>
          <w:spacing w:val="-7"/>
          <w:sz w:val="24"/>
        </w:rPr>
        <w:t xml:space="preserve"> </w:t>
      </w:r>
      <w:r>
        <w:rPr>
          <w:color w:val="365F91"/>
          <w:sz w:val="24"/>
        </w:rPr>
        <w:t>a</w:t>
      </w:r>
      <w:r>
        <w:rPr>
          <w:color w:val="365F91"/>
          <w:spacing w:val="-2"/>
          <w:sz w:val="24"/>
        </w:rPr>
        <w:t xml:space="preserve"> </w:t>
      </w:r>
      <w:r>
        <w:rPr>
          <w:color w:val="365F91"/>
          <w:sz w:val="24"/>
        </w:rPr>
        <w:t>home</w:t>
      </w:r>
      <w:r>
        <w:rPr>
          <w:color w:val="365F91"/>
          <w:spacing w:val="-4"/>
          <w:sz w:val="24"/>
        </w:rPr>
        <w:t xml:space="preserve"> </w:t>
      </w:r>
      <w:r>
        <w:rPr>
          <w:color w:val="365F91"/>
          <w:sz w:val="24"/>
        </w:rPr>
        <w:t>at the</w:t>
      </w:r>
      <w:r>
        <w:rPr>
          <w:color w:val="365F91"/>
          <w:spacing w:val="-14"/>
          <w:sz w:val="24"/>
        </w:rPr>
        <w:t xml:space="preserve"> </w:t>
      </w:r>
      <w:r>
        <w:rPr>
          <w:color w:val="365F91"/>
          <w:sz w:val="24"/>
        </w:rPr>
        <w:t>duty</w:t>
      </w:r>
      <w:r>
        <w:rPr>
          <w:color w:val="365F91"/>
          <w:spacing w:val="-12"/>
          <w:sz w:val="24"/>
        </w:rPr>
        <w:t xml:space="preserve"> </w:t>
      </w:r>
      <w:r>
        <w:rPr>
          <w:color w:val="365F91"/>
          <w:sz w:val="24"/>
        </w:rPr>
        <w:t>station</w:t>
      </w:r>
      <w:r>
        <w:rPr>
          <w:color w:val="365F91"/>
          <w:spacing w:val="-13"/>
          <w:sz w:val="24"/>
        </w:rPr>
        <w:t xml:space="preserve"> </w:t>
      </w:r>
      <w:r>
        <w:rPr>
          <w:color w:val="365F91"/>
          <w:sz w:val="24"/>
        </w:rPr>
        <w:t>of</w:t>
      </w:r>
      <w:r>
        <w:rPr>
          <w:color w:val="365F91"/>
          <w:spacing w:val="-13"/>
          <w:sz w:val="24"/>
        </w:rPr>
        <w:t xml:space="preserve"> </w:t>
      </w:r>
      <w:r>
        <w:rPr>
          <w:color w:val="365F91"/>
          <w:sz w:val="24"/>
        </w:rPr>
        <w:t>assignment</w:t>
      </w:r>
      <w:r>
        <w:rPr>
          <w:color w:val="365F91"/>
          <w:spacing w:val="-13"/>
          <w:sz w:val="24"/>
        </w:rPr>
        <w:t xml:space="preserve"> </w:t>
      </w:r>
      <w:r>
        <w:rPr>
          <w:color w:val="365F91"/>
          <w:sz w:val="24"/>
        </w:rPr>
        <w:t>during</w:t>
      </w:r>
      <w:r>
        <w:rPr>
          <w:color w:val="365F91"/>
          <w:spacing w:val="-14"/>
          <w:sz w:val="24"/>
        </w:rPr>
        <w:t xml:space="preserve"> </w:t>
      </w:r>
      <w:r>
        <w:rPr>
          <w:color w:val="365F91"/>
          <w:sz w:val="24"/>
        </w:rPr>
        <w:t>their</w:t>
      </w:r>
      <w:r>
        <w:rPr>
          <w:color w:val="365F91"/>
          <w:spacing w:val="-13"/>
          <w:sz w:val="24"/>
        </w:rPr>
        <w:t xml:space="preserve"> </w:t>
      </w:r>
      <w:r>
        <w:rPr>
          <w:color w:val="365F91"/>
          <w:sz w:val="24"/>
        </w:rPr>
        <w:t>tenure</w:t>
      </w:r>
      <w:r>
        <w:rPr>
          <w:color w:val="365F91"/>
          <w:spacing w:val="-14"/>
          <w:sz w:val="24"/>
        </w:rPr>
        <w:t xml:space="preserve"> </w:t>
      </w:r>
      <w:r>
        <w:rPr>
          <w:color w:val="365F91"/>
          <w:sz w:val="24"/>
        </w:rPr>
        <w:t>with</w:t>
      </w:r>
      <w:r>
        <w:rPr>
          <w:color w:val="365F91"/>
          <w:spacing w:val="-10"/>
          <w:sz w:val="24"/>
        </w:rPr>
        <w:t xml:space="preserve"> </w:t>
      </w:r>
      <w:r>
        <w:rPr>
          <w:color w:val="365F91"/>
          <w:sz w:val="24"/>
        </w:rPr>
        <w:t>the</w:t>
      </w:r>
      <w:r>
        <w:rPr>
          <w:color w:val="365F91"/>
          <w:spacing w:val="-14"/>
          <w:sz w:val="24"/>
        </w:rPr>
        <w:t xml:space="preserve"> </w:t>
      </w:r>
      <w:r>
        <w:rPr>
          <w:color w:val="365F91"/>
          <w:sz w:val="24"/>
        </w:rPr>
        <w:t>United</w:t>
      </w:r>
      <w:r>
        <w:rPr>
          <w:color w:val="365F91"/>
          <w:spacing w:val="-12"/>
          <w:sz w:val="24"/>
        </w:rPr>
        <w:t xml:space="preserve"> </w:t>
      </w:r>
      <w:r>
        <w:rPr>
          <w:color w:val="365F91"/>
          <w:sz w:val="24"/>
        </w:rPr>
        <w:t>Nation</w:t>
      </w:r>
      <w:r>
        <w:rPr>
          <w:color w:val="365F91"/>
          <w:spacing w:val="-13"/>
          <w:sz w:val="24"/>
        </w:rPr>
        <w:t xml:space="preserve"> </w:t>
      </w:r>
      <w:r>
        <w:rPr>
          <w:color w:val="365F91"/>
          <w:sz w:val="24"/>
        </w:rPr>
        <w:t>at</w:t>
      </w:r>
      <w:r>
        <w:rPr>
          <w:color w:val="365F91"/>
          <w:spacing w:val="-13"/>
          <w:sz w:val="24"/>
        </w:rPr>
        <w:t xml:space="preserve"> </w:t>
      </w:r>
      <w:r>
        <w:rPr>
          <w:color w:val="365F91"/>
          <w:sz w:val="24"/>
        </w:rPr>
        <w:t>a</w:t>
      </w:r>
      <w:r>
        <w:rPr>
          <w:color w:val="365F91"/>
          <w:spacing w:val="-12"/>
          <w:sz w:val="24"/>
        </w:rPr>
        <w:t xml:space="preserve"> </w:t>
      </w:r>
      <w:r>
        <w:rPr>
          <w:color w:val="365F91"/>
          <w:sz w:val="24"/>
        </w:rPr>
        <w:t xml:space="preserve">location that is considered to be beyond commuting distance from their normal place of </w:t>
      </w:r>
      <w:r>
        <w:rPr>
          <w:color w:val="365F91"/>
          <w:spacing w:val="-2"/>
          <w:sz w:val="24"/>
        </w:rPr>
        <w:t>residence.</w:t>
      </w:r>
    </w:p>
    <w:p w14:paraId="1E98ED7F" w14:textId="77777777" w:rsidR="00A22720" w:rsidRDefault="00AD455B">
      <w:pPr>
        <w:pStyle w:val="Akapitzlist"/>
        <w:numPr>
          <w:ilvl w:val="0"/>
          <w:numId w:val="8"/>
        </w:numPr>
        <w:tabs>
          <w:tab w:val="left" w:pos="817"/>
          <w:tab w:val="left" w:pos="820"/>
        </w:tabs>
        <w:spacing w:before="239"/>
        <w:ind w:right="720"/>
        <w:jc w:val="both"/>
        <w:rPr>
          <w:sz w:val="24"/>
        </w:rPr>
      </w:pPr>
      <w:r>
        <w:rPr>
          <w:color w:val="365F91"/>
          <w:sz w:val="24"/>
        </w:rPr>
        <w:t>Experts</w:t>
      </w:r>
      <w:r>
        <w:rPr>
          <w:color w:val="365F91"/>
          <w:spacing w:val="-12"/>
          <w:sz w:val="24"/>
        </w:rPr>
        <w:t xml:space="preserve"> </w:t>
      </w:r>
      <w:r>
        <w:rPr>
          <w:color w:val="365F91"/>
          <w:sz w:val="24"/>
        </w:rPr>
        <w:t>are</w:t>
      </w:r>
      <w:r>
        <w:rPr>
          <w:color w:val="365F91"/>
          <w:spacing w:val="-11"/>
          <w:sz w:val="24"/>
        </w:rPr>
        <w:t xml:space="preserve"> </w:t>
      </w:r>
      <w:r>
        <w:rPr>
          <w:color w:val="365F91"/>
          <w:sz w:val="24"/>
        </w:rPr>
        <w:t>required</w:t>
      </w:r>
      <w:r>
        <w:rPr>
          <w:color w:val="365F91"/>
          <w:spacing w:val="-11"/>
          <w:sz w:val="24"/>
        </w:rPr>
        <w:t xml:space="preserve"> </w:t>
      </w:r>
      <w:r>
        <w:rPr>
          <w:color w:val="365F91"/>
          <w:sz w:val="24"/>
        </w:rPr>
        <w:t>to</w:t>
      </w:r>
      <w:r>
        <w:rPr>
          <w:color w:val="365F91"/>
          <w:spacing w:val="-9"/>
          <w:sz w:val="24"/>
        </w:rPr>
        <w:t xml:space="preserve"> </w:t>
      </w:r>
      <w:r>
        <w:rPr>
          <w:color w:val="365F91"/>
          <w:sz w:val="24"/>
        </w:rPr>
        <w:t>retain</w:t>
      </w:r>
      <w:r>
        <w:rPr>
          <w:color w:val="365F91"/>
          <w:spacing w:val="-11"/>
          <w:sz w:val="24"/>
        </w:rPr>
        <w:t xml:space="preserve"> </w:t>
      </w:r>
      <w:r>
        <w:rPr>
          <w:color w:val="365F91"/>
          <w:sz w:val="24"/>
        </w:rPr>
        <w:t>proof</w:t>
      </w:r>
      <w:r>
        <w:rPr>
          <w:color w:val="365F91"/>
          <w:spacing w:val="-9"/>
          <w:sz w:val="24"/>
        </w:rPr>
        <w:t xml:space="preserve"> </w:t>
      </w:r>
      <w:r>
        <w:rPr>
          <w:color w:val="365F91"/>
          <w:sz w:val="24"/>
        </w:rPr>
        <w:t>of</w:t>
      </w:r>
      <w:r>
        <w:rPr>
          <w:color w:val="365F91"/>
          <w:spacing w:val="-11"/>
          <w:sz w:val="24"/>
        </w:rPr>
        <w:t xml:space="preserve"> </w:t>
      </w:r>
      <w:r>
        <w:rPr>
          <w:color w:val="365F91"/>
          <w:sz w:val="24"/>
        </w:rPr>
        <w:t>payment</w:t>
      </w:r>
      <w:r>
        <w:rPr>
          <w:color w:val="365F91"/>
          <w:spacing w:val="-11"/>
          <w:sz w:val="24"/>
        </w:rPr>
        <w:t xml:space="preserve"> </w:t>
      </w:r>
      <w:r>
        <w:rPr>
          <w:color w:val="365F91"/>
          <w:sz w:val="24"/>
        </w:rPr>
        <w:t>of</w:t>
      </w:r>
      <w:r>
        <w:rPr>
          <w:color w:val="365F91"/>
          <w:spacing w:val="-11"/>
          <w:sz w:val="24"/>
        </w:rPr>
        <w:t xml:space="preserve"> </w:t>
      </w:r>
      <w:r>
        <w:rPr>
          <w:color w:val="365F91"/>
          <w:sz w:val="24"/>
        </w:rPr>
        <w:t>hotel</w:t>
      </w:r>
      <w:r>
        <w:rPr>
          <w:color w:val="365F91"/>
          <w:spacing w:val="-10"/>
          <w:sz w:val="24"/>
        </w:rPr>
        <w:t xml:space="preserve"> </w:t>
      </w:r>
      <w:r>
        <w:rPr>
          <w:color w:val="365F91"/>
          <w:sz w:val="24"/>
        </w:rPr>
        <w:t>or</w:t>
      </w:r>
      <w:r>
        <w:rPr>
          <w:color w:val="365F91"/>
          <w:spacing w:val="-9"/>
          <w:sz w:val="24"/>
        </w:rPr>
        <w:t xml:space="preserve"> </w:t>
      </w:r>
      <w:r>
        <w:rPr>
          <w:color w:val="365F91"/>
          <w:sz w:val="24"/>
        </w:rPr>
        <w:t>rent</w:t>
      </w:r>
      <w:r>
        <w:rPr>
          <w:color w:val="365F91"/>
          <w:spacing w:val="-13"/>
          <w:sz w:val="24"/>
        </w:rPr>
        <w:t xml:space="preserve"> </w:t>
      </w:r>
      <w:r>
        <w:rPr>
          <w:color w:val="365F91"/>
          <w:sz w:val="24"/>
        </w:rPr>
        <w:t>until</w:t>
      </w:r>
      <w:r>
        <w:rPr>
          <w:color w:val="365F91"/>
          <w:spacing w:val="-12"/>
          <w:sz w:val="24"/>
        </w:rPr>
        <w:t xml:space="preserve"> </w:t>
      </w:r>
      <w:r>
        <w:rPr>
          <w:color w:val="365F91"/>
          <w:sz w:val="24"/>
        </w:rPr>
        <w:t>the</w:t>
      </w:r>
      <w:r>
        <w:rPr>
          <w:color w:val="365F91"/>
          <w:spacing w:val="-12"/>
          <w:sz w:val="24"/>
        </w:rPr>
        <w:t xml:space="preserve"> </w:t>
      </w:r>
      <w:r>
        <w:rPr>
          <w:color w:val="365F91"/>
          <w:sz w:val="24"/>
        </w:rPr>
        <w:t>final</w:t>
      </w:r>
      <w:r>
        <w:rPr>
          <w:color w:val="365F91"/>
          <w:spacing w:val="-9"/>
          <w:sz w:val="24"/>
        </w:rPr>
        <w:t xml:space="preserve"> </w:t>
      </w:r>
      <w:r>
        <w:rPr>
          <w:color w:val="365F91"/>
          <w:sz w:val="24"/>
        </w:rPr>
        <w:t>contract payments are paid and provide as requested by the Department.</w:t>
      </w:r>
    </w:p>
    <w:p w14:paraId="6BDBDCDA" w14:textId="77777777" w:rsidR="00A22720" w:rsidRDefault="00A22720">
      <w:pPr>
        <w:jc w:val="both"/>
        <w:rPr>
          <w:sz w:val="24"/>
        </w:rPr>
        <w:sectPr w:rsidR="00A22720">
          <w:pgSz w:w="11910" w:h="16840"/>
          <w:pgMar w:top="2060" w:right="720" w:bottom="1240" w:left="1340" w:header="915" w:footer="1041" w:gutter="0"/>
          <w:cols w:space="720"/>
        </w:sectPr>
      </w:pPr>
    </w:p>
    <w:p w14:paraId="6CB48E7B" w14:textId="77777777" w:rsidR="00A22720" w:rsidRDefault="00A22720">
      <w:pPr>
        <w:pStyle w:val="Tekstpodstawowy"/>
        <w:spacing w:before="243"/>
        <w:rPr>
          <w:sz w:val="28"/>
        </w:rPr>
      </w:pPr>
    </w:p>
    <w:p w14:paraId="65CAE51D" w14:textId="77777777" w:rsidR="00A22720" w:rsidRDefault="00AD455B">
      <w:pPr>
        <w:pStyle w:val="Nagwek1"/>
        <w:numPr>
          <w:ilvl w:val="0"/>
          <w:numId w:val="9"/>
        </w:numPr>
        <w:tabs>
          <w:tab w:val="left" w:pos="4015"/>
        </w:tabs>
        <w:ind w:left="4015" w:hanging="665"/>
        <w:jc w:val="left"/>
      </w:pPr>
      <w:bookmarkStart w:id="10" w:name="_bookmark10"/>
      <w:bookmarkEnd w:id="10"/>
      <w:r>
        <w:rPr>
          <w:color w:val="365F91"/>
        </w:rPr>
        <w:t>Authorized</w:t>
      </w:r>
      <w:r>
        <w:rPr>
          <w:color w:val="365F91"/>
          <w:spacing w:val="-8"/>
        </w:rPr>
        <w:t xml:space="preserve"> </w:t>
      </w:r>
      <w:r>
        <w:rPr>
          <w:color w:val="365F91"/>
          <w:spacing w:val="-2"/>
        </w:rPr>
        <w:t>break</w:t>
      </w:r>
    </w:p>
    <w:p w14:paraId="33C4810C" w14:textId="77777777" w:rsidR="00A22720" w:rsidRDefault="00AD455B">
      <w:pPr>
        <w:pStyle w:val="Akapitzlist"/>
        <w:numPr>
          <w:ilvl w:val="0"/>
          <w:numId w:val="8"/>
        </w:numPr>
        <w:tabs>
          <w:tab w:val="left" w:pos="817"/>
          <w:tab w:val="left" w:pos="820"/>
        </w:tabs>
        <w:spacing w:before="299"/>
        <w:ind w:right="722"/>
        <w:jc w:val="both"/>
        <w:rPr>
          <w:sz w:val="24"/>
        </w:rPr>
      </w:pPr>
      <w:r>
        <w:rPr>
          <w:color w:val="365F91"/>
          <w:sz w:val="24"/>
        </w:rPr>
        <w:t>Pursuant</w:t>
      </w:r>
      <w:r>
        <w:rPr>
          <w:color w:val="365F91"/>
          <w:spacing w:val="-2"/>
          <w:sz w:val="24"/>
        </w:rPr>
        <w:t xml:space="preserve"> </w:t>
      </w:r>
      <w:r>
        <w:rPr>
          <w:color w:val="365F91"/>
          <w:sz w:val="24"/>
        </w:rPr>
        <w:t>to</w:t>
      </w:r>
      <w:r>
        <w:rPr>
          <w:color w:val="365F91"/>
          <w:spacing w:val="-2"/>
          <w:sz w:val="24"/>
        </w:rPr>
        <w:t xml:space="preserve"> </w:t>
      </w:r>
      <w:r>
        <w:rPr>
          <w:color w:val="365F91"/>
          <w:sz w:val="24"/>
        </w:rPr>
        <w:t>section 5.16</w:t>
      </w:r>
      <w:r>
        <w:rPr>
          <w:color w:val="365F91"/>
          <w:spacing w:val="-2"/>
          <w:sz w:val="24"/>
        </w:rPr>
        <w:t xml:space="preserve"> </w:t>
      </w:r>
      <w:r>
        <w:rPr>
          <w:color w:val="365F91"/>
          <w:sz w:val="24"/>
        </w:rPr>
        <w:t>of ST/AI/2013/4, as</w:t>
      </w:r>
      <w:r>
        <w:rPr>
          <w:color w:val="365F91"/>
          <w:spacing w:val="-3"/>
          <w:sz w:val="24"/>
        </w:rPr>
        <w:t xml:space="preserve"> </w:t>
      </w:r>
      <w:r>
        <w:rPr>
          <w:color w:val="365F91"/>
          <w:sz w:val="24"/>
        </w:rPr>
        <w:t>consultants</w:t>
      </w:r>
      <w:r>
        <w:rPr>
          <w:color w:val="365F91"/>
          <w:spacing w:val="-1"/>
          <w:sz w:val="24"/>
        </w:rPr>
        <w:t xml:space="preserve"> </w:t>
      </w:r>
      <w:r>
        <w:rPr>
          <w:color w:val="365F91"/>
          <w:sz w:val="24"/>
        </w:rPr>
        <w:t>are</w:t>
      </w:r>
      <w:r>
        <w:rPr>
          <w:color w:val="365F91"/>
          <w:spacing w:val="-2"/>
          <w:sz w:val="24"/>
        </w:rPr>
        <w:t xml:space="preserve"> </w:t>
      </w:r>
      <w:r>
        <w:rPr>
          <w:color w:val="365F91"/>
          <w:sz w:val="24"/>
        </w:rPr>
        <w:t>not</w:t>
      </w:r>
      <w:r>
        <w:rPr>
          <w:color w:val="365F91"/>
          <w:spacing w:val="-1"/>
          <w:sz w:val="24"/>
        </w:rPr>
        <w:t xml:space="preserve"> </w:t>
      </w:r>
      <w:r>
        <w:rPr>
          <w:color w:val="365F91"/>
          <w:sz w:val="24"/>
        </w:rPr>
        <w:t>staff members,</w:t>
      </w:r>
      <w:r>
        <w:rPr>
          <w:color w:val="365F91"/>
          <w:spacing w:val="-3"/>
          <w:sz w:val="24"/>
        </w:rPr>
        <w:t xml:space="preserve"> </w:t>
      </w:r>
      <w:r>
        <w:rPr>
          <w:color w:val="365F91"/>
          <w:sz w:val="24"/>
        </w:rPr>
        <w:t xml:space="preserve">they are not entitled to accrual or utilization of any paid leave days. However, in the case of Experts, authorized breaks may be granted subject to meeting the following </w:t>
      </w:r>
      <w:r>
        <w:rPr>
          <w:color w:val="365F91"/>
          <w:spacing w:val="-2"/>
          <w:sz w:val="24"/>
        </w:rPr>
        <w:t>conditions:</w:t>
      </w:r>
    </w:p>
    <w:p w14:paraId="14977856" w14:textId="77777777" w:rsidR="00A22720" w:rsidRDefault="00AD455B">
      <w:pPr>
        <w:pStyle w:val="Akapitzlist"/>
        <w:numPr>
          <w:ilvl w:val="0"/>
          <w:numId w:val="4"/>
        </w:numPr>
        <w:tabs>
          <w:tab w:val="left" w:pos="1178"/>
          <w:tab w:val="left" w:pos="1180"/>
        </w:tabs>
        <w:spacing w:before="276"/>
        <w:ind w:right="866"/>
        <w:jc w:val="both"/>
        <w:rPr>
          <w:sz w:val="24"/>
        </w:rPr>
      </w:pPr>
      <w:r>
        <w:rPr>
          <w:color w:val="365F91"/>
          <w:sz w:val="24"/>
        </w:rPr>
        <w:t>where the duration of engagement giving rise to authorized break under paragraph 51 below is 12 months or more.</w:t>
      </w:r>
    </w:p>
    <w:p w14:paraId="11F03FF4" w14:textId="77777777" w:rsidR="00A22720" w:rsidRDefault="00AD455B">
      <w:pPr>
        <w:pStyle w:val="Akapitzlist"/>
        <w:numPr>
          <w:ilvl w:val="0"/>
          <w:numId w:val="4"/>
        </w:numPr>
        <w:tabs>
          <w:tab w:val="left" w:pos="1177"/>
          <w:tab w:val="left" w:pos="1180"/>
        </w:tabs>
        <w:spacing w:before="292"/>
        <w:ind w:right="858"/>
        <w:jc w:val="both"/>
        <w:rPr>
          <w:sz w:val="24"/>
        </w:rPr>
      </w:pPr>
      <w:r>
        <w:rPr>
          <w:color w:val="365F91"/>
          <w:sz w:val="24"/>
        </w:rPr>
        <w:t>where the duration of engagement is less than 12 months and an Expert is reengaged on a new consultancy contract without a break, giving a total cumulative contract duration of not less than 12 months (i.e., shorter-term consultancy contracts accumulating into a total of 12-months or more),</w:t>
      </w:r>
    </w:p>
    <w:p w14:paraId="48D23CC5" w14:textId="77777777" w:rsidR="00A22720" w:rsidRDefault="00A22720">
      <w:pPr>
        <w:pStyle w:val="Tekstpodstawowy"/>
        <w:spacing w:before="2"/>
      </w:pPr>
    </w:p>
    <w:p w14:paraId="44723632" w14:textId="77777777" w:rsidR="00A22720" w:rsidRDefault="00AD455B">
      <w:pPr>
        <w:pStyle w:val="Akapitzlist"/>
        <w:numPr>
          <w:ilvl w:val="0"/>
          <w:numId w:val="4"/>
        </w:numPr>
        <w:tabs>
          <w:tab w:val="left" w:pos="1180"/>
        </w:tabs>
        <w:ind w:right="864"/>
        <w:jc w:val="both"/>
        <w:rPr>
          <w:sz w:val="24"/>
        </w:rPr>
      </w:pPr>
      <w:r>
        <w:rPr>
          <w:color w:val="365F91"/>
          <w:sz w:val="24"/>
        </w:rPr>
        <w:t>Any</w:t>
      </w:r>
      <w:r>
        <w:rPr>
          <w:color w:val="365F91"/>
          <w:spacing w:val="-4"/>
          <w:sz w:val="24"/>
        </w:rPr>
        <w:t xml:space="preserve"> </w:t>
      </w:r>
      <w:r>
        <w:rPr>
          <w:color w:val="365F91"/>
          <w:sz w:val="24"/>
        </w:rPr>
        <w:t>unused</w:t>
      </w:r>
      <w:r>
        <w:rPr>
          <w:color w:val="365F91"/>
          <w:spacing w:val="-3"/>
          <w:sz w:val="24"/>
        </w:rPr>
        <w:t xml:space="preserve"> </w:t>
      </w:r>
      <w:proofErr w:type="spellStart"/>
      <w:r>
        <w:rPr>
          <w:color w:val="365F91"/>
          <w:sz w:val="24"/>
        </w:rPr>
        <w:t>authorised</w:t>
      </w:r>
      <w:proofErr w:type="spellEnd"/>
      <w:r>
        <w:rPr>
          <w:color w:val="365F91"/>
          <w:spacing w:val="-3"/>
          <w:sz w:val="24"/>
        </w:rPr>
        <w:t xml:space="preserve"> </w:t>
      </w:r>
      <w:r>
        <w:rPr>
          <w:color w:val="365F91"/>
          <w:sz w:val="24"/>
        </w:rPr>
        <w:t>breaks</w:t>
      </w:r>
      <w:r>
        <w:rPr>
          <w:color w:val="365F91"/>
          <w:spacing w:val="-4"/>
          <w:sz w:val="24"/>
        </w:rPr>
        <w:t xml:space="preserve"> </w:t>
      </w:r>
      <w:r>
        <w:rPr>
          <w:color w:val="365F91"/>
          <w:sz w:val="24"/>
        </w:rPr>
        <w:t>from</w:t>
      </w:r>
      <w:r>
        <w:rPr>
          <w:color w:val="365F91"/>
          <w:spacing w:val="-5"/>
          <w:sz w:val="24"/>
        </w:rPr>
        <w:t xml:space="preserve"> </w:t>
      </w:r>
      <w:r>
        <w:rPr>
          <w:color w:val="365F91"/>
          <w:sz w:val="24"/>
        </w:rPr>
        <w:t>the</w:t>
      </w:r>
      <w:r>
        <w:rPr>
          <w:color w:val="365F91"/>
          <w:spacing w:val="-5"/>
          <w:sz w:val="24"/>
        </w:rPr>
        <w:t xml:space="preserve"> </w:t>
      </w:r>
      <w:r>
        <w:rPr>
          <w:color w:val="365F91"/>
          <w:sz w:val="24"/>
        </w:rPr>
        <w:t>previous</w:t>
      </w:r>
      <w:r>
        <w:rPr>
          <w:color w:val="365F91"/>
          <w:spacing w:val="-5"/>
          <w:sz w:val="24"/>
        </w:rPr>
        <w:t xml:space="preserve"> </w:t>
      </w:r>
      <w:r>
        <w:rPr>
          <w:color w:val="365F91"/>
          <w:sz w:val="24"/>
        </w:rPr>
        <w:t>engagement</w:t>
      </w:r>
      <w:r>
        <w:rPr>
          <w:color w:val="365F91"/>
          <w:spacing w:val="-5"/>
          <w:sz w:val="24"/>
        </w:rPr>
        <w:t xml:space="preserve"> </w:t>
      </w:r>
      <w:r>
        <w:rPr>
          <w:color w:val="365F91"/>
          <w:sz w:val="24"/>
        </w:rPr>
        <w:t>cannot</w:t>
      </w:r>
      <w:r>
        <w:rPr>
          <w:color w:val="365F91"/>
          <w:spacing w:val="-4"/>
          <w:sz w:val="24"/>
        </w:rPr>
        <w:t xml:space="preserve"> </w:t>
      </w:r>
      <w:r>
        <w:rPr>
          <w:color w:val="365F91"/>
          <w:sz w:val="24"/>
        </w:rPr>
        <w:t>be</w:t>
      </w:r>
      <w:r>
        <w:rPr>
          <w:color w:val="365F91"/>
          <w:spacing w:val="-5"/>
          <w:sz w:val="24"/>
        </w:rPr>
        <w:t xml:space="preserve"> </w:t>
      </w:r>
      <w:r>
        <w:rPr>
          <w:color w:val="365F91"/>
          <w:sz w:val="24"/>
        </w:rPr>
        <w:t>carried forward to the new contract.</w:t>
      </w:r>
    </w:p>
    <w:p w14:paraId="6C95F3D4" w14:textId="77777777" w:rsidR="00A22720" w:rsidRDefault="00A22720">
      <w:pPr>
        <w:pStyle w:val="Tekstpodstawowy"/>
      </w:pPr>
    </w:p>
    <w:p w14:paraId="4FB7F9C9" w14:textId="77777777" w:rsidR="00A22720" w:rsidRDefault="00AD455B">
      <w:pPr>
        <w:pStyle w:val="Akapitzlist"/>
        <w:numPr>
          <w:ilvl w:val="0"/>
          <w:numId w:val="8"/>
        </w:numPr>
        <w:tabs>
          <w:tab w:val="left" w:pos="817"/>
          <w:tab w:val="left" w:pos="820"/>
        </w:tabs>
        <w:ind w:right="714"/>
        <w:jc w:val="both"/>
        <w:rPr>
          <w:sz w:val="24"/>
        </w:rPr>
      </w:pPr>
      <w:r>
        <w:rPr>
          <w:color w:val="365F91"/>
          <w:sz w:val="24"/>
        </w:rPr>
        <w:t>For</w:t>
      </w:r>
      <w:r>
        <w:rPr>
          <w:color w:val="365F91"/>
          <w:spacing w:val="-5"/>
          <w:sz w:val="24"/>
        </w:rPr>
        <w:t xml:space="preserve"> </w:t>
      </w:r>
      <w:r>
        <w:rPr>
          <w:color w:val="365F91"/>
          <w:sz w:val="24"/>
        </w:rPr>
        <w:t>administrative</w:t>
      </w:r>
      <w:r>
        <w:rPr>
          <w:color w:val="365F91"/>
          <w:spacing w:val="-5"/>
          <w:sz w:val="24"/>
        </w:rPr>
        <w:t xml:space="preserve"> </w:t>
      </w:r>
      <w:r>
        <w:rPr>
          <w:color w:val="365F91"/>
          <w:sz w:val="24"/>
        </w:rPr>
        <w:t>purposes,</w:t>
      </w:r>
      <w:r>
        <w:rPr>
          <w:color w:val="365F91"/>
          <w:spacing w:val="-5"/>
          <w:sz w:val="24"/>
        </w:rPr>
        <w:t xml:space="preserve"> </w:t>
      </w:r>
      <w:r>
        <w:rPr>
          <w:color w:val="365F91"/>
          <w:sz w:val="24"/>
        </w:rPr>
        <w:t>the</w:t>
      </w:r>
      <w:r>
        <w:rPr>
          <w:color w:val="365F91"/>
          <w:spacing w:val="-4"/>
          <w:sz w:val="24"/>
        </w:rPr>
        <w:t xml:space="preserve"> </w:t>
      </w:r>
      <w:r>
        <w:rPr>
          <w:color w:val="365F91"/>
          <w:sz w:val="24"/>
        </w:rPr>
        <w:t>granting</w:t>
      </w:r>
      <w:r>
        <w:rPr>
          <w:color w:val="365F91"/>
          <w:spacing w:val="-5"/>
          <w:sz w:val="24"/>
        </w:rPr>
        <w:t xml:space="preserve"> </w:t>
      </w:r>
      <w:r>
        <w:rPr>
          <w:color w:val="365F91"/>
          <w:sz w:val="24"/>
        </w:rPr>
        <w:t>of</w:t>
      </w:r>
      <w:r>
        <w:rPr>
          <w:color w:val="365F91"/>
          <w:spacing w:val="-6"/>
          <w:sz w:val="24"/>
        </w:rPr>
        <w:t xml:space="preserve"> </w:t>
      </w:r>
      <w:r>
        <w:rPr>
          <w:color w:val="365F91"/>
          <w:sz w:val="24"/>
        </w:rPr>
        <w:t>the</w:t>
      </w:r>
      <w:r>
        <w:rPr>
          <w:color w:val="365F91"/>
          <w:spacing w:val="-4"/>
          <w:sz w:val="24"/>
        </w:rPr>
        <w:t xml:space="preserve"> </w:t>
      </w:r>
      <w:r>
        <w:rPr>
          <w:color w:val="365F91"/>
          <w:sz w:val="24"/>
        </w:rPr>
        <w:t>authorized</w:t>
      </w:r>
      <w:r>
        <w:rPr>
          <w:color w:val="365F91"/>
          <w:spacing w:val="-4"/>
          <w:sz w:val="24"/>
        </w:rPr>
        <w:t xml:space="preserve"> </w:t>
      </w:r>
      <w:r>
        <w:rPr>
          <w:color w:val="365F91"/>
          <w:sz w:val="24"/>
        </w:rPr>
        <w:t>break</w:t>
      </w:r>
      <w:r>
        <w:rPr>
          <w:color w:val="365F91"/>
          <w:spacing w:val="-6"/>
          <w:sz w:val="24"/>
        </w:rPr>
        <w:t xml:space="preserve"> </w:t>
      </w:r>
      <w:r>
        <w:rPr>
          <w:color w:val="365F91"/>
          <w:sz w:val="24"/>
        </w:rPr>
        <w:t>during</w:t>
      </w:r>
      <w:r>
        <w:rPr>
          <w:color w:val="365F91"/>
          <w:spacing w:val="-5"/>
          <w:sz w:val="24"/>
        </w:rPr>
        <w:t xml:space="preserve"> </w:t>
      </w:r>
      <w:r>
        <w:rPr>
          <w:color w:val="365F91"/>
          <w:sz w:val="24"/>
        </w:rPr>
        <w:t>the contract period shall require prior approval by the administering department or office.</w:t>
      </w:r>
    </w:p>
    <w:p w14:paraId="5FF671E7" w14:textId="77777777" w:rsidR="00A22720" w:rsidRDefault="00AD455B">
      <w:pPr>
        <w:pStyle w:val="Akapitzlist"/>
        <w:numPr>
          <w:ilvl w:val="0"/>
          <w:numId w:val="8"/>
        </w:numPr>
        <w:tabs>
          <w:tab w:val="left" w:pos="817"/>
          <w:tab w:val="left" w:pos="820"/>
        </w:tabs>
        <w:spacing w:before="292"/>
        <w:ind w:right="719"/>
        <w:jc w:val="both"/>
        <w:rPr>
          <w:sz w:val="24"/>
        </w:rPr>
      </w:pPr>
      <w:r>
        <w:rPr>
          <w:color w:val="365F91"/>
          <w:sz w:val="24"/>
        </w:rPr>
        <w:t>Experts who are eligible for authorized breaks are permitted to take breaks of up to 15 working days of fees and 21 calendar days of COLA per 12 months of continuous service in accordance with paragraph 42 (a) above.</w:t>
      </w:r>
    </w:p>
    <w:p w14:paraId="0C7C9B9D" w14:textId="77777777" w:rsidR="00A22720" w:rsidRDefault="00A22720">
      <w:pPr>
        <w:pStyle w:val="Tekstpodstawowy"/>
        <w:spacing w:before="119"/>
      </w:pPr>
    </w:p>
    <w:p w14:paraId="236A90B5" w14:textId="77777777" w:rsidR="00A22720" w:rsidRDefault="00AD455B">
      <w:pPr>
        <w:pStyle w:val="Akapitzlist"/>
        <w:numPr>
          <w:ilvl w:val="0"/>
          <w:numId w:val="8"/>
        </w:numPr>
        <w:tabs>
          <w:tab w:val="left" w:pos="817"/>
          <w:tab w:val="left" w:pos="820"/>
        </w:tabs>
        <w:spacing w:before="1"/>
        <w:ind w:right="718"/>
        <w:jc w:val="both"/>
        <w:rPr>
          <w:sz w:val="24"/>
        </w:rPr>
      </w:pPr>
      <w:r>
        <w:rPr>
          <w:color w:val="365F91"/>
          <w:sz w:val="24"/>
        </w:rPr>
        <w:t>Authorized</w:t>
      </w:r>
      <w:r>
        <w:rPr>
          <w:color w:val="365F91"/>
          <w:spacing w:val="-1"/>
          <w:sz w:val="24"/>
        </w:rPr>
        <w:t xml:space="preserve"> </w:t>
      </w:r>
      <w:r>
        <w:rPr>
          <w:color w:val="365F91"/>
          <w:sz w:val="24"/>
        </w:rPr>
        <w:t>breaks</w:t>
      </w:r>
      <w:r>
        <w:rPr>
          <w:color w:val="365F91"/>
          <w:spacing w:val="-1"/>
          <w:sz w:val="24"/>
        </w:rPr>
        <w:t xml:space="preserve"> </w:t>
      </w:r>
      <w:r>
        <w:rPr>
          <w:color w:val="365F91"/>
          <w:sz w:val="24"/>
        </w:rPr>
        <w:t>will</w:t>
      </w:r>
      <w:r>
        <w:rPr>
          <w:color w:val="365F91"/>
          <w:spacing w:val="-4"/>
          <w:sz w:val="24"/>
        </w:rPr>
        <w:t xml:space="preserve"> </w:t>
      </w:r>
      <w:r>
        <w:rPr>
          <w:color w:val="365F91"/>
          <w:sz w:val="24"/>
        </w:rPr>
        <w:t>not apply</w:t>
      </w:r>
      <w:r>
        <w:rPr>
          <w:color w:val="365F91"/>
          <w:spacing w:val="-2"/>
          <w:sz w:val="24"/>
        </w:rPr>
        <w:t xml:space="preserve"> </w:t>
      </w:r>
      <w:r>
        <w:rPr>
          <w:color w:val="365F91"/>
          <w:sz w:val="24"/>
        </w:rPr>
        <w:t>where</w:t>
      </w:r>
      <w:r>
        <w:rPr>
          <w:color w:val="365F91"/>
          <w:spacing w:val="-4"/>
          <w:sz w:val="24"/>
        </w:rPr>
        <w:t xml:space="preserve"> </w:t>
      </w:r>
      <w:r>
        <w:rPr>
          <w:color w:val="365F91"/>
          <w:sz w:val="24"/>
        </w:rPr>
        <w:t>the</w:t>
      </w:r>
      <w:r>
        <w:rPr>
          <w:color w:val="365F91"/>
          <w:spacing w:val="-1"/>
          <w:sz w:val="24"/>
        </w:rPr>
        <w:t xml:space="preserve"> </w:t>
      </w:r>
      <w:r>
        <w:rPr>
          <w:color w:val="365F91"/>
          <w:sz w:val="24"/>
        </w:rPr>
        <w:t>contract is</w:t>
      </w:r>
      <w:r>
        <w:rPr>
          <w:color w:val="365F91"/>
          <w:spacing w:val="-2"/>
          <w:sz w:val="24"/>
        </w:rPr>
        <w:t xml:space="preserve"> </w:t>
      </w:r>
      <w:r>
        <w:rPr>
          <w:color w:val="365F91"/>
          <w:sz w:val="24"/>
        </w:rPr>
        <w:t>terminated</w:t>
      </w:r>
      <w:r>
        <w:rPr>
          <w:color w:val="365F91"/>
          <w:spacing w:val="-1"/>
          <w:sz w:val="24"/>
        </w:rPr>
        <w:t xml:space="preserve"> </w:t>
      </w:r>
      <w:r>
        <w:rPr>
          <w:color w:val="365F91"/>
          <w:sz w:val="24"/>
        </w:rPr>
        <w:t>before</w:t>
      </w:r>
      <w:r>
        <w:rPr>
          <w:color w:val="365F91"/>
          <w:spacing w:val="-1"/>
          <w:sz w:val="24"/>
        </w:rPr>
        <w:t xml:space="preserve"> </w:t>
      </w:r>
      <w:r>
        <w:rPr>
          <w:color w:val="365F91"/>
          <w:sz w:val="24"/>
        </w:rPr>
        <w:t>completion of 12 months of service. In such instances, any payments of fees or COLA made for periods of authorized break will be recovered from the final payment of consultancy fee and COLA.</w:t>
      </w:r>
    </w:p>
    <w:p w14:paraId="4A3E2BD9" w14:textId="77777777" w:rsidR="00A22720" w:rsidRDefault="00AD455B">
      <w:pPr>
        <w:pStyle w:val="Akapitzlist"/>
        <w:numPr>
          <w:ilvl w:val="0"/>
          <w:numId w:val="8"/>
        </w:numPr>
        <w:tabs>
          <w:tab w:val="left" w:pos="820"/>
        </w:tabs>
        <w:spacing w:before="242"/>
        <w:jc w:val="left"/>
        <w:rPr>
          <w:sz w:val="24"/>
        </w:rPr>
      </w:pPr>
      <w:r>
        <w:rPr>
          <w:color w:val="365F91"/>
          <w:sz w:val="24"/>
        </w:rPr>
        <w:t>Unused</w:t>
      </w:r>
      <w:r>
        <w:rPr>
          <w:color w:val="365F91"/>
          <w:spacing w:val="-12"/>
          <w:sz w:val="24"/>
        </w:rPr>
        <w:t xml:space="preserve"> </w:t>
      </w:r>
      <w:r>
        <w:rPr>
          <w:color w:val="365F91"/>
          <w:sz w:val="24"/>
        </w:rPr>
        <w:t>authorized</w:t>
      </w:r>
      <w:r>
        <w:rPr>
          <w:color w:val="365F91"/>
          <w:spacing w:val="-11"/>
          <w:sz w:val="24"/>
        </w:rPr>
        <w:t xml:space="preserve"> </w:t>
      </w:r>
      <w:r>
        <w:rPr>
          <w:color w:val="365F91"/>
          <w:sz w:val="24"/>
        </w:rPr>
        <w:t>breaks</w:t>
      </w:r>
      <w:r>
        <w:rPr>
          <w:color w:val="365F91"/>
          <w:spacing w:val="-10"/>
          <w:sz w:val="24"/>
        </w:rPr>
        <w:t xml:space="preserve"> </w:t>
      </w:r>
      <w:r>
        <w:rPr>
          <w:color w:val="365F91"/>
          <w:sz w:val="24"/>
        </w:rPr>
        <w:t>cannot</w:t>
      </w:r>
      <w:r>
        <w:rPr>
          <w:color w:val="365F91"/>
          <w:spacing w:val="-11"/>
          <w:sz w:val="24"/>
        </w:rPr>
        <w:t xml:space="preserve"> </w:t>
      </w:r>
      <w:r>
        <w:rPr>
          <w:color w:val="365F91"/>
          <w:sz w:val="24"/>
        </w:rPr>
        <w:t>be</w:t>
      </w:r>
      <w:r>
        <w:rPr>
          <w:color w:val="365F91"/>
          <w:spacing w:val="-9"/>
          <w:sz w:val="24"/>
        </w:rPr>
        <w:t xml:space="preserve"> </w:t>
      </w:r>
      <w:r>
        <w:rPr>
          <w:color w:val="365F91"/>
          <w:sz w:val="24"/>
        </w:rPr>
        <w:t>carried</w:t>
      </w:r>
      <w:r>
        <w:rPr>
          <w:color w:val="365F91"/>
          <w:spacing w:val="-9"/>
          <w:sz w:val="24"/>
        </w:rPr>
        <w:t xml:space="preserve"> </w:t>
      </w:r>
      <w:r>
        <w:rPr>
          <w:color w:val="365F91"/>
          <w:sz w:val="24"/>
        </w:rPr>
        <w:t>forward</w:t>
      </w:r>
      <w:r>
        <w:rPr>
          <w:color w:val="365F91"/>
          <w:spacing w:val="-9"/>
          <w:sz w:val="24"/>
        </w:rPr>
        <w:t xml:space="preserve"> </w:t>
      </w:r>
      <w:r>
        <w:rPr>
          <w:color w:val="365F91"/>
          <w:sz w:val="24"/>
        </w:rPr>
        <w:t>or</w:t>
      </w:r>
      <w:r>
        <w:rPr>
          <w:color w:val="365F91"/>
          <w:spacing w:val="-9"/>
          <w:sz w:val="24"/>
        </w:rPr>
        <w:t xml:space="preserve"> </w:t>
      </w:r>
      <w:r>
        <w:rPr>
          <w:color w:val="365F91"/>
          <w:sz w:val="24"/>
        </w:rPr>
        <w:t>commuted</w:t>
      </w:r>
      <w:r>
        <w:rPr>
          <w:color w:val="365F91"/>
          <w:spacing w:val="-9"/>
          <w:sz w:val="24"/>
        </w:rPr>
        <w:t xml:space="preserve"> </w:t>
      </w:r>
      <w:r>
        <w:rPr>
          <w:color w:val="365F91"/>
          <w:sz w:val="24"/>
        </w:rPr>
        <w:t>to</w:t>
      </w:r>
      <w:r>
        <w:rPr>
          <w:color w:val="365F91"/>
          <w:spacing w:val="-9"/>
          <w:sz w:val="24"/>
        </w:rPr>
        <w:t xml:space="preserve"> </w:t>
      </w:r>
      <w:r>
        <w:rPr>
          <w:color w:val="365F91"/>
          <w:sz w:val="24"/>
        </w:rPr>
        <w:t>a</w:t>
      </w:r>
      <w:r>
        <w:rPr>
          <w:color w:val="365F91"/>
          <w:spacing w:val="-10"/>
          <w:sz w:val="24"/>
        </w:rPr>
        <w:t xml:space="preserve"> </w:t>
      </w:r>
      <w:r>
        <w:rPr>
          <w:color w:val="365F91"/>
          <w:sz w:val="24"/>
        </w:rPr>
        <w:t>cash</w:t>
      </w:r>
      <w:r>
        <w:rPr>
          <w:color w:val="365F91"/>
          <w:spacing w:val="-9"/>
          <w:sz w:val="24"/>
        </w:rPr>
        <w:t xml:space="preserve"> </w:t>
      </w:r>
      <w:r>
        <w:rPr>
          <w:color w:val="365F91"/>
          <w:spacing w:val="-2"/>
          <w:sz w:val="24"/>
        </w:rPr>
        <w:t>payment</w:t>
      </w:r>
    </w:p>
    <w:p w14:paraId="4E24F13B" w14:textId="77777777" w:rsidR="00A22720" w:rsidRDefault="00AD455B">
      <w:pPr>
        <w:pStyle w:val="Tekstpodstawowy"/>
        <w:ind w:left="820"/>
      </w:pPr>
      <w:r>
        <w:rPr>
          <w:color w:val="365F91"/>
        </w:rPr>
        <w:t>at</w:t>
      </w:r>
      <w:r>
        <w:rPr>
          <w:color w:val="365F91"/>
          <w:spacing w:val="-4"/>
        </w:rPr>
        <w:t xml:space="preserve"> </w:t>
      </w:r>
      <w:r>
        <w:rPr>
          <w:color w:val="365F91"/>
        </w:rPr>
        <w:t>the</w:t>
      </w:r>
      <w:r>
        <w:rPr>
          <w:color w:val="365F91"/>
          <w:spacing w:val="-4"/>
        </w:rPr>
        <w:t xml:space="preserve"> </w:t>
      </w:r>
      <w:r>
        <w:rPr>
          <w:color w:val="365F91"/>
        </w:rPr>
        <w:t>end</w:t>
      </w:r>
      <w:r>
        <w:rPr>
          <w:color w:val="365F91"/>
          <w:spacing w:val="-2"/>
        </w:rPr>
        <w:t xml:space="preserve"> </w:t>
      </w:r>
      <w:r>
        <w:rPr>
          <w:color w:val="365F91"/>
        </w:rPr>
        <w:t>of</w:t>
      </w:r>
      <w:r>
        <w:rPr>
          <w:color w:val="365F91"/>
          <w:spacing w:val="-1"/>
        </w:rPr>
        <w:t xml:space="preserve"> </w:t>
      </w:r>
      <w:r>
        <w:rPr>
          <w:color w:val="365F91"/>
        </w:rPr>
        <w:t>an</w:t>
      </w:r>
      <w:r>
        <w:rPr>
          <w:color w:val="365F91"/>
          <w:spacing w:val="-1"/>
        </w:rPr>
        <w:t xml:space="preserve"> </w:t>
      </w:r>
      <w:r>
        <w:rPr>
          <w:color w:val="365F91"/>
        </w:rPr>
        <w:t>Expert’s</w:t>
      </w:r>
      <w:r>
        <w:rPr>
          <w:color w:val="365F91"/>
          <w:spacing w:val="-7"/>
        </w:rPr>
        <w:t xml:space="preserve"> </w:t>
      </w:r>
      <w:r>
        <w:rPr>
          <w:color w:val="365F91"/>
          <w:spacing w:val="-2"/>
        </w:rPr>
        <w:t>tenure.</w:t>
      </w:r>
    </w:p>
    <w:p w14:paraId="7A47569F" w14:textId="77777777" w:rsidR="00A22720" w:rsidRDefault="00A22720">
      <w:pPr>
        <w:pStyle w:val="Tekstpodstawowy"/>
      </w:pPr>
    </w:p>
    <w:p w14:paraId="1DD30B13" w14:textId="77777777" w:rsidR="00A22720" w:rsidRDefault="00A22720">
      <w:pPr>
        <w:pStyle w:val="Tekstpodstawowy"/>
        <w:spacing w:before="98"/>
      </w:pPr>
    </w:p>
    <w:p w14:paraId="445C8E60" w14:textId="77777777" w:rsidR="00A22720" w:rsidRDefault="00AD455B">
      <w:pPr>
        <w:pStyle w:val="Nagwek1"/>
        <w:numPr>
          <w:ilvl w:val="0"/>
          <w:numId w:val="9"/>
        </w:numPr>
        <w:tabs>
          <w:tab w:val="left" w:pos="3079"/>
        </w:tabs>
        <w:ind w:left="3079" w:hanging="591"/>
        <w:jc w:val="left"/>
      </w:pPr>
      <w:bookmarkStart w:id="11" w:name="_bookmark11"/>
      <w:bookmarkEnd w:id="11"/>
      <w:r>
        <w:rPr>
          <w:color w:val="365F91"/>
        </w:rPr>
        <w:t>Attendance</w:t>
      </w:r>
      <w:r>
        <w:rPr>
          <w:color w:val="365F91"/>
          <w:spacing w:val="-7"/>
        </w:rPr>
        <w:t xml:space="preserve"> </w:t>
      </w:r>
      <w:r>
        <w:rPr>
          <w:color w:val="365F91"/>
        </w:rPr>
        <w:t>control</w:t>
      </w:r>
      <w:r>
        <w:rPr>
          <w:color w:val="365F91"/>
          <w:spacing w:val="-6"/>
        </w:rPr>
        <w:t xml:space="preserve"> </w:t>
      </w:r>
      <w:r>
        <w:rPr>
          <w:color w:val="365F91"/>
          <w:spacing w:val="-2"/>
        </w:rPr>
        <w:t>requirements</w:t>
      </w:r>
    </w:p>
    <w:p w14:paraId="2DCED4BD" w14:textId="77777777" w:rsidR="00A22720" w:rsidRDefault="00AD455B">
      <w:pPr>
        <w:pStyle w:val="Akapitzlist"/>
        <w:numPr>
          <w:ilvl w:val="0"/>
          <w:numId w:val="8"/>
        </w:numPr>
        <w:tabs>
          <w:tab w:val="left" w:pos="817"/>
          <w:tab w:val="left" w:pos="820"/>
        </w:tabs>
        <w:spacing w:before="275"/>
        <w:ind w:right="718"/>
        <w:jc w:val="both"/>
        <w:rPr>
          <w:sz w:val="24"/>
        </w:rPr>
      </w:pPr>
      <w:r>
        <w:rPr>
          <w:color w:val="365F91"/>
          <w:sz w:val="24"/>
        </w:rPr>
        <w:t>The recording, maintenance and reporting of attendance shall be undertaken by the administrating UN department or office.</w:t>
      </w:r>
    </w:p>
    <w:p w14:paraId="72C424A8" w14:textId="77777777" w:rsidR="00A22720" w:rsidRDefault="00A22720">
      <w:pPr>
        <w:jc w:val="both"/>
        <w:rPr>
          <w:sz w:val="24"/>
        </w:rPr>
        <w:sectPr w:rsidR="00A22720">
          <w:pgSz w:w="11910" w:h="16840"/>
          <w:pgMar w:top="2060" w:right="720" w:bottom="1240" w:left="1340" w:header="915" w:footer="1041" w:gutter="0"/>
          <w:cols w:space="720"/>
        </w:sectPr>
      </w:pPr>
    </w:p>
    <w:p w14:paraId="69BF449A" w14:textId="77777777" w:rsidR="00A22720" w:rsidRDefault="00A22720">
      <w:pPr>
        <w:pStyle w:val="Tekstpodstawowy"/>
        <w:spacing w:before="292"/>
      </w:pPr>
    </w:p>
    <w:p w14:paraId="69B7C6A6" w14:textId="77777777" w:rsidR="00A22720" w:rsidRDefault="00AD455B">
      <w:pPr>
        <w:pStyle w:val="Akapitzlist"/>
        <w:numPr>
          <w:ilvl w:val="0"/>
          <w:numId w:val="8"/>
        </w:numPr>
        <w:tabs>
          <w:tab w:val="left" w:pos="817"/>
          <w:tab w:val="left" w:pos="820"/>
        </w:tabs>
        <w:ind w:right="712"/>
        <w:jc w:val="both"/>
        <w:rPr>
          <w:sz w:val="24"/>
        </w:rPr>
      </w:pPr>
      <w:r>
        <w:rPr>
          <w:color w:val="365F91"/>
          <w:sz w:val="24"/>
        </w:rPr>
        <w:t>The department or office shall designate an attendance recording focal point</w:t>
      </w:r>
      <w:r>
        <w:rPr>
          <w:b/>
          <w:color w:val="365F91"/>
          <w:sz w:val="24"/>
          <w:vertAlign w:val="superscript"/>
        </w:rPr>
        <w:t>4</w:t>
      </w:r>
      <w:r>
        <w:rPr>
          <w:b/>
          <w:color w:val="365F91"/>
          <w:spacing w:val="-1"/>
          <w:sz w:val="24"/>
        </w:rPr>
        <w:t xml:space="preserve"> </w:t>
      </w:r>
      <w:r>
        <w:rPr>
          <w:color w:val="365F91"/>
          <w:sz w:val="24"/>
        </w:rPr>
        <w:t>who, under the authority of the designated supervisor in the department or office, shall:</w:t>
      </w:r>
    </w:p>
    <w:p w14:paraId="4A4CAE10" w14:textId="77777777" w:rsidR="00A22720" w:rsidRDefault="00AD455B">
      <w:pPr>
        <w:pStyle w:val="Akapitzlist"/>
        <w:numPr>
          <w:ilvl w:val="0"/>
          <w:numId w:val="3"/>
        </w:numPr>
        <w:tabs>
          <w:tab w:val="left" w:pos="1178"/>
          <w:tab w:val="left" w:pos="1180"/>
        </w:tabs>
        <w:spacing w:before="275"/>
        <w:ind w:right="728"/>
        <w:jc w:val="both"/>
        <w:rPr>
          <w:sz w:val="24"/>
        </w:rPr>
      </w:pPr>
      <w:r>
        <w:rPr>
          <w:color w:val="365F91"/>
          <w:sz w:val="24"/>
        </w:rPr>
        <w:t>Verify attendance and compliance with working hours at the duty station of assignment or at the location of official business travel;</w:t>
      </w:r>
    </w:p>
    <w:p w14:paraId="7ABE7AE5" w14:textId="77777777" w:rsidR="00A22720" w:rsidRDefault="00A22720">
      <w:pPr>
        <w:pStyle w:val="Tekstpodstawowy"/>
      </w:pPr>
    </w:p>
    <w:p w14:paraId="787D9049" w14:textId="77777777" w:rsidR="00A22720" w:rsidRDefault="00AD455B">
      <w:pPr>
        <w:pStyle w:val="Akapitzlist"/>
        <w:numPr>
          <w:ilvl w:val="0"/>
          <w:numId w:val="3"/>
        </w:numPr>
        <w:tabs>
          <w:tab w:val="left" w:pos="1177"/>
        </w:tabs>
        <w:ind w:left="1177" w:hanging="357"/>
        <w:rPr>
          <w:sz w:val="24"/>
        </w:rPr>
      </w:pPr>
      <w:r>
        <w:rPr>
          <w:color w:val="365F91"/>
          <w:sz w:val="24"/>
        </w:rPr>
        <w:t>Record</w:t>
      </w:r>
      <w:r>
        <w:rPr>
          <w:color w:val="365F91"/>
          <w:spacing w:val="-2"/>
          <w:sz w:val="24"/>
        </w:rPr>
        <w:t xml:space="preserve"> </w:t>
      </w:r>
      <w:r>
        <w:rPr>
          <w:color w:val="365F91"/>
          <w:sz w:val="24"/>
        </w:rPr>
        <w:t>periods</w:t>
      </w:r>
      <w:r>
        <w:rPr>
          <w:color w:val="365F91"/>
          <w:spacing w:val="-3"/>
          <w:sz w:val="24"/>
        </w:rPr>
        <w:t xml:space="preserve"> </w:t>
      </w:r>
      <w:r>
        <w:rPr>
          <w:color w:val="365F91"/>
          <w:sz w:val="24"/>
        </w:rPr>
        <w:t>of</w:t>
      </w:r>
      <w:r>
        <w:rPr>
          <w:color w:val="365F91"/>
          <w:spacing w:val="-1"/>
          <w:sz w:val="24"/>
        </w:rPr>
        <w:t xml:space="preserve"> </w:t>
      </w:r>
      <w:r>
        <w:rPr>
          <w:color w:val="365F91"/>
          <w:spacing w:val="-2"/>
          <w:sz w:val="24"/>
        </w:rPr>
        <w:t>breaks;</w:t>
      </w:r>
    </w:p>
    <w:p w14:paraId="04152C58" w14:textId="77777777" w:rsidR="00A22720" w:rsidRDefault="00A22720">
      <w:pPr>
        <w:pStyle w:val="Tekstpodstawowy"/>
      </w:pPr>
    </w:p>
    <w:p w14:paraId="3B52EE22" w14:textId="77777777" w:rsidR="00A22720" w:rsidRDefault="00AD455B">
      <w:pPr>
        <w:pStyle w:val="Akapitzlist"/>
        <w:numPr>
          <w:ilvl w:val="0"/>
          <w:numId w:val="3"/>
        </w:numPr>
        <w:tabs>
          <w:tab w:val="left" w:pos="1180"/>
        </w:tabs>
        <w:spacing w:line="242" w:lineRule="auto"/>
        <w:ind w:right="722"/>
        <w:jc w:val="both"/>
        <w:rPr>
          <w:sz w:val="24"/>
        </w:rPr>
      </w:pPr>
      <w:r>
        <w:rPr>
          <w:color w:val="365F91"/>
          <w:sz w:val="24"/>
        </w:rPr>
        <w:t xml:space="preserve">Record periods of official business travel away from the duty station of </w:t>
      </w:r>
      <w:r>
        <w:rPr>
          <w:color w:val="365F91"/>
          <w:spacing w:val="-2"/>
          <w:sz w:val="24"/>
        </w:rPr>
        <w:t>assignment;</w:t>
      </w:r>
    </w:p>
    <w:p w14:paraId="778650BC" w14:textId="77777777" w:rsidR="00A22720" w:rsidRDefault="00AD455B">
      <w:pPr>
        <w:pStyle w:val="Akapitzlist"/>
        <w:numPr>
          <w:ilvl w:val="0"/>
          <w:numId w:val="3"/>
        </w:numPr>
        <w:tabs>
          <w:tab w:val="left" w:pos="1177"/>
          <w:tab w:val="left" w:pos="1180"/>
        </w:tabs>
        <w:spacing w:before="289"/>
        <w:ind w:right="721"/>
        <w:jc w:val="both"/>
        <w:rPr>
          <w:sz w:val="24"/>
        </w:rPr>
      </w:pPr>
      <w:r>
        <w:rPr>
          <w:color w:val="365F91"/>
          <w:sz w:val="24"/>
        </w:rPr>
        <w:t>Prepare a monthly attendance report for endorsement by the Experts and the Coordinator</w:t>
      </w:r>
      <w:r>
        <w:rPr>
          <w:color w:val="365F91"/>
          <w:spacing w:val="-9"/>
          <w:sz w:val="24"/>
        </w:rPr>
        <w:t xml:space="preserve"> </w:t>
      </w:r>
      <w:r>
        <w:rPr>
          <w:color w:val="365F91"/>
          <w:sz w:val="24"/>
        </w:rPr>
        <w:t>and</w:t>
      </w:r>
      <w:r>
        <w:rPr>
          <w:color w:val="365F91"/>
          <w:spacing w:val="-9"/>
          <w:sz w:val="24"/>
        </w:rPr>
        <w:t xml:space="preserve"> </w:t>
      </w:r>
      <w:r>
        <w:rPr>
          <w:color w:val="365F91"/>
          <w:sz w:val="24"/>
        </w:rPr>
        <w:t>verification</w:t>
      </w:r>
      <w:r>
        <w:rPr>
          <w:color w:val="365F91"/>
          <w:spacing w:val="-9"/>
          <w:sz w:val="24"/>
        </w:rPr>
        <w:t xml:space="preserve"> </w:t>
      </w:r>
      <w:r>
        <w:rPr>
          <w:color w:val="365F91"/>
          <w:sz w:val="24"/>
        </w:rPr>
        <w:t>by</w:t>
      </w:r>
      <w:r>
        <w:rPr>
          <w:color w:val="365F91"/>
          <w:spacing w:val="-10"/>
          <w:sz w:val="24"/>
        </w:rPr>
        <w:t xml:space="preserve"> </w:t>
      </w:r>
      <w:r>
        <w:rPr>
          <w:color w:val="365F91"/>
          <w:sz w:val="24"/>
        </w:rPr>
        <w:t>the</w:t>
      </w:r>
      <w:r>
        <w:rPr>
          <w:color w:val="365F91"/>
          <w:spacing w:val="-9"/>
          <w:sz w:val="24"/>
        </w:rPr>
        <w:t xml:space="preserve"> </w:t>
      </w:r>
      <w:r>
        <w:rPr>
          <w:color w:val="365F91"/>
          <w:sz w:val="24"/>
        </w:rPr>
        <w:t>designated</w:t>
      </w:r>
      <w:r>
        <w:rPr>
          <w:color w:val="365F91"/>
          <w:spacing w:val="-9"/>
          <w:sz w:val="24"/>
        </w:rPr>
        <w:t xml:space="preserve"> </w:t>
      </w:r>
      <w:r>
        <w:rPr>
          <w:color w:val="365F91"/>
          <w:sz w:val="24"/>
        </w:rPr>
        <w:t>officer</w:t>
      </w:r>
      <w:r>
        <w:rPr>
          <w:color w:val="365F91"/>
          <w:spacing w:val="-8"/>
          <w:sz w:val="24"/>
        </w:rPr>
        <w:t xml:space="preserve"> </w:t>
      </w:r>
      <w:r>
        <w:rPr>
          <w:color w:val="365F91"/>
          <w:sz w:val="24"/>
        </w:rPr>
        <w:t>in</w:t>
      </w:r>
      <w:r>
        <w:rPr>
          <w:color w:val="365F91"/>
          <w:spacing w:val="-11"/>
          <w:sz w:val="24"/>
        </w:rPr>
        <w:t xml:space="preserve"> </w:t>
      </w:r>
      <w:r>
        <w:rPr>
          <w:color w:val="365F91"/>
          <w:sz w:val="24"/>
        </w:rPr>
        <w:t>the</w:t>
      </w:r>
      <w:r>
        <w:rPr>
          <w:color w:val="365F91"/>
          <w:spacing w:val="-9"/>
          <w:sz w:val="24"/>
        </w:rPr>
        <w:t xml:space="preserve"> </w:t>
      </w:r>
      <w:r>
        <w:rPr>
          <w:color w:val="365F91"/>
          <w:sz w:val="24"/>
        </w:rPr>
        <w:t>department</w:t>
      </w:r>
      <w:r>
        <w:rPr>
          <w:color w:val="365F91"/>
          <w:spacing w:val="-9"/>
          <w:sz w:val="24"/>
        </w:rPr>
        <w:t xml:space="preserve"> </w:t>
      </w:r>
      <w:r>
        <w:rPr>
          <w:color w:val="365F91"/>
          <w:sz w:val="24"/>
        </w:rPr>
        <w:t>or</w:t>
      </w:r>
      <w:r>
        <w:rPr>
          <w:color w:val="365F91"/>
          <w:spacing w:val="-9"/>
          <w:sz w:val="24"/>
        </w:rPr>
        <w:t xml:space="preserve"> </w:t>
      </w:r>
      <w:r>
        <w:rPr>
          <w:color w:val="365F91"/>
          <w:sz w:val="24"/>
        </w:rPr>
        <w:t xml:space="preserve">office; </w:t>
      </w:r>
      <w:r>
        <w:rPr>
          <w:color w:val="365F91"/>
          <w:spacing w:val="-4"/>
          <w:sz w:val="24"/>
        </w:rPr>
        <w:t>and</w:t>
      </w:r>
    </w:p>
    <w:p w14:paraId="76D439F3" w14:textId="77777777" w:rsidR="00A22720" w:rsidRDefault="00AD455B">
      <w:pPr>
        <w:pStyle w:val="Akapitzlist"/>
        <w:numPr>
          <w:ilvl w:val="0"/>
          <w:numId w:val="3"/>
        </w:numPr>
        <w:tabs>
          <w:tab w:val="left" w:pos="1177"/>
        </w:tabs>
        <w:spacing w:before="293"/>
        <w:ind w:left="1177" w:hanging="357"/>
        <w:rPr>
          <w:sz w:val="24"/>
        </w:rPr>
      </w:pPr>
      <w:r>
        <w:rPr>
          <w:color w:val="365F91"/>
          <w:sz w:val="24"/>
        </w:rPr>
        <w:t>Keep</w:t>
      </w:r>
      <w:r>
        <w:rPr>
          <w:color w:val="365F91"/>
          <w:spacing w:val="-3"/>
          <w:sz w:val="24"/>
        </w:rPr>
        <w:t xml:space="preserve"> </w:t>
      </w:r>
      <w:r>
        <w:rPr>
          <w:color w:val="365F91"/>
          <w:sz w:val="24"/>
        </w:rPr>
        <w:t>all</w:t>
      </w:r>
      <w:r>
        <w:rPr>
          <w:color w:val="365F91"/>
          <w:spacing w:val="-3"/>
          <w:sz w:val="24"/>
        </w:rPr>
        <w:t xml:space="preserve"> </w:t>
      </w:r>
      <w:r>
        <w:rPr>
          <w:color w:val="365F91"/>
          <w:sz w:val="24"/>
        </w:rPr>
        <w:t>relevant</w:t>
      </w:r>
      <w:r>
        <w:rPr>
          <w:color w:val="365F91"/>
          <w:spacing w:val="-2"/>
          <w:sz w:val="24"/>
        </w:rPr>
        <w:t xml:space="preserve"> </w:t>
      </w:r>
      <w:r>
        <w:rPr>
          <w:color w:val="365F91"/>
          <w:sz w:val="24"/>
        </w:rPr>
        <w:t>records</w:t>
      </w:r>
      <w:r>
        <w:rPr>
          <w:color w:val="365F91"/>
          <w:spacing w:val="-4"/>
          <w:sz w:val="24"/>
        </w:rPr>
        <w:t xml:space="preserve"> </w:t>
      </w:r>
      <w:r>
        <w:rPr>
          <w:color w:val="365F91"/>
          <w:sz w:val="24"/>
        </w:rPr>
        <w:t>on</w:t>
      </w:r>
      <w:r>
        <w:rPr>
          <w:color w:val="365F91"/>
          <w:spacing w:val="-3"/>
          <w:sz w:val="24"/>
        </w:rPr>
        <w:t xml:space="preserve"> </w:t>
      </w:r>
      <w:r>
        <w:rPr>
          <w:color w:val="365F91"/>
          <w:spacing w:val="-2"/>
          <w:sz w:val="24"/>
        </w:rPr>
        <w:t>attendance.</w:t>
      </w:r>
    </w:p>
    <w:p w14:paraId="46C010A5" w14:textId="77777777" w:rsidR="00A22720" w:rsidRDefault="00AD455B">
      <w:pPr>
        <w:pStyle w:val="Akapitzlist"/>
        <w:numPr>
          <w:ilvl w:val="0"/>
          <w:numId w:val="8"/>
        </w:numPr>
        <w:tabs>
          <w:tab w:val="left" w:pos="817"/>
          <w:tab w:val="left" w:pos="820"/>
        </w:tabs>
        <w:spacing w:before="292"/>
        <w:ind w:right="716"/>
        <w:jc w:val="both"/>
        <w:rPr>
          <w:sz w:val="24"/>
        </w:rPr>
      </w:pPr>
      <w:r>
        <w:rPr>
          <w:color w:val="365F91"/>
          <w:sz w:val="24"/>
        </w:rPr>
        <w:t>Following certification by a designated official in the administrating department or office,</w:t>
      </w:r>
      <w:r>
        <w:rPr>
          <w:color w:val="365F91"/>
          <w:spacing w:val="-7"/>
          <w:sz w:val="24"/>
        </w:rPr>
        <w:t xml:space="preserve"> </w:t>
      </w:r>
      <w:r>
        <w:rPr>
          <w:color w:val="365F91"/>
          <w:sz w:val="24"/>
        </w:rPr>
        <w:t>and</w:t>
      </w:r>
      <w:r>
        <w:rPr>
          <w:color w:val="365F91"/>
          <w:spacing w:val="-6"/>
          <w:sz w:val="24"/>
        </w:rPr>
        <w:t xml:space="preserve"> </w:t>
      </w:r>
      <w:r>
        <w:rPr>
          <w:color w:val="365F91"/>
          <w:sz w:val="24"/>
        </w:rPr>
        <w:t>in</w:t>
      </w:r>
      <w:r>
        <w:rPr>
          <w:color w:val="365F91"/>
          <w:spacing w:val="-6"/>
          <w:sz w:val="24"/>
        </w:rPr>
        <w:t xml:space="preserve"> </w:t>
      </w:r>
      <w:r>
        <w:rPr>
          <w:color w:val="365F91"/>
          <w:sz w:val="24"/>
        </w:rPr>
        <w:t>line</w:t>
      </w:r>
      <w:r>
        <w:rPr>
          <w:color w:val="365F91"/>
          <w:spacing w:val="-7"/>
          <w:sz w:val="24"/>
        </w:rPr>
        <w:t xml:space="preserve"> </w:t>
      </w:r>
      <w:r>
        <w:rPr>
          <w:color w:val="365F91"/>
          <w:sz w:val="24"/>
        </w:rPr>
        <w:t>with</w:t>
      </w:r>
      <w:r>
        <w:rPr>
          <w:color w:val="365F91"/>
          <w:spacing w:val="-6"/>
          <w:sz w:val="24"/>
        </w:rPr>
        <w:t xml:space="preserve"> </w:t>
      </w:r>
      <w:r>
        <w:rPr>
          <w:color w:val="365F91"/>
          <w:sz w:val="24"/>
        </w:rPr>
        <w:t>paragraph</w:t>
      </w:r>
      <w:r>
        <w:rPr>
          <w:color w:val="365F91"/>
          <w:spacing w:val="-8"/>
          <w:sz w:val="24"/>
        </w:rPr>
        <w:t xml:space="preserve"> </w:t>
      </w:r>
      <w:r>
        <w:rPr>
          <w:color w:val="365F91"/>
          <w:sz w:val="24"/>
        </w:rPr>
        <w:t>60</w:t>
      </w:r>
      <w:r>
        <w:rPr>
          <w:color w:val="365F91"/>
          <w:spacing w:val="-7"/>
          <w:sz w:val="24"/>
        </w:rPr>
        <w:t xml:space="preserve"> </w:t>
      </w:r>
      <w:r>
        <w:rPr>
          <w:color w:val="365F91"/>
          <w:sz w:val="24"/>
        </w:rPr>
        <w:t>below,</w:t>
      </w:r>
      <w:r>
        <w:rPr>
          <w:color w:val="365F91"/>
          <w:spacing w:val="-7"/>
          <w:sz w:val="24"/>
        </w:rPr>
        <w:t xml:space="preserve"> </w:t>
      </w:r>
      <w:r>
        <w:rPr>
          <w:color w:val="365F91"/>
          <w:sz w:val="24"/>
        </w:rPr>
        <w:t>the</w:t>
      </w:r>
      <w:r>
        <w:rPr>
          <w:color w:val="365F91"/>
          <w:spacing w:val="-7"/>
          <w:sz w:val="24"/>
        </w:rPr>
        <w:t xml:space="preserve"> </w:t>
      </w:r>
      <w:r>
        <w:rPr>
          <w:color w:val="365F91"/>
          <w:sz w:val="24"/>
        </w:rPr>
        <w:t>attendance</w:t>
      </w:r>
      <w:r>
        <w:rPr>
          <w:color w:val="365F91"/>
          <w:spacing w:val="-7"/>
          <w:sz w:val="24"/>
        </w:rPr>
        <w:t xml:space="preserve"> </w:t>
      </w:r>
      <w:r>
        <w:rPr>
          <w:color w:val="365F91"/>
          <w:sz w:val="24"/>
        </w:rPr>
        <w:t>recording</w:t>
      </w:r>
      <w:r>
        <w:rPr>
          <w:color w:val="365F91"/>
          <w:spacing w:val="-8"/>
          <w:sz w:val="24"/>
        </w:rPr>
        <w:t xml:space="preserve"> </w:t>
      </w:r>
      <w:r>
        <w:rPr>
          <w:color w:val="365F91"/>
          <w:sz w:val="24"/>
        </w:rPr>
        <w:t>focal</w:t>
      </w:r>
      <w:r>
        <w:rPr>
          <w:color w:val="365F91"/>
          <w:spacing w:val="-9"/>
          <w:sz w:val="24"/>
        </w:rPr>
        <w:t xml:space="preserve"> </w:t>
      </w:r>
      <w:r>
        <w:rPr>
          <w:color w:val="365F91"/>
          <w:sz w:val="24"/>
        </w:rPr>
        <w:t>point</w:t>
      </w:r>
      <w:r>
        <w:rPr>
          <w:color w:val="365F91"/>
          <w:spacing w:val="-7"/>
          <w:sz w:val="24"/>
        </w:rPr>
        <w:t xml:space="preserve"> </w:t>
      </w:r>
      <w:r>
        <w:rPr>
          <w:color w:val="365F91"/>
          <w:sz w:val="24"/>
        </w:rPr>
        <w:t>shall submit at</w:t>
      </w:r>
      <w:r>
        <w:rPr>
          <w:color w:val="365F91"/>
          <w:spacing w:val="-1"/>
          <w:sz w:val="24"/>
        </w:rPr>
        <w:t xml:space="preserve"> </w:t>
      </w:r>
      <w:r>
        <w:rPr>
          <w:color w:val="365F91"/>
          <w:sz w:val="24"/>
        </w:rPr>
        <w:t>the</w:t>
      </w:r>
      <w:r>
        <w:rPr>
          <w:color w:val="365F91"/>
          <w:spacing w:val="-1"/>
          <w:sz w:val="24"/>
        </w:rPr>
        <w:t xml:space="preserve"> </w:t>
      </w:r>
      <w:r>
        <w:rPr>
          <w:color w:val="365F91"/>
          <w:sz w:val="24"/>
        </w:rPr>
        <w:t>end of every month the monthly attendance report</w:t>
      </w:r>
      <w:r>
        <w:rPr>
          <w:color w:val="365F91"/>
          <w:spacing w:val="-1"/>
          <w:sz w:val="24"/>
        </w:rPr>
        <w:t xml:space="preserve"> </w:t>
      </w:r>
      <w:r>
        <w:rPr>
          <w:color w:val="365F91"/>
          <w:sz w:val="24"/>
        </w:rPr>
        <w:t xml:space="preserve">to the executive or administrative office for processing of the consultancy fee and, where applicable, </w:t>
      </w:r>
      <w:r>
        <w:rPr>
          <w:color w:val="365F91"/>
          <w:spacing w:val="-2"/>
          <w:sz w:val="24"/>
        </w:rPr>
        <w:t>COLA.</w:t>
      </w:r>
    </w:p>
    <w:p w14:paraId="514B5D09" w14:textId="77777777" w:rsidR="00A22720" w:rsidRDefault="00AD455B">
      <w:pPr>
        <w:pStyle w:val="Akapitzlist"/>
        <w:numPr>
          <w:ilvl w:val="0"/>
          <w:numId w:val="8"/>
        </w:numPr>
        <w:tabs>
          <w:tab w:val="left" w:pos="817"/>
          <w:tab w:val="left" w:pos="820"/>
        </w:tabs>
        <w:spacing w:before="240"/>
        <w:ind w:right="712"/>
        <w:jc w:val="both"/>
        <w:rPr>
          <w:sz w:val="24"/>
        </w:rPr>
      </w:pPr>
      <w:r>
        <w:rPr>
          <w:color w:val="365F91"/>
          <w:sz w:val="24"/>
        </w:rPr>
        <w:t>All Experts are required to cooperate with the attendance recording focal point, the Coordinator and designated official in the administrating department or office by promptly providing him or her, upon request, with any relevant information that is necessary for the verification of days worked at the duty station of assignment or location of official business travel and days on authorized break or other absences.</w:t>
      </w:r>
    </w:p>
    <w:p w14:paraId="533D0CF7" w14:textId="77777777" w:rsidR="00A22720" w:rsidRDefault="00AD455B">
      <w:pPr>
        <w:pStyle w:val="Akapitzlist"/>
        <w:numPr>
          <w:ilvl w:val="0"/>
          <w:numId w:val="8"/>
        </w:numPr>
        <w:tabs>
          <w:tab w:val="left" w:pos="820"/>
        </w:tabs>
        <w:spacing w:before="242"/>
        <w:jc w:val="left"/>
        <w:rPr>
          <w:sz w:val="24"/>
        </w:rPr>
      </w:pPr>
      <w:r>
        <w:rPr>
          <w:color w:val="365F91"/>
          <w:sz w:val="24"/>
        </w:rPr>
        <w:t>Experts</w:t>
      </w:r>
      <w:r>
        <w:rPr>
          <w:color w:val="365F91"/>
          <w:spacing w:val="-3"/>
          <w:sz w:val="24"/>
        </w:rPr>
        <w:t xml:space="preserve"> </w:t>
      </w:r>
      <w:r>
        <w:rPr>
          <w:color w:val="365F91"/>
          <w:sz w:val="24"/>
        </w:rPr>
        <w:t>shall</w:t>
      </w:r>
      <w:r>
        <w:rPr>
          <w:color w:val="365F91"/>
          <w:spacing w:val="-4"/>
          <w:sz w:val="24"/>
        </w:rPr>
        <w:t xml:space="preserve"> </w:t>
      </w:r>
      <w:r>
        <w:rPr>
          <w:color w:val="365F91"/>
          <w:sz w:val="24"/>
        </w:rPr>
        <w:t>be</w:t>
      </w:r>
      <w:r>
        <w:rPr>
          <w:color w:val="365F91"/>
          <w:spacing w:val="-3"/>
          <w:sz w:val="24"/>
        </w:rPr>
        <w:t xml:space="preserve"> </w:t>
      </w:r>
      <w:r>
        <w:rPr>
          <w:color w:val="365F91"/>
          <w:sz w:val="24"/>
        </w:rPr>
        <w:t>required</w:t>
      </w:r>
      <w:r>
        <w:rPr>
          <w:color w:val="365F91"/>
          <w:spacing w:val="-3"/>
          <w:sz w:val="24"/>
        </w:rPr>
        <w:t xml:space="preserve"> </w:t>
      </w:r>
      <w:r>
        <w:rPr>
          <w:color w:val="365F91"/>
          <w:spacing w:val="-5"/>
          <w:sz w:val="24"/>
        </w:rPr>
        <w:t>to:</w:t>
      </w:r>
    </w:p>
    <w:p w14:paraId="682752BE" w14:textId="77777777" w:rsidR="00A22720" w:rsidRDefault="00AD455B">
      <w:pPr>
        <w:pStyle w:val="Akapitzlist"/>
        <w:numPr>
          <w:ilvl w:val="0"/>
          <w:numId w:val="2"/>
        </w:numPr>
        <w:tabs>
          <w:tab w:val="left" w:pos="1267"/>
          <w:tab w:val="left" w:pos="1271"/>
        </w:tabs>
        <w:spacing w:before="281"/>
        <w:ind w:right="715"/>
        <w:jc w:val="both"/>
        <w:rPr>
          <w:sz w:val="24"/>
        </w:rPr>
      </w:pPr>
      <w:r>
        <w:rPr>
          <w:color w:val="365F91"/>
          <w:sz w:val="24"/>
        </w:rPr>
        <w:t>Request</w:t>
      </w:r>
      <w:r>
        <w:rPr>
          <w:color w:val="365F91"/>
          <w:spacing w:val="-3"/>
          <w:sz w:val="24"/>
        </w:rPr>
        <w:t xml:space="preserve"> </w:t>
      </w:r>
      <w:r>
        <w:rPr>
          <w:color w:val="365F91"/>
          <w:sz w:val="24"/>
        </w:rPr>
        <w:t>in</w:t>
      </w:r>
      <w:r>
        <w:rPr>
          <w:color w:val="365F91"/>
          <w:spacing w:val="-3"/>
          <w:sz w:val="24"/>
        </w:rPr>
        <w:t xml:space="preserve"> </w:t>
      </w:r>
      <w:r>
        <w:rPr>
          <w:color w:val="365F91"/>
          <w:sz w:val="24"/>
        </w:rPr>
        <w:t>writing</w:t>
      </w:r>
      <w:r>
        <w:rPr>
          <w:color w:val="365F91"/>
          <w:spacing w:val="-2"/>
          <w:sz w:val="24"/>
        </w:rPr>
        <w:t xml:space="preserve"> </w:t>
      </w:r>
      <w:r>
        <w:rPr>
          <w:color w:val="365F91"/>
          <w:sz w:val="24"/>
        </w:rPr>
        <w:t>and</w:t>
      </w:r>
      <w:r>
        <w:rPr>
          <w:color w:val="365F91"/>
          <w:spacing w:val="-1"/>
          <w:sz w:val="24"/>
        </w:rPr>
        <w:t xml:space="preserve"> </w:t>
      </w:r>
      <w:r>
        <w:rPr>
          <w:color w:val="365F91"/>
          <w:sz w:val="24"/>
        </w:rPr>
        <w:t>in</w:t>
      </w:r>
      <w:r>
        <w:rPr>
          <w:color w:val="365F91"/>
          <w:spacing w:val="-3"/>
          <w:sz w:val="24"/>
        </w:rPr>
        <w:t xml:space="preserve"> </w:t>
      </w:r>
      <w:r>
        <w:rPr>
          <w:color w:val="365F91"/>
          <w:sz w:val="24"/>
        </w:rPr>
        <w:t>advance,</w:t>
      </w:r>
      <w:r>
        <w:rPr>
          <w:color w:val="365F91"/>
          <w:spacing w:val="-1"/>
          <w:sz w:val="24"/>
        </w:rPr>
        <w:t xml:space="preserve"> </w:t>
      </w:r>
      <w:r>
        <w:rPr>
          <w:color w:val="365F91"/>
          <w:sz w:val="24"/>
        </w:rPr>
        <w:t>copying</w:t>
      </w:r>
      <w:r>
        <w:rPr>
          <w:color w:val="365F91"/>
          <w:spacing w:val="-4"/>
          <w:sz w:val="24"/>
        </w:rPr>
        <w:t xml:space="preserve"> </w:t>
      </w:r>
      <w:r>
        <w:rPr>
          <w:color w:val="365F91"/>
          <w:sz w:val="24"/>
        </w:rPr>
        <w:t>the</w:t>
      </w:r>
      <w:r>
        <w:rPr>
          <w:color w:val="365F91"/>
          <w:spacing w:val="-3"/>
          <w:sz w:val="24"/>
        </w:rPr>
        <w:t xml:space="preserve"> </w:t>
      </w:r>
      <w:r>
        <w:rPr>
          <w:color w:val="365F91"/>
          <w:sz w:val="24"/>
        </w:rPr>
        <w:t>attendance</w:t>
      </w:r>
      <w:r>
        <w:rPr>
          <w:color w:val="365F91"/>
          <w:spacing w:val="-1"/>
          <w:sz w:val="24"/>
        </w:rPr>
        <w:t xml:space="preserve"> </w:t>
      </w:r>
      <w:r>
        <w:rPr>
          <w:color w:val="365F91"/>
          <w:sz w:val="24"/>
        </w:rPr>
        <w:t>recording</w:t>
      </w:r>
      <w:r>
        <w:rPr>
          <w:color w:val="365F91"/>
          <w:spacing w:val="-4"/>
          <w:sz w:val="24"/>
        </w:rPr>
        <w:t xml:space="preserve"> </w:t>
      </w:r>
      <w:r>
        <w:rPr>
          <w:color w:val="365F91"/>
          <w:sz w:val="24"/>
        </w:rPr>
        <w:t>focal</w:t>
      </w:r>
      <w:r>
        <w:rPr>
          <w:color w:val="365F91"/>
          <w:spacing w:val="-4"/>
          <w:sz w:val="24"/>
        </w:rPr>
        <w:t xml:space="preserve"> </w:t>
      </w:r>
      <w:r>
        <w:rPr>
          <w:color w:val="365F91"/>
          <w:sz w:val="24"/>
        </w:rPr>
        <w:t>point, Coordinator and designated officer in the administrating department or office, the utilization of any breaks, including absences in excess of the authorized breaks provided in Article IX above;</w:t>
      </w:r>
    </w:p>
    <w:p w14:paraId="479E3C42" w14:textId="77777777" w:rsidR="00A22720" w:rsidRDefault="00AD455B">
      <w:pPr>
        <w:pStyle w:val="Akapitzlist"/>
        <w:numPr>
          <w:ilvl w:val="0"/>
          <w:numId w:val="2"/>
        </w:numPr>
        <w:tabs>
          <w:tab w:val="left" w:pos="1267"/>
          <w:tab w:val="left" w:pos="1271"/>
        </w:tabs>
        <w:spacing w:before="292"/>
        <w:ind w:right="723"/>
        <w:jc w:val="both"/>
        <w:rPr>
          <w:sz w:val="24"/>
        </w:rPr>
      </w:pPr>
      <w:r>
        <w:rPr>
          <w:color w:val="365F91"/>
          <w:sz w:val="24"/>
        </w:rPr>
        <w:t>Advice the attendance recording focal point in advance of any anticipated absence from the duty station of assignment on official business travel;</w:t>
      </w:r>
    </w:p>
    <w:p w14:paraId="1C7A85C6" w14:textId="77777777" w:rsidR="00A22720" w:rsidRDefault="00AD455B">
      <w:pPr>
        <w:pStyle w:val="Akapitzlist"/>
        <w:numPr>
          <w:ilvl w:val="0"/>
          <w:numId w:val="2"/>
        </w:numPr>
        <w:tabs>
          <w:tab w:val="left" w:pos="1269"/>
          <w:tab w:val="left" w:pos="1271"/>
        </w:tabs>
        <w:spacing w:before="292"/>
        <w:ind w:right="722"/>
        <w:jc w:val="both"/>
        <w:rPr>
          <w:sz w:val="24"/>
        </w:rPr>
      </w:pPr>
      <w:r>
        <w:rPr>
          <w:color w:val="365F91"/>
          <w:sz w:val="24"/>
        </w:rPr>
        <w:t>Promptly inform the attendance recording focal point of their return from any break or official business travel; and</w:t>
      </w:r>
    </w:p>
    <w:p w14:paraId="236AAF95" w14:textId="77777777" w:rsidR="00A22720" w:rsidRDefault="00A22720">
      <w:pPr>
        <w:jc w:val="both"/>
        <w:rPr>
          <w:sz w:val="24"/>
        </w:rPr>
        <w:sectPr w:rsidR="00A22720">
          <w:headerReference w:type="default" r:id="rId23"/>
          <w:footerReference w:type="default" r:id="rId24"/>
          <w:pgSz w:w="11910" w:h="16840"/>
          <w:pgMar w:top="2060" w:right="720" w:bottom="2020" w:left="1340" w:header="915" w:footer="1823" w:gutter="0"/>
          <w:cols w:space="720"/>
        </w:sectPr>
      </w:pPr>
    </w:p>
    <w:p w14:paraId="4EDEB8E0" w14:textId="77777777" w:rsidR="00A22720" w:rsidRDefault="00A22720">
      <w:pPr>
        <w:pStyle w:val="Tekstpodstawowy"/>
        <w:spacing w:before="292"/>
      </w:pPr>
    </w:p>
    <w:p w14:paraId="516749BB" w14:textId="77777777" w:rsidR="00A22720" w:rsidRDefault="00AD455B">
      <w:pPr>
        <w:pStyle w:val="Akapitzlist"/>
        <w:numPr>
          <w:ilvl w:val="0"/>
          <w:numId w:val="2"/>
        </w:numPr>
        <w:tabs>
          <w:tab w:val="left" w:pos="1177"/>
          <w:tab w:val="left" w:pos="1180"/>
        </w:tabs>
        <w:ind w:left="1180" w:right="723" w:hanging="360"/>
        <w:rPr>
          <w:sz w:val="24"/>
        </w:rPr>
      </w:pPr>
      <w:r>
        <w:rPr>
          <w:color w:val="365F91"/>
          <w:sz w:val="24"/>
        </w:rPr>
        <w:t xml:space="preserve">Sign and return to the attendance recording focal point the monthly attendance </w:t>
      </w:r>
      <w:r>
        <w:rPr>
          <w:color w:val="365F91"/>
          <w:spacing w:val="-2"/>
          <w:sz w:val="24"/>
        </w:rPr>
        <w:t>report</w:t>
      </w:r>
      <w:r>
        <w:rPr>
          <w:b/>
          <w:color w:val="365F91"/>
          <w:spacing w:val="-2"/>
          <w:sz w:val="24"/>
          <w:vertAlign w:val="superscript"/>
        </w:rPr>
        <w:t>5</w:t>
      </w:r>
      <w:r>
        <w:rPr>
          <w:color w:val="365F91"/>
          <w:spacing w:val="-2"/>
          <w:sz w:val="24"/>
        </w:rPr>
        <w:t>.</w:t>
      </w:r>
    </w:p>
    <w:p w14:paraId="02847B68" w14:textId="77777777" w:rsidR="00A22720" w:rsidRDefault="00AD455B">
      <w:pPr>
        <w:pStyle w:val="Tekstpodstawowy"/>
        <w:spacing w:before="275"/>
        <w:ind w:left="100" w:right="641"/>
      </w:pPr>
      <w:r>
        <w:rPr>
          <w:color w:val="365F91"/>
        </w:rPr>
        <w:t>Failure to comply with the above requirements shall result in the adjustment of the fee and COLA that would have been due to the Expert in a given month.</w:t>
      </w:r>
    </w:p>
    <w:p w14:paraId="2F7EEA8C" w14:textId="77777777" w:rsidR="00A22720" w:rsidRDefault="00A22720">
      <w:pPr>
        <w:pStyle w:val="Tekstpodstawowy"/>
      </w:pPr>
    </w:p>
    <w:p w14:paraId="32F8C552" w14:textId="77777777" w:rsidR="00A22720" w:rsidRDefault="00A22720">
      <w:pPr>
        <w:pStyle w:val="Tekstpodstawowy"/>
        <w:spacing w:before="99"/>
      </w:pPr>
    </w:p>
    <w:p w14:paraId="0CB697B6" w14:textId="77777777" w:rsidR="00A22720" w:rsidRDefault="00AD455B">
      <w:pPr>
        <w:pStyle w:val="Nagwek1"/>
        <w:numPr>
          <w:ilvl w:val="0"/>
          <w:numId w:val="9"/>
        </w:numPr>
        <w:tabs>
          <w:tab w:val="left" w:pos="1211"/>
        </w:tabs>
        <w:spacing w:line="341" w:lineRule="exact"/>
        <w:ind w:left="1211" w:hanging="665"/>
        <w:jc w:val="left"/>
      </w:pPr>
      <w:bookmarkStart w:id="12" w:name="_bookmark12"/>
      <w:bookmarkEnd w:id="12"/>
      <w:r>
        <w:rPr>
          <w:color w:val="365F91"/>
        </w:rPr>
        <w:t>Requirements</w:t>
      </w:r>
      <w:r>
        <w:rPr>
          <w:color w:val="365F91"/>
          <w:spacing w:val="-6"/>
        </w:rPr>
        <w:t xml:space="preserve"> </w:t>
      </w:r>
      <w:r>
        <w:rPr>
          <w:color w:val="365F91"/>
        </w:rPr>
        <w:t>for</w:t>
      </w:r>
      <w:r>
        <w:rPr>
          <w:color w:val="365F91"/>
          <w:spacing w:val="-3"/>
        </w:rPr>
        <w:t xml:space="preserve"> </w:t>
      </w:r>
      <w:r>
        <w:rPr>
          <w:color w:val="365F91"/>
        </w:rPr>
        <w:t>payment</w:t>
      </w:r>
      <w:r>
        <w:rPr>
          <w:color w:val="365F91"/>
          <w:spacing w:val="-4"/>
        </w:rPr>
        <w:t xml:space="preserve"> </w:t>
      </w:r>
      <w:r>
        <w:rPr>
          <w:color w:val="365F91"/>
        </w:rPr>
        <w:t>of</w:t>
      </w:r>
      <w:r>
        <w:rPr>
          <w:color w:val="365F91"/>
          <w:spacing w:val="-3"/>
        </w:rPr>
        <w:t xml:space="preserve"> </w:t>
      </w:r>
      <w:r>
        <w:rPr>
          <w:color w:val="365F91"/>
        </w:rPr>
        <w:t>monthly</w:t>
      </w:r>
      <w:r>
        <w:rPr>
          <w:color w:val="365F91"/>
          <w:spacing w:val="-5"/>
        </w:rPr>
        <w:t xml:space="preserve"> </w:t>
      </w:r>
      <w:r>
        <w:rPr>
          <w:color w:val="365F91"/>
        </w:rPr>
        <w:t>fee,</w:t>
      </w:r>
      <w:r>
        <w:rPr>
          <w:color w:val="365F91"/>
          <w:spacing w:val="-3"/>
        </w:rPr>
        <w:t xml:space="preserve"> </w:t>
      </w:r>
      <w:r>
        <w:rPr>
          <w:color w:val="365F91"/>
        </w:rPr>
        <w:t>and</w:t>
      </w:r>
      <w:r>
        <w:rPr>
          <w:color w:val="365F91"/>
          <w:spacing w:val="-3"/>
        </w:rPr>
        <w:t xml:space="preserve"> </w:t>
      </w:r>
      <w:r>
        <w:rPr>
          <w:color w:val="365F91"/>
        </w:rPr>
        <w:t>where</w:t>
      </w:r>
      <w:r>
        <w:rPr>
          <w:color w:val="365F91"/>
          <w:spacing w:val="-3"/>
        </w:rPr>
        <w:t xml:space="preserve"> </w:t>
      </w:r>
      <w:r>
        <w:rPr>
          <w:color w:val="365F91"/>
          <w:spacing w:val="-2"/>
        </w:rPr>
        <w:t>applicable,</w:t>
      </w:r>
    </w:p>
    <w:p w14:paraId="53E6C814" w14:textId="77777777" w:rsidR="00A22720" w:rsidRDefault="00AD455B">
      <w:pPr>
        <w:spacing w:line="341" w:lineRule="exact"/>
        <w:ind w:left="205"/>
        <w:jc w:val="center"/>
        <w:rPr>
          <w:b/>
          <w:sz w:val="28"/>
        </w:rPr>
      </w:pPr>
      <w:r>
        <w:rPr>
          <w:b/>
          <w:color w:val="365F91"/>
          <w:spacing w:val="-4"/>
          <w:sz w:val="28"/>
        </w:rPr>
        <w:t>COLA</w:t>
      </w:r>
    </w:p>
    <w:p w14:paraId="5796927D" w14:textId="77777777" w:rsidR="00A22720" w:rsidRDefault="00AD455B">
      <w:pPr>
        <w:pStyle w:val="Akapitzlist"/>
        <w:numPr>
          <w:ilvl w:val="0"/>
          <w:numId w:val="8"/>
        </w:numPr>
        <w:tabs>
          <w:tab w:val="left" w:pos="817"/>
          <w:tab w:val="left" w:pos="820"/>
        </w:tabs>
        <w:spacing w:before="277"/>
        <w:ind w:right="717"/>
        <w:jc w:val="both"/>
        <w:rPr>
          <w:sz w:val="24"/>
        </w:rPr>
      </w:pPr>
      <w:r>
        <w:rPr>
          <w:color w:val="365F91"/>
          <w:sz w:val="24"/>
        </w:rPr>
        <w:t>As per the requirements of ST/AI/2013/4, or as amended, and pursuant to Article IV above, payment of fees, including, where applicable, the COLA component, shall be subject to certification by the authorized official in the administering department or office of satisfactory completion of the work assignment and verification of monthly attendance report in line with Article X above.</w:t>
      </w:r>
    </w:p>
    <w:p w14:paraId="467E9C7A" w14:textId="77777777" w:rsidR="00A22720" w:rsidRDefault="00AD455B">
      <w:pPr>
        <w:pStyle w:val="Akapitzlist"/>
        <w:numPr>
          <w:ilvl w:val="0"/>
          <w:numId w:val="8"/>
        </w:numPr>
        <w:tabs>
          <w:tab w:val="left" w:pos="817"/>
          <w:tab w:val="left" w:pos="820"/>
        </w:tabs>
        <w:spacing w:before="292"/>
        <w:ind w:right="714"/>
        <w:jc w:val="both"/>
        <w:rPr>
          <w:sz w:val="24"/>
        </w:rPr>
      </w:pPr>
      <w:r>
        <w:rPr>
          <w:color w:val="365F91"/>
          <w:sz w:val="24"/>
        </w:rPr>
        <w:t>In order for an Expert’s fees, and where applicable COLA, to be processed and disbursed,</w:t>
      </w:r>
      <w:r>
        <w:rPr>
          <w:color w:val="365F91"/>
          <w:spacing w:val="-9"/>
          <w:sz w:val="24"/>
        </w:rPr>
        <w:t xml:space="preserve"> </w:t>
      </w:r>
      <w:r>
        <w:rPr>
          <w:color w:val="365F91"/>
          <w:sz w:val="24"/>
        </w:rPr>
        <w:t>the</w:t>
      </w:r>
      <w:r>
        <w:rPr>
          <w:color w:val="365F91"/>
          <w:spacing w:val="-6"/>
          <w:sz w:val="24"/>
        </w:rPr>
        <w:t xml:space="preserve"> </w:t>
      </w:r>
      <w:r>
        <w:rPr>
          <w:color w:val="365F91"/>
          <w:sz w:val="24"/>
        </w:rPr>
        <w:t>attendance</w:t>
      </w:r>
      <w:r>
        <w:rPr>
          <w:color w:val="365F91"/>
          <w:spacing w:val="-6"/>
          <w:sz w:val="24"/>
        </w:rPr>
        <w:t xml:space="preserve"> </w:t>
      </w:r>
      <w:r>
        <w:rPr>
          <w:color w:val="365F91"/>
          <w:sz w:val="24"/>
        </w:rPr>
        <w:t>reports</w:t>
      </w:r>
      <w:r>
        <w:rPr>
          <w:color w:val="365F91"/>
          <w:spacing w:val="-9"/>
          <w:sz w:val="24"/>
        </w:rPr>
        <w:t xml:space="preserve"> </w:t>
      </w:r>
      <w:r>
        <w:rPr>
          <w:color w:val="365F91"/>
          <w:sz w:val="24"/>
        </w:rPr>
        <w:t>of</w:t>
      </w:r>
      <w:r>
        <w:rPr>
          <w:color w:val="365F91"/>
          <w:spacing w:val="-5"/>
          <w:sz w:val="24"/>
        </w:rPr>
        <w:t xml:space="preserve"> </w:t>
      </w:r>
      <w:r>
        <w:rPr>
          <w:color w:val="365F91"/>
          <w:sz w:val="24"/>
        </w:rPr>
        <w:t>Experts</w:t>
      </w:r>
      <w:r>
        <w:rPr>
          <w:color w:val="365F91"/>
          <w:spacing w:val="-9"/>
          <w:sz w:val="24"/>
        </w:rPr>
        <w:t xml:space="preserve"> </w:t>
      </w:r>
      <w:r>
        <w:rPr>
          <w:color w:val="365F91"/>
          <w:sz w:val="24"/>
        </w:rPr>
        <w:t>shall</w:t>
      </w:r>
      <w:r>
        <w:rPr>
          <w:color w:val="365F91"/>
          <w:spacing w:val="-11"/>
          <w:sz w:val="24"/>
        </w:rPr>
        <w:t xml:space="preserve"> </w:t>
      </w:r>
      <w:r>
        <w:rPr>
          <w:color w:val="365F91"/>
          <w:sz w:val="24"/>
        </w:rPr>
        <w:t>be</w:t>
      </w:r>
      <w:r>
        <w:rPr>
          <w:color w:val="365F91"/>
          <w:spacing w:val="-6"/>
          <w:sz w:val="24"/>
        </w:rPr>
        <w:t xml:space="preserve"> </w:t>
      </w:r>
      <w:r>
        <w:rPr>
          <w:color w:val="365F91"/>
          <w:sz w:val="24"/>
        </w:rPr>
        <w:t>submitted</w:t>
      </w:r>
      <w:r>
        <w:rPr>
          <w:color w:val="365F91"/>
          <w:spacing w:val="-8"/>
          <w:sz w:val="24"/>
        </w:rPr>
        <w:t xml:space="preserve"> </w:t>
      </w:r>
      <w:r>
        <w:rPr>
          <w:color w:val="365F91"/>
          <w:sz w:val="24"/>
        </w:rPr>
        <w:t>on</w:t>
      </w:r>
      <w:r>
        <w:rPr>
          <w:color w:val="365F91"/>
          <w:spacing w:val="-7"/>
          <w:sz w:val="24"/>
        </w:rPr>
        <w:t xml:space="preserve"> </w:t>
      </w:r>
      <w:r>
        <w:rPr>
          <w:color w:val="365F91"/>
          <w:sz w:val="24"/>
        </w:rPr>
        <w:t>their</w:t>
      </w:r>
      <w:r>
        <w:rPr>
          <w:color w:val="365F91"/>
          <w:spacing w:val="-8"/>
          <w:sz w:val="24"/>
        </w:rPr>
        <w:t xml:space="preserve"> </w:t>
      </w:r>
      <w:r>
        <w:rPr>
          <w:color w:val="365F91"/>
          <w:sz w:val="24"/>
        </w:rPr>
        <w:t>behalf</w:t>
      </w:r>
      <w:r>
        <w:rPr>
          <w:color w:val="365F91"/>
          <w:spacing w:val="-7"/>
          <w:sz w:val="24"/>
        </w:rPr>
        <w:t xml:space="preserve"> </w:t>
      </w:r>
      <w:r>
        <w:rPr>
          <w:color w:val="365F91"/>
          <w:sz w:val="24"/>
        </w:rPr>
        <w:t>by</w:t>
      </w:r>
      <w:r>
        <w:rPr>
          <w:color w:val="365F91"/>
          <w:spacing w:val="-9"/>
          <w:sz w:val="24"/>
        </w:rPr>
        <w:t xml:space="preserve"> </w:t>
      </w:r>
      <w:r>
        <w:rPr>
          <w:color w:val="365F91"/>
          <w:sz w:val="24"/>
        </w:rPr>
        <w:t>the designated attendance recording focal point in line with paragraph 56 above. The executive or administrative office shall review and process the attendance of the Experts,</w:t>
      </w:r>
      <w:r>
        <w:rPr>
          <w:color w:val="365F91"/>
          <w:spacing w:val="-11"/>
          <w:sz w:val="24"/>
        </w:rPr>
        <w:t xml:space="preserve"> </w:t>
      </w:r>
      <w:r>
        <w:rPr>
          <w:color w:val="365F91"/>
          <w:sz w:val="24"/>
        </w:rPr>
        <w:t>while</w:t>
      </w:r>
      <w:r>
        <w:rPr>
          <w:color w:val="365F91"/>
          <w:spacing w:val="-11"/>
          <w:sz w:val="24"/>
        </w:rPr>
        <w:t xml:space="preserve"> </w:t>
      </w:r>
      <w:r>
        <w:rPr>
          <w:color w:val="365F91"/>
          <w:sz w:val="24"/>
        </w:rPr>
        <w:t>taking</w:t>
      </w:r>
      <w:r>
        <w:rPr>
          <w:color w:val="365F91"/>
          <w:spacing w:val="-11"/>
          <w:sz w:val="24"/>
        </w:rPr>
        <w:t xml:space="preserve"> </w:t>
      </w:r>
      <w:r>
        <w:rPr>
          <w:color w:val="365F91"/>
          <w:sz w:val="24"/>
        </w:rPr>
        <w:t>into</w:t>
      </w:r>
      <w:r>
        <w:rPr>
          <w:color w:val="365F91"/>
          <w:spacing w:val="-11"/>
          <w:sz w:val="24"/>
        </w:rPr>
        <w:t xml:space="preserve"> </w:t>
      </w:r>
      <w:r>
        <w:rPr>
          <w:color w:val="365F91"/>
          <w:sz w:val="24"/>
        </w:rPr>
        <w:t>account</w:t>
      </w:r>
      <w:r>
        <w:rPr>
          <w:color w:val="365F91"/>
          <w:spacing w:val="-8"/>
          <w:sz w:val="24"/>
        </w:rPr>
        <w:t xml:space="preserve"> </w:t>
      </w:r>
      <w:r>
        <w:rPr>
          <w:color w:val="365F91"/>
          <w:sz w:val="24"/>
        </w:rPr>
        <w:t>any</w:t>
      </w:r>
      <w:r>
        <w:rPr>
          <w:color w:val="365F91"/>
          <w:spacing w:val="-12"/>
          <w:sz w:val="24"/>
        </w:rPr>
        <w:t xml:space="preserve"> </w:t>
      </w:r>
      <w:r>
        <w:rPr>
          <w:color w:val="365F91"/>
          <w:sz w:val="24"/>
        </w:rPr>
        <w:t>applicable</w:t>
      </w:r>
      <w:r>
        <w:rPr>
          <w:color w:val="365F91"/>
          <w:spacing w:val="-11"/>
          <w:sz w:val="24"/>
        </w:rPr>
        <w:t xml:space="preserve"> </w:t>
      </w:r>
      <w:r>
        <w:rPr>
          <w:color w:val="365F91"/>
          <w:sz w:val="24"/>
        </w:rPr>
        <w:t>adjustments</w:t>
      </w:r>
      <w:r>
        <w:rPr>
          <w:color w:val="365F91"/>
          <w:spacing w:val="-11"/>
          <w:sz w:val="24"/>
        </w:rPr>
        <w:t xml:space="preserve"> </w:t>
      </w:r>
      <w:r>
        <w:rPr>
          <w:color w:val="365F91"/>
          <w:sz w:val="24"/>
        </w:rPr>
        <w:t>to</w:t>
      </w:r>
      <w:r>
        <w:rPr>
          <w:color w:val="365F91"/>
          <w:spacing w:val="-11"/>
          <w:sz w:val="24"/>
        </w:rPr>
        <w:t xml:space="preserve"> </w:t>
      </w:r>
      <w:r>
        <w:rPr>
          <w:color w:val="365F91"/>
          <w:sz w:val="24"/>
        </w:rPr>
        <w:t>the</w:t>
      </w:r>
      <w:r>
        <w:rPr>
          <w:color w:val="365F91"/>
          <w:spacing w:val="-11"/>
          <w:sz w:val="24"/>
        </w:rPr>
        <w:t xml:space="preserve"> </w:t>
      </w:r>
      <w:r>
        <w:rPr>
          <w:color w:val="365F91"/>
          <w:sz w:val="24"/>
        </w:rPr>
        <w:t>monthly</w:t>
      </w:r>
      <w:r>
        <w:rPr>
          <w:color w:val="365F91"/>
          <w:spacing w:val="-9"/>
          <w:sz w:val="24"/>
        </w:rPr>
        <w:t xml:space="preserve"> </w:t>
      </w:r>
      <w:r>
        <w:rPr>
          <w:color w:val="365F91"/>
          <w:sz w:val="24"/>
        </w:rPr>
        <w:t>fees</w:t>
      </w:r>
      <w:r>
        <w:rPr>
          <w:color w:val="365F91"/>
          <w:spacing w:val="-11"/>
          <w:sz w:val="24"/>
        </w:rPr>
        <w:t xml:space="preserve"> </w:t>
      </w:r>
      <w:r>
        <w:rPr>
          <w:color w:val="365F91"/>
          <w:sz w:val="24"/>
        </w:rPr>
        <w:t xml:space="preserve">and COLA, in line with Article VIII. Final approval and disbursement is made by the Office of </w:t>
      </w:r>
      <w:proofErr w:type="spellStart"/>
      <w:r>
        <w:rPr>
          <w:color w:val="365F91"/>
          <w:sz w:val="24"/>
        </w:rPr>
        <w:t>Programme</w:t>
      </w:r>
      <w:proofErr w:type="spellEnd"/>
      <w:r>
        <w:rPr>
          <w:color w:val="365F91"/>
          <w:sz w:val="24"/>
        </w:rPr>
        <w:t xml:space="preserve"> Planning, Finance and Budget (OPPFB).</w:t>
      </w:r>
    </w:p>
    <w:p w14:paraId="0245D0B6" w14:textId="77777777" w:rsidR="00A22720" w:rsidRDefault="00A22720">
      <w:pPr>
        <w:pStyle w:val="Tekstpodstawowy"/>
        <w:spacing w:before="1"/>
      </w:pPr>
    </w:p>
    <w:p w14:paraId="4B64882B" w14:textId="77777777" w:rsidR="00A22720" w:rsidRDefault="00AD455B">
      <w:pPr>
        <w:pStyle w:val="Akapitzlist"/>
        <w:numPr>
          <w:ilvl w:val="0"/>
          <w:numId w:val="8"/>
        </w:numPr>
        <w:tabs>
          <w:tab w:val="left" w:pos="817"/>
          <w:tab w:val="left" w:pos="820"/>
        </w:tabs>
        <w:spacing w:before="1"/>
        <w:ind w:right="716"/>
        <w:jc w:val="both"/>
        <w:rPr>
          <w:sz w:val="24"/>
        </w:rPr>
      </w:pPr>
      <w:r>
        <w:rPr>
          <w:color w:val="365F91"/>
          <w:sz w:val="24"/>
        </w:rPr>
        <w:t>Submissions</w:t>
      </w:r>
      <w:r>
        <w:rPr>
          <w:color w:val="365F91"/>
          <w:spacing w:val="-14"/>
          <w:sz w:val="24"/>
        </w:rPr>
        <w:t xml:space="preserve"> </w:t>
      </w:r>
      <w:r>
        <w:rPr>
          <w:color w:val="365F91"/>
          <w:sz w:val="24"/>
        </w:rPr>
        <w:t>to</w:t>
      </w:r>
      <w:r>
        <w:rPr>
          <w:color w:val="365F91"/>
          <w:spacing w:val="-14"/>
          <w:sz w:val="24"/>
        </w:rPr>
        <w:t xml:space="preserve"> </w:t>
      </w:r>
      <w:r>
        <w:rPr>
          <w:color w:val="365F91"/>
          <w:sz w:val="24"/>
        </w:rPr>
        <w:t>the</w:t>
      </w:r>
      <w:r>
        <w:rPr>
          <w:color w:val="365F91"/>
          <w:spacing w:val="-13"/>
          <w:sz w:val="24"/>
        </w:rPr>
        <w:t xml:space="preserve"> </w:t>
      </w:r>
      <w:r>
        <w:rPr>
          <w:color w:val="365F91"/>
          <w:sz w:val="24"/>
        </w:rPr>
        <w:t>Executive</w:t>
      </w:r>
      <w:r>
        <w:rPr>
          <w:color w:val="365F91"/>
          <w:spacing w:val="-12"/>
          <w:sz w:val="24"/>
        </w:rPr>
        <w:t xml:space="preserve"> </w:t>
      </w:r>
      <w:r>
        <w:rPr>
          <w:color w:val="365F91"/>
          <w:sz w:val="24"/>
        </w:rPr>
        <w:t>Office</w:t>
      </w:r>
      <w:r>
        <w:rPr>
          <w:color w:val="365F91"/>
          <w:spacing w:val="-14"/>
          <w:sz w:val="24"/>
        </w:rPr>
        <w:t xml:space="preserve"> </w:t>
      </w:r>
      <w:r>
        <w:rPr>
          <w:color w:val="365F91"/>
          <w:sz w:val="24"/>
        </w:rPr>
        <w:t>of</w:t>
      </w:r>
      <w:r>
        <w:rPr>
          <w:color w:val="365F91"/>
          <w:spacing w:val="-12"/>
          <w:sz w:val="24"/>
        </w:rPr>
        <w:t xml:space="preserve"> </w:t>
      </w:r>
      <w:r>
        <w:rPr>
          <w:color w:val="365F91"/>
          <w:sz w:val="24"/>
        </w:rPr>
        <w:t>copies</w:t>
      </w:r>
      <w:r>
        <w:rPr>
          <w:color w:val="365F91"/>
          <w:spacing w:val="-14"/>
          <w:sz w:val="24"/>
        </w:rPr>
        <w:t xml:space="preserve"> </w:t>
      </w:r>
      <w:r>
        <w:rPr>
          <w:color w:val="365F91"/>
          <w:sz w:val="24"/>
        </w:rPr>
        <w:t>of</w:t>
      </w:r>
      <w:r>
        <w:rPr>
          <w:color w:val="365F91"/>
          <w:spacing w:val="-12"/>
          <w:sz w:val="24"/>
        </w:rPr>
        <w:t xml:space="preserve"> </w:t>
      </w:r>
      <w:r>
        <w:rPr>
          <w:color w:val="365F91"/>
          <w:sz w:val="24"/>
        </w:rPr>
        <w:t>lease</w:t>
      </w:r>
      <w:r>
        <w:rPr>
          <w:color w:val="365F91"/>
          <w:spacing w:val="-12"/>
          <w:sz w:val="24"/>
        </w:rPr>
        <w:t xml:space="preserve"> </w:t>
      </w:r>
      <w:r>
        <w:rPr>
          <w:color w:val="365F91"/>
          <w:sz w:val="24"/>
        </w:rPr>
        <w:t>agreements,</w:t>
      </w:r>
      <w:r>
        <w:rPr>
          <w:color w:val="365F91"/>
          <w:spacing w:val="-14"/>
          <w:sz w:val="24"/>
        </w:rPr>
        <w:t xml:space="preserve"> </w:t>
      </w:r>
      <w:r>
        <w:rPr>
          <w:color w:val="365F91"/>
          <w:sz w:val="24"/>
        </w:rPr>
        <w:t>renewals</w:t>
      </w:r>
      <w:r>
        <w:rPr>
          <w:color w:val="365F91"/>
          <w:spacing w:val="-11"/>
          <w:sz w:val="24"/>
        </w:rPr>
        <w:t xml:space="preserve"> </w:t>
      </w:r>
      <w:r>
        <w:rPr>
          <w:color w:val="365F91"/>
          <w:sz w:val="24"/>
        </w:rPr>
        <w:t>and</w:t>
      </w:r>
      <w:r>
        <w:rPr>
          <w:color w:val="365F91"/>
          <w:spacing w:val="-14"/>
          <w:sz w:val="24"/>
        </w:rPr>
        <w:t xml:space="preserve"> </w:t>
      </w:r>
      <w:r>
        <w:rPr>
          <w:color w:val="365F91"/>
          <w:sz w:val="24"/>
        </w:rPr>
        <w:t>proof of payment of rent, and/or hotel lodging, will serve as proof of ‘maintenance of retained accommodation’ in the duty station of assignment for COLA entitlement.</w:t>
      </w:r>
    </w:p>
    <w:p w14:paraId="6AC8C059" w14:textId="77777777" w:rsidR="00A22720" w:rsidRDefault="00A22720">
      <w:pPr>
        <w:pStyle w:val="Tekstpodstawowy"/>
      </w:pPr>
    </w:p>
    <w:p w14:paraId="3288084D" w14:textId="77777777" w:rsidR="00A22720" w:rsidRDefault="00A22720">
      <w:pPr>
        <w:pStyle w:val="Tekstpodstawowy"/>
        <w:spacing w:before="98"/>
      </w:pPr>
    </w:p>
    <w:p w14:paraId="27B33017" w14:textId="77777777" w:rsidR="00A22720" w:rsidRDefault="00AD455B">
      <w:pPr>
        <w:pStyle w:val="Nagwek1"/>
      </w:pPr>
      <w:bookmarkStart w:id="13" w:name="_bookmark13"/>
      <w:bookmarkEnd w:id="13"/>
      <w:r>
        <w:rPr>
          <w:color w:val="365F91"/>
        </w:rPr>
        <w:t>Part</w:t>
      </w:r>
      <w:r>
        <w:rPr>
          <w:color w:val="365F91"/>
          <w:spacing w:val="-7"/>
        </w:rPr>
        <w:t xml:space="preserve"> </w:t>
      </w:r>
      <w:r>
        <w:rPr>
          <w:color w:val="365F91"/>
        </w:rPr>
        <w:t>III:</w:t>
      </w:r>
      <w:r>
        <w:rPr>
          <w:color w:val="365F91"/>
          <w:spacing w:val="-5"/>
        </w:rPr>
        <w:t xml:space="preserve"> </w:t>
      </w:r>
      <w:r>
        <w:rPr>
          <w:color w:val="365F91"/>
        </w:rPr>
        <w:t>General</w:t>
      </w:r>
      <w:r>
        <w:rPr>
          <w:color w:val="365F91"/>
          <w:spacing w:val="-3"/>
        </w:rPr>
        <w:t xml:space="preserve"> </w:t>
      </w:r>
      <w:r>
        <w:rPr>
          <w:color w:val="365F91"/>
        </w:rPr>
        <w:t>information</w:t>
      </w:r>
      <w:r>
        <w:rPr>
          <w:color w:val="365F91"/>
          <w:spacing w:val="-3"/>
        </w:rPr>
        <w:t xml:space="preserve"> </w:t>
      </w:r>
      <w:r>
        <w:rPr>
          <w:color w:val="365F91"/>
        </w:rPr>
        <w:t>on</w:t>
      </w:r>
      <w:r>
        <w:rPr>
          <w:color w:val="365F91"/>
          <w:spacing w:val="-7"/>
        </w:rPr>
        <w:t xml:space="preserve"> </w:t>
      </w:r>
      <w:r>
        <w:rPr>
          <w:color w:val="365F91"/>
        </w:rPr>
        <w:t>travel</w:t>
      </w:r>
      <w:r>
        <w:rPr>
          <w:color w:val="365F91"/>
          <w:spacing w:val="-3"/>
        </w:rPr>
        <w:t xml:space="preserve"> </w:t>
      </w:r>
      <w:r>
        <w:rPr>
          <w:color w:val="365F91"/>
        </w:rPr>
        <w:t>and</w:t>
      </w:r>
      <w:r>
        <w:rPr>
          <w:color w:val="365F91"/>
          <w:spacing w:val="-6"/>
        </w:rPr>
        <w:t xml:space="preserve"> </w:t>
      </w:r>
      <w:r>
        <w:rPr>
          <w:color w:val="365F91"/>
        </w:rPr>
        <w:t>related</w:t>
      </w:r>
      <w:r>
        <w:rPr>
          <w:color w:val="365F91"/>
          <w:spacing w:val="-3"/>
        </w:rPr>
        <w:t xml:space="preserve"> </w:t>
      </w:r>
      <w:r>
        <w:rPr>
          <w:color w:val="365F91"/>
          <w:spacing w:val="-2"/>
        </w:rPr>
        <w:t>allowances</w:t>
      </w:r>
    </w:p>
    <w:p w14:paraId="2048AC16" w14:textId="77777777" w:rsidR="00A22720" w:rsidRDefault="00A22720">
      <w:pPr>
        <w:pStyle w:val="Tekstpodstawowy"/>
        <w:rPr>
          <w:b/>
          <w:sz w:val="28"/>
        </w:rPr>
      </w:pPr>
    </w:p>
    <w:p w14:paraId="1EFE97A5" w14:textId="77777777" w:rsidR="00A22720" w:rsidRDefault="00AD455B">
      <w:pPr>
        <w:pStyle w:val="Nagwek1"/>
        <w:numPr>
          <w:ilvl w:val="0"/>
          <w:numId w:val="9"/>
        </w:numPr>
        <w:tabs>
          <w:tab w:val="left" w:pos="2342"/>
        </w:tabs>
        <w:ind w:left="2342" w:hanging="740"/>
        <w:jc w:val="left"/>
      </w:pPr>
      <w:bookmarkStart w:id="14" w:name="_bookmark14"/>
      <w:bookmarkEnd w:id="14"/>
      <w:r>
        <w:rPr>
          <w:color w:val="365F91"/>
        </w:rPr>
        <w:t>Payment</w:t>
      </w:r>
      <w:r>
        <w:rPr>
          <w:color w:val="365F91"/>
          <w:spacing w:val="-6"/>
        </w:rPr>
        <w:t xml:space="preserve"> </w:t>
      </w:r>
      <w:r>
        <w:rPr>
          <w:color w:val="365F91"/>
        </w:rPr>
        <w:t>of</w:t>
      </w:r>
      <w:r>
        <w:rPr>
          <w:color w:val="365F91"/>
          <w:spacing w:val="-6"/>
        </w:rPr>
        <w:t xml:space="preserve"> </w:t>
      </w:r>
      <w:r>
        <w:rPr>
          <w:color w:val="365F91"/>
        </w:rPr>
        <w:t>Daily</w:t>
      </w:r>
      <w:r>
        <w:rPr>
          <w:color w:val="365F91"/>
          <w:spacing w:val="-7"/>
        </w:rPr>
        <w:t xml:space="preserve"> </w:t>
      </w:r>
      <w:r>
        <w:rPr>
          <w:color w:val="365F91"/>
        </w:rPr>
        <w:t>subsistence</w:t>
      </w:r>
      <w:r>
        <w:rPr>
          <w:color w:val="365F91"/>
          <w:spacing w:val="-6"/>
        </w:rPr>
        <w:t xml:space="preserve"> </w:t>
      </w:r>
      <w:r>
        <w:rPr>
          <w:color w:val="365F91"/>
        </w:rPr>
        <w:t>allowance</w:t>
      </w:r>
      <w:r>
        <w:rPr>
          <w:color w:val="365F91"/>
          <w:spacing w:val="-5"/>
        </w:rPr>
        <w:t xml:space="preserve"> </w:t>
      </w:r>
      <w:r>
        <w:rPr>
          <w:color w:val="365F91"/>
          <w:spacing w:val="-2"/>
        </w:rPr>
        <w:t>(DSA)</w:t>
      </w:r>
    </w:p>
    <w:p w14:paraId="280C4BA4" w14:textId="77777777" w:rsidR="00A22720" w:rsidRDefault="00A22720">
      <w:pPr>
        <w:pStyle w:val="Tekstpodstawowy"/>
        <w:spacing w:before="197"/>
        <w:rPr>
          <w:b/>
          <w:sz w:val="28"/>
        </w:rPr>
      </w:pPr>
    </w:p>
    <w:p w14:paraId="7ABE9CFB" w14:textId="77777777" w:rsidR="00A22720" w:rsidRDefault="00AD455B">
      <w:pPr>
        <w:pStyle w:val="Akapitzlist"/>
        <w:numPr>
          <w:ilvl w:val="0"/>
          <w:numId w:val="8"/>
        </w:numPr>
        <w:tabs>
          <w:tab w:val="left" w:pos="817"/>
          <w:tab w:val="left" w:pos="820"/>
        </w:tabs>
        <w:ind w:right="717"/>
        <w:jc w:val="both"/>
        <w:rPr>
          <w:sz w:val="24"/>
        </w:rPr>
      </w:pPr>
      <w:r>
        <w:rPr>
          <w:color w:val="365F91"/>
          <w:sz w:val="24"/>
        </w:rPr>
        <w:t>The provisions of ST/AI/2013/3, or as amended, shall fully apply to the travel of Experts. In this respect, when the department or office concerned determines that travel</w:t>
      </w:r>
      <w:r>
        <w:rPr>
          <w:color w:val="365F91"/>
          <w:spacing w:val="-2"/>
          <w:sz w:val="24"/>
        </w:rPr>
        <w:t xml:space="preserve"> </w:t>
      </w:r>
      <w:r>
        <w:rPr>
          <w:color w:val="365F91"/>
          <w:sz w:val="24"/>
        </w:rPr>
        <w:t>is</w:t>
      </w:r>
      <w:r>
        <w:rPr>
          <w:color w:val="365F91"/>
          <w:spacing w:val="-4"/>
          <w:sz w:val="24"/>
        </w:rPr>
        <w:t xml:space="preserve"> </w:t>
      </w:r>
      <w:r>
        <w:rPr>
          <w:color w:val="365F91"/>
          <w:sz w:val="24"/>
        </w:rPr>
        <w:t>necessary</w:t>
      </w:r>
      <w:r>
        <w:rPr>
          <w:color w:val="365F91"/>
          <w:spacing w:val="-3"/>
          <w:sz w:val="24"/>
        </w:rPr>
        <w:t xml:space="preserve"> </w:t>
      </w:r>
      <w:r>
        <w:rPr>
          <w:color w:val="365F91"/>
          <w:sz w:val="24"/>
        </w:rPr>
        <w:t>in</w:t>
      </w:r>
      <w:r>
        <w:rPr>
          <w:color w:val="365F91"/>
          <w:spacing w:val="-2"/>
          <w:sz w:val="24"/>
        </w:rPr>
        <w:t xml:space="preserve"> </w:t>
      </w:r>
      <w:r>
        <w:rPr>
          <w:color w:val="365F91"/>
          <w:sz w:val="24"/>
        </w:rPr>
        <w:t>order</w:t>
      </w:r>
      <w:r>
        <w:rPr>
          <w:color w:val="365F91"/>
          <w:spacing w:val="-2"/>
          <w:sz w:val="24"/>
        </w:rPr>
        <w:t xml:space="preserve"> </w:t>
      </w:r>
      <w:r>
        <w:rPr>
          <w:color w:val="365F91"/>
          <w:sz w:val="24"/>
        </w:rPr>
        <w:t>for</w:t>
      </w:r>
      <w:r>
        <w:rPr>
          <w:color w:val="365F91"/>
          <w:spacing w:val="-2"/>
          <w:sz w:val="24"/>
        </w:rPr>
        <w:t xml:space="preserve"> </w:t>
      </w:r>
      <w:r>
        <w:rPr>
          <w:color w:val="365F91"/>
          <w:sz w:val="24"/>
        </w:rPr>
        <w:t>an</w:t>
      </w:r>
      <w:r>
        <w:rPr>
          <w:color w:val="365F91"/>
          <w:spacing w:val="-3"/>
          <w:sz w:val="24"/>
        </w:rPr>
        <w:t xml:space="preserve"> </w:t>
      </w:r>
      <w:r>
        <w:rPr>
          <w:color w:val="365F91"/>
          <w:sz w:val="24"/>
        </w:rPr>
        <w:t>Expert</w:t>
      </w:r>
      <w:r>
        <w:rPr>
          <w:color w:val="365F91"/>
          <w:spacing w:val="-3"/>
          <w:sz w:val="24"/>
        </w:rPr>
        <w:t xml:space="preserve"> </w:t>
      </w:r>
      <w:r>
        <w:rPr>
          <w:color w:val="365F91"/>
          <w:sz w:val="24"/>
        </w:rPr>
        <w:t>to</w:t>
      </w:r>
      <w:r>
        <w:rPr>
          <w:color w:val="365F91"/>
          <w:spacing w:val="-3"/>
          <w:sz w:val="24"/>
        </w:rPr>
        <w:t xml:space="preserve"> </w:t>
      </w:r>
      <w:r>
        <w:rPr>
          <w:color w:val="365F91"/>
          <w:sz w:val="24"/>
        </w:rPr>
        <w:t>perform</w:t>
      </w:r>
      <w:r>
        <w:rPr>
          <w:color w:val="365F91"/>
          <w:spacing w:val="-3"/>
          <w:sz w:val="24"/>
        </w:rPr>
        <w:t xml:space="preserve"> </w:t>
      </w:r>
      <w:r>
        <w:rPr>
          <w:color w:val="365F91"/>
          <w:sz w:val="24"/>
        </w:rPr>
        <w:t>his</w:t>
      </w:r>
      <w:r>
        <w:rPr>
          <w:color w:val="365F91"/>
          <w:spacing w:val="-3"/>
          <w:sz w:val="24"/>
        </w:rPr>
        <w:t xml:space="preserve"> </w:t>
      </w:r>
      <w:r>
        <w:rPr>
          <w:color w:val="365F91"/>
          <w:sz w:val="24"/>
        </w:rPr>
        <w:t>or</w:t>
      </w:r>
      <w:r>
        <w:rPr>
          <w:color w:val="365F91"/>
          <w:spacing w:val="-3"/>
          <w:sz w:val="24"/>
        </w:rPr>
        <w:t xml:space="preserve"> </w:t>
      </w:r>
      <w:r>
        <w:rPr>
          <w:color w:val="365F91"/>
          <w:sz w:val="24"/>
        </w:rPr>
        <w:t>her</w:t>
      </w:r>
      <w:r>
        <w:rPr>
          <w:color w:val="365F91"/>
          <w:spacing w:val="-2"/>
          <w:sz w:val="24"/>
        </w:rPr>
        <w:t xml:space="preserve"> </w:t>
      </w:r>
      <w:r>
        <w:rPr>
          <w:color w:val="365F91"/>
          <w:sz w:val="24"/>
        </w:rPr>
        <w:t>assignments,</w:t>
      </w:r>
      <w:r>
        <w:rPr>
          <w:color w:val="365F91"/>
          <w:spacing w:val="-3"/>
          <w:sz w:val="24"/>
        </w:rPr>
        <w:t xml:space="preserve"> </w:t>
      </w:r>
      <w:r>
        <w:rPr>
          <w:color w:val="365F91"/>
          <w:sz w:val="24"/>
        </w:rPr>
        <w:t>economy class</w:t>
      </w:r>
      <w:r>
        <w:rPr>
          <w:color w:val="365F91"/>
          <w:spacing w:val="-3"/>
          <w:sz w:val="24"/>
        </w:rPr>
        <w:t xml:space="preserve"> </w:t>
      </w:r>
      <w:r>
        <w:rPr>
          <w:color w:val="365F91"/>
          <w:sz w:val="24"/>
        </w:rPr>
        <w:t>shall</w:t>
      </w:r>
      <w:r>
        <w:rPr>
          <w:color w:val="365F91"/>
          <w:spacing w:val="-4"/>
          <w:sz w:val="24"/>
        </w:rPr>
        <w:t xml:space="preserve"> </w:t>
      </w:r>
      <w:r>
        <w:rPr>
          <w:color w:val="365F91"/>
          <w:sz w:val="24"/>
        </w:rPr>
        <w:t>be</w:t>
      </w:r>
      <w:r>
        <w:rPr>
          <w:color w:val="365F91"/>
          <w:spacing w:val="-6"/>
          <w:sz w:val="24"/>
        </w:rPr>
        <w:t xml:space="preserve"> </w:t>
      </w:r>
      <w:r>
        <w:rPr>
          <w:color w:val="365F91"/>
          <w:sz w:val="24"/>
        </w:rPr>
        <w:t>the</w:t>
      </w:r>
      <w:r>
        <w:rPr>
          <w:color w:val="365F91"/>
          <w:spacing w:val="-4"/>
          <w:sz w:val="24"/>
        </w:rPr>
        <w:t xml:space="preserve"> </w:t>
      </w:r>
      <w:r>
        <w:rPr>
          <w:color w:val="365F91"/>
          <w:sz w:val="24"/>
        </w:rPr>
        <w:t>standard</w:t>
      </w:r>
      <w:r>
        <w:rPr>
          <w:color w:val="365F91"/>
          <w:spacing w:val="-3"/>
          <w:sz w:val="24"/>
        </w:rPr>
        <w:t xml:space="preserve"> </w:t>
      </w:r>
      <w:r>
        <w:rPr>
          <w:color w:val="365F91"/>
          <w:sz w:val="24"/>
        </w:rPr>
        <w:t>of</w:t>
      </w:r>
      <w:r>
        <w:rPr>
          <w:color w:val="365F91"/>
          <w:spacing w:val="-3"/>
          <w:sz w:val="24"/>
        </w:rPr>
        <w:t xml:space="preserve"> </w:t>
      </w:r>
      <w:r>
        <w:rPr>
          <w:color w:val="365F91"/>
          <w:sz w:val="24"/>
        </w:rPr>
        <w:t>accommodation</w:t>
      </w:r>
      <w:r>
        <w:rPr>
          <w:color w:val="365F91"/>
          <w:spacing w:val="-3"/>
          <w:sz w:val="24"/>
        </w:rPr>
        <w:t xml:space="preserve"> </w:t>
      </w:r>
      <w:r>
        <w:rPr>
          <w:color w:val="365F91"/>
          <w:sz w:val="24"/>
        </w:rPr>
        <w:t>for</w:t>
      </w:r>
      <w:r>
        <w:rPr>
          <w:color w:val="365F91"/>
          <w:spacing w:val="-4"/>
          <w:sz w:val="24"/>
        </w:rPr>
        <w:t xml:space="preserve"> </w:t>
      </w:r>
      <w:r>
        <w:rPr>
          <w:color w:val="365F91"/>
          <w:sz w:val="24"/>
        </w:rPr>
        <w:t>air</w:t>
      </w:r>
      <w:r>
        <w:rPr>
          <w:color w:val="365F91"/>
          <w:spacing w:val="-3"/>
          <w:sz w:val="24"/>
        </w:rPr>
        <w:t xml:space="preserve"> </w:t>
      </w:r>
      <w:r>
        <w:rPr>
          <w:color w:val="365F91"/>
          <w:sz w:val="24"/>
        </w:rPr>
        <w:t>travel</w:t>
      </w:r>
      <w:r>
        <w:rPr>
          <w:color w:val="365F91"/>
          <w:spacing w:val="-4"/>
          <w:sz w:val="24"/>
        </w:rPr>
        <w:t xml:space="preserve"> </w:t>
      </w:r>
      <w:r>
        <w:rPr>
          <w:color w:val="365F91"/>
          <w:sz w:val="24"/>
        </w:rPr>
        <w:t>in</w:t>
      </w:r>
      <w:r>
        <w:rPr>
          <w:color w:val="365F91"/>
          <w:spacing w:val="-3"/>
          <w:sz w:val="24"/>
        </w:rPr>
        <w:t xml:space="preserve"> </w:t>
      </w:r>
      <w:r>
        <w:rPr>
          <w:color w:val="365F91"/>
          <w:sz w:val="24"/>
        </w:rPr>
        <w:t>all</w:t>
      </w:r>
      <w:r>
        <w:rPr>
          <w:color w:val="365F91"/>
          <w:spacing w:val="-4"/>
          <w:sz w:val="24"/>
        </w:rPr>
        <w:t xml:space="preserve"> </w:t>
      </w:r>
      <w:r>
        <w:rPr>
          <w:color w:val="365F91"/>
          <w:sz w:val="24"/>
        </w:rPr>
        <w:t>cases,</w:t>
      </w:r>
      <w:r>
        <w:rPr>
          <w:color w:val="365F91"/>
          <w:spacing w:val="-4"/>
          <w:sz w:val="24"/>
        </w:rPr>
        <w:t xml:space="preserve"> </w:t>
      </w:r>
      <w:r>
        <w:rPr>
          <w:color w:val="365F91"/>
          <w:sz w:val="24"/>
        </w:rPr>
        <w:t>irrespective</w:t>
      </w:r>
      <w:r>
        <w:rPr>
          <w:color w:val="365F91"/>
          <w:spacing w:val="-4"/>
          <w:sz w:val="24"/>
        </w:rPr>
        <w:t xml:space="preserve"> </w:t>
      </w:r>
      <w:r>
        <w:rPr>
          <w:color w:val="365F91"/>
          <w:sz w:val="24"/>
        </w:rPr>
        <w:t>of</w:t>
      </w:r>
    </w:p>
    <w:p w14:paraId="7D99312E" w14:textId="77777777" w:rsidR="00A22720" w:rsidRDefault="00A22720">
      <w:pPr>
        <w:jc w:val="both"/>
        <w:rPr>
          <w:sz w:val="24"/>
        </w:rPr>
        <w:sectPr w:rsidR="00A22720">
          <w:headerReference w:type="default" r:id="rId25"/>
          <w:footerReference w:type="default" r:id="rId26"/>
          <w:pgSz w:w="11910" w:h="16840"/>
          <w:pgMar w:top="2060" w:right="720" w:bottom="2020" w:left="1340" w:header="915" w:footer="1823" w:gutter="0"/>
          <w:cols w:space="720"/>
        </w:sectPr>
      </w:pPr>
    </w:p>
    <w:p w14:paraId="7900B668" w14:textId="77777777" w:rsidR="00A22720" w:rsidRDefault="00A22720">
      <w:pPr>
        <w:pStyle w:val="Tekstpodstawowy"/>
        <w:spacing w:before="292"/>
      </w:pPr>
    </w:p>
    <w:p w14:paraId="2B62A7FF" w14:textId="77777777" w:rsidR="00A22720" w:rsidRDefault="00AD455B">
      <w:pPr>
        <w:pStyle w:val="Tekstpodstawowy"/>
        <w:ind w:left="820"/>
      </w:pPr>
      <w:r>
        <w:rPr>
          <w:color w:val="365F91"/>
        </w:rPr>
        <w:t>the</w:t>
      </w:r>
      <w:r>
        <w:rPr>
          <w:color w:val="365F91"/>
          <w:spacing w:val="-12"/>
        </w:rPr>
        <w:t xml:space="preserve"> </w:t>
      </w:r>
      <w:r>
        <w:rPr>
          <w:color w:val="365F91"/>
        </w:rPr>
        <w:t>duration</w:t>
      </w:r>
      <w:r>
        <w:rPr>
          <w:color w:val="365F91"/>
          <w:spacing w:val="-11"/>
        </w:rPr>
        <w:t xml:space="preserve"> </w:t>
      </w:r>
      <w:r>
        <w:rPr>
          <w:color w:val="365F91"/>
        </w:rPr>
        <w:t>of</w:t>
      </w:r>
      <w:r>
        <w:rPr>
          <w:color w:val="365F91"/>
          <w:spacing w:val="-11"/>
        </w:rPr>
        <w:t xml:space="preserve"> </w:t>
      </w:r>
      <w:r>
        <w:rPr>
          <w:color w:val="365F91"/>
        </w:rPr>
        <w:t>the</w:t>
      </w:r>
      <w:r>
        <w:rPr>
          <w:color w:val="365F91"/>
          <w:spacing w:val="-9"/>
        </w:rPr>
        <w:t xml:space="preserve"> </w:t>
      </w:r>
      <w:r>
        <w:rPr>
          <w:color w:val="365F91"/>
        </w:rPr>
        <w:t>journey,</w:t>
      </w:r>
      <w:r>
        <w:rPr>
          <w:color w:val="365F91"/>
          <w:spacing w:val="-10"/>
        </w:rPr>
        <w:t xml:space="preserve"> </w:t>
      </w:r>
      <w:r>
        <w:rPr>
          <w:color w:val="365F91"/>
        </w:rPr>
        <w:t>in</w:t>
      </w:r>
      <w:r>
        <w:rPr>
          <w:color w:val="365F91"/>
          <w:spacing w:val="-9"/>
        </w:rPr>
        <w:t xml:space="preserve"> </w:t>
      </w:r>
      <w:r>
        <w:rPr>
          <w:color w:val="365F91"/>
        </w:rPr>
        <w:t>accordance</w:t>
      </w:r>
      <w:r>
        <w:rPr>
          <w:color w:val="365F91"/>
          <w:spacing w:val="-12"/>
        </w:rPr>
        <w:t xml:space="preserve"> </w:t>
      </w:r>
      <w:r>
        <w:rPr>
          <w:color w:val="365F91"/>
        </w:rPr>
        <w:t>with</w:t>
      </w:r>
      <w:r>
        <w:rPr>
          <w:color w:val="365F91"/>
          <w:spacing w:val="-7"/>
        </w:rPr>
        <w:t xml:space="preserve"> </w:t>
      </w:r>
      <w:r>
        <w:rPr>
          <w:color w:val="365F91"/>
        </w:rPr>
        <w:t>paragraph</w:t>
      </w:r>
      <w:r>
        <w:rPr>
          <w:color w:val="365F91"/>
          <w:spacing w:val="-10"/>
        </w:rPr>
        <w:t xml:space="preserve"> </w:t>
      </w:r>
      <w:r>
        <w:rPr>
          <w:color w:val="365F91"/>
        </w:rPr>
        <w:t>26</w:t>
      </w:r>
      <w:r>
        <w:rPr>
          <w:color w:val="365F91"/>
          <w:spacing w:val="-11"/>
        </w:rPr>
        <w:t xml:space="preserve"> </w:t>
      </w:r>
      <w:r>
        <w:rPr>
          <w:color w:val="365F91"/>
        </w:rPr>
        <w:t>of</w:t>
      </w:r>
      <w:r>
        <w:rPr>
          <w:color w:val="365F91"/>
          <w:spacing w:val="-10"/>
        </w:rPr>
        <w:t xml:space="preserve"> </w:t>
      </w:r>
      <w:r>
        <w:rPr>
          <w:color w:val="365F91"/>
        </w:rPr>
        <w:t>the</w:t>
      </w:r>
      <w:r>
        <w:rPr>
          <w:color w:val="365F91"/>
          <w:spacing w:val="-9"/>
        </w:rPr>
        <w:t xml:space="preserve"> </w:t>
      </w:r>
      <w:r>
        <w:rPr>
          <w:color w:val="365F91"/>
        </w:rPr>
        <w:t>above-mentioned administrative instruction.</w:t>
      </w:r>
    </w:p>
    <w:p w14:paraId="02D3B0FD" w14:textId="77777777" w:rsidR="00A22720" w:rsidRDefault="00AD455B">
      <w:pPr>
        <w:pStyle w:val="Akapitzlist"/>
        <w:numPr>
          <w:ilvl w:val="0"/>
          <w:numId w:val="8"/>
        </w:numPr>
        <w:tabs>
          <w:tab w:val="left" w:pos="817"/>
          <w:tab w:val="left" w:pos="820"/>
        </w:tabs>
        <w:spacing w:before="239"/>
        <w:ind w:right="723"/>
        <w:jc w:val="both"/>
        <w:rPr>
          <w:sz w:val="24"/>
        </w:rPr>
      </w:pPr>
      <w:r>
        <w:rPr>
          <w:color w:val="365F91"/>
          <w:sz w:val="24"/>
        </w:rPr>
        <w:t>Experts authorized to travel away from their duty station of assignment in order to perform functions associated with their assignment shall be eligible for payment of daily subsistence allowance in accordance with the provisions of the applicable administrative instruction on the System of the daily subsistence allowance.</w:t>
      </w:r>
    </w:p>
    <w:p w14:paraId="0E399B1A" w14:textId="77777777" w:rsidR="00A22720" w:rsidRDefault="00AD455B">
      <w:pPr>
        <w:pStyle w:val="Akapitzlist"/>
        <w:numPr>
          <w:ilvl w:val="0"/>
          <w:numId w:val="8"/>
        </w:numPr>
        <w:tabs>
          <w:tab w:val="left" w:pos="817"/>
          <w:tab w:val="left" w:pos="820"/>
        </w:tabs>
        <w:spacing w:before="240"/>
        <w:ind w:right="717"/>
        <w:jc w:val="both"/>
        <w:rPr>
          <w:sz w:val="24"/>
        </w:rPr>
      </w:pPr>
      <w:r>
        <w:rPr>
          <w:color w:val="365F91"/>
          <w:sz w:val="24"/>
        </w:rPr>
        <w:t>Pursuant</w:t>
      </w:r>
      <w:r>
        <w:rPr>
          <w:color w:val="365F91"/>
          <w:spacing w:val="-2"/>
          <w:sz w:val="24"/>
        </w:rPr>
        <w:t xml:space="preserve"> </w:t>
      </w:r>
      <w:r>
        <w:rPr>
          <w:color w:val="365F91"/>
          <w:sz w:val="24"/>
        </w:rPr>
        <w:t>to section 13.1</w:t>
      </w:r>
      <w:r>
        <w:rPr>
          <w:color w:val="365F91"/>
          <w:spacing w:val="-4"/>
          <w:sz w:val="24"/>
        </w:rPr>
        <w:t xml:space="preserve"> </w:t>
      </w:r>
      <w:r>
        <w:rPr>
          <w:color w:val="365F91"/>
          <w:sz w:val="24"/>
        </w:rPr>
        <w:t xml:space="preserve">of </w:t>
      </w:r>
      <w:hyperlink r:id="rId27">
        <w:r>
          <w:rPr>
            <w:color w:val="365F91"/>
            <w:sz w:val="24"/>
          </w:rPr>
          <w:t>ST/AI/2013/3</w:t>
        </w:r>
      </w:hyperlink>
      <w:r>
        <w:rPr>
          <w:color w:val="365F91"/>
          <w:sz w:val="24"/>
        </w:rPr>
        <w:t>,</w:t>
      </w:r>
      <w:r>
        <w:rPr>
          <w:color w:val="365F91"/>
          <w:spacing w:val="-2"/>
          <w:sz w:val="24"/>
        </w:rPr>
        <w:t xml:space="preserve"> </w:t>
      </w:r>
      <w:r>
        <w:rPr>
          <w:color w:val="365F91"/>
          <w:sz w:val="24"/>
        </w:rPr>
        <w:t>or</w:t>
      </w:r>
      <w:r>
        <w:rPr>
          <w:color w:val="365F91"/>
          <w:spacing w:val="-2"/>
          <w:sz w:val="24"/>
        </w:rPr>
        <w:t xml:space="preserve"> </w:t>
      </w:r>
      <w:r>
        <w:rPr>
          <w:color w:val="365F91"/>
          <w:sz w:val="24"/>
        </w:rPr>
        <w:t>as</w:t>
      </w:r>
      <w:r>
        <w:rPr>
          <w:color w:val="365F91"/>
          <w:spacing w:val="-3"/>
          <w:sz w:val="24"/>
        </w:rPr>
        <w:t xml:space="preserve"> </w:t>
      </w:r>
      <w:r>
        <w:rPr>
          <w:color w:val="365F91"/>
          <w:sz w:val="24"/>
        </w:rPr>
        <w:t>amended,</w:t>
      </w:r>
      <w:r>
        <w:rPr>
          <w:color w:val="365F91"/>
          <w:spacing w:val="-3"/>
          <w:sz w:val="24"/>
        </w:rPr>
        <w:t xml:space="preserve"> </w:t>
      </w:r>
      <w:r>
        <w:rPr>
          <w:color w:val="365F91"/>
          <w:sz w:val="24"/>
        </w:rPr>
        <w:t>within</w:t>
      </w:r>
      <w:r>
        <w:rPr>
          <w:color w:val="365F91"/>
          <w:spacing w:val="-2"/>
          <w:sz w:val="24"/>
        </w:rPr>
        <w:t xml:space="preserve"> </w:t>
      </w:r>
      <w:r>
        <w:rPr>
          <w:color w:val="365F91"/>
          <w:sz w:val="24"/>
        </w:rPr>
        <w:t>two calendar</w:t>
      </w:r>
      <w:r>
        <w:rPr>
          <w:color w:val="365F91"/>
          <w:spacing w:val="-2"/>
          <w:sz w:val="24"/>
        </w:rPr>
        <w:t xml:space="preserve"> </w:t>
      </w:r>
      <w:r>
        <w:rPr>
          <w:color w:val="365F91"/>
          <w:sz w:val="24"/>
        </w:rPr>
        <w:t>weeks after the completion of official travel, Experts are requested to submit a completed Voucher for reimbursement expenses, form F.10, to the executive or administrative office responsible for their administration. This is to facilitate the settlement of the daily subsistence allowance, terminal expenses and other applicable travel related costs. Non-compliance with the above may result in the recovery of any daily subsistence allowance advance. Payment of the fee may also be withheld if required in order to recover the amount of travel advances paid.</w:t>
      </w:r>
    </w:p>
    <w:p w14:paraId="52FFE8F9" w14:textId="77777777" w:rsidR="00A22720" w:rsidRDefault="00A22720">
      <w:pPr>
        <w:pStyle w:val="Tekstpodstawowy"/>
      </w:pPr>
    </w:p>
    <w:p w14:paraId="3E996F99" w14:textId="77777777" w:rsidR="00A22720" w:rsidRDefault="00A22720">
      <w:pPr>
        <w:pStyle w:val="Tekstpodstawowy"/>
        <w:spacing w:before="14"/>
      </w:pPr>
    </w:p>
    <w:p w14:paraId="1F5B23F0" w14:textId="77777777" w:rsidR="00A22720" w:rsidRDefault="00AD455B">
      <w:pPr>
        <w:ind w:left="201"/>
        <w:rPr>
          <w:b/>
          <w:sz w:val="28"/>
        </w:rPr>
      </w:pPr>
      <w:bookmarkStart w:id="15" w:name="_bookmark15"/>
      <w:bookmarkEnd w:id="15"/>
      <w:r>
        <w:rPr>
          <w:b/>
          <w:color w:val="365F91"/>
          <w:sz w:val="28"/>
        </w:rPr>
        <w:t>Part</w:t>
      </w:r>
      <w:r>
        <w:rPr>
          <w:b/>
          <w:color w:val="365F91"/>
          <w:spacing w:val="-8"/>
          <w:sz w:val="28"/>
        </w:rPr>
        <w:t xml:space="preserve"> </w:t>
      </w:r>
      <w:r>
        <w:rPr>
          <w:b/>
          <w:color w:val="365F91"/>
          <w:sz w:val="28"/>
        </w:rPr>
        <w:t>IV:</w:t>
      </w:r>
      <w:r>
        <w:rPr>
          <w:b/>
          <w:color w:val="365F91"/>
          <w:spacing w:val="-6"/>
          <w:sz w:val="28"/>
        </w:rPr>
        <w:t xml:space="preserve"> </w:t>
      </w:r>
      <w:r>
        <w:rPr>
          <w:b/>
          <w:color w:val="365F91"/>
          <w:sz w:val="28"/>
        </w:rPr>
        <w:t>Additional</w:t>
      </w:r>
      <w:r>
        <w:rPr>
          <w:b/>
          <w:color w:val="365F91"/>
          <w:spacing w:val="-4"/>
          <w:sz w:val="28"/>
        </w:rPr>
        <w:t xml:space="preserve"> </w:t>
      </w:r>
      <w:r>
        <w:rPr>
          <w:b/>
          <w:color w:val="365F91"/>
          <w:sz w:val="28"/>
        </w:rPr>
        <w:t>general</w:t>
      </w:r>
      <w:r>
        <w:rPr>
          <w:b/>
          <w:color w:val="365F91"/>
          <w:spacing w:val="-4"/>
          <w:sz w:val="28"/>
        </w:rPr>
        <w:t xml:space="preserve"> </w:t>
      </w:r>
      <w:r>
        <w:rPr>
          <w:b/>
          <w:color w:val="365F91"/>
          <w:sz w:val="28"/>
        </w:rPr>
        <w:t>information</w:t>
      </w:r>
      <w:r>
        <w:rPr>
          <w:b/>
          <w:color w:val="365F91"/>
          <w:spacing w:val="-5"/>
          <w:sz w:val="28"/>
        </w:rPr>
        <w:t xml:space="preserve"> </w:t>
      </w:r>
      <w:r>
        <w:rPr>
          <w:b/>
          <w:color w:val="365F91"/>
          <w:sz w:val="28"/>
        </w:rPr>
        <w:t>on</w:t>
      </w:r>
      <w:r>
        <w:rPr>
          <w:b/>
          <w:color w:val="365F91"/>
          <w:spacing w:val="-4"/>
          <w:sz w:val="28"/>
        </w:rPr>
        <w:t xml:space="preserve"> </w:t>
      </w:r>
      <w:r>
        <w:rPr>
          <w:b/>
          <w:color w:val="365F91"/>
          <w:sz w:val="28"/>
        </w:rPr>
        <w:t>consultancy</w:t>
      </w:r>
      <w:r>
        <w:rPr>
          <w:b/>
          <w:color w:val="365F91"/>
          <w:spacing w:val="-6"/>
          <w:sz w:val="28"/>
        </w:rPr>
        <w:t xml:space="preserve"> </w:t>
      </w:r>
      <w:r>
        <w:rPr>
          <w:b/>
          <w:color w:val="365F91"/>
          <w:sz w:val="28"/>
        </w:rPr>
        <w:t>for</w:t>
      </w:r>
      <w:r>
        <w:rPr>
          <w:b/>
          <w:color w:val="365F91"/>
          <w:spacing w:val="-4"/>
          <w:sz w:val="28"/>
        </w:rPr>
        <w:t xml:space="preserve"> </w:t>
      </w:r>
      <w:r>
        <w:rPr>
          <w:b/>
          <w:color w:val="365F91"/>
          <w:spacing w:val="-2"/>
          <w:sz w:val="28"/>
        </w:rPr>
        <w:t>Experts</w:t>
      </w:r>
    </w:p>
    <w:p w14:paraId="067E827C" w14:textId="77777777" w:rsidR="00A22720" w:rsidRDefault="00AD455B">
      <w:pPr>
        <w:spacing w:before="1"/>
        <w:ind w:left="201"/>
        <w:rPr>
          <w:b/>
          <w:sz w:val="28"/>
        </w:rPr>
      </w:pPr>
      <w:r>
        <w:rPr>
          <w:b/>
          <w:color w:val="365F91"/>
          <w:sz w:val="28"/>
        </w:rPr>
        <w:t>appointed</w:t>
      </w:r>
      <w:r>
        <w:rPr>
          <w:b/>
          <w:color w:val="365F91"/>
          <w:spacing w:val="-9"/>
          <w:sz w:val="28"/>
        </w:rPr>
        <w:t xml:space="preserve"> </w:t>
      </w:r>
      <w:r>
        <w:rPr>
          <w:b/>
          <w:color w:val="365F91"/>
          <w:sz w:val="28"/>
        </w:rPr>
        <w:t>to</w:t>
      </w:r>
      <w:r>
        <w:rPr>
          <w:b/>
          <w:color w:val="365F91"/>
          <w:spacing w:val="-4"/>
          <w:sz w:val="28"/>
        </w:rPr>
        <w:t xml:space="preserve"> </w:t>
      </w:r>
      <w:r>
        <w:rPr>
          <w:b/>
          <w:color w:val="365F91"/>
          <w:sz w:val="28"/>
        </w:rPr>
        <w:t>serve</w:t>
      </w:r>
      <w:r>
        <w:rPr>
          <w:b/>
          <w:color w:val="365F91"/>
          <w:spacing w:val="-5"/>
          <w:sz w:val="28"/>
        </w:rPr>
        <w:t xml:space="preserve"> </w:t>
      </w:r>
      <w:r>
        <w:rPr>
          <w:b/>
          <w:color w:val="365F91"/>
          <w:sz w:val="28"/>
        </w:rPr>
        <w:t>on</w:t>
      </w:r>
      <w:r>
        <w:rPr>
          <w:b/>
          <w:color w:val="365F91"/>
          <w:spacing w:val="-4"/>
          <w:sz w:val="28"/>
        </w:rPr>
        <w:t xml:space="preserve"> </w:t>
      </w:r>
      <w:r>
        <w:rPr>
          <w:b/>
          <w:color w:val="365F91"/>
          <w:sz w:val="28"/>
        </w:rPr>
        <w:t>the</w:t>
      </w:r>
      <w:r>
        <w:rPr>
          <w:b/>
          <w:color w:val="365F91"/>
          <w:spacing w:val="-4"/>
          <w:sz w:val="28"/>
        </w:rPr>
        <w:t xml:space="preserve"> </w:t>
      </w:r>
      <w:r>
        <w:rPr>
          <w:b/>
          <w:color w:val="365F91"/>
          <w:sz w:val="28"/>
        </w:rPr>
        <w:t>Security</w:t>
      </w:r>
      <w:r>
        <w:rPr>
          <w:b/>
          <w:color w:val="365F91"/>
          <w:spacing w:val="-5"/>
          <w:sz w:val="28"/>
        </w:rPr>
        <w:t xml:space="preserve"> </w:t>
      </w:r>
      <w:r>
        <w:rPr>
          <w:b/>
          <w:color w:val="365F91"/>
          <w:sz w:val="28"/>
        </w:rPr>
        <w:t>Council’s</w:t>
      </w:r>
      <w:r>
        <w:rPr>
          <w:b/>
          <w:color w:val="365F91"/>
          <w:spacing w:val="-4"/>
          <w:sz w:val="28"/>
        </w:rPr>
        <w:t xml:space="preserve"> </w:t>
      </w:r>
      <w:r>
        <w:rPr>
          <w:b/>
          <w:color w:val="365F91"/>
          <w:sz w:val="28"/>
        </w:rPr>
        <w:t>Groups</w:t>
      </w:r>
      <w:r>
        <w:rPr>
          <w:b/>
          <w:color w:val="365F91"/>
          <w:spacing w:val="-4"/>
          <w:sz w:val="28"/>
        </w:rPr>
        <w:t xml:space="preserve"> </w:t>
      </w:r>
      <w:r>
        <w:rPr>
          <w:b/>
          <w:color w:val="365F91"/>
          <w:sz w:val="28"/>
        </w:rPr>
        <w:t>and</w:t>
      </w:r>
      <w:r>
        <w:rPr>
          <w:b/>
          <w:color w:val="365F91"/>
          <w:spacing w:val="-3"/>
          <w:sz w:val="28"/>
        </w:rPr>
        <w:t xml:space="preserve"> </w:t>
      </w:r>
      <w:r>
        <w:rPr>
          <w:b/>
          <w:color w:val="365F91"/>
          <w:spacing w:val="-2"/>
          <w:sz w:val="28"/>
        </w:rPr>
        <w:t>Panels</w:t>
      </w:r>
    </w:p>
    <w:p w14:paraId="3E608FC9" w14:textId="77777777" w:rsidR="00A22720" w:rsidRDefault="00A22720">
      <w:pPr>
        <w:pStyle w:val="Tekstpodstawowy"/>
        <w:spacing w:before="341"/>
        <w:rPr>
          <w:b/>
          <w:sz w:val="28"/>
        </w:rPr>
      </w:pPr>
    </w:p>
    <w:p w14:paraId="1978E977" w14:textId="77777777" w:rsidR="00A22720" w:rsidRDefault="00AD455B">
      <w:pPr>
        <w:pStyle w:val="Nagwek1"/>
        <w:numPr>
          <w:ilvl w:val="0"/>
          <w:numId w:val="9"/>
        </w:numPr>
        <w:tabs>
          <w:tab w:val="left" w:pos="1917"/>
        </w:tabs>
        <w:ind w:left="1917" w:hanging="814"/>
        <w:jc w:val="left"/>
      </w:pPr>
      <w:bookmarkStart w:id="16" w:name="_bookmark16"/>
      <w:bookmarkEnd w:id="16"/>
      <w:r>
        <w:rPr>
          <w:color w:val="365F91"/>
        </w:rPr>
        <w:t>Consideration</w:t>
      </w:r>
      <w:r>
        <w:rPr>
          <w:color w:val="365F91"/>
          <w:spacing w:val="-6"/>
        </w:rPr>
        <w:t xml:space="preserve"> </w:t>
      </w:r>
      <w:r>
        <w:rPr>
          <w:color w:val="365F91"/>
        </w:rPr>
        <w:t>of</w:t>
      </w:r>
      <w:r>
        <w:rPr>
          <w:color w:val="365F91"/>
          <w:spacing w:val="-8"/>
        </w:rPr>
        <w:t xml:space="preserve"> </w:t>
      </w:r>
      <w:r>
        <w:rPr>
          <w:color w:val="365F91"/>
        </w:rPr>
        <w:t>alternate</w:t>
      </w:r>
      <w:r>
        <w:rPr>
          <w:color w:val="365F91"/>
          <w:spacing w:val="-6"/>
        </w:rPr>
        <w:t xml:space="preserve"> </w:t>
      </w:r>
      <w:r>
        <w:rPr>
          <w:color w:val="365F91"/>
        </w:rPr>
        <w:t>location</w:t>
      </w:r>
      <w:r>
        <w:rPr>
          <w:color w:val="365F91"/>
          <w:spacing w:val="-6"/>
        </w:rPr>
        <w:t xml:space="preserve"> </w:t>
      </w:r>
      <w:r>
        <w:rPr>
          <w:color w:val="365F91"/>
        </w:rPr>
        <w:t>or</w:t>
      </w:r>
      <w:r>
        <w:rPr>
          <w:color w:val="365F91"/>
          <w:spacing w:val="-5"/>
        </w:rPr>
        <w:t xml:space="preserve"> </w:t>
      </w:r>
      <w:r>
        <w:rPr>
          <w:color w:val="365F91"/>
          <w:spacing w:val="-2"/>
        </w:rPr>
        <w:t>telecommuting</w:t>
      </w:r>
    </w:p>
    <w:p w14:paraId="4EA12CBB" w14:textId="77777777" w:rsidR="00A22720" w:rsidRDefault="00AD455B">
      <w:pPr>
        <w:pStyle w:val="Akapitzlist"/>
        <w:numPr>
          <w:ilvl w:val="0"/>
          <w:numId w:val="8"/>
        </w:numPr>
        <w:tabs>
          <w:tab w:val="left" w:pos="817"/>
          <w:tab w:val="left" w:pos="820"/>
        </w:tabs>
        <w:spacing w:before="275"/>
        <w:ind w:right="719"/>
        <w:jc w:val="both"/>
        <w:rPr>
          <w:sz w:val="24"/>
        </w:rPr>
      </w:pPr>
      <w:r>
        <w:rPr>
          <w:color w:val="365F91"/>
          <w:sz w:val="24"/>
        </w:rPr>
        <w:t>Pursuant to paragraph 38 above, Experts in receipt of a COLA (due to their required presence</w:t>
      </w:r>
      <w:r>
        <w:rPr>
          <w:color w:val="365F91"/>
          <w:spacing w:val="-11"/>
          <w:sz w:val="24"/>
        </w:rPr>
        <w:t xml:space="preserve"> </w:t>
      </w:r>
      <w:r>
        <w:rPr>
          <w:color w:val="365F91"/>
          <w:sz w:val="24"/>
        </w:rPr>
        <w:t>at</w:t>
      </w:r>
      <w:r>
        <w:rPr>
          <w:color w:val="365F91"/>
          <w:spacing w:val="-9"/>
          <w:sz w:val="24"/>
        </w:rPr>
        <w:t xml:space="preserve"> </w:t>
      </w:r>
      <w:r>
        <w:rPr>
          <w:color w:val="365F91"/>
          <w:sz w:val="24"/>
        </w:rPr>
        <w:t>a</w:t>
      </w:r>
      <w:r>
        <w:rPr>
          <w:color w:val="365F91"/>
          <w:spacing w:val="-11"/>
          <w:sz w:val="24"/>
        </w:rPr>
        <w:t xml:space="preserve"> </w:t>
      </w:r>
      <w:r>
        <w:rPr>
          <w:color w:val="365F91"/>
          <w:sz w:val="24"/>
        </w:rPr>
        <w:t>duty</w:t>
      </w:r>
      <w:r>
        <w:rPr>
          <w:color w:val="365F91"/>
          <w:spacing w:val="-10"/>
          <w:sz w:val="24"/>
        </w:rPr>
        <w:t xml:space="preserve"> </w:t>
      </w:r>
      <w:r>
        <w:rPr>
          <w:color w:val="365F91"/>
          <w:sz w:val="24"/>
        </w:rPr>
        <w:t>station</w:t>
      </w:r>
      <w:r>
        <w:rPr>
          <w:color w:val="365F91"/>
          <w:spacing w:val="-9"/>
          <w:sz w:val="24"/>
        </w:rPr>
        <w:t xml:space="preserve"> </w:t>
      </w:r>
      <w:r>
        <w:rPr>
          <w:color w:val="365F91"/>
          <w:sz w:val="24"/>
        </w:rPr>
        <w:t>that</w:t>
      </w:r>
      <w:r>
        <w:rPr>
          <w:color w:val="365F91"/>
          <w:spacing w:val="-9"/>
          <w:sz w:val="24"/>
        </w:rPr>
        <w:t xml:space="preserve"> </w:t>
      </w:r>
      <w:r>
        <w:rPr>
          <w:color w:val="365F91"/>
          <w:sz w:val="24"/>
        </w:rPr>
        <w:t>is</w:t>
      </w:r>
      <w:r>
        <w:rPr>
          <w:color w:val="365F91"/>
          <w:spacing w:val="-11"/>
          <w:sz w:val="24"/>
        </w:rPr>
        <w:t xml:space="preserve"> </w:t>
      </w:r>
      <w:r>
        <w:rPr>
          <w:color w:val="365F91"/>
          <w:sz w:val="24"/>
        </w:rPr>
        <w:t>beyond</w:t>
      </w:r>
      <w:r>
        <w:rPr>
          <w:color w:val="365F91"/>
          <w:spacing w:val="-9"/>
          <w:sz w:val="24"/>
        </w:rPr>
        <w:t xml:space="preserve"> </w:t>
      </w:r>
      <w:r>
        <w:rPr>
          <w:color w:val="365F91"/>
          <w:sz w:val="24"/>
        </w:rPr>
        <w:t>commuting</w:t>
      </w:r>
      <w:r>
        <w:rPr>
          <w:color w:val="365F91"/>
          <w:spacing w:val="-10"/>
          <w:sz w:val="24"/>
        </w:rPr>
        <w:t xml:space="preserve"> </w:t>
      </w:r>
      <w:r>
        <w:rPr>
          <w:color w:val="365F91"/>
          <w:sz w:val="24"/>
        </w:rPr>
        <w:t>distance</w:t>
      </w:r>
      <w:r>
        <w:rPr>
          <w:color w:val="365F91"/>
          <w:spacing w:val="-11"/>
          <w:sz w:val="24"/>
        </w:rPr>
        <w:t xml:space="preserve"> </w:t>
      </w:r>
      <w:r>
        <w:rPr>
          <w:color w:val="365F91"/>
          <w:sz w:val="24"/>
        </w:rPr>
        <w:t>from</w:t>
      </w:r>
      <w:r>
        <w:rPr>
          <w:color w:val="365F91"/>
          <w:spacing w:val="-11"/>
          <w:sz w:val="24"/>
        </w:rPr>
        <w:t xml:space="preserve"> </w:t>
      </w:r>
      <w:r>
        <w:rPr>
          <w:color w:val="365F91"/>
          <w:sz w:val="24"/>
        </w:rPr>
        <w:t>their</w:t>
      </w:r>
      <w:r>
        <w:rPr>
          <w:color w:val="365F91"/>
          <w:spacing w:val="-9"/>
          <w:sz w:val="24"/>
        </w:rPr>
        <w:t xml:space="preserve"> </w:t>
      </w:r>
      <w:r>
        <w:rPr>
          <w:color w:val="365F91"/>
          <w:sz w:val="24"/>
        </w:rPr>
        <w:t>normal</w:t>
      </w:r>
      <w:r>
        <w:rPr>
          <w:color w:val="365F91"/>
          <w:spacing w:val="-9"/>
          <w:sz w:val="24"/>
        </w:rPr>
        <w:t xml:space="preserve"> </w:t>
      </w:r>
      <w:r>
        <w:rPr>
          <w:color w:val="365F91"/>
          <w:sz w:val="24"/>
        </w:rPr>
        <w:t>place of</w:t>
      </w:r>
      <w:r>
        <w:rPr>
          <w:color w:val="365F91"/>
          <w:spacing w:val="-2"/>
          <w:sz w:val="24"/>
        </w:rPr>
        <w:t xml:space="preserve"> </w:t>
      </w:r>
      <w:r>
        <w:rPr>
          <w:color w:val="365F91"/>
          <w:sz w:val="24"/>
        </w:rPr>
        <w:t>residence)</w:t>
      </w:r>
      <w:r>
        <w:rPr>
          <w:color w:val="365F91"/>
          <w:spacing w:val="-2"/>
          <w:sz w:val="24"/>
        </w:rPr>
        <w:t xml:space="preserve"> </w:t>
      </w:r>
      <w:r>
        <w:rPr>
          <w:color w:val="365F91"/>
          <w:sz w:val="24"/>
        </w:rPr>
        <w:t>cannot</w:t>
      </w:r>
      <w:r>
        <w:rPr>
          <w:color w:val="365F91"/>
          <w:spacing w:val="-3"/>
          <w:sz w:val="24"/>
        </w:rPr>
        <w:t xml:space="preserve"> </w:t>
      </w:r>
      <w:r>
        <w:rPr>
          <w:color w:val="365F91"/>
          <w:sz w:val="24"/>
        </w:rPr>
        <w:t>be</w:t>
      </w:r>
      <w:r>
        <w:rPr>
          <w:color w:val="365F91"/>
          <w:spacing w:val="-6"/>
          <w:sz w:val="24"/>
        </w:rPr>
        <w:t xml:space="preserve"> </w:t>
      </w:r>
      <w:r>
        <w:rPr>
          <w:color w:val="365F91"/>
          <w:sz w:val="24"/>
        </w:rPr>
        <w:t>authorized</w:t>
      </w:r>
      <w:r>
        <w:rPr>
          <w:color w:val="365F91"/>
          <w:spacing w:val="-3"/>
          <w:sz w:val="24"/>
        </w:rPr>
        <w:t xml:space="preserve"> </w:t>
      </w:r>
      <w:r>
        <w:rPr>
          <w:color w:val="365F91"/>
          <w:sz w:val="24"/>
        </w:rPr>
        <w:t>to</w:t>
      </w:r>
      <w:r>
        <w:rPr>
          <w:color w:val="365F91"/>
          <w:spacing w:val="-3"/>
          <w:sz w:val="24"/>
        </w:rPr>
        <w:t xml:space="preserve"> </w:t>
      </w:r>
      <w:r>
        <w:rPr>
          <w:color w:val="365F91"/>
          <w:sz w:val="24"/>
        </w:rPr>
        <w:t>work</w:t>
      </w:r>
      <w:r>
        <w:rPr>
          <w:color w:val="365F91"/>
          <w:spacing w:val="-5"/>
          <w:sz w:val="24"/>
        </w:rPr>
        <w:t xml:space="preserve"> </w:t>
      </w:r>
      <w:r>
        <w:rPr>
          <w:color w:val="365F91"/>
          <w:sz w:val="24"/>
        </w:rPr>
        <w:t>from</w:t>
      </w:r>
      <w:r>
        <w:rPr>
          <w:color w:val="365F91"/>
          <w:spacing w:val="-6"/>
          <w:sz w:val="24"/>
        </w:rPr>
        <w:t xml:space="preserve"> </w:t>
      </w:r>
      <w:r>
        <w:rPr>
          <w:color w:val="365F91"/>
          <w:sz w:val="24"/>
        </w:rPr>
        <w:t>a</w:t>
      </w:r>
      <w:r>
        <w:rPr>
          <w:color w:val="365F91"/>
          <w:spacing w:val="-2"/>
          <w:sz w:val="24"/>
        </w:rPr>
        <w:t xml:space="preserve"> </w:t>
      </w:r>
      <w:r>
        <w:rPr>
          <w:color w:val="365F91"/>
          <w:sz w:val="24"/>
        </w:rPr>
        <w:t>location</w:t>
      </w:r>
      <w:r>
        <w:rPr>
          <w:color w:val="365F91"/>
          <w:spacing w:val="-3"/>
          <w:sz w:val="24"/>
        </w:rPr>
        <w:t xml:space="preserve"> </w:t>
      </w:r>
      <w:r>
        <w:rPr>
          <w:color w:val="365F91"/>
          <w:sz w:val="24"/>
        </w:rPr>
        <w:t>other</w:t>
      </w:r>
      <w:r>
        <w:rPr>
          <w:color w:val="365F91"/>
          <w:spacing w:val="-6"/>
          <w:sz w:val="24"/>
        </w:rPr>
        <w:t xml:space="preserve"> </w:t>
      </w:r>
      <w:r>
        <w:rPr>
          <w:color w:val="365F91"/>
          <w:sz w:val="24"/>
        </w:rPr>
        <w:t>than</w:t>
      </w:r>
      <w:r>
        <w:rPr>
          <w:color w:val="365F91"/>
          <w:spacing w:val="-3"/>
          <w:sz w:val="24"/>
        </w:rPr>
        <w:t xml:space="preserve"> </w:t>
      </w:r>
      <w:r>
        <w:rPr>
          <w:color w:val="365F91"/>
          <w:sz w:val="24"/>
        </w:rPr>
        <w:t>the</w:t>
      </w:r>
      <w:r>
        <w:rPr>
          <w:color w:val="365F91"/>
          <w:spacing w:val="-4"/>
          <w:sz w:val="24"/>
        </w:rPr>
        <w:t xml:space="preserve"> </w:t>
      </w:r>
      <w:r>
        <w:rPr>
          <w:color w:val="365F91"/>
          <w:sz w:val="24"/>
        </w:rPr>
        <w:t>location</w:t>
      </w:r>
      <w:r>
        <w:rPr>
          <w:color w:val="365F91"/>
          <w:spacing w:val="-3"/>
          <w:sz w:val="24"/>
        </w:rPr>
        <w:t xml:space="preserve"> </w:t>
      </w:r>
      <w:r>
        <w:rPr>
          <w:color w:val="365F91"/>
          <w:sz w:val="24"/>
        </w:rPr>
        <w:t>at which they are required to carry out their duties and for which they are paid COLA.</w:t>
      </w:r>
    </w:p>
    <w:p w14:paraId="183DEC1C" w14:textId="77777777" w:rsidR="00A22720" w:rsidRDefault="00A22720">
      <w:pPr>
        <w:pStyle w:val="Tekstpodstawowy"/>
        <w:spacing w:before="2"/>
      </w:pPr>
    </w:p>
    <w:p w14:paraId="1A97B069" w14:textId="77777777" w:rsidR="00A22720" w:rsidRDefault="00AD455B">
      <w:pPr>
        <w:pStyle w:val="Akapitzlist"/>
        <w:numPr>
          <w:ilvl w:val="0"/>
          <w:numId w:val="8"/>
        </w:numPr>
        <w:tabs>
          <w:tab w:val="left" w:pos="817"/>
          <w:tab w:val="left" w:pos="820"/>
        </w:tabs>
        <w:ind w:right="719"/>
        <w:jc w:val="both"/>
        <w:rPr>
          <w:sz w:val="24"/>
        </w:rPr>
      </w:pPr>
      <w:r>
        <w:rPr>
          <w:color w:val="365F91"/>
          <w:sz w:val="24"/>
        </w:rPr>
        <w:t>In the event that the place of assignment</w:t>
      </w:r>
      <w:r>
        <w:rPr>
          <w:color w:val="365F91"/>
          <w:spacing w:val="-1"/>
          <w:sz w:val="24"/>
        </w:rPr>
        <w:t xml:space="preserve"> </w:t>
      </w:r>
      <w:r>
        <w:rPr>
          <w:color w:val="365F91"/>
          <w:sz w:val="24"/>
        </w:rPr>
        <w:t>of an Expert or</w:t>
      </w:r>
      <w:r>
        <w:rPr>
          <w:color w:val="365F91"/>
          <w:spacing w:val="-1"/>
          <w:sz w:val="24"/>
        </w:rPr>
        <w:t xml:space="preserve"> </w:t>
      </w:r>
      <w:r>
        <w:rPr>
          <w:color w:val="365F91"/>
          <w:sz w:val="24"/>
        </w:rPr>
        <w:t>the entire Group or Panel is modified,</w:t>
      </w:r>
      <w:r>
        <w:rPr>
          <w:color w:val="365F91"/>
          <w:spacing w:val="-7"/>
          <w:sz w:val="24"/>
        </w:rPr>
        <w:t xml:space="preserve"> </w:t>
      </w:r>
      <w:r>
        <w:rPr>
          <w:color w:val="365F91"/>
          <w:sz w:val="24"/>
        </w:rPr>
        <w:t>the</w:t>
      </w:r>
      <w:r>
        <w:rPr>
          <w:color w:val="365F91"/>
          <w:spacing w:val="-7"/>
          <w:sz w:val="24"/>
        </w:rPr>
        <w:t xml:space="preserve"> </w:t>
      </w:r>
      <w:r>
        <w:rPr>
          <w:color w:val="365F91"/>
          <w:sz w:val="24"/>
        </w:rPr>
        <w:t>Experts’</w:t>
      </w:r>
      <w:r>
        <w:rPr>
          <w:color w:val="365F91"/>
          <w:spacing w:val="-5"/>
          <w:sz w:val="24"/>
        </w:rPr>
        <w:t xml:space="preserve"> </w:t>
      </w:r>
      <w:r>
        <w:rPr>
          <w:color w:val="365F91"/>
          <w:sz w:val="24"/>
        </w:rPr>
        <w:t>contracts</w:t>
      </w:r>
      <w:r>
        <w:rPr>
          <w:color w:val="365F91"/>
          <w:spacing w:val="-5"/>
          <w:sz w:val="24"/>
        </w:rPr>
        <w:t xml:space="preserve"> </w:t>
      </w:r>
      <w:r>
        <w:rPr>
          <w:color w:val="365F91"/>
          <w:sz w:val="24"/>
        </w:rPr>
        <w:t>shall</w:t>
      </w:r>
      <w:r>
        <w:rPr>
          <w:color w:val="365F91"/>
          <w:spacing w:val="-5"/>
          <w:sz w:val="24"/>
        </w:rPr>
        <w:t xml:space="preserve"> </w:t>
      </w:r>
      <w:r>
        <w:rPr>
          <w:color w:val="365F91"/>
          <w:sz w:val="24"/>
        </w:rPr>
        <w:t>revert</w:t>
      </w:r>
      <w:r>
        <w:rPr>
          <w:color w:val="365F91"/>
          <w:spacing w:val="-6"/>
          <w:sz w:val="24"/>
        </w:rPr>
        <w:t xml:space="preserve"> </w:t>
      </w:r>
      <w:r>
        <w:rPr>
          <w:color w:val="365F91"/>
          <w:sz w:val="24"/>
        </w:rPr>
        <w:t>to</w:t>
      </w:r>
      <w:r>
        <w:rPr>
          <w:color w:val="365F91"/>
          <w:spacing w:val="-4"/>
          <w:sz w:val="24"/>
        </w:rPr>
        <w:t xml:space="preserve"> </w:t>
      </w:r>
      <w:r>
        <w:rPr>
          <w:color w:val="365F91"/>
          <w:sz w:val="24"/>
        </w:rPr>
        <w:t>either</w:t>
      </w:r>
      <w:r>
        <w:rPr>
          <w:color w:val="365F91"/>
          <w:spacing w:val="-4"/>
          <w:sz w:val="24"/>
        </w:rPr>
        <w:t xml:space="preserve"> </w:t>
      </w:r>
      <w:r>
        <w:rPr>
          <w:color w:val="365F91"/>
          <w:sz w:val="24"/>
        </w:rPr>
        <w:t>a</w:t>
      </w:r>
      <w:r>
        <w:rPr>
          <w:color w:val="365F91"/>
          <w:spacing w:val="-5"/>
          <w:sz w:val="24"/>
        </w:rPr>
        <w:t xml:space="preserve"> </w:t>
      </w:r>
      <w:r>
        <w:rPr>
          <w:color w:val="365F91"/>
          <w:sz w:val="24"/>
        </w:rPr>
        <w:t>regular</w:t>
      </w:r>
      <w:r>
        <w:rPr>
          <w:color w:val="365F91"/>
          <w:spacing w:val="-4"/>
          <w:sz w:val="24"/>
        </w:rPr>
        <w:t xml:space="preserve"> </w:t>
      </w:r>
      <w:r>
        <w:rPr>
          <w:color w:val="365F91"/>
          <w:sz w:val="24"/>
        </w:rPr>
        <w:t>contract</w:t>
      </w:r>
      <w:r>
        <w:rPr>
          <w:color w:val="365F91"/>
          <w:spacing w:val="-4"/>
          <w:sz w:val="24"/>
        </w:rPr>
        <w:t xml:space="preserve"> </w:t>
      </w:r>
      <w:r>
        <w:rPr>
          <w:color w:val="365F91"/>
          <w:sz w:val="24"/>
        </w:rPr>
        <w:t>with</w:t>
      </w:r>
      <w:r>
        <w:rPr>
          <w:color w:val="365F91"/>
          <w:spacing w:val="-4"/>
          <w:sz w:val="24"/>
        </w:rPr>
        <w:t xml:space="preserve"> </w:t>
      </w:r>
      <w:r>
        <w:rPr>
          <w:color w:val="365F91"/>
          <w:sz w:val="24"/>
        </w:rPr>
        <w:t>no</w:t>
      </w:r>
      <w:r>
        <w:rPr>
          <w:color w:val="365F91"/>
          <w:spacing w:val="-4"/>
          <w:sz w:val="24"/>
        </w:rPr>
        <w:t xml:space="preserve"> </w:t>
      </w:r>
      <w:r>
        <w:rPr>
          <w:color w:val="365F91"/>
          <w:sz w:val="24"/>
        </w:rPr>
        <w:t>COLA or</w:t>
      </w:r>
      <w:r>
        <w:rPr>
          <w:color w:val="365F91"/>
          <w:spacing w:val="-14"/>
          <w:sz w:val="24"/>
        </w:rPr>
        <w:t xml:space="preserve"> </w:t>
      </w:r>
      <w:r>
        <w:rPr>
          <w:color w:val="365F91"/>
          <w:sz w:val="24"/>
        </w:rPr>
        <w:t>a</w:t>
      </w:r>
      <w:r>
        <w:rPr>
          <w:color w:val="365F91"/>
          <w:spacing w:val="-14"/>
          <w:sz w:val="24"/>
        </w:rPr>
        <w:t xml:space="preserve"> </w:t>
      </w:r>
      <w:r>
        <w:rPr>
          <w:color w:val="365F91"/>
          <w:sz w:val="24"/>
        </w:rPr>
        <w:t>newly</w:t>
      </w:r>
      <w:r>
        <w:rPr>
          <w:color w:val="365F91"/>
          <w:spacing w:val="-13"/>
          <w:sz w:val="24"/>
        </w:rPr>
        <w:t xml:space="preserve"> </w:t>
      </w:r>
      <w:r>
        <w:rPr>
          <w:color w:val="365F91"/>
          <w:sz w:val="24"/>
        </w:rPr>
        <w:t>determined</w:t>
      </w:r>
      <w:r>
        <w:rPr>
          <w:color w:val="365F91"/>
          <w:spacing w:val="-14"/>
          <w:sz w:val="24"/>
        </w:rPr>
        <w:t xml:space="preserve"> </w:t>
      </w:r>
      <w:r>
        <w:rPr>
          <w:color w:val="365F91"/>
          <w:sz w:val="24"/>
        </w:rPr>
        <w:t>COLA</w:t>
      </w:r>
      <w:r>
        <w:rPr>
          <w:color w:val="365F91"/>
          <w:spacing w:val="-13"/>
          <w:sz w:val="24"/>
        </w:rPr>
        <w:t xml:space="preserve"> </w:t>
      </w:r>
      <w:r>
        <w:rPr>
          <w:color w:val="365F91"/>
          <w:sz w:val="24"/>
        </w:rPr>
        <w:t>if</w:t>
      </w:r>
      <w:r>
        <w:rPr>
          <w:color w:val="365F91"/>
          <w:spacing w:val="-14"/>
          <w:sz w:val="24"/>
        </w:rPr>
        <w:t xml:space="preserve"> </w:t>
      </w:r>
      <w:r>
        <w:rPr>
          <w:color w:val="365F91"/>
          <w:sz w:val="24"/>
        </w:rPr>
        <w:t>at</w:t>
      </w:r>
      <w:r>
        <w:rPr>
          <w:color w:val="365F91"/>
          <w:spacing w:val="-13"/>
          <w:sz w:val="24"/>
        </w:rPr>
        <w:t xml:space="preserve"> </w:t>
      </w:r>
      <w:r>
        <w:rPr>
          <w:color w:val="365F91"/>
          <w:sz w:val="24"/>
        </w:rPr>
        <w:t>a</w:t>
      </w:r>
      <w:r>
        <w:rPr>
          <w:color w:val="365F91"/>
          <w:spacing w:val="-14"/>
          <w:sz w:val="24"/>
        </w:rPr>
        <w:t xml:space="preserve"> </w:t>
      </w:r>
      <w:r>
        <w:rPr>
          <w:color w:val="365F91"/>
          <w:sz w:val="24"/>
        </w:rPr>
        <w:t>place</w:t>
      </w:r>
      <w:r>
        <w:rPr>
          <w:color w:val="365F91"/>
          <w:spacing w:val="-14"/>
          <w:sz w:val="24"/>
        </w:rPr>
        <w:t xml:space="preserve"> </w:t>
      </w:r>
      <w:r>
        <w:rPr>
          <w:color w:val="365F91"/>
          <w:sz w:val="24"/>
        </w:rPr>
        <w:t>considered</w:t>
      </w:r>
      <w:r>
        <w:rPr>
          <w:color w:val="365F91"/>
          <w:spacing w:val="-13"/>
          <w:sz w:val="24"/>
        </w:rPr>
        <w:t xml:space="preserve"> </w:t>
      </w:r>
      <w:r>
        <w:rPr>
          <w:color w:val="365F91"/>
          <w:sz w:val="24"/>
        </w:rPr>
        <w:t>to</w:t>
      </w:r>
      <w:r>
        <w:rPr>
          <w:color w:val="365F91"/>
          <w:spacing w:val="-14"/>
          <w:sz w:val="24"/>
        </w:rPr>
        <w:t xml:space="preserve"> </w:t>
      </w:r>
      <w:r>
        <w:rPr>
          <w:color w:val="365F91"/>
          <w:sz w:val="24"/>
        </w:rPr>
        <w:t>be</w:t>
      </w:r>
      <w:r>
        <w:rPr>
          <w:color w:val="365F91"/>
          <w:spacing w:val="-13"/>
          <w:sz w:val="24"/>
        </w:rPr>
        <w:t xml:space="preserve"> </w:t>
      </w:r>
      <w:r>
        <w:rPr>
          <w:color w:val="365F91"/>
          <w:sz w:val="24"/>
        </w:rPr>
        <w:t>beyond</w:t>
      </w:r>
      <w:r>
        <w:rPr>
          <w:color w:val="365F91"/>
          <w:spacing w:val="-14"/>
          <w:sz w:val="24"/>
        </w:rPr>
        <w:t xml:space="preserve"> </w:t>
      </w:r>
      <w:r>
        <w:rPr>
          <w:color w:val="365F91"/>
          <w:sz w:val="24"/>
        </w:rPr>
        <w:t>commuting</w:t>
      </w:r>
      <w:r>
        <w:rPr>
          <w:color w:val="365F91"/>
          <w:spacing w:val="-13"/>
          <w:sz w:val="24"/>
        </w:rPr>
        <w:t xml:space="preserve"> </w:t>
      </w:r>
      <w:r>
        <w:rPr>
          <w:color w:val="365F91"/>
          <w:sz w:val="24"/>
        </w:rPr>
        <w:t>distance from their normal place of residence.</w:t>
      </w:r>
    </w:p>
    <w:p w14:paraId="48577580" w14:textId="77777777" w:rsidR="00A22720" w:rsidRDefault="00AD455B">
      <w:pPr>
        <w:pStyle w:val="Akapitzlist"/>
        <w:numPr>
          <w:ilvl w:val="0"/>
          <w:numId w:val="8"/>
        </w:numPr>
        <w:tabs>
          <w:tab w:val="left" w:pos="817"/>
          <w:tab w:val="left" w:pos="820"/>
        </w:tabs>
        <w:spacing w:before="292"/>
        <w:ind w:right="718"/>
        <w:jc w:val="both"/>
        <w:rPr>
          <w:sz w:val="24"/>
        </w:rPr>
      </w:pPr>
      <w:r>
        <w:rPr>
          <w:color w:val="365F91"/>
          <w:sz w:val="24"/>
        </w:rPr>
        <w:t>Experts who work and reside within commuting distance in the duty station of assignment should address any questions or requests for consideration for telecommuting to their respective Group or Panel Coordinator. Approval by the department</w:t>
      </w:r>
      <w:r>
        <w:rPr>
          <w:color w:val="365F91"/>
          <w:spacing w:val="-14"/>
          <w:sz w:val="24"/>
        </w:rPr>
        <w:t xml:space="preserve"> </w:t>
      </w:r>
      <w:r>
        <w:rPr>
          <w:color w:val="365F91"/>
          <w:sz w:val="24"/>
        </w:rPr>
        <w:t>or</w:t>
      </w:r>
      <w:r>
        <w:rPr>
          <w:color w:val="365F91"/>
          <w:spacing w:val="-14"/>
          <w:sz w:val="24"/>
        </w:rPr>
        <w:t xml:space="preserve"> </w:t>
      </w:r>
      <w:r>
        <w:rPr>
          <w:color w:val="365F91"/>
          <w:sz w:val="24"/>
        </w:rPr>
        <w:t>office</w:t>
      </w:r>
      <w:r>
        <w:rPr>
          <w:color w:val="365F91"/>
          <w:spacing w:val="-13"/>
          <w:sz w:val="24"/>
        </w:rPr>
        <w:t xml:space="preserve"> </w:t>
      </w:r>
      <w:r>
        <w:rPr>
          <w:color w:val="365F91"/>
          <w:sz w:val="24"/>
        </w:rPr>
        <w:t>for</w:t>
      </w:r>
      <w:r>
        <w:rPr>
          <w:color w:val="365F91"/>
          <w:spacing w:val="-14"/>
          <w:sz w:val="24"/>
        </w:rPr>
        <w:t xml:space="preserve"> </w:t>
      </w:r>
      <w:r>
        <w:rPr>
          <w:color w:val="365F91"/>
          <w:sz w:val="24"/>
        </w:rPr>
        <w:t>an</w:t>
      </w:r>
      <w:r>
        <w:rPr>
          <w:color w:val="365F91"/>
          <w:spacing w:val="-11"/>
          <w:sz w:val="24"/>
        </w:rPr>
        <w:t xml:space="preserve"> </w:t>
      </w:r>
      <w:r>
        <w:rPr>
          <w:color w:val="365F91"/>
          <w:sz w:val="24"/>
        </w:rPr>
        <w:t>Expert</w:t>
      </w:r>
      <w:r>
        <w:rPr>
          <w:color w:val="365F91"/>
          <w:spacing w:val="-13"/>
          <w:sz w:val="24"/>
        </w:rPr>
        <w:t xml:space="preserve"> </w:t>
      </w:r>
      <w:r>
        <w:rPr>
          <w:color w:val="365F91"/>
          <w:sz w:val="24"/>
        </w:rPr>
        <w:t>to</w:t>
      </w:r>
      <w:r>
        <w:rPr>
          <w:color w:val="365F91"/>
          <w:spacing w:val="-14"/>
          <w:sz w:val="24"/>
        </w:rPr>
        <w:t xml:space="preserve"> </w:t>
      </w:r>
      <w:r>
        <w:rPr>
          <w:color w:val="365F91"/>
          <w:sz w:val="24"/>
        </w:rPr>
        <w:t>telecommute</w:t>
      </w:r>
      <w:r>
        <w:rPr>
          <w:color w:val="365F91"/>
          <w:spacing w:val="-12"/>
          <w:sz w:val="24"/>
        </w:rPr>
        <w:t xml:space="preserve"> </w:t>
      </w:r>
      <w:r>
        <w:rPr>
          <w:color w:val="365F91"/>
          <w:sz w:val="24"/>
        </w:rPr>
        <w:t>shall</w:t>
      </w:r>
      <w:r>
        <w:rPr>
          <w:color w:val="365F91"/>
          <w:spacing w:val="-14"/>
          <w:sz w:val="24"/>
        </w:rPr>
        <w:t xml:space="preserve"> </w:t>
      </w:r>
      <w:r>
        <w:rPr>
          <w:color w:val="365F91"/>
          <w:sz w:val="24"/>
        </w:rPr>
        <w:t>take</w:t>
      </w:r>
      <w:r>
        <w:rPr>
          <w:color w:val="365F91"/>
          <w:spacing w:val="-12"/>
          <w:sz w:val="24"/>
        </w:rPr>
        <w:t xml:space="preserve"> </w:t>
      </w:r>
      <w:r>
        <w:rPr>
          <w:color w:val="365F91"/>
          <w:sz w:val="24"/>
        </w:rPr>
        <w:t>into</w:t>
      </w:r>
      <w:r>
        <w:rPr>
          <w:color w:val="365F91"/>
          <w:spacing w:val="-14"/>
          <w:sz w:val="24"/>
        </w:rPr>
        <w:t xml:space="preserve"> </w:t>
      </w:r>
      <w:r>
        <w:rPr>
          <w:color w:val="365F91"/>
          <w:sz w:val="24"/>
        </w:rPr>
        <w:t>consideration</w:t>
      </w:r>
      <w:r>
        <w:rPr>
          <w:color w:val="365F91"/>
          <w:spacing w:val="-13"/>
          <w:sz w:val="24"/>
        </w:rPr>
        <w:t xml:space="preserve"> </w:t>
      </w:r>
      <w:r>
        <w:rPr>
          <w:color w:val="365F91"/>
          <w:sz w:val="24"/>
        </w:rPr>
        <w:t>issues related to performance, exigencies of service, security and sensitivity of operations and productivity.</w:t>
      </w:r>
    </w:p>
    <w:p w14:paraId="5E4382AB" w14:textId="77777777" w:rsidR="00A22720" w:rsidRDefault="00A22720">
      <w:pPr>
        <w:jc w:val="both"/>
        <w:rPr>
          <w:sz w:val="24"/>
        </w:rPr>
        <w:sectPr w:rsidR="00A22720">
          <w:headerReference w:type="default" r:id="rId28"/>
          <w:footerReference w:type="default" r:id="rId29"/>
          <w:pgSz w:w="11910" w:h="16840"/>
          <w:pgMar w:top="2060" w:right="720" w:bottom="1240" w:left="1340" w:header="915" w:footer="1041" w:gutter="0"/>
          <w:pgNumType w:start="15"/>
          <w:cols w:space="720"/>
        </w:sectPr>
      </w:pPr>
    </w:p>
    <w:p w14:paraId="5EF8CBC9" w14:textId="77777777" w:rsidR="00A22720" w:rsidRDefault="00A22720">
      <w:pPr>
        <w:pStyle w:val="Tekstpodstawowy"/>
        <w:spacing w:before="243"/>
        <w:rPr>
          <w:sz w:val="28"/>
        </w:rPr>
      </w:pPr>
    </w:p>
    <w:p w14:paraId="09AECCEB" w14:textId="77777777" w:rsidR="00A22720" w:rsidRDefault="00AD455B">
      <w:pPr>
        <w:pStyle w:val="Nagwek1"/>
        <w:numPr>
          <w:ilvl w:val="0"/>
          <w:numId w:val="9"/>
        </w:numPr>
        <w:tabs>
          <w:tab w:val="left" w:pos="830"/>
        </w:tabs>
        <w:ind w:left="830" w:right="1586" w:hanging="830"/>
      </w:pPr>
      <w:bookmarkStart w:id="17" w:name="_bookmark17"/>
      <w:bookmarkEnd w:id="17"/>
      <w:r>
        <w:rPr>
          <w:color w:val="365F91"/>
        </w:rPr>
        <w:t>General</w:t>
      </w:r>
      <w:r>
        <w:rPr>
          <w:color w:val="365F91"/>
          <w:spacing w:val="-6"/>
        </w:rPr>
        <w:t xml:space="preserve"> </w:t>
      </w:r>
      <w:r>
        <w:rPr>
          <w:color w:val="365F91"/>
        </w:rPr>
        <w:t>information</w:t>
      </w:r>
      <w:r>
        <w:rPr>
          <w:color w:val="365F91"/>
          <w:spacing w:val="-7"/>
        </w:rPr>
        <w:t xml:space="preserve"> </w:t>
      </w:r>
      <w:r>
        <w:rPr>
          <w:color w:val="365F91"/>
        </w:rPr>
        <w:t>on</w:t>
      </w:r>
      <w:r>
        <w:rPr>
          <w:color w:val="365F91"/>
          <w:spacing w:val="-5"/>
        </w:rPr>
        <w:t xml:space="preserve"> </w:t>
      </w:r>
      <w:r>
        <w:rPr>
          <w:color w:val="365F91"/>
        </w:rPr>
        <w:t>Insurance</w:t>
      </w:r>
      <w:r>
        <w:rPr>
          <w:color w:val="365F91"/>
          <w:spacing w:val="-6"/>
        </w:rPr>
        <w:t xml:space="preserve"> </w:t>
      </w:r>
      <w:r>
        <w:rPr>
          <w:color w:val="365F91"/>
        </w:rPr>
        <w:t>and</w:t>
      </w:r>
      <w:r>
        <w:rPr>
          <w:color w:val="365F91"/>
          <w:spacing w:val="-6"/>
        </w:rPr>
        <w:t xml:space="preserve"> </w:t>
      </w:r>
      <w:r>
        <w:rPr>
          <w:color w:val="365F91"/>
        </w:rPr>
        <w:t>liability</w:t>
      </w:r>
      <w:r>
        <w:rPr>
          <w:color w:val="365F91"/>
          <w:spacing w:val="-6"/>
        </w:rPr>
        <w:t xml:space="preserve"> </w:t>
      </w:r>
      <w:r>
        <w:rPr>
          <w:color w:val="365F91"/>
          <w:spacing w:val="-2"/>
        </w:rPr>
        <w:t>coverage</w:t>
      </w:r>
    </w:p>
    <w:p w14:paraId="11F80042" w14:textId="77777777" w:rsidR="00A22720" w:rsidRDefault="00AD455B">
      <w:pPr>
        <w:pStyle w:val="Akapitzlist"/>
        <w:numPr>
          <w:ilvl w:val="0"/>
          <w:numId w:val="8"/>
        </w:numPr>
        <w:tabs>
          <w:tab w:val="left" w:pos="818"/>
          <w:tab w:val="left" w:pos="820"/>
        </w:tabs>
        <w:spacing w:before="275"/>
        <w:ind w:right="720" w:hanging="360"/>
        <w:jc w:val="both"/>
        <w:rPr>
          <w:sz w:val="24"/>
        </w:rPr>
      </w:pPr>
      <w:r>
        <w:rPr>
          <w:color w:val="365F91"/>
          <w:sz w:val="24"/>
        </w:rPr>
        <w:t>Pursuant to section 10 of the general conditions of contract for the service of consultants or individual contractors, which forms part of the Experts’ contracts, Experts, inter alia, have an obligation under their contractual terms with the Organization to be adequately insured during their service with the United Nations.</w:t>
      </w:r>
    </w:p>
    <w:p w14:paraId="722E8FE2" w14:textId="77777777" w:rsidR="00A22720" w:rsidRDefault="00A22720">
      <w:pPr>
        <w:pStyle w:val="Tekstpodstawowy"/>
      </w:pPr>
    </w:p>
    <w:p w14:paraId="7F52BBDF" w14:textId="77777777" w:rsidR="00A22720" w:rsidRDefault="00A22720">
      <w:pPr>
        <w:pStyle w:val="Tekstpodstawowy"/>
        <w:spacing w:before="98"/>
      </w:pPr>
    </w:p>
    <w:p w14:paraId="23FE5412" w14:textId="77777777" w:rsidR="00A22720" w:rsidRDefault="00AD455B">
      <w:pPr>
        <w:pStyle w:val="Nagwek1"/>
        <w:numPr>
          <w:ilvl w:val="0"/>
          <w:numId w:val="9"/>
        </w:numPr>
        <w:tabs>
          <w:tab w:val="left" w:pos="3921"/>
        </w:tabs>
        <w:ind w:left="3921" w:hanging="756"/>
        <w:jc w:val="left"/>
      </w:pPr>
      <w:bookmarkStart w:id="18" w:name="_bookmark18"/>
      <w:bookmarkEnd w:id="18"/>
      <w:r>
        <w:rPr>
          <w:color w:val="365F91"/>
        </w:rPr>
        <w:t>Terms</w:t>
      </w:r>
      <w:r>
        <w:rPr>
          <w:color w:val="365F91"/>
          <w:spacing w:val="-3"/>
        </w:rPr>
        <w:t xml:space="preserve"> </w:t>
      </w:r>
      <w:r>
        <w:rPr>
          <w:color w:val="365F91"/>
        </w:rPr>
        <w:t>of</w:t>
      </w:r>
      <w:r>
        <w:rPr>
          <w:color w:val="365F91"/>
          <w:spacing w:val="-4"/>
        </w:rPr>
        <w:t xml:space="preserve"> </w:t>
      </w:r>
      <w:r>
        <w:rPr>
          <w:color w:val="365F91"/>
          <w:spacing w:val="-2"/>
        </w:rPr>
        <w:t>reference</w:t>
      </w:r>
    </w:p>
    <w:p w14:paraId="6EEC0C54" w14:textId="77777777" w:rsidR="00A22720" w:rsidRDefault="00AD455B">
      <w:pPr>
        <w:pStyle w:val="Akapitzlist"/>
        <w:numPr>
          <w:ilvl w:val="0"/>
          <w:numId w:val="8"/>
        </w:numPr>
        <w:tabs>
          <w:tab w:val="left" w:pos="817"/>
          <w:tab w:val="left" w:pos="820"/>
        </w:tabs>
        <w:spacing w:before="241"/>
        <w:ind w:right="722"/>
        <w:jc w:val="both"/>
        <w:rPr>
          <w:sz w:val="24"/>
        </w:rPr>
      </w:pPr>
      <w:r>
        <w:rPr>
          <w:color w:val="365F91"/>
          <w:sz w:val="24"/>
        </w:rPr>
        <w:t>The administering department or office shall ensure that the Experts are provided with terms of reference that reflect their respective assignments.</w:t>
      </w:r>
    </w:p>
    <w:p w14:paraId="70A1F1E4" w14:textId="77777777" w:rsidR="00A22720" w:rsidRDefault="00AD455B">
      <w:pPr>
        <w:pStyle w:val="Akapitzlist"/>
        <w:numPr>
          <w:ilvl w:val="0"/>
          <w:numId w:val="8"/>
        </w:numPr>
        <w:tabs>
          <w:tab w:val="left" w:pos="719"/>
        </w:tabs>
        <w:spacing w:before="240"/>
        <w:ind w:left="719" w:right="1581" w:hanging="719"/>
        <w:rPr>
          <w:sz w:val="24"/>
        </w:rPr>
      </w:pPr>
      <w:r>
        <w:rPr>
          <w:color w:val="365F91"/>
          <w:sz w:val="24"/>
        </w:rPr>
        <w:t>The</w:t>
      </w:r>
      <w:r>
        <w:rPr>
          <w:color w:val="365F91"/>
          <w:spacing w:val="-5"/>
          <w:sz w:val="24"/>
        </w:rPr>
        <w:t xml:space="preserve"> </w:t>
      </w:r>
      <w:r>
        <w:rPr>
          <w:color w:val="365F91"/>
          <w:sz w:val="24"/>
        </w:rPr>
        <w:t>terms</w:t>
      </w:r>
      <w:r>
        <w:rPr>
          <w:color w:val="365F91"/>
          <w:spacing w:val="-4"/>
          <w:sz w:val="24"/>
        </w:rPr>
        <w:t xml:space="preserve"> </w:t>
      </w:r>
      <w:r>
        <w:rPr>
          <w:color w:val="365F91"/>
          <w:sz w:val="24"/>
        </w:rPr>
        <w:t>of</w:t>
      </w:r>
      <w:r>
        <w:rPr>
          <w:color w:val="365F91"/>
          <w:spacing w:val="-3"/>
          <w:sz w:val="24"/>
        </w:rPr>
        <w:t xml:space="preserve"> </w:t>
      </w:r>
      <w:r>
        <w:rPr>
          <w:color w:val="365F91"/>
          <w:sz w:val="24"/>
        </w:rPr>
        <w:t>reference</w:t>
      </w:r>
      <w:r>
        <w:rPr>
          <w:color w:val="365F91"/>
          <w:spacing w:val="-2"/>
          <w:sz w:val="24"/>
        </w:rPr>
        <w:t xml:space="preserve"> </w:t>
      </w:r>
      <w:r>
        <w:rPr>
          <w:color w:val="365F91"/>
          <w:sz w:val="24"/>
        </w:rPr>
        <w:t>will</w:t>
      </w:r>
      <w:r>
        <w:rPr>
          <w:color w:val="365F91"/>
          <w:spacing w:val="-2"/>
          <w:sz w:val="24"/>
        </w:rPr>
        <w:t xml:space="preserve"> </w:t>
      </w:r>
      <w:r>
        <w:rPr>
          <w:color w:val="365F91"/>
          <w:sz w:val="24"/>
        </w:rPr>
        <w:t>indicate,</w:t>
      </w:r>
      <w:r>
        <w:rPr>
          <w:color w:val="365F91"/>
          <w:spacing w:val="-3"/>
          <w:sz w:val="24"/>
        </w:rPr>
        <w:t xml:space="preserve"> </w:t>
      </w:r>
      <w:r>
        <w:rPr>
          <w:color w:val="365F91"/>
          <w:sz w:val="24"/>
        </w:rPr>
        <w:t>but</w:t>
      </w:r>
      <w:r>
        <w:rPr>
          <w:color w:val="365F91"/>
          <w:spacing w:val="-2"/>
          <w:sz w:val="24"/>
        </w:rPr>
        <w:t xml:space="preserve"> </w:t>
      </w:r>
      <w:r>
        <w:rPr>
          <w:color w:val="365F91"/>
          <w:sz w:val="24"/>
        </w:rPr>
        <w:t>will</w:t>
      </w:r>
      <w:r>
        <w:rPr>
          <w:color w:val="365F91"/>
          <w:spacing w:val="-2"/>
          <w:sz w:val="24"/>
        </w:rPr>
        <w:t xml:space="preserve"> </w:t>
      </w:r>
      <w:r>
        <w:rPr>
          <w:color w:val="365F91"/>
          <w:sz w:val="24"/>
        </w:rPr>
        <w:t>not</w:t>
      </w:r>
      <w:r>
        <w:rPr>
          <w:color w:val="365F91"/>
          <w:spacing w:val="-4"/>
          <w:sz w:val="24"/>
        </w:rPr>
        <w:t xml:space="preserve"> </w:t>
      </w:r>
      <w:r>
        <w:rPr>
          <w:color w:val="365F91"/>
          <w:sz w:val="24"/>
        </w:rPr>
        <w:t>be limited</w:t>
      </w:r>
      <w:r>
        <w:rPr>
          <w:color w:val="365F91"/>
          <w:spacing w:val="-1"/>
          <w:sz w:val="24"/>
        </w:rPr>
        <w:t xml:space="preserve"> </w:t>
      </w:r>
      <w:r>
        <w:rPr>
          <w:color w:val="365F91"/>
          <w:sz w:val="24"/>
        </w:rPr>
        <w:t>to,</w:t>
      </w:r>
      <w:r>
        <w:rPr>
          <w:color w:val="365F91"/>
          <w:spacing w:val="-3"/>
          <w:sz w:val="24"/>
        </w:rPr>
        <w:t xml:space="preserve"> </w:t>
      </w:r>
      <w:r>
        <w:rPr>
          <w:color w:val="365F91"/>
          <w:sz w:val="24"/>
        </w:rPr>
        <w:t>the</w:t>
      </w:r>
      <w:r>
        <w:rPr>
          <w:color w:val="365F91"/>
          <w:spacing w:val="-3"/>
          <w:sz w:val="24"/>
        </w:rPr>
        <w:t xml:space="preserve"> </w:t>
      </w:r>
      <w:r>
        <w:rPr>
          <w:color w:val="365F91"/>
          <w:spacing w:val="-2"/>
          <w:sz w:val="24"/>
        </w:rPr>
        <w:t>following:</w:t>
      </w:r>
    </w:p>
    <w:p w14:paraId="0FC9AFF1" w14:textId="77777777" w:rsidR="00A22720" w:rsidRDefault="00AD455B">
      <w:pPr>
        <w:pStyle w:val="Akapitzlist"/>
        <w:numPr>
          <w:ilvl w:val="1"/>
          <w:numId w:val="8"/>
        </w:numPr>
        <w:tabs>
          <w:tab w:val="left" w:pos="1179"/>
        </w:tabs>
        <w:spacing w:before="240"/>
        <w:ind w:left="1179" w:hanging="359"/>
        <w:rPr>
          <w:sz w:val="24"/>
        </w:rPr>
      </w:pPr>
      <w:r>
        <w:rPr>
          <w:color w:val="365F91"/>
          <w:sz w:val="24"/>
        </w:rPr>
        <w:t>The</w:t>
      </w:r>
      <w:r>
        <w:rPr>
          <w:color w:val="365F91"/>
          <w:spacing w:val="-3"/>
          <w:sz w:val="24"/>
        </w:rPr>
        <w:t xml:space="preserve"> </w:t>
      </w:r>
      <w:r>
        <w:rPr>
          <w:color w:val="365F91"/>
          <w:sz w:val="24"/>
        </w:rPr>
        <w:t>Panel</w:t>
      </w:r>
      <w:r>
        <w:rPr>
          <w:color w:val="365F91"/>
          <w:spacing w:val="-3"/>
          <w:sz w:val="24"/>
        </w:rPr>
        <w:t xml:space="preserve"> </w:t>
      </w:r>
      <w:r>
        <w:rPr>
          <w:color w:val="365F91"/>
          <w:sz w:val="24"/>
        </w:rPr>
        <w:t>of</w:t>
      </w:r>
      <w:r>
        <w:rPr>
          <w:color w:val="365F91"/>
          <w:spacing w:val="-1"/>
          <w:sz w:val="24"/>
        </w:rPr>
        <w:t xml:space="preserve"> </w:t>
      </w:r>
      <w:r>
        <w:rPr>
          <w:color w:val="365F91"/>
          <w:sz w:val="24"/>
        </w:rPr>
        <w:t>Experts</w:t>
      </w:r>
      <w:r>
        <w:rPr>
          <w:color w:val="365F91"/>
          <w:spacing w:val="-4"/>
          <w:sz w:val="24"/>
        </w:rPr>
        <w:t xml:space="preserve"> </w:t>
      </w:r>
      <w:r>
        <w:rPr>
          <w:color w:val="365F91"/>
          <w:sz w:val="24"/>
        </w:rPr>
        <w:t>body</w:t>
      </w:r>
      <w:r>
        <w:rPr>
          <w:color w:val="365F91"/>
          <w:spacing w:val="-2"/>
          <w:sz w:val="24"/>
        </w:rPr>
        <w:t xml:space="preserve"> </w:t>
      </w:r>
      <w:r>
        <w:rPr>
          <w:color w:val="365F91"/>
          <w:sz w:val="24"/>
        </w:rPr>
        <w:t>the</w:t>
      </w:r>
      <w:r>
        <w:rPr>
          <w:color w:val="365F91"/>
          <w:spacing w:val="-3"/>
          <w:sz w:val="24"/>
        </w:rPr>
        <w:t xml:space="preserve"> </w:t>
      </w:r>
      <w:r>
        <w:rPr>
          <w:color w:val="365F91"/>
          <w:sz w:val="24"/>
        </w:rPr>
        <w:t>Expert</w:t>
      </w:r>
      <w:r>
        <w:rPr>
          <w:color w:val="365F91"/>
          <w:spacing w:val="-3"/>
          <w:sz w:val="24"/>
        </w:rPr>
        <w:t xml:space="preserve"> </w:t>
      </w:r>
      <w:r>
        <w:rPr>
          <w:color w:val="365F91"/>
          <w:sz w:val="24"/>
        </w:rPr>
        <w:t>has</w:t>
      </w:r>
      <w:r>
        <w:rPr>
          <w:color w:val="365F91"/>
          <w:spacing w:val="-4"/>
          <w:sz w:val="24"/>
        </w:rPr>
        <w:t xml:space="preserve"> </w:t>
      </w:r>
      <w:r>
        <w:rPr>
          <w:color w:val="365F91"/>
          <w:sz w:val="24"/>
        </w:rPr>
        <w:t>been</w:t>
      </w:r>
      <w:r>
        <w:rPr>
          <w:color w:val="365F91"/>
          <w:spacing w:val="-2"/>
          <w:sz w:val="24"/>
        </w:rPr>
        <w:t xml:space="preserve"> </w:t>
      </w:r>
      <w:r>
        <w:rPr>
          <w:color w:val="365F91"/>
          <w:sz w:val="24"/>
        </w:rPr>
        <w:t>appointed</w:t>
      </w:r>
      <w:r>
        <w:rPr>
          <w:color w:val="365F91"/>
          <w:spacing w:val="-2"/>
          <w:sz w:val="24"/>
        </w:rPr>
        <w:t xml:space="preserve"> against.</w:t>
      </w:r>
    </w:p>
    <w:p w14:paraId="476F6A9F" w14:textId="77777777" w:rsidR="00A22720" w:rsidRDefault="00AD455B">
      <w:pPr>
        <w:pStyle w:val="Akapitzlist"/>
        <w:numPr>
          <w:ilvl w:val="1"/>
          <w:numId w:val="8"/>
        </w:numPr>
        <w:tabs>
          <w:tab w:val="left" w:pos="1179"/>
        </w:tabs>
        <w:spacing w:before="240"/>
        <w:ind w:left="1179" w:hanging="359"/>
        <w:rPr>
          <w:sz w:val="24"/>
        </w:rPr>
      </w:pPr>
      <w:r>
        <w:rPr>
          <w:color w:val="365F91"/>
          <w:sz w:val="24"/>
        </w:rPr>
        <w:t>The</w:t>
      </w:r>
      <w:r>
        <w:rPr>
          <w:color w:val="365F91"/>
          <w:spacing w:val="-6"/>
          <w:sz w:val="24"/>
        </w:rPr>
        <w:t xml:space="preserve"> </w:t>
      </w:r>
      <w:r>
        <w:rPr>
          <w:color w:val="365F91"/>
          <w:sz w:val="24"/>
        </w:rPr>
        <w:t>Security</w:t>
      </w:r>
      <w:r>
        <w:rPr>
          <w:color w:val="365F91"/>
          <w:spacing w:val="-6"/>
          <w:sz w:val="24"/>
        </w:rPr>
        <w:t xml:space="preserve"> </w:t>
      </w:r>
      <w:r>
        <w:rPr>
          <w:color w:val="365F91"/>
          <w:sz w:val="24"/>
        </w:rPr>
        <w:t>Council</w:t>
      </w:r>
      <w:r>
        <w:rPr>
          <w:color w:val="365F91"/>
          <w:spacing w:val="-6"/>
          <w:sz w:val="24"/>
        </w:rPr>
        <w:t xml:space="preserve"> </w:t>
      </w:r>
      <w:r>
        <w:rPr>
          <w:color w:val="365F91"/>
          <w:sz w:val="24"/>
        </w:rPr>
        <w:t>Resolution</w:t>
      </w:r>
      <w:r>
        <w:rPr>
          <w:color w:val="365F91"/>
          <w:spacing w:val="-4"/>
          <w:sz w:val="24"/>
        </w:rPr>
        <w:t xml:space="preserve"> </w:t>
      </w:r>
      <w:r>
        <w:rPr>
          <w:color w:val="365F91"/>
          <w:sz w:val="24"/>
        </w:rPr>
        <w:t>establishing</w:t>
      </w:r>
      <w:r>
        <w:rPr>
          <w:color w:val="365F91"/>
          <w:spacing w:val="-5"/>
          <w:sz w:val="24"/>
        </w:rPr>
        <w:t xml:space="preserve"> </w:t>
      </w:r>
      <w:r>
        <w:rPr>
          <w:color w:val="365F91"/>
          <w:sz w:val="24"/>
        </w:rPr>
        <w:t>the</w:t>
      </w:r>
      <w:r>
        <w:rPr>
          <w:color w:val="365F91"/>
          <w:spacing w:val="-4"/>
          <w:sz w:val="24"/>
        </w:rPr>
        <w:t xml:space="preserve"> </w:t>
      </w:r>
      <w:r>
        <w:rPr>
          <w:color w:val="365F91"/>
          <w:spacing w:val="-2"/>
          <w:sz w:val="24"/>
        </w:rPr>
        <w:t>Panel.</w:t>
      </w:r>
    </w:p>
    <w:p w14:paraId="185A26D6" w14:textId="77777777" w:rsidR="00A22720" w:rsidRDefault="00AD455B">
      <w:pPr>
        <w:pStyle w:val="Akapitzlist"/>
        <w:numPr>
          <w:ilvl w:val="1"/>
          <w:numId w:val="8"/>
        </w:numPr>
        <w:tabs>
          <w:tab w:val="left" w:pos="1179"/>
        </w:tabs>
        <w:spacing w:before="240"/>
        <w:ind w:left="1179" w:hanging="359"/>
        <w:rPr>
          <w:sz w:val="24"/>
        </w:rPr>
      </w:pPr>
      <w:r>
        <w:rPr>
          <w:color w:val="365F91"/>
          <w:sz w:val="24"/>
        </w:rPr>
        <w:t>The</w:t>
      </w:r>
      <w:r>
        <w:rPr>
          <w:color w:val="365F91"/>
          <w:spacing w:val="-2"/>
          <w:sz w:val="24"/>
        </w:rPr>
        <w:t xml:space="preserve"> </w:t>
      </w:r>
      <w:r>
        <w:rPr>
          <w:color w:val="365F91"/>
          <w:sz w:val="24"/>
        </w:rPr>
        <w:t>roles</w:t>
      </w:r>
      <w:r>
        <w:rPr>
          <w:color w:val="365F91"/>
          <w:spacing w:val="-3"/>
          <w:sz w:val="24"/>
        </w:rPr>
        <w:t xml:space="preserve"> </w:t>
      </w:r>
      <w:r>
        <w:rPr>
          <w:color w:val="365F91"/>
          <w:sz w:val="24"/>
        </w:rPr>
        <w:t>and</w:t>
      </w:r>
      <w:r>
        <w:rPr>
          <w:color w:val="365F91"/>
          <w:spacing w:val="-3"/>
          <w:sz w:val="24"/>
        </w:rPr>
        <w:t xml:space="preserve"> </w:t>
      </w:r>
      <w:r>
        <w:rPr>
          <w:color w:val="365F91"/>
          <w:sz w:val="24"/>
        </w:rPr>
        <w:t>responsibility</w:t>
      </w:r>
      <w:r>
        <w:rPr>
          <w:color w:val="365F91"/>
          <w:spacing w:val="-3"/>
          <w:sz w:val="24"/>
        </w:rPr>
        <w:t xml:space="preserve"> </w:t>
      </w:r>
      <w:r>
        <w:rPr>
          <w:color w:val="365F91"/>
          <w:sz w:val="24"/>
        </w:rPr>
        <w:t>of</w:t>
      </w:r>
      <w:r>
        <w:rPr>
          <w:color w:val="365F91"/>
          <w:spacing w:val="-4"/>
          <w:sz w:val="24"/>
        </w:rPr>
        <w:t xml:space="preserve"> </w:t>
      </w:r>
      <w:r>
        <w:rPr>
          <w:color w:val="365F91"/>
          <w:sz w:val="24"/>
        </w:rPr>
        <w:t>the</w:t>
      </w:r>
      <w:r>
        <w:rPr>
          <w:color w:val="365F91"/>
          <w:spacing w:val="-1"/>
          <w:sz w:val="24"/>
        </w:rPr>
        <w:t xml:space="preserve"> </w:t>
      </w:r>
      <w:r>
        <w:rPr>
          <w:color w:val="365F91"/>
          <w:spacing w:val="-2"/>
          <w:sz w:val="24"/>
        </w:rPr>
        <w:t>assignment.</w:t>
      </w:r>
    </w:p>
    <w:p w14:paraId="5590A7BF" w14:textId="77777777" w:rsidR="00A22720" w:rsidRDefault="00AD455B">
      <w:pPr>
        <w:pStyle w:val="Akapitzlist"/>
        <w:numPr>
          <w:ilvl w:val="1"/>
          <w:numId w:val="8"/>
        </w:numPr>
        <w:tabs>
          <w:tab w:val="left" w:pos="1179"/>
        </w:tabs>
        <w:spacing w:before="240"/>
        <w:ind w:left="1179" w:hanging="359"/>
        <w:rPr>
          <w:sz w:val="24"/>
        </w:rPr>
      </w:pPr>
      <w:r>
        <w:rPr>
          <w:color w:val="365F91"/>
          <w:sz w:val="24"/>
        </w:rPr>
        <w:t>The</w:t>
      </w:r>
      <w:r>
        <w:rPr>
          <w:color w:val="365F91"/>
          <w:spacing w:val="-6"/>
          <w:sz w:val="24"/>
        </w:rPr>
        <w:t xml:space="preserve"> </w:t>
      </w:r>
      <w:r>
        <w:rPr>
          <w:color w:val="365F91"/>
          <w:sz w:val="24"/>
        </w:rPr>
        <w:t>expected</w:t>
      </w:r>
      <w:r>
        <w:rPr>
          <w:color w:val="365F91"/>
          <w:spacing w:val="-4"/>
          <w:sz w:val="24"/>
        </w:rPr>
        <w:t xml:space="preserve"> </w:t>
      </w:r>
      <w:r>
        <w:rPr>
          <w:color w:val="365F91"/>
          <w:sz w:val="24"/>
        </w:rPr>
        <w:t>deliverables,</w:t>
      </w:r>
      <w:r>
        <w:rPr>
          <w:color w:val="365F91"/>
          <w:spacing w:val="-2"/>
          <w:sz w:val="24"/>
        </w:rPr>
        <w:t xml:space="preserve"> </w:t>
      </w:r>
      <w:r>
        <w:rPr>
          <w:color w:val="365F91"/>
          <w:sz w:val="24"/>
        </w:rPr>
        <w:t>and</w:t>
      </w:r>
      <w:r>
        <w:rPr>
          <w:color w:val="365F91"/>
          <w:spacing w:val="-4"/>
          <w:sz w:val="24"/>
        </w:rPr>
        <w:t xml:space="preserve"> </w:t>
      </w:r>
      <w:r>
        <w:rPr>
          <w:color w:val="365F91"/>
          <w:sz w:val="24"/>
        </w:rPr>
        <w:t>where</w:t>
      </w:r>
      <w:r>
        <w:rPr>
          <w:color w:val="365F91"/>
          <w:spacing w:val="-4"/>
          <w:sz w:val="24"/>
        </w:rPr>
        <w:t xml:space="preserve"> </w:t>
      </w:r>
      <w:r>
        <w:rPr>
          <w:color w:val="365F91"/>
          <w:sz w:val="24"/>
        </w:rPr>
        <w:t>possible</w:t>
      </w:r>
      <w:r>
        <w:rPr>
          <w:color w:val="365F91"/>
          <w:spacing w:val="-4"/>
          <w:sz w:val="24"/>
        </w:rPr>
        <w:t xml:space="preserve"> </w:t>
      </w:r>
      <w:r>
        <w:rPr>
          <w:color w:val="365F91"/>
          <w:sz w:val="24"/>
        </w:rPr>
        <w:t>the</w:t>
      </w:r>
      <w:r>
        <w:rPr>
          <w:color w:val="365F91"/>
          <w:spacing w:val="-1"/>
          <w:sz w:val="24"/>
        </w:rPr>
        <w:t xml:space="preserve"> </w:t>
      </w:r>
      <w:r>
        <w:rPr>
          <w:color w:val="365F91"/>
          <w:sz w:val="24"/>
        </w:rPr>
        <w:t>timeframe</w:t>
      </w:r>
      <w:r>
        <w:rPr>
          <w:color w:val="365F91"/>
          <w:spacing w:val="-2"/>
          <w:sz w:val="24"/>
        </w:rPr>
        <w:t xml:space="preserve"> </w:t>
      </w:r>
      <w:r>
        <w:rPr>
          <w:color w:val="365F91"/>
          <w:sz w:val="24"/>
        </w:rPr>
        <w:t>of</w:t>
      </w:r>
      <w:r>
        <w:rPr>
          <w:color w:val="365F91"/>
          <w:spacing w:val="-3"/>
          <w:sz w:val="24"/>
        </w:rPr>
        <w:t xml:space="preserve"> </w:t>
      </w:r>
      <w:r>
        <w:rPr>
          <w:color w:val="365F91"/>
          <w:spacing w:val="-2"/>
          <w:sz w:val="24"/>
        </w:rPr>
        <w:t>delivery.</w:t>
      </w:r>
    </w:p>
    <w:p w14:paraId="29803995" w14:textId="77777777" w:rsidR="00A22720" w:rsidRDefault="00A22720">
      <w:pPr>
        <w:pStyle w:val="Tekstpodstawowy"/>
      </w:pPr>
    </w:p>
    <w:p w14:paraId="372DD1E3" w14:textId="77777777" w:rsidR="00A22720" w:rsidRDefault="00A22720">
      <w:pPr>
        <w:pStyle w:val="Tekstpodstawowy"/>
        <w:spacing w:before="187"/>
      </w:pPr>
    </w:p>
    <w:p w14:paraId="73D9B340" w14:textId="77777777" w:rsidR="00A22720" w:rsidRDefault="00AD455B">
      <w:pPr>
        <w:pStyle w:val="Nagwek1"/>
        <w:numPr>
          <w:ilvl w:val="0"/>
          <w:numId w:val="9"/>
        </w:numPr>
        <w:tabs>
          <w:tab w:val="left" w:pos="3655"/>
        </w:tabs>
        <w:ind w:left="3655" w:hanging="830"/>
        <w:jc w:val="left"/>
      </w:pPr>
      <w:bookmarkStart w:id="19" w:name="_bookmark19"/>
      <w:bookmarkEnd w:id="19"/>
      <w:r>
        <w:rPr>
          <w:color w:val="365F91"/>
        </w:rPr>
        <w:t>Personal</w:t>
      </w:r>
      <w:r>
        <w:rPr>
          <w:color w:val="365F91"/>
          <w:spacing w:val="-6"/>
        </w:rPr>
        <w:t xml:space="preserve"> </w:t>
      </w:r>
      <w:r>
        <w:rPr>
          <w:color w:val="365F91"/>
        </w:rPr>
        <w:t>History</w:t>
      </w:r>
      <w:r>
        <w:rPr>
          <w:color w:val="365F91"/>
          <w:spacing w:val="-7"/>
        </w:rPr>
        <w:t xml:space="preserve"> </w:t>
      </w:r>
      <w:r>
        <w:rPr>
          <w:color w:val="365F91"/>
          <w:spacing w:val="-2"/>
        </w:rPr>
        <w:t>Profile</w:t>
      </w:r>
    </w:p>
    <w:p w14:paraId="01BE8A87" w14:textId="77777777" w:rsidR="00A22720" w:rsidRDefault="00AD455B">
      <w:pPr>
        <w:pStyle w:val="Akapitzlist"/>
        <w:numPr>
          <w:ilvl w:val="0"/>
          <w:numId w:val="8"/>
        </w:numPr>
        <w:tabs>
          <w:tab w:val="left" w:pos="817"/>
          <w:tab w:val="left" w:pos="820"/>
        </w:tabs>
        <w:spacing w:before="241"/>
        <w:ind w:right="724"/>
        <w:jc w:val="both"/>
        <w:rPr>
          <w:sz w:val="24"/>
        </w:rPr>
      </w:pPr>
      <w:r>
        <w:rPr>
          <w:color w:val="365F91"/>
          <w:sz w:val="24"/>
        </w:rPr>
        <w:t>Individuals who are engaged as Experts are responsible for the content of their respective Personal History Profiles which they used to apply for an assignment to serve as an Expert on Groups and Panels established by the Security Council.</w:t>
      </w:r>
    </w:p>
    <w:p w14:paraId="05D4FC4B" w14:textId="77777777" w:rsidR="00A22720" w:rsidRDefault="00AD455B">
      <w:pPr>
        <w:pStyle w:val="Akapitzlist"/>
        <w:numPr>
          <w:ilvl w:val="0"/>
          <w:numId w:val="8"/>
        </w:numPr>
        <w:tabs>
          <w:tab w:val="left" w:pos="817"/>
          <w:tab w:val="left" w:pos="820"/>
        </w:tabs>
        <w:spacing w:before="240"/>
        <w:ind w:right="720"/>
        <w:jc w:val="both"/>
        <w:rPr>
          <w:sz w:val="24"/>
        </w:rPr>
      </w:pPr>
      <w:r>
        <w:rPr>
          <w:color w:val="365F91"/>
          <w:sz w:val="24"/>
        </w:rPr>
        <w:t>Pursuant to paragraph 70 above, the consultancy contract of an Expert may be terminated if facts anterior to the assignment of the Experts, that are relevant to his or her suitability, come to light, that would have precluded his or her engagement under the standards established in the Charter of the United Nations.</w:t>
      </w:r>
    </w:p>
    <w:p w14:paraId="56DF72E8" w14:textId="77777777" w:rsidR="00A22720" w:rsidRDefault="00A22720">
      <w:pPr>
        <w:pStyle w:val="Tekstpodstawowy"/>
      </w:pPr>
    </w:p>
    <w:p w14:paraId="55481ED0" w14:textId="77777777" w:rsidR="00A22720" w:rsidRDefault="00A22720">
      <w:pPr>
        <w:pStyle w:val="Tekstpodstawowy"/>
        <w:spacing w:before="66"/>
      </w:pPr>
    </w:p>
    <w:p w14:paraId="4AD2FBBC" w14:textId="77777777" w:rsidR="00A22720" w:rsidRDefault="00AD455B">
      <w:pPr>
        <w:pStyle w:val="Nagwek2"/>
      </w:pPr>
      <w:r>
        <w:rPr>
          <w:color w:val="365F91"/>
        </w:rPr>
        <w:t>UN</w:t>
      </w:r>
      <w:r>
        <w:rPr>
          <w:color w:val="365F91"/>
          <w:spacing w:val="-2"/>
        </w:rPr>
        <w:t xml:space="preserve"> Equipment</w:t>
      </w:r>
    </w:p>
    <w:p w14:paraId="1B1043E6" w14:textId="77777777" w:rsidR="00A22720" w:rsidRDefault="00AD455B">
      <w:pPr>
        <w:pStyle w:val="Akapitzlist"/>
        <w:numPr>
          <w:ilvl w:val="0"/>
          <w:numId w:val="8"/>
        </w:numPr>
        <w:tabs>
          <w:tab w:val="left" w:pos="817"/>
          <w:tab w:val="left" w:pos="820"/>
        </w:tabs>
        <w:spacing w:before="242"/>
        <w:ind w:right="721"/>
        <w:jc w:val="both"/>
        <w:rPr>
          <w:sz w:val="24"/>
        </w:rPr>
      </w:pPr>
      <w:r>
        <w:rPr>
          <w:color w:val="365F91"/>
          <w:sz w:val="24"/>
        </w:rPr>
        <w:t>Subject</w:t>
      </w:r>
      <w:r>
        <w:rPr>
          <w:color w:val="365F91"/>
          <w:spacing w:val="-4"/>
          <w:sz w:val="24"/>
        </w:rPr>
        <w:t xml:space="preserve"> </w:t>
      </w:r>
      <w:r>
        <w:rPr>
          <w:color w:val="365F91"/>
          <w:sz w:val="24"/>
        </w:rPr>
        <w:t>to</w:t>
      </w:r>
      <w:r>
        <w:rPr>
          <w:color w:val="365F91"/>
          <w:spacing w:val="-5"/>
          <w:sz w:val="24"/>
        </w:rPr>
        <w:t xml:space="preserve"> </w:t>
      </w:r>
      <w:r>
        <w:rPr>
          <w:color w:val="365F91"/>
          <w:sz w:val="24"/>
        </w:rPr>
        <w:t>the</w:t>
      </w:r>
      <w:r>
        <w:rPr>
          <w:color w:val="365F91"/>
          <w:spacing w:val="-2"/>
          <w:sz w:val="24"/>
        </w:rPr>
        <w:t xml:space="preserve"> </w:t>
      </w:r>
      <w:r>
        <w:rPr>
          <w:color w:val="365F91"/>
          <w:sz w:val="24"/>
        </w:rPr>
        <w:t>availability</w:t>
      </w:r>
      <w:r>
        <w:rPr>
          <w:color w:val="365F91"/>
          <w:spacing w:val="-3"/>
          <w:sz w:val="24"/>
        </w:rPr>
        <w:t xml:space="preserve"> </w:t>
      </w:r>
      <w:r>
        <w:rPr>
          <w:color w:val="365F91"/>
          <w:sz w:val="24"/>
        </w:rPr>
        <w:t>of</w:t>
      </w:r>
      <w:r>
        <w:rPr>
          <w:color w:val="365F91"/>
          <w:spacing w:val="-2"/>
          <w:sz w:val="24"/>
        </w:rPr>
        <w:t xml:space="preserve"> </w:t>
      </w:r>
      <w:r>
        <w:rPr>
          <w:color w:val="365F91"/>
          <w:sz w:val="24"/>
        </w:rPr>
        <w:t>resources,</w:t>
      </w:r>
      <w:r>
        <w:rPr>
          <w:color w:val="365F91"/>
          <w:spacing w:val="-3"/>
          <w:sz w:val="24"/>
        </w:rPr>
        <w:t xml:space="preserve"> </w:t>
      </w:r>
      <w:r>
        <w:rPr>
          <w:color w:val="365F91"/>
          <w:sz w:val="24"/>
        </w:rPr>
        <w:t>Experts</w:t>
      </w:r>
      <w:r>
        <w:rPr>
          <w:color w:val="365F91"/>
          <w:spacing w:val="-3"/>
          <w:sz w:val="24"/>
        </w:rPr>
        <w:t xml:space="preserve"> </w:t>
      </w:r>
      <w:r>
        <w:rPr>
          <w:color w:val="365F91"/>
          <w:sz w:val="24"/>
        </w:rPr>
        <w:t>may</w:t>
      </w:r>
      <w:r>
        <w:rPr>
          <w:color w:val="365F91"/>
          <w:spacing w:val="-3"/>
          <w:sz w:val="24"/>
        </w:rPr>
        <w:t xml:space="preserve"> </w:t>
      </w:r>
      <w:r>
        <w:rPr>
          <w:color w:val="365F91"/>
          <w:sz w:val="24"/>
        </w:rPr>
        <w:t>be</w:t>
      </w:r>
      <w:r>
        <w:rPr>
          <w:color w:val="365F91"/>
          <w:spacing w:val="-2"/>
          <w:sz w:val="24"/>
        </w:rPr>
        <w:t xml:space="preserve"> </w:t>
      </w:r>
      <w:r>
        <w:rPr>
          <w:color w:val="365F91"/>
          <w:sz w:val="24"/>
        </w:rPr>
        <w:t>provided</w:t>
      </w:r>
      <w:r>
        <w:rPr>
          <w:color w:val="365F91"/>
          <w:spacing w:val="-2"/>
          <w:sz w:val="24"/>
        </w:rPr>
        <w:t xml:space="preserve"> </w:t>
      </w:r>
      <w:r>
        <w:rPr>
          <w:color w:val="365F91"/>
          <w:sz w:val="24"/>
        </w:rPr>
        <w:t>with</w:t>
      </w:r>
      <w:r>
        <w:rPr>
          <w:color w:val="365F91"/>
          <w:spacing w:val="-4"/>
          <w:sz w:val="24"/>
        </w:rPr>
        <w:t xml:space="preserve"> </w:t>
      </w:r>
      <w:r>
        <w:rPr>
          <w:color w:val="365F91"/>
          <w:sz w:val="24"/>
        </w:rPr>
        <w:t>mobile</w:t>
      </w:r>
      <w:r>
        <w:rPr>
          <w:color w:val="365F91"/>
          <w:spacing w:val="-2"/>
          <w:sz w:val="24"/>
        </w:rPr>
        <w:t xml:space="preserve"> </w:t>
      </w:r>
      <w:r>
        <w:rPr>
          <w:color w:val="365F91"/>
          <w:sz w:val="24"/>
        </w:rPr>
        <w:t xml:space="preserve">phones, laptops and other equipment required for the tasks involved. In such cases, the Experts will be personally responsible for the safekeeping of the equipment. The United Nations will be entitled to reimbursement for personal </w:t>
      </w:r>
      <w:r>
        <w:rPr>
          <w:color w:val="365F91"/>
          <w:sz w:val="24"/>
        </w:rPr>
        <w:lastRenderedPageBreak/>
        <w:t>phone calls and any damage</w:t>
      </w:r>
      <w:r>
        <w:rPr>
          <w:color w:val="365F91"/>
          <w:spacing w:val="40"/>
          <w:sz w:val="24"/>
        </w:rPr>
        <w:t xml:space="preserve"> </w:t>
      </w:r>
      <w:r>
        <w:rPr>
          <w:color w:val="365F91"/>
          <w:sz w:val="24"/>
        </w:rPr>
        <w:t>or</w:t>
      </w:r>
      <w:r>
        <w:rPr>
          <w:color w:val="365F91"/>
          <w:spacing w:val="40"/>
          <w:sz w:val="24"/>
        </w:rPr>
        <w:t xml:space="preserve"> </w:t>
      </w:r>
      <w:r>
        <w:rPr>
          <w:color w:val="365F91"/>
          <w:sz w:val="24"/>
        </w:rPr>
        <w:t>loss</w:t>
      </w:r>
      <w:r>
        <w:rPr>
          <w:color w:val="365F91"/>
          <w:spacing w:val="40"/>
          <w:sz w:val="24"/>
        </w:rPr>
        <w:t xml:space="preserve"> </w:t>
      </w:r>
      <w:r>
        <w:rPr>
          <w:color w:val="365F91"/>
          <w:sz w:val="24"/>
        </w:rPr>
        <w:t>of</w:t>
      </w:r>
      <w:r>
        <w:rPr>
          <w:color w:val="365F91"/>
          <w:spacing w:val="40"/>
          <w:sz w:val="24"/>
        </w:rPr>
        <w:t xml:space="preserve"> </w:t>
      </w:r>
      <w:r>
        <w:rPr>
          <w:color w:val="365F91"/>
          <w:sz w:val="24"/>
        </w:rPr>
        <w:t>equipment</w:t>
      </w:r>
      <w:r>
        <w:rPr>
          <w:color w:val="365F91"/>
          <w:spacing w:val="40"/>
          <w:sz w:val="24"/>
        </w:rPr>
        <w:t xml:space="preserve"> </w:t>
      </w:r>
      <w:r>
        <w:rPr>
          <w:color w:val="365F91"/>
          <w:sz w:val="24"/>
        </w:rPr>
        <w:t>resulting</w:t>
      </w:r>
      <w:r>
        <w:rPr>
          <w:color w:val="365F91"/>
          <w:spacing w:val="40"/>
          <w:sz w:val="24"/>
        </w:rPr>
        <w:t xml:space="preserve"> </w:t>
      </w:r>
      <w:r>
        <w:rPr>
          <w:color w:val="365F91"/>
          <w:sz w:val="24"/>
        </w:rPr>
        <w:t>from</w:t>
      </w:r>
      <w:r>
        <w:rPr>
          <w:color w:val="365F91"/>
          <w:spacing w:val="40"/>
          <w:sz w:val="24"/>
        </w:rPr>
        <w:t xml:space="preserve"> </w:t>
      </w:r>
      <w:r>
        <w:rPr>
          <w:color w:val="365F91"/>
          <w:sz w:val="24"/>
        </w:rPr>
        <w:t>negligence</w:t>
      </w:r>
      <w:r>
        <w:rPr>
          <w:color w:val="365F91"/>
          <w:spacing w:val="40"/>
          <w:sz w:val="24"/>
        </w:rPr>
        <w:t xml:space="preserve"> </w:t>
      </w:r>
      <w:r>
        <w:rPr>
          <w:color w:val="365F91"/>
          <w:sz w:val="24"/>
        </w:rPr>
        <w:t>or</w:t>
      </w:r>
      <w:r>
        <w:rPr>
          <w:color w:val="365F91"/>
          <w:spacing w:val="40"/>
          <w:sz w:val="24"/>
        </w:rPr>
        <w:t xml:space="preserve"> </w:t>
      </w:r>
      <w:r>
        <w:rPr>
          <w:color w:val="365F91"/>
          <w:sz w:val="24"/>
        </w:rPr>
        <w:t>carelessness.</w:t>
      </w:r>
      <w:r>
        <w:rPr>
          <w:color w:val="365F91"/>
          <w:spacing w:val="40"/>
          <w:sz w:val="24"/>
        </w:rPr>
        <w:t xml:space="preserve"> </w:t>
      </w:r>
      <w:r>
        <w:rPr>
          <w:color w:val="365F91"/>
          <w:sz w:val="24"/>
        </w:rPr>
        <w:t>In</w:t>
      </w:r>
      <w:r>
        <w:rPr>
          <w:color w:val="365F91"/>
          <w:spacing w:val="40"/>
          <w:sz w:val="24"/>
        </w:rPr>
        <w:t xml:space="preserve"> </w:t>
      </w:r>
      <w:r>
        <w:rPr>
          <w:color w:val="365F91"/>
          <w:sz w:val="24"/>
        </w:rPr>
        <w:t>this</w:t>
      </w:r>
    </w:p>
    <w:p w14:paraId="5A0997E9" w14:textId="77777777" w:rsidR="00A22720" w:rsidRDefault="00A22720">
      <w:pPr>
        <w:jc w:val="both"/>
        <w:rPr>
          <w:sz w:val="24"/>
        </w:rPr>
        <w:sectPr w:rsidR="00A22720">
          <w:pgSz w:w="11910" w:h="16840"/>
          <w:pgMar w:top="2060" w:right="720" w:bottom="1240" w:left="1340" w:header="915" w:footer="1041" w:gutter="0"/>
          <w:cols w:space="720"/>
        </w:sectPr>
      </w:pPr>
    </w:p>
    <w:p w14:paraId="3D1598D1" w14:textId="77777777" w:rsidR="00A22720" w:rsidRDefault="00A22720">
      <w:pPr>
        <w:pStyle w:val="Tekstpodstawowy"/>
        <w:spacing w:before="292"/>
      </w:pPr>
    </w:p>
    <w:p w14:paraId="0094553C" w14:textId="77777777" w:rsidR="00A22720" w:rsidRDefault="00AD455B">
      <w:pPr>
        <w:pStyle w:val="Tekstpodstawowy"/>
        <w:ind w:left="820" w:right="725"/>
      </w:pPr>
      <w:r>
        <w:rPr>
          <w:color w:val="365F91"/>
        </w:rPr>
        <w:t>connection, payment of the final consultancy fee will be withheld until such time as all clearances are obtained.</w:t>
      </w:r>
    </w:p>
    <w:p w14:paraId="559680F7" w14:textId="77777777" w:rsidR="00A22720" w:rsidRDefault="00A22720">
      <w:pPr>
        <w:pStyle w:val="Tekstpodstawowy"/>
        <w:spacing w:before="239"/>
      </w:pPr>
    </w:p>
    <w:p w14:paraId="09DE56FB" w14:textId="77777777" w:rsidR="00A22720" w:rsidRDefault="00AD455B">
      <w:pPr>
        <w:pStyle w:val="Nagwek2"/>
      </w:pPr>
      <w:r>
        <w:rPr>
          <w:color w:val="365F91"/>
        </w:rPr>
        <w:t>Other</w:t>
      </w:r>
      <w:r>
        <w:rPr>
          <w:color w:val="365F91"/>
          <w:spacing w:val="-1"/>
        </w:rPr>
        <w:t xml:space="preserve"> </w:t>
      </w:r>
      <w:r>
        <w:rPr>
          <w:color w:val="365F91"/>
          <w:spacing w:val="-2"/>
        </w:rPr>
        <w:t>Conditions</w:t>
      </w:r>
    </w:p>
    <w:p w14:paraId="31BB928F" w14:textId="77777777" w:rsidR="00A22720" w:rsidRDefault="00AD455B">
      <w:pPr>
        <w:pStyle w:val="Akapitzlist"/>
        <w:numPr>
          <w:ilvl w:val="0"/>
          <w:numId w:val="8"/>
        </w:numPr>
        <w:tabs>
          <w:tab w:val="left" w:pos="817"/>
          <w:tab w:val="left" w:pos="820"/>
        </w:tabs>
        <w:spacing w:before="240"/>
        <w:ind w:right="717"/>
        <w:jc w:val="both"/>
        <w:rPr>
          <w:sz w:val="24"/>
        </w:rPr>
      </w:pPr>
      <w:r>
        <w:rPr>
          <w:color w:val="365F91"/>
          <w:sz w:val="24"/>
        </w:rPr>
        <w:t>Failure</w:t>
      </w:r>
      <w:r>
        <w:rPr>
          <w:color w:val="365F91"/>
          <w:spacing w:val="-6"/>
          <w:sz w:val="24"/>
        </w:rPr>
        <w:t xml:space="preserve"> </w:t>
      </w:r>
      <w:r>
        <w:rPr>
          <w:color w:val="365F91"/>
          <w:sz w:val="24"/>
        </w:rPr>
        <w:t>to</w:t>
      </w:r>
      <w:r>
        <w:rPr>
          <w:color w:val="365F91"/>
          <w:spacing w:val="-6"/>
          <w:sz w:val="24"/>
        </w:rPr>
        <w:t xml:space="preserve"> </w:t>
      </w:r>
      <w:r>
        <w:rPr>
          <w:color w:val="365F91"/>
          <w:sz w:val="24"/>
        </w:rPr>
        <w:t>perform</w:t>
      </w:r>
      <w:r>
        <w:rPr>
          <w:color w:val="365F91"/>
          <w:spacing w:val="-8"/>
          <w:sz w:val="24"/>
        </w:rPr>
        <w:t xml:space="preserve"> </w:t>
      </w:r>
      <w:r>
        <w:rPr>
          <w:color w:val="365F91"/>
          <w:sz w:val="24"/>
        </w:rPr>
        <w:t>the</w:t>
      </w:r>
      <w:r>
        <w:rPr>
          <w:color w:val="365F91"/>
          <w:spacing w:val="-8"/>
          <w:sz w:val="24"/>
        </w:rPr>
        <w:t xml:space="preserve"> </w:t>
      </w:r>
      <w:r>
        <w:rPr>
          <w:color w:val="365F91"/>
          <w:sz w:val="24"/>
        </w:rPr>
        <w:t>duties</w:t>
      </w:r>
      <w:r>
        <w:rPr>
          <w:color w:val="365F91"/>
          <w:spacing w:val="-6"/>
          <w:sz w:val="24"/>
        </w:rPr>
        <w:t xml:space="preserve"> </w:t>
      </w:r>
      <w:r>
        <w:rPr>
          <w:color w:val="365F91"/>
          <w:sz w:val="24"/>
        </w:rPr>
        <w:t>and</w:t>
      </w:r>
      <w:r>
        <w:rPr>
          <w:color w:val="365F91"/>
          <w:spacing w:val="-5"/>
          <w:sz w:val="24"/>
        </w:rPr>
        <w:t xml:space="preserve"> </w:t>
      </w:r>
      <w:r>
        <w:rPr>
          <w:color w:val="365F91"/>
          <w:sz w:val="24"/>
        </w:rPr>
        <w:t>tasks</w:t>
      </w:r>
      <w:r>
        <w:rPr>
          <w:color w:val="365F91"/>
          <w:spacing w:val="-7"/>
          <w:sz w:val="24"/>
        </w:rPr>
        <w:t xml:space="preserve"> </w:t>
      </w:r>
      <w:r>
        <w:rPr>
          <w:color w:val="365F91"/>
          <w:sz w:val="24"/>
        </w:rPr>
        <w:t>assigned</w:t>
      </w:r>
      <w:r>
        <w:rPr>
          <w:color w:val="365F91"/>
          <w:spacing w:val="-5"/>
          <w:sz w:val="24"/>
        </w:rPr>
        <w:t xml:space="preserve"> </w:t>
      </w:r>
      <w:r>
        <w:rPr>
          <w:color w:val="365F91"/>
          <w:sz w:val="24"/>
        </w:rPr>
        <w:t>under</w:t>
      </w:r>
      <w:r>
        <w:rPr>
          <w:color w:val="365F91"/>
          <w:spacing w:val="-6"/>
          <w:sz w:val="24"/>
        </w:rPr>
        <w:t xml:space="preserve"> </w:t>
      </w:r>
      <w:r>
        <w:rPr>
          <w:color w:val="365F91"/>
          <w:sz w:val="24"/>
        </w:rPr>
        <w:t>the</w:t>
      </w:r>
      <w:r>
        <w:rPr>
          <w:color w:val="365F91"/>
          <w:spacing w:val="-6"/>
          <w:sz w:val="24"/>
        </w:rPr>
        <w:t xml:space="preserve"> </w:t>
      </w:r>
      <w:r>
        <w:rPr>
          <w:color w:val="365F91"/>
          <w:sz w:val="24"/>
        </w:rPr>
        <w:t>Consultancy</w:t>
      </w:r>
      <w:r>
        <w:rPr>
          <w:color w:val="365F91"/>
          <w:spacing w:val="-7"/>
          <w:sz w:val="24"/>
        </w:rPr>
        <w:t xml:space="preserve"> </w:t>
      </w:r>
      <w:r>
        <w:rPr>
          <w:color w:val="365F91"/>
          <w:sz w:val="24"/>
        </w:rPr>
        <w:t>and/or</w:t>
      </w:r>
      <w:r>
        <w:rPr>
          <w:color w:val="365F91"/>
          <w:spacing w:val="-5"/>
          <w:sz w:val="24"/>
        </w:rPr>
        <w:t xml:space="preserve"> </w:t>
      </w:r>
      <w:r>
        <w:rPr>
          <w:color w:val="365F91"/>
          <w:sz w:val="24"/>
        </w:rPr>
        <w:t>failure to fulfil the General Conditions, comply with ST/AI/2013/4 or any other terms or conditions set out in the consultancy contract may result in the withholding of the consultancy fee, in whole or in part.</w:t>
      </w:r>
    </w:p>
    <w:p w14:paraId="03F23458" w14:textId="77777777" w:rsidR="00A22720" w:rsidRDefault="00AD455B">
      <w:pPr>
        <w:pStyle w:val="Akapitzlist"/>
        <w:numPr>
          <w:ilvl w:val="0"/>
          <w:numId w:val="8"/>
        </w:numPr>
        <w:tabs>
          <w:tab w:val="left" w:pos="817"/>
          <w:tab w:val="left" w:pos="820"/>
        </w:tabs>
        <w:spacing w:before="242"/>
        <w:ind w:right="865"/>
        <w:jc w:val="both"/>
        <w:rPr>
          <w:sz w:val="24"/>
        </w:rPr>
      </w:pPr>
      <w:r>
        <w:rPr>
          <w:color w:val="365F91"/>
          <w:sz w:val="24"/>
        </w:rPr>
        <w:t>Experts are obligated, inter alia, to hand over to the United Nations all related materials</w:t>
      </w:r>
      <w:r>
        <w:rPr>
          <w:color w:val="365F91"/>
          <w:spacing w:val="-10"/>
          <w:sz w:val="24"/>
        </w:rPr>
        <w:t xml:space="preserve"> </w:t>
      </w:r>
      <w:r>
        <w:rPr>
          <w:color w:val="365F91"/>
          <w:sz w:val="24"/>
        </w:rPr>
        <w:t>and</w:t>
      </w:r>
      <w:r>
        <w:rPr>
          <w:color w:val="365F91"/>
          <w:spacing w:val="-9"/>
          <w:sz w:val="24"/>
        </w:rPr>
        <w:t xml:space="preserve"> </w:t>
      </w:r>
      <w:r>
        <w:rPr>
          <w:color w:val="365F91"/>
          <w:sz w:val="24"/>
        </w:rPr>
        <w:t>documents</w:t>
      </w:r>
      <w:r>
        <w:rPr>
          <w:color w:val="365F91"/>
          <w:spacing w:val="-8"/>
          <w:sz w:val="24"/>
        </w:rPr>
        <w:t xml:space="preserve"> </w:t>
      </w:r>
      <w:r>
        <w:rPr>
          <w:color w:val="365F91"/>
          <w:sz w:val="24"/>
        </w:rPr>
        <w:t>collected</w:t>
      </w:r>
      <w:r>
        <w:rPr>
          <w:color w:val="365F91"/>
          <w:spacing w:val="-9"/>
          <w:sz w:val="24"/>
        </w:rPr>
        <w:t xml:space="preserve"> </w:t>
      </w:r>
      <w:r>
        <w:rPr>
          <w:color w:val="365F91"/>
          <w:sz w:val="24"/>
        </w:rPr>
        <w:t>during</w:t>
      </w:r>
      <w:r>
        <w:rPr>
          <w:color w:val="365F91"/>
          <w:spacing w:val="-12"/>
          <w:sz w:val="24"/>
        </w:rPr>
        <w:t xml:space="preserve"> </w:t>
      </w:r>
      <w:r>
        <w:rPr>
          <w:color w:val="365F91"/>
          <w:sz w:val="24"/>
        </w:rPr>
        <w:t>the</w:t>
      </w:r>
      <w:r>
        <w:rPr>
          <w:color w:val="365F91"/>
          <w:spacing w:val="-9"/>
          <w:sz w:val="24"/>
        </w:rPr>
        <w:t xml:space="preserve"> </w:t>
      </w:r>
      <w:r>
        <w:rPr>
          <w:color w:val="365F91"/>
          <w:sz w:val="24"/>
        </w:rPr>
        <w:t>consultancy</w:t>
      </w:r>
      <w:r>
        <w:rPr>
          <w:color w:val="365F91"/>
          <w:spacing w:val="-8"/>
          <w:sz w:val="24"/>
        </w:rPr>
        <w:t xml:space="preserve"> </w:t>
      </w:r>
      <w:r>
        <w:rPr>
          <w:color w:val="365F91"/>
          <w:sz w:val="24"/>
        </w:rPr>
        <w:t>and</w:t>
      </w:r>
      <w:r>
        <w:rPr>
          <w:color w:val="365F91"/>
          <w:spacing w:val="-9"/>
          <w:sz w:val="24"/>
        </w:rPr>
        <w:t xml:space="preserve"> </w:t>
      </w:r>
      <w:r>
        <w:rPr>
          <w:color w:val="365F91"/>
          <w:sz w:val="24"/>
        </w:rPr>
        <w:t>to</w:t>
      </w:r>
      <w:r>
        <w:rPr>
          <w:color w:val="365F91"/>
          <w:spacing w:val="-9"/>
          <w:sz w:val="24"/>
        </w:rPr>
        <w:t xml:space="preserve"> </w:t>
      </w:r>
      <w:r>
        <w:rPr>
          <w:color w:val="365F91"/>
          <w:sz w:val="24"/>
        </w:rPr>
        <w:t>input,</w:t>
      </w:r>
      <w:r>
        <w:rPr>
          <w:color w:val="365F91"/>
          <w:spacing w:val="-10"/>
          <w:sz w:val="24"/>
        </w:rPr>
        <w:t xml:space="preserve"> </w:t>
      </w:r>
      <w:r>
        <w:rPr>
          <w:color w:val="365F91"/>
          <w:sz w:val="24"/>
        </w:rPr>
        <w:t>on</w:t>
      </w:r>
      <w:r>
        <w:rPr>
          <w:color w:val="365F91"/>
          <w:spacing w:val="-7"/>
          <w:sz w:val="24"/>
        </w:rPr>
        <w:t xml:space="preserve"> </w:t>
      </w:r>
      <w:r>
        <w:rPr>
          <w:color w:val="365F91"/>
          <w:sz w:val="24"/>
        </w:rPr>
        <w:t>a</w:t>
      </w:r>
      <w:r>
        <w:rPr>
          <w:color w:val="365F91"/>
          <w:spacing w:val="-10"/>
          <w:sz w:val="24"/>
        </w:rPr>
        <w:t xml:space="preserve"> </w:t>
      </w:r>
      <w:r>
        <w:rPr>
          <w:color w:val="365F91"/>
          <w:sz w:val="24"/>
        </w:rPr>
        <w:t>regular basis, all required data into the appropriate information management system provided</w:t>
      </w:r>
      <w:r>
        <w:rPr>
          <w:color w:val="365F91"/>
          <w:spacing w:val="-1"/>
          <w:sz w:val="24"/>
        </w:rPr>
        <w:t xml:space="preserve"> </w:t>
      </w:r>
      <w:r>
        <w:rPr>
          <w:color w:val="365F91"/>
          <w:sz w:val="24"/>
        </w:rPr>
        <w:t>by</w:t>
      </w:r>
      <w:r>
        <w:rPr>
          <w:color w:val="365F91"/>
          <w:spacing w:val="-2"/>
          <w:sz w:val="24"/>
        </w:rPr>
        <w:t xml:space="preserve"> </w:t>
      </w:r>
      <w:r>
        <w:rPr>
          <w:color w:val="365F91"/>
          <w:sz w:val="24"/>
        </w:rPr>
        <w:t>the</w:t>
      </w:r>
      <w:r>
        <w:rPr>
          <w:color w:val="365F91"/>
          <w:spacing w:val="-1"/>
          <w:sz w:val="24"/>
        </w:rPr>
        <w:t xml:space="preserve"> </w:t>
      </w:r>
      <w:r>
        <w:rPr>
          <w:color w:val="365F91"/>
          <w:sz w:val="24"/>
        </w:rPr>
        <w:t>United</w:t>
      </w:r>
      <w:r>
        <w:rPr>
          <w:color w:val="365F91"/>
          <w:spacing w:val="-3"/>
          <w:sz w:val="24"/>
        </w:rPr>
        <w:t xml:space="preserve"> </w:t>
      </w:r>
      <w:r>
        <w:rPr>
          <w:color w:val="365F91"/>
          <w:sz w:val="24"/>
        </w:rPr>
        <w:t>Nations</w:t>
      </w:r>
      <w:r>
        <w:rPr>
          <w:color w:val="365F91"/>
          <w:spacing w:val="-2"/>
          <w:sz w:val="24"/>
        </w:rPr>
        <w:t xml:space="preserve"> </w:t>
      </w:r>
      <w:r>
        <w:rPr>
          <w:color w:val="365F91"/>
          <w:sz w:val="24"/>
        </w:rPr>
        <w:t>prior</w:t>
      </w:r>
      <w:r>
        <w:rPr>
          <w:color w:val="365F91"/>
          <w:spacing w:val="-1"/>
          <w:sz w:val="24"/>
        </w:rPr>
        <w:t xml:space="preserve"> </w:t>
      </w:r>
      <w:r>
        <w:rPr>
          <w:color w:val="365F91"/>
          <w:sz w:val="24"/>
        </w:rPr>
        <w:t>to</w:t>
      </w:r>
      <w:r>
        <w:rPr>
          <w:color w:val="365F91"/>
          <w:spacing w:val="-4"/>
          <w:sz w:val="24"/>
        </w:rPr>
        <w:t xml:space="preserve"> </w:t>
      </w:r>
      <w:r>
        <w:rPr>
          <w:color w:val="365F91"/>
          <w:sz w:val="24"/>
        </w:rPr>
        <w:t>the</w:t>
      </w:r>
      <w:r>
        <w:rPr>
          <w:color w:val="365F91"/>
          <w:spacing w:val="-1"/>
          <w:sz w:val="24"/>
        </w:rPr>
        <w:t xml:space="preserve"> </w:t>
      </w:r>
      <w:r>
        <w:rPr>
          <w:color w:val="365F91"/>
          <w:sz w:val="24"/>
        </w:rPr>
        <w:t>expiration of</w:t>
      </w:r>
      <w:r>
        <w:rPr>
          <w:color w:val="365F91"/>
          <w:spacing w:val="-1"/>
          <w:sz w:val="24"/>
        </w:rPr>
        <w:t xml:space="preserve"> </w:t>
      </w:r>
      <w:r>
        <w:rPr>
          <w:color w:val="365F91"/>
          <w:sz w:val="24"/>
        </w:rPr>
        <w:t>their respective</w:t>
      </w:r>
      <w:r>
        <w:rPr>
          <w:color w:val="365F91"/>
          <w:spacing w:val="-2"/>
          <w:sz w:val="24"/>
        </w:rPr>
        <w:t xml:space="preserve"> </w:t>
      </w:r>
      <w:r>
        <w:rPr>
          <w:color w:val="365F91"/>
          <w:sz w:val="24"/>
        </w:rPr>
        <w:t>contracts. While the Secretariat is prepared to provide assistance, as required, individual Experts are solely responsible for discharging this obligation.</w:t>
      </w:r>
    </w:p>
    <w:p w14:paraId="7DCED6E0" w14:textId="77777777" w:rsidR="00A22720" w:rsidRDefault="00A22720">
      <w:pPr>
        <w:pStyle w:val="Tekstpodstawowy"/>
      </w:pPr>
    </w:p>
    <w:p w14:paraId="03165773" w14:textId="77777777" w:rsidR="00A22720" w:rsidRDefault="00A22720">
      <w:pPr>
        <w:pStyle w:val="Tekstpodstawowy"/>
        <w:spacing w:before="107"/>
      </w:pPr>
    </w:p>
    <w:p w14:paraId="0B2584DD" w14:textId="77777777" w:rsidR="00A22720" w:rsidRDefault="00AD455B">
      <w:pPr>
        <w:pStyle w:val="Nagwek2"/>
        <w:spacing w:before="1"/>
      </w:pPr>
      <w:r>
        <w:rPr>
          <w:color w:val="365F91"/>
        </w:rPr>
        <w:t>Documents</w:t>
      </w:r>
      <w:r>
        <w:rPr>
          <w:color w:val="365F91"/>
          <w:spacing w:val="-2"/>
        </w:rPr>
        <w:t xml:space="preserve"> </w:t>
      </w:r>
      <w:r>
        <w:rPr>
          <w:color w:val="365F91"/>
        </w:rPr>
        <w:t>to</w:t>
      </w:r>
      <w:r>
        <w:rPr>
          <w:color w:val="365F91"/>
          <w:spacing w:val="-1"/>
        </w:rPr>
        <w:t xml:space="preserve"> </w:t>
      </w:r>
      <w:r>
        <w:rPr>
          <w:color w:val="365F91"/>
        </w:rPr>
        <w:t>be</w:t>
      </w:r>
      <w:r>
        <w:rPr>
          <w:color w:val="365F91"/>
          <w:spacing w:val="-4"/>
        </w:rPr>
        <w:t xml:space="preserve"> </w:t>
      </w:r>
      <w:r>
        <w:rPr>
          <w:color w:val="365F91"/>
        </w:rPr>
        <w:t>provided</w:t>
      </w:r>
      <w:r>
        <w:rPr>
          <w:color w:val="365F91"/>
          <w:spacing w:val="-2"/>
        </w:rPr>
        <w:t xml:space="preserve"> </w:t>
      </w:r>
      <w:r>
        <w:rPr>
          <w:color w:val="365F91"/>
        </w:rPr>
        <w:t>to</w:t>
      </w:r>
      <w:r>
        <w:rPr>
          <w:color w:val="365F91"/>
          <w:spacing w:val="-3"/>
        </w:rPr>
        <w:t xml:space="preserve"> </w:t>
      </w:r>
      <w:r>
        <w:rPr>
          <w:color w:val="365F91"/>
        </w:rPr>
        <w:t>the</w:t>
      </w:r>
      <w:r>
        <w:rPr>
          <w:color w:val="365F91"/>
          <w:spacing w:val="-2"/>
        </w:rPr>
        <w:t xml:space="preserve"> Expert</w:t>
      </w:r>
    </w:p>
    <w:p w14:paraId="3966BA9A" w14:textId="77777777" w:rsidR="00A22720" w:rsidRDefault="00A22720">
      <w:pPr>
        <w:pStyle w:val="Tekstpodstawowy"/>
        <w:spacing w:before="119"/>
        <w:rPr>
          <w:b/>
        </w:rPr>
      </w:pPr>
    </w:p>
    <w:p w14:paraId="351165C7" w14:textId="77777777" w:rsidR="00A22720" w:rsidRDefault="00AD455B">
      <w:pPr>
        <w:pStyle w:val="Akapitzlist"/>
        <w:numPr>
          <w:ilvl w:val="0"/>
          <w:numId w:val="8"/>
        </w:numPr>
        <w:tabs>
          <w:tab w:val="left" w:pos="817"/>
          <w:tab w:val="left" w:pos="820"/>
        </w:tabs>
        <w:ind w:right="649"/>
        <w:jc w:val="both"/>
        <w:rPr>
          <w:sz w:val="24"/>
        </w:rPr>
      </w:pPr>
      <w:r>
        <w:rPr>
          <w:color w:val="365F91"/>
          <w:sz w:val="24"/>
        </w:rPr>
        <w:t>Along with the counter-signed consultancy contract, the departments or offices that are responsible for the administration of Experts are to provide the Expert, for their familiarization,</w:t>
      </w:r>
      <w:r>
        <w:rPr>
          <w:color w:val="365F91"/>
          <w:spacing w:val="-14"/>
          <w:sz w:val="24"/>
        </w:rPr>
        <w:t xml:space="preserve"> </w:t>
      </w:r>
      <w:r>
        <w:rPr>
          <w:color w:val="365F91"/>
          <w:sz w:val="24"/>
        </w:rPr>
        <w:t>with</w:t>
      </w:r>
      <w:r>
        <w:rPr>
          <w:color w:val="365F91"/>
          <w:spacing w:val="-14"/>
          <w:sz w:val="24"/>
        </w:rPr>
        <w:t xml:space="preserve"> </w:t>
      </w:r>
      <w:r>
        <w:rPr>
          <w:color w:val="365F91"/>
          <w:sz w:val="24"/>
        </w:rPr>
        <w:t>the</w:t>
      </w:r>
      <w:r>
        <w:rPr>
          <w:color w:val="365F91"/>
          <w:spacing w:val="-14"/>
          <w:sz w:val="24"/>
        </w:rPr>
        <w:t xml:space="preserve"> </w:t>
      </w:r>
      <w:r>
        <w:rPr>
          <w:color w:val="365F91"/>
          <w:sz w:val="24"/>
        </w:rPr>
        <w:t>following</w:t>
      </w:r>
      <w:r>
        <w:rPr>
          <w:color w:val="365F91"/>
          <w:spacing w:val="-13"/>
          <w:sz w:val="24"/>
        </w:rPr>
        <w:t xml:space="preserve"> </w:t>
      </w:r>
      <w:r>
        <w:rPr>
          <w:color w:val="365F91"/>
          <w:sz w:val="24"/>
        </w:rPr>
        <w:t>documents</w:t>
      </w:r>
      <w:r>
        <w:rPr>
          <w:color w:val="365F91"/>
          <w:spacing w:val="-14"/>
          <w:sz w:val="24"/>
        </w:rPr>
        <w:t xml:space="preserve"> </w:t>
      </w:r>
      <w:r>
        <w:rPr>
          <w:color w:val="365F91"/>
          <w:sz w:val="24"/>
        </w:rPr>
        <w:t>before</w:t>
      </w:r>
      <w:r>
        <w:rPr>
          <w:color w:val="365F91"/>
          <w:spacing w:val="-13"/>
          <w:sz w:val="24"/>
        </w:rPr>
        <w:t xml:space="preserve"> </w:t>
      </w:r>
      <w:r>
        <w:rPr>
          <w:color w:val="365F91"/>
          <w:sz w:val="24"/>
        </w:rPr>
        <w:t>or</w:t>
      </w:r>
      <w:r>
        <w:rPr>
          <w:color w:val="365F91"/>
          <w:spacing w:val="-14"/>
          <w:sz w:val="24"/>
        </w:rPr>
        <w:t xml:space="preserve"> </w:t>
      </w:r>
      <w:r>
        <w:rPr>
          <w:color w:val="365F91"/>
          <w:sz w:val="24"/>
        </w:rPr>
        <w:t>on</w:t>
      </w:r>
      <w:r>
        <w:rPr>
          <w:color w:val="365F91"/>
          <w:spacing w:val="-13"/>
          <w:sz w:val="24"/>
        </w:rPr>
        <w:t xml:space="preserve"> </w:t>
      </w:r>
      <w:r>
        <w:rPr>
          <w:color w:val="365F91"/>
          <w:sz w:val="24"/>
        </w:rPr>
        <w:t>the</w:t>
      </w:r>
      <w:r>
        <w:rPr>
          <w:color w:val="365F91"/>
          <w:spacing w:val="-14"/>
          <w:sz w:val="24"/>
        </w:rPr>
        <w:t xml:space="preserve"> </w:t>
      </w:r>
      <w:r>
        <w:rPr>
          <w:color w:val="365F91"/>
          <w:sz w:val="24"/>
        </w:rPr>
        <w:t>day</w:t>
      </w:r>
      <w:r>
        <w:rPr>
          <w:color w:val="365F91"/>
          <w:spacing w:val="-14"/>
          <w:sz w:val="24"/>
        </w:rPr>
        <w:t xml:space="preserve"> </w:t>
      </w:r>
      <w:r>
        <w:rPr>
          <w:color w:val="365F91"/>
          <w:sz w:val="24"/>
        </w:rPr>
        <w:t>they</w:t>
      </w:r>
      <w:r>
        <w:rPr>
          <w:color w:val="365F91"/>
          <w:spacing w:val="-14"/>
          <w:sz w:val="24"/>
        </w:rPr>
        <w:t xml:space="preserve"> </w:t>
      </w:r>
      <w:r>
        <w:rPr>
          <w:color w:val="365F91"/>
          <w:sz w:val="24"/>
        </w:rPr>
        <w:t>report</w:t>
      </w:r>
      <w:r>
        <w:rPr>
          <w:color w:val="365F91"/>
          <w:spacing w:val="-13"/>
          <w:sz w:val="24"/>
        </w:rPr>
        <w:t xml:space="preserve"> </w:t>
      </w:r>
      <w:r>
        <w:rPr>
          <w:color w:val="365F91"/>
          <w:sz w:val="24"/>
        </w:rPr>
        <w:t>on</w:t>
      </w:r>
      <w:r>
        <w:rPr>
          <w:color w:val="365F91"/>
          <w:spacing w:val="-10"/>
          <w:sz w:val="24"/>
        </w:rPr>
        <w:t xml:space="preserve"> </w:t>
      </w:r>
      <w:r>
        <w:rPr>
          <w:color w:val="365F91"/>
          <w:sz w:val="24"/>
        </w:rPr>
        <w:t>duty:</w:t>
      </w:r>
    </w:p>
    <w:p w14:paraId="777A448D" w14:textId="77777777" w:rsidR="00A22720" w:rsidRDefault="00A22720">
      <w:pPr>
        <w:pStyle w:val="Tekstpodstawowy"/>
      </w:pPr>
    </w:p>
    <w:p w14:paraId="28A4DD72" w14:textId="77777777" w:rsidR="00A22720" w:rsidRDefault="00A22720">
      <w:pPr>
        <w:pStyle w:val="Tekstpodstawowy"/>
        <w:spacing w:before="98"/>
      </w:pPr>
    </w:p>
    <w:p w14:paraId="57D01A95" w14:textId="77777777" w:rsidR="00A22720" w:rsidRDefault="00AD455B">
      <w:pPr>
        <w:pStyle w:val="Nagwek1"/>
        <w:numPr>
          <w:ilvl w:val="0"/>
          <w:numId w:val="9"/>
        </w:numPr>
        <w:tabs>
          <w:tab w:val="left" w:pos="4380"/>
        </w:tabs>
        <w:ind w:left="4380" w:hanging="905"/>
        <w:jc w:val="left"/>
      </w:pPr>
      <w:bookmarkStart w:id="20" w:name="_bookmark20"/>
      <w:bookmarkEnd w:id="20"/>
      <w:r>
        <w:rPr>
          <w:color w:val="365F91"/>
          <w:spacing w:val="-2"/>
        </w:rPr>
        <w:t>References</w:t>
      </w:r>
    </w:p>
    <w:p w14:paraId="65989A7F" w14:textId="77777777" w:rsidR="00A22720" w:rsidRDefault="00A22720">
      <w:pPr>
        <w:pStyle w:val="Tekstpodstawowy"/>
        <w:spacing w:before="241"/>
        <w:rPr>
          <w:b/>
          <w:sz w:val="28"/>
        </w:rPr>
      </w:pPr>
    </w:p>
    <w:p w14:paraId="2A6BE835" w14:textId="77777777" w:rsidR="00A22720" w:rsidRDefault="00AD455B">
      <w:pPr>
        <w:pStyle w:val="Akapitzlist"/>
        <w:numPr>
          <w:ilvl w:val="1"/>
          <w:numId w:val="8"/>
        </w:numPr>
        <w:tabs>
          <w:tab w:val="left" w:pos="1179"/>
        </w:tabs>
        <w:ind w:left="1179" w:hanging="359"/>
        <w:rPr>
          <w:sz w:val="24"/>
        </w:rPr>
      </w:pPr>
      <w:r>
        <w:rPr>
          <w:color w:val="365F91"/>
          <w:sz w:val="24"/>
        </w:rPr>
        <w:t>ST/AI/2013/4,</w:t>
      </w:r>
      <w:r>
        <w:rPr>
          <w:color w:val="365F91"/>
          <w:spacing w:val="-5"/>
          <w:sz w:val="24"/>
        </w:rPr>
        <w:t xml:space="preserve"> </w:t>
      </w:r>
      <w:r>
        <w:rPr>
          <w:color w:val="365F91"/>
          <w:sz w:val="24"/>
        </w:rPr>
        <w:t>or</w:t>
      </w:r>
      <w:r>
        <w:rPr>
          <w:color w:val="365F91"/>
          <w:spacing w:val="-3"/>
          <w:sz w:val="24"/>
        </w:rPr>
        <w:t xml:space="preserve"> </w:t>
      </w:r>
      <w:r>
        <w:rPr>
          <w:color w:val="365F91"/>
          <w:sz w:val="24"/>
        </w:rPr>
        <w:t>as</w:t>
      </w:r>
      <w:r>
        <w:rPr>
          <w:color w:val="365F91"/>
          <w:spacing w:val="-6"/>
          <w:sz w:val="24"/>
        </w:rPr>
        <w:t xml:space="preserve"> </w:t>
      </w:r>
      <w:r>
        <w:rPr>
          <w:color w:val="365F91"/>
          <w:sz w:val="24"/>
        </w:rPr>
        <w:t>amended,</w:t>
      </w:r>
      <w:r>
        <w:rPr>
          <w:color w:val="365F91"/>
          <w:spacing w:val="-3"/>
          <w:sz w:val="24"/>
        </w:rPr>
        <w:t xml:space="preserve"> </w:t>
      </w:r>
      <w:r>
        <w:rPr>
          <w:color w:val="365F91"/>
          <w:sz w:val="24"/>
        </w:rPr>
        <w:t>on</w:t>
      </w:r>
      <w:r>
        <w:rPr>
          <w:color w:val="365F91"/>
          <w:spacing w:val="-3"/>
          <w:sz w:val="24"/>
        </w:rPr>
        <w:t xml:space="preserve"> </w:t>
      </w:r>
      <w:r>
        <w:rPr>
          <w:color w:val="365F91"/>
          <w:sz w:val="24"/>
        </w:rPr>
        <w:t>Consultants</w:t>
      </w:r>
      <w:r>
        <w:rPr>
          <w:color w:val="365F91"/>
          <w:spacing w:val="-6"/>
          <w:sz w:val="24"/>
        </w:rPr>
        <w:t xml:space="preserve"> </w:t>
      </w:r>
      <w:r>
        <w:rPr>
          <w:color w:val="365F91"/>
          <w:sz w:val="24"/>
        </w:rPr>
        <w:t>and</w:t>
      </w:r>
      <w:r>
        <w:rPr>
          <w:color w:val="365F91"/>
          <w:spacing w:val="-3"/>
          <w:sz w:val="24"/>
        </w:rPr>
        <w:t xml:space="preserve"> </w:t>
      </w:r>
      <w:r>
        <w:rPr>
          <w:color w:val="365F91"/>
          <w:sz w:val="24"/>
        </w:rPr>
        <w:t>Individual</w:t>
      </w:r>
      <w:r>
        <w:rPr>
          <w:color w:val="365F91"/>
          <w:spacing w:val="-2"/>
          <w:sz w:val="24"/>
        </w:rPr>
        <w:t xml:space="preserve"> contractors;</w:t>
      </w:r>
    </w:p>
    <w:p w14:paraId="08B80C94" w14:textId="77777777" w:rsidR="00A22720" w:rsidRDefault="00AD455B">
      <w:pPr>
        <w:pStyle w:val="Akapitzlist"/>
        <w:numPr>
          <w:ilvl w:val="1"/>
          <w:numId w:val="8"/>
        </w:numPr>
        <w:tabs>
          <w:tab w:val="left" w:pos="1179"/>
        </w:tabs>
        <w:ind w:left="1179" w:hanging="359"/>
        <w:rPr>
          <w:sz w:val="24"/>
        </w:rPr>
      </w:pPr>
      <w:r>
        <w:rPr>
          <w:color w:val="365F91"/>
          <w:sz w:val="24"/>
        </w:rPr>
        <w:t>ST/AI/2013/3,</w:t>
      </w:r>
      <w:r>
        <w:rPr>
          <w:color w:val="365F91"/>
          <w:spacing w:val="-4"/>
          <w:sz w:val="24"/>
        </w:rPr>
        <w:t xml:space="preserve"> </w:t>
      </w:r>
      <w:r>
        <w:rPr>
          <w:color w:val="365F91"/>
          <w:sz w:val="24"/>
        </w:rPr>
        <w:t>or</w:t>
      </w:r>
      <w:r>
        <w:rPr>
          <w:color w:val="365F91"/>
          <w:spacing w:val="-3"/>
          <w:sz w:val="24"/>
        </w:rPr>
        <w:t xml:space="preserve"> </w:t>
      </w:r>
      <w:r>
        <w:rPr>
          <w:color w:val="365F91"/>
          <w:sz w:val="24"/>
        </w:rPr>
        <w:t>as</w:t>
      </w:r>
      <w:r>
        <w:rPr>
          <w:color w:val="365F91"/>
          <w:spacing w:val="-4"/>
          <w:sz w:val="24"/>
        </w:rPr>
        <w:t xml:space="preserve"> </w:t>
      </w:r>
      <w:r>
        <w:rPr>
          <w:color w:val="365F91"/>
          <w:sz w:val="24"/>
        </w:rPr>
        <w:t>amended,</w:t>
      </w:r>
      <w:r>
        <w:rPr>
          <w:color w:val="365F91"/>
          <w:spacing w:val="-3"/>
          <w:sz w:val="24"/>
        </w:rPr>
        <w:t xml:space="preserve"> </w:t>
      </w:r>
      <w:r>
        <w:rPr>
          <w:color w:val="365F91"/>
          <w:sz w:val="24"/>
        </w:rPr>
        <w:t>on</w:t>
      </w:r>
      <w:r>
        <w:rPr>
          <w:color w:val="365F91"/>
          <w:spacing w:val="-3"/>
          <w:sz w:val="24"/>
        </w:rPr>
        <w:t xml:space="preserve"> </w:t>
      </w:r>
      <w:r>
        <w:rPr>
          <w:color w:val="365F91"/>
          <w:sz w:val="24"/>
        </w:rPr>
        <w:t>“Official</w:t>
      </w:r>
      <w:r>
        <w:rPr>
          <w:color w:val="365F91"/>
          <w:spacing w:val="-4"/>
          <w:sz w:val="24"/>
        </w:rPr>
        <w:t xml:space="preserve"> </w:t>
      </w:r>
      <w:r>
        <w:rPr>
          <w:color w:val="365F91"/>
          <w:spacing w:val="-2"/>
          <w:sz w:val="24"/>
        </w:rPr>
        <w:t>travel”</w:t>
      </w:r>
    </w:p>
    <w:p w14:paraId="17C73CA5" w14:textId="77777777" w:rsidR="00A22720" w:rsidRDefault="00AD455B">
      <w:pPr>
        <w:pStyle w:val="Akapitzlist"/>
        <w:numPr>
          <w:ilvl w:val="1"/>
          <w:numId w:val="8"/>
        </w:numPr>
        <w:tabs>
          <w:tab w:val="left" w:pos="1179"/>
        </w:tabs>
        <w:ind w:left="1179" w:hanging="359"/>
        <w:rPr>
          <w:sz w:val="24"/>
        </w:rPr>
      </w:pPr>
      <w:r>
        <w:rPr>
          <w:color w:val="365F91"/>
          <w:sz w:val="24"/>
        </w:rPr>
        <w:t>Funds</w:t>
      </w:r>
      <w:r>
        <w:rPr>
          <w:color w:val="365F91"/>
          <w:spacing w:val="-5"/>
          <w:sz w:val="24"/>
        </w:rPr>
        <w:t xml:space="preserve"> </w:t>
      </w:r>
      <w:r>
        <w:rPr>
          <w:color w:val="365F91"/>
          <w:sz w:val="24"/>
        </w:rPr>
        <w:t>Transfer</w:t>
      </w:r>
      <w:r>
        <w:rPr>
          <w:color w:val="365F91"/>
          <w:spacing w:val="-3"/>
          <w:sz w:val="24"/>
        </w:rPr>
        <w:t xml:space="preserve"> </w:t>
      </w:r>
      <w:r>
        <w:rPr>
          <w:color w:val="365F91"/>
          <w:sz w:val="24"/>
        </w:rPr>
        <w:t>Request</w:t>
      </w:r>
      <w:r>
        <w:rPr>
          <w:color w:val="365F91"/>
          <w:spacing w:val="-5"/>
          <w:sz w:val="24"/>
        </w:rPr>
        <w:t xml:space="preserve"> </w:t>
      </w:r>
      <w:r>
        <w:rPr>
          <w:color w:val="365F91"/>
          <w:sz w:val="24"/>
        </w:rPr>
        <w:t>Form</w:t>
      </w:r>
      <w:r>
        <w:rPr>
          <w:color w:val="365F91"/>
          <w:spacing w:val="-1"/>
          <w:sz w:val="24"/>
        </w:rPr>
        <w:t xml:space="preserve"> </w:t>
      </w:r>
      <w:r>
        <w:rPr>
          <w:color w:val="365F91"/>
          <w:spacing w:val="-2"/>
          <w:sz w:val="24"/>
        </w:rPr>
        <w:t>(F.249)</w:t>
      </w:r>
    </w:p>
    <w:p w14:paraId="516E463B" w14:textId="77777777" w:rsidR="00A22720" w:rsidRDefault="00AD455B">
      <w:pPr>
        <w:pStyle w:val="Akapitzlist"/>
        <w:numPr>
          <w:ilvl w:val="1"/>
          <w:numId w:val="8"/>
        </w:numPr>
        <w:tabs>
          <w:tab w:val="left" w:pos="1179"/>
        </w:tabs>
        <w:ind w:left="1179" w:hanging="359"/>
        <w:rPr>
          <w:sz w:val="24"/>
        </w:rPr>
      </w:pPr>
      <w:r>
        <w:rPr>
          <w:color w:val="365F91"/>
          <w:sz w:val="24"/>
        </w:rPr>
        <w:t>Voucher</w:t>
      </w:r>
      <w:r>
        <w:rPr>
          <w:color w:val="365F91"/>
          <w:spacing w:val="-3"/>
          <w:sz w:val="24"/>
        </w:rPr>
        <w:t xml:space="preserve"> </w:t>
      </w:r>
      <w:r>
        <w:rPr>
          <w:color w:val="365F91"/>
          <w:sz w:val="24"/>
        </w:rPr>
        <w:t>for</w:t>
      </w:r>
      <w:r>
        <w:rPr>
          <w:color w:val="365F91"/>
          <w:spacing w:val="-3"/>
          <w:sz w:val="24"/>
        </w:rPr>
        <w:t xml:space="preserve"> </w:t>
      </w:r>
      <w:r>
        <w:rPr>
          <w:color w:val="365F91"/>
          <w:sz w:val="24"/>
        </w:rPr>
        <w:t>Reimbursement</w:t>
      </w:r>
      <w:r>
        <w:rPr>
          <w:color w:val="365F91"/>
          <w:spacing w:val="-5"/>
          <w:sz w:val="24"/>
        </w:rPr>
        <w:t xml:space="preserve"> </w:t>
      </w:r>
      <w:r>
        <w:rPr>
          <w:color w:val="365F91"/>
          <w:sz w:val="24"/>
        </w:rPr>
        <w:t>of</w:t>
      </w:r>
      <w:r>
        <w:rPr>
          <w:color w:val="365F91"/>
          <w:spacing w:val="-5"/>
          <w:sz w:val="24"/>
        </w:rPr>
        <w:t xml:space="preserve"> </w:t>
      </w:r>
      <w:r>
        <w:rPr>
          <w:color w:val="365F91"/>
          <w:sz w:val="24"/>
        </w:rPr>
        <w:t>Expenses</w:t>
      </w:r>
      <w:r>
        <w:rPr>
          <w:color w:val="365F91"/>
          <w:spacing w:val="-3"/>
          <w:sz w:val="24"/>
        </w:rPr>
        <w:t xml:space="preserve"> </w:t>
      </w:r>
      <w:r>
        <w:rPr>
          <w:color w:val="365F91"/>
          <w:spacing w:val="-2"/>
          <w:sz w:val="24"/>
        </w:rPr>
        <w:t>(F.10)</w:t>
      </w:r>
    </w:p>
    <w:p w14:paraId="0E89196E" w14:textId="77777777" w:rsidR="00A22720" w:rsidRDefault="00AD455B">
      <w:pPr>
        <w:pStyle w:val="Akapitzlist"/>
        <w:numPr>
          <w:ilvl w:val="1"/>
          <w:numId w:val="8"/>
        </w:numPr>
        <w:tabs>
          <w:tab w:val="left" w:pos="1178"/>
          <w:tab w:val="left" w:pos="1180"/>
        </w:tabs>
        <w:ind w:right="721"/>
        <w:rPr>
          <w:sz w:val="24"/>
        </w:rPr>
      </w:pPr>
      <w:r>
        <w:rPr>
          <w:color w:val="365F91"/>
          <w:sz w:val="24"/>
        </w:rPr>
        <w:t>Secretary-General’s</w:t>
      </w:r>
      <w:r>
        <w:rPr>
          <w:color w:val="365F91"/>
          <w:spacing w:val="40"/>
          <w:sz w:val="24"/>
        </w:rPr>
        <w:t xml:space="preserve"> </w:t>
      </w:r>
      <w:r>
        <w:rPr>
          <w:color w:val="365F91"/>
          <w:sz w:val="24"/>
        </w:rPr>
        <w:t>bulletin</w:t>
      </w:r>
      <w:r>
        <w:rPr>
          <w:color w:val="365F91"/>
          <w:spacing w:val="40"/>
          <w:sz w:val="24"/>
        </w:rPr>
        <w:t xml:space="preserve"> </w:t>
      </w:r>
      <w:r>
        <w:rPr>
          <w:color w:val="365F91"/>
          <w:sz w:val="24"/>
        </w:rPr>
        <w:t>ST/SGB/2003/13</w:t>
      </w:r>
      <w:r>
        <w:rPr>
          <w:color w:val="365F91"/>
          <w:spacing w:val="80"/>
          <w:sz w:val="24"/>
        </w:rPr>
        <w:t xml:space="preserve"> </w:t>
      </w:r>
      <w:r>
        <w:rPr>
          <w:color w:val="365F91"/>
          <w:sz w:val="24"/>
        </w:rPr>
        <w:t>entitled</w:t>
      </w:r>
      <w:r>
        <w:rPr>
          <w:color w:val="365F91"/>
          <w:spacing w:val="40"/>
          <w:sz w:val="24"/>
        </w:rPr>
        <w:t xml:space="preserve"> </w:t>
      </w:r>
      <w:r>
        <w:rPr>
          <w:color w:val="365F91"/>
          <w:sz w:val="24"/>
        </w:rPr>
        <w:t>“Special</w:t>
      </w:r>
      <w:r>
        <w:rPr>
          <w:color w:val="365F91"/>
          <w:spacing w:val="40"/>
          <w:sz w:val="24"/>
        </w:rPr>
        <w:t xml:space="preserve"> </w:t>
      </w:r>
      <w:r>
        <w:rPr>
          <w:color w:val="365F91"/>
          <w:sz w:val="24"/>
        </w:rPr>
        <w:t>Measures</w:t>
      </w:r>
      <w:r>
        <w:rPr>
          <w:color w:val="365F91"/>
          <w:spacing w:val="80"/>
          <w:sz w:val="24"/>
        </w:rPr>
        <w:t xml:space="preserve"> </w:t>
      </w:r>
      <w:r>
        <w:rPr>
          <w:color w:val="365F91"/>
          <w:sz w:val="24"/>
        </w:rPr>
        <w:t>for protection from sexual exploitation and sexual abuse”</w:t>
      </w:r>
    </w:p>
    <w:p w14:paraId="3CA15C31" w14:textId="77777777" w:rsidR="00A22720" w:rsidRDefault="00AD455B">
      <w:pPr>
        <w:pStyle w:val="Akapitzlist"/>
        <w:numPr>
          <w:ilvl w:val="1"/>
          <w:numId w:val="8"/>
        </w:numPr>
        <w:tabs>
          <w:tab w:val="left" w:pos="1180"/>
        </w:tabs>
        <w:ind w:right="724"/>
        <w:rPr>
          <w:sz w:val="24"/>
        </w:rPr>
      </w:pPr>
      <w:r>
        <w:rPr>
          <w:color w:val="365F91"/>
          <w:sz w:val="24"/>
        </w:rPr>
        <w:t>Status</w:t>
      </w:r>
      <w:r>
        <w:rPr>
          <w:color w:val="365F91"/>
          <w:spacing w:val="34"/>
          <w:sz w:val="24"/>
        </w:rPr>
        <w:t xml:space="preserve"> </w:t>
      </w:r>
      <w:r>
        <w:rPr>
          <w:color w:val="365F91"/>
          <w:sz w:val="24"/>
        </w:rPr>
        <w:t>Basic</w:t>
      </w:r>
      <w:r>
        <w:rPr>
          <w:color w:val="365F91"/>
          <w:spacing w:val="34"/>
          <w:sz w:val="24"/>
        </w:rPr>
        <w:t xml:space="preserve"> </w:t>
      </w:r>
      <w:r>
        <w:rPr>
          <w:color w:val="365F91"/>
          <w:sz w:val="24"/>
        </w:rPr>
        <w:t>Rights</w:t>
      </w:r>
      <w:r>
        <w:rPr>
          <w:color w:val="365F91"/>
          <w:spacing w:val="32"/>
          <w:sz w:val="24"/>
        </w:rPr>
        <w:t xml:space="preserve"> </w:t>
      </w:r>
      <w:r>
        <w:rPr>
          <w:color w:val="365F91"/>
          <w:sz w:val="24"/>
        </w:rPr>
        <w:t>and</w:t>
      </w:r>
      <w:r>
        <w:rPr>
          <w:color w:val="365F91"/>
          <w:spacing w:val="31"/>
          <w:sz w:val="24"/>
        </w:rPr>
        <w:t xml:space="preserve"> </w:t>
      </w:r>
      <w:r>
        <w:rPr>
          <w:color w:val="365F91"/>
          <w:sz w:val="24"/>
        </w:rPr>
        <w:t>Duties</w:t>
      </w:r>
      <w:r>
        <w:rPr>
          <w:color w:val="365F91"/>
          <w:spacing w:val="35"/>
          <w:sz w:val="24"/>
        </w:rPr>
        <w:t xml:space="preserve"> </w:t>
      </w:r>
      <w:r>
        <w:rPr>
          <w:color w:val="365F91"/>
          <w:sz w:val="24"/>
        </w:rPr>
        <w:t>of</w:t>
      </w:r>
      <w:r>
        <w:rPr>
          <w:color w:val="365F91"/>
          <w:spacing w:val="35"/>
          <w:sz w:val="24"/>
        </w:rPr>
        <w:t xml:space="preserve"> </w:t>
      </w:r>
      <w:r>
        <w:rPr>
          <w:color w:val="365F91"/>
          <w:sz w:val="24"/>
        </w:rPr>
        <w:t>Officials</w:t>
      </w:r>
      <w:r>
        <w:rPr>
          <w:color w:val="365F91"/>
          <w:spacing w:val="34"/>
          <w:sz w:val="24"/>
        </w:rPr>
        <w:t xml:space="preserve"> </w:t>
      </w:r>
      <w:r>
        <w:rPr>
          <w:color w:val="365F91"/>
          <w:sz w:val="24"/>
        </w:rPr>
        <w:t>other</w:t>
      </w:r>
      <w:r>
        <w:rPr>
          <w:color w:val="365F91"/>
          <w:spacing w:val="33"/>
          <w:sz w:val="24"/>
        </w:rPr>
        <w:t xml:space="preserve"> </w:t>
      </w:r>
      <w:r>
        <w:rPr>
          <w:color w:val="365F91"/>
          <w:sz w:val="24"/>
        </w:rPr>
        <w:t>than</w:t>
      </w:r>
      <w:r>
        <w:rPr>
          <w:color w:val="365F91"/>
          <w:spacing w:val="35"/>
          <w:sz w:val="24"/>
        </w:rPr>
        <w:t xml:space="preserve"> </w:t>
      </w:r>
      <w:r>
        <w:rPr>
          <w:color w:val="365F91"/>
          <w:sz w:val="24"/>
        </w:rPr>
        <w:t>Secretariat</w:t>
      </w:r>
      <w:r>
        <w:rPr>
          <w:color w:val="365F91"/>
          <w:spacing w:val="36"/>
          <w:sz w:val="24"/>
        </w:rPr>
        <w:t xml:space="preserve"> </w:t>
      </w:r>
      <w:r>
        <w:rPr>
          <w:color w:val="365F91"/>
          <w:sz w:val="24"/>
        </w:rPr>
        <w:t>Officials,</w:t>
      </w:r>
      <w:r>
        <w:rPr>
          <w:color w:val="365F91"/>
          <w:spacing w:val="34"/>
          <w:sz w:val="24"/>
        </w:rPr>
        <w:t xml:space="preserve"> </w:t>
      </w:r>
      <w:r>
        <w:rPr>
          <w:color w:val="365F91"/>
          <w:sz w:val="24"/>
        </w:rPr>
        <w:t>and Experts on Mission (ST/SGB/2002/9)</w:t>
      </w:r>
    </w:p>
    <w:p w14:paraId="155A855E" w14:textId="77777777" w:rsidR="00A22720" w:rsidRDefault="00AD455B">
      <w:pPr>
        <w:pStyle w:val="Akapitzlist"/>
        <w:numPr>
          <w:ilvl w:val="1"/>
          <w:numId w:val="8"/>
        </w:numPr>
        <w:tabs>
          <w:tab w:val="left" w:pos="1178"/>
          <w:tab w:val="left" w:pos="1180"/>
        </w:tabs>
        <w:ind w:right="714"/>
        <w:rPr>
          <w:sz w:val="24"/>
        </w:rPr>
      </w:pPr>
      <w:r>
        <w:rPr>
          <w:color w:val="365F91"/>
          <w:sz w:val="24"/>
        </w:rPr>
        <w:t>Guidelines</w:t>
      </w:r>
      <w:r>
        <w:rPr>
          <w:color w:val="365F91"/>
          <w:spacing w:val="40"/>
          <w:sz w:val="24"/>
        </w:rPr>
        <w:t xml:space="preserve"> </w:t>
      </w:r>
      <w:r>
        <w:rPr>
          <w:color w:val="365F91"/>
          <w:sz w:val="24"/>
        </w:rPr>
        <w:t>for</w:t>
      </w:r>
      <w:r>
        <w:rPr>
          <w:color w:val="365F91"/>
          <w:spacing w:val="40"/>
          <w:sz w:val="24"/>
        </w:rPr>
        <w:t xml:space="preserve"> </w:t>
      </w:r>
      <w:r>
        <w:rPr>
          <w:color w:val="365F91"/>
          <w:sz w:val="24"/>
        </w:rPr>
        <w:t>the</w:t>
      </w:r>
      <w:r>
        <w:rPr>
          <w:color w:val="365F91"/>
          <w:spacing w:val="40"/>
          <w:sz w:val="24"/>
        </w:rPr>
        <w:t xml:space="preserve"> </w:t>
      </w:r>
      <w:r>
        <w:rPr>
          <w:color w:val="365F91"/>
          <w:sz w:val="24"/>
        </w:rPr>
        <w:t>Recruitment</w:t>
      </w:r>
      <w:r>
        <w:rPr>
          <w:color w:val="365F91"/>
          <w:spacing w:val="40"/>
          <w:sz w:val="24"/>
        </w:rPr>
        <w:t xml:space="preserve"> </w:t>
      </w:r>
      <w:r>
        <w:rPr>
          <w:color w:val="365F91"/>
          <w:sz w:val="24"/>
        </w:rPr>
        <w:t>and</w:t>
      </w:r>
      <w:r>
        <w:rPr>
          <w:color w:val="365F91"/>
          <w:spacing w:val="40"/>
          <w:sz w:val="24"/>
        </w:rPr>
        <w:t xml:space="preserve"> </w:t>
      </w:r>
      <w:r>
        <w:rPr>
          <w:color w:val="365F91"/>
          <w:sz w:val="24"/>
        </w:rPr>
        <w:t>Administration</w:t>
      </w:r>
      <w:r>
        <w:rPr>
          <w:color w:val="365F91"/>
          <w:spacing w:val="40"/>
          <w:sz w:val="24"/>
        </w:rPr>
        <w:t xml:space="preserve"> </w:t>
      </w:r>
      <w:r>
        <w:rPr>
          <w:color w:val="365F91"/>
          <w:sz w:val="24"/>
        </w:rPr>
        <w:t>of</w:t>
      </w:r>
      <w:r>
        <w:rPr>
          <w:color w:val="365F91"/>
          <w:spacing w:val="40"/>
          <w:sz w:val="24"/>
        </w:rPr>
        <w:t xml:space="preserve"> </w:t>
      </w:r>
      <w:r>
        <w:rPr>
          <w:color w:val="365F91"/>
          <w:sz w:val="24"/>
        </w:rPr>
        <w:t>Consultants</w:t>
      </w:r>
      <w:r>
        <w:rPr>
          <w:color w:val="365F91"/>
          <w:spacing w:val="40"/>
          <w:sz w:val="24"/>
        </w:rPr>
        <w:t xml:space="preserve"> </w:t>
      </w:r>
      <w:r>
        <w:rPr>
          <w:color w:val="365F91"/>
          <w:sz w:val="24"/>
        </w:rPr>
        <w:t>Serving</w:t>
      </w:r>
      <w:r>
        <w:rPr>
          <w:color w:val="365F91"/>
          <w:spacing w:val="40"/>
          <w:sz w:val="24"/>
        </w:rPr>
        <w:t xml:space="preserve"> </w:t>
      </w:r>
      <w:r>
        <w:rPr>
          <w:color w:val="365F91"/>
          <w:sz w:val="24"/>
        </w:rPr>
        <w:t>as Experts</w:t>
      </w:r>
      <w:r>
        <w:rPr>
          <w:color w:val="365F91"/>
          <w:spacing w:val="73"/>
          <w:sz w:val="24"/>
        </w:rPr>
        <w:t xml:space="preserve"> </w:t>
      </w:r>
      <w:r>
        <w:rPr>
          <w:color w:val="365F91"/>
          <w:sz w:val="24"/>
        </w:rPr>
        <w:t>on</w:t>
      </w:r>
      <w:r>
        <w:rPr>
          <w:color w:val="365F91"/>
          <w:spacing w:val="77"/>
          <w:sz w:val="24"/>
        </w:rPr>
        <w:t xml:space="preserve"> </w:t>
      </w:r>
      <w:r>
        <w:rPr>
          <w:color w:val="365F91"/>
          <w:sz w:val="24"/>
        </w:rPr>
        <w:t>Groups</w:t>
      </w:r>
      <w:r>
        <w:rPr>
          <w:color w:val="365F91"/>
          <w:spacing w:val="77"/>
          <w:sz w:val="24"/>
        </w:rPr>
        <w:t xml:space="preserve"> </w:t>
      </w:r>
      <w:r>
        <w:rPr>
          <w:color w:val="365F91"/>
          <w:sz w:val="24"/>
        </w:rPr>
        <w:t>and</w:t>
      </w:r>
      <w:r>
        <w:rPr>
          <w:color w:val="365F91"/>
          <w:spacing w:val="75"/>
          <w:sz w:val="24"/>
        </w:rPr>
        <w:t xml:space="preserve"> </w:t>
      </w:r>
      <w:r>
        <w:rPr>
          <w:color w:val="365F91"/>
          <w:sz w:val="24"/>
        </w:rPr>
        <w:t>Panels,</w:t>
      </w:r>
      <w:r>
        <w:rPr>
          <w:color w:val="365F91"/>
          <w:spacing w:val="74"/>
          <w:sz w:val="24"/>
        </w:rPr>
        <w:t xml:space="preserve"> </w:t>
      </w:r>
      <w:r>
        <w:rPr>
          <w:color w:val="365F91"/>
          <w:sz w:val="24"/>
        </w:rPr>
        <w:t>including</w:t>
      </w:r>
      <w:r>
        <w:rPr>
          <w:color w:val="365F91"/>
          <w:spacing w:val="71"/>
          <w:sz w:val="24"/>
        </w:rPr>
        <w:t xml:space="preserve"> </w:t>
      </w:r>
      <w:r>
        <w:rPr>
          <w:color w:val="365F91"/>
          <w:sz w:val="24"/>
        </w:rPr>
        <w:t>the</w:t>
      </w:r>
      <w:r>
        <w:rPr>
          <w:color w:val="365F91"/>
          <w:spacing w:val="72"/>
          <w:sz w:val="24"/>
        </w:rPr>
        <w:t xml:space="preserve"> </w:t>
      </w:r>
      <w:r>
        <w:rPr>
          <w:color w:val="365F91"/>
          <w:sz w:val="24"/>
        </w:rPr>
        <w:t>Office</w:t>
      </w:r>
      <w:r>
        <w:rPr>
          <w:color w:val="365F91"/>
          <w:spacing w:val="74"/>
          <w:sz w:val="24"/>
        </w:rPr>
        <w:t xml:space="preserve"> </w:t>
      </w:r>
      <w:r>
        <w:rPr>
          <w:color w:val="365F91"/>
          <w:sz w:val="24"/>
        </w:rPr>
        <w:t>of</w:t>
      </w:r>
      <w:r>
        <w:rPr>
          <w:color w:val="365F91"/>
          <w:spacing w:val="73"/>
          <w:sz w:val="24"/>
        </w:rPr>
        <w:t xml:space="preserve"> </w:t>
      </w:r>
      <w:r>
        <w:rPr>
          <w:color w:val="365F91"/>
          <w:sz w:val="24"/>
        </w:rPr>
        <w:t>the</w:t>
      </w:r>
      <w:r>
        <w:rPr>
          <w:color w:val="365F91"/>
          <w:spacing w:val="80"/>
          <w:sz w:val="24"/>
        </w:rPr>
        <w:t xml:space="preserve"> </w:t>
      </w:r>
      <w:r>
        <w:rPr>
          <w:color w:val="365F91"/>
          <w:sz w:val="24"/>
        </w:rPr>
        <w:t>Ombudsperson,</w:t>
      </w:r>
    </w:p>
    <w:p w14:paraId="4CBB1827" w14:textId="77777777" w:rsidR="00A22720" w:rsidRDefault="00AD455B">
      <w:pPr>
        <w:pStyle w:val="Tekstpodstawowy"/>
        <w:ind w:left="1180"/>
      </w:pPr>
      <w:r>
        <w:rPr>
          <w:color w:val="365F91"/>
        </w:rPr>
        <w:t>Established</w:t>
      </w:r>
      <w:r>
        <w:rPr>
          <w:color w:val="365F91"/>
          <w:spacing w:val="-2"/>
        </w:rPr>
        <w:t xml:space="preserve"> </w:t>
      </w:r>
      <w:r>
        <w:rPr>
          <w:color w:val="365F91"/>
        </w:rPr>
        <w:t>by</w:t>
      </w:r>
      <w:r>
        <w:rPr>
          <w:color w:val="365F91"/>
          <w:spacing w:val="-5"/>
        </w:rPr>
        <w:t xml:space="preserve"> </w:t>
      </w:r>
      <w:r>
        <w:rPr>
          <w:color w:val="365F91"/>
        </w:rPr>
        <w:t>the</w:t>
      </w:r>
      <w:r>
        <w:rPr>
          <w:color w:val="365F91"/>
          <w:spacing w:val="-4"/>
        </w:rPr>
        <w:t xml:space="preserve"> </w:t>
      </w:r>
      <w:r>
        <w:rPr>
          <w:color w:val="365F91"/>
        </w:rPr>
        <w:t>Security</w:t>
      </w:r>
      <w:r>
        <w:rPr>
          <w:color w:val="365F91"/>
          <w:spacing w:val="-2"/>
        </w:rPr>
        <w:t xml:space="preserve"> Council</w:t>
      </w:r>
    </w:p>
    <w:p w14:paraId="409A6211" w14:textId="77777777" w:rsidR="00A22720" w:rsidRDefault="00AD455B">
      <w:pPr>
        <w:pStyle w:val="Akapitzlist"/>
        <w:numPr>
          <w:ilvl w:val="1"/>
          <w:numId w:val="8"/>
        </w:numPr>
        <w:tabs>
          <w:tab w:val="left" w:pos="1179"/>
        </w:tabs>
        <w:ind w:left="1179" w:hanging="359"/>
        <w:rPr>
          <w:sz w:val="24"/>
        </w:rPr>
      </w:pPr>
      <w:r>
        <w:rPr>
          <w:color w:val="365F91"/>
          <w:sz w:val="24"/>
        </w:rPr>
        <w:t>Any</w:t>
      </w:r>
      <w:r>
        <w:rPr>
          <w:color w:val="365F91"/>
          <w:spacing w:val="-5"/>
          <w:sz w:val="24"/>
        </w:rPr>
        <w:t xml:space="preserve"> </w:t>
      </w:r>
      <w:r>
        <w:rPr>
          <w:color w:val="365F91"/>
          <w:sz w:val="24"/>
        </w:rPr>
        <w:t>additional</w:t>
      </w:r>
      <w:r>
        <w:rPr>
          <w:color w:val="365F91"/>
          <w:spacing w:val="-5"/>
          <w:sz w:val="24"/>
        </w:rPr>
        <w:t xml:space="preserve"> </w:t>
      </w:r>
      <w:r>
        <w:rPr>
          <w:color w:val="365F91"/>
          <w:sz w:val="24"/>
        </w:rPr>
        <w:t>documents</w:t>
      </w:r>
      <w:r>
        <w:rPr>
          <w:color w:val="365F91"/>
          <w:spacing w:val="-2"/>
          <w:sz w:val="24"/>
        </w:rPr>
        <w:t xml:space="preserve"> </w:t>
      </w:r>
      <w:r>
        <w:rPr>
          <w:color w:val="365F91"/>
          <w:sz w:val="24"/>
        </w:rPr>
        <w:t>listed</w:t>
      </w:r>
      <w:r>
        <w:rPr>
          <w:color w:val="365F91"/>
          <w:spacing w:val="-1"/>
          <w:sz w:val="24"/>
        </w:rPr>
        <w:t xml:space="preserve"> </w:t>
      </w:r>
      <w:r>
        <w:rPr>
          <w:color w:val="365F91"/>
          <w:sz w:val="24"/>
        </w:rPr>
        <w:t>in</w:t>
      </w:r>
      <w:r>
        <w:rPr>
          <w:color w:val="365F91"/>
          <w:spacing w:val="-1"/>
          <w:sz w:val="24"/>
        </w:rPr>
        <w:t xml:space="preserve"> </w:t>
      </w:r>
      <w:r>
        <w:rPr>
          <w:color w:val="365F91"/>
          <w:sz w:val="24"/>
        </w:rPr>
        <w:t>annex</w:t>
      </w:r>
      <w:r>
        <w:rPr>
          <w:color w:val="365F91"/>
          <w:spacing w:val="-5"/>
          <w:sz w:val="24"/>
        </w:rPr>
        <w:t xml:space="preserve"> </w:t>
      </w:r>
      <w:r>
        <w:rPr>
          <w:color w:val="365F91"/>
          <w:sz w:val="24"/>
        </w:rPr>
        <w:t>II</w:t>
      </w:r>
      <w:r>
        <w:rPr>
          <w:color w:val="365F91"/>
          <w:spacing w:val="-4"/>
          <w:sz w:val="24"/>
        </w:rPr>
        <w:t xml:space="preserve"> </w:t>
      </w:r>
      <w:r>
        <w:rPr>
          <w:color w:val="365F91"/>
          <w:sz w:val="24"/>
        </w:rPr>
        <w:t>to</w:t>
      </w:r>
      <w:r>
        <w:rPr>
          <w:color w:val="365F91"/>
          <w:spacing w:val="-4"/>
          <w:sz w:val="24"/>
        </w:rPr>
        <w:t xml:space="preserve"> </w:t>
      </w:r>
      <w:r>
        <w:rPr>
          <w:color w:val="365F91"/>
          <w:sz w:val="24"/>
        </w:rPr>
        <w:t>ST/AI/2013/4,</w:t>
      </w:r>
      <w:r>
        <w:rPr>
          <w:color w:val="365F91"/>
          <w:spacing w:val="-4"/>
          <w:sz w:val="24"/>
        </w:rPr>
        <w:t xml:space="preserve"> </w:t>
      </w:r>
      <w:r>
        <w:rPr>
          <w:color w:val="365F91"/>
          <w:sz w:val="24"/>
        </w:rPr>
        <w:t>or</w:t>
      </w:r>
      <w:r>
        <w:rPr>
          <w:color w:val="365F91"/>
          <w:spacing w:val="-4"/>
          <w:sz w:val="24"/>
        </w:rPr>
        <w:t xml:space="preserve"> </w:t>
      </w:r>
      <w:r>
        <w:rPr>
          <w:color w:val="365F91"/>
          <w:sz w:val="24"/>
        </w:rPr>
        <w:t>as</w:t>
      </w:r>
      <w:r>
        <w:rPr>
          <w:color w:val="365F91"/>
          <w:spacing w:val="-2"/>
          <w:sz w:val="24"/>
        </w:rPr>
        <w:t xml:space="preserve"> amended.</w:t>
      </w:r>
    </w:p>
    <w:p w14:paraId="7DB0EE1A" w14:textId="77777777" w:rsidR="00A22720" w:rsidRDefault="00A22720">
      <w:pPr>
        <w:rPr>
          <w:sz w:val="24"/>
        </w:rPr>
        <w:sectPr w:rsidR="00A22720">
          <w:pgSz w:w="11910" w:h="16840"/>
          <w:pgMar w:top="2060" w:right="720" w:bottom="1240" w:left="1340" w:header="915" w:footer="1041" w:gutter="0"/>
          <w:cols w:space="720"/>
        </w:sectPr>
      </w:pPr>
    </w:p>
    <w:p w14:paraId="07AB6A0A" w14:textId="77777777" w:rsidR="00A22720" w:rsidRDefault="00A22720">
      <w:pPr>
        <w:pStyle w:val="Tekstpodstawowy"/>
        <w:spacing w:before="243"/>
        <w:rPr>
          <w:sz w:val="28"/>
        </w:rPr>
      </w:pPr>
    </w:p>
    <w:p w14:paraId="560FA838" w14:textId="77777777" w:rsidR="00A22720" w:rsidRDefault="00AD455B">
      <w:pPr>
        <w:pStyle w:val="Nagwek1"/>
        <w:numPr>
          <w:ilvl w:val="0"/>
          <w:numId w:val="9"/>
        </w:numPr>
        <w:tabs>
          <w:tab w:val="left" w:pos="4118"/>
        </w:tabs>
        <w:ind w:left="4118" w:hanging="979"/>
        <w:jc w:val="left"/>
      </w:pPr>
      <w:bookmarkStart w:id="21" w:name="_bookmark21"/>
      <w:bookmarkEnd w:id="21"/>
      <w:r>
        <w:rPr>
          <w:color w:val="365F91"/>
        </w:rPr>
        <w:t>Final</w:t>
      </w:r>
      <w:r>
        <w:rPr>
          <w:color w:val="365F91"/>
          <w:spacing w:val="-2"/>
        </w:rPr>
        <w:t xml:space="preserve"> Provisions</w:t>
      </w:r>
    </w:p>
    <w:p w14:paraId="31B55B17" w14:textId="77777777" w:rsidR="00A22720" w:rsidRDefault="00A22720">
      <w:pPr>
        <w:pStyle w:val="Tekstpodstawowy"/>
        <w:rPr>
          <w:b/>
          <w:sz w:val="28"/>
        </w:rPr>
      </w:pPr>
    </w:p>
    <w:p w14:paraId="157446AB" w14:textId="77777777" w:rsidR="00A22720" w:rsidRDefault="00AD455B">
      <w:pPr>
        <w:pStyle w:val="Akapitzlist"/>
        <w:numPr>
          <w:ilvl w:val="0"/>
          <w:numId w:val="8"/>
        </w:numPr>
        <w:tabs>
          <w:tab w:val="left" w:pos="817"/>
          <w:tab w:val="left" w:pos="820"/>
        </w:tabs>
        <w:ind w:right="725"/>
        <w:jc w:val="both"/>
        <w:rPr>
          <w:sz w:val="24"/>
        </w:rPr>
      </w:pPr>
      <w:r>
        <w:rPr>
          <w:color w:val="365F91"/>
          <w:sz w:val="24"/>
        </w:rPr>
        <w:t>The present guidelines entered into force on 26 April 2014. Revised monthly COLA rates in paragraph 41 are effective 1 March 2023.</w:t>
      </w:r>
    </w:p>
    <w:p w14:paraId="28C7C246" w14:textId="77777777" w:rsidR="00A22720" w:rsidRDefault="00A22720">
      <w:pPr>
        <w:pStyle w:val="Tekstpodstawowy"/>
      </w:pPr>
    </w:p>
    <w:p w14:paraId="1274BB18" w14:textId="77777777" w:rsidR="00A22720" w:rsidRDefault="00AD455B">
      <w:pPr>
        <w:pStyle w:val="Akapitzlist"/>
        <w:numPr>
          <w:ilvl w:val="0"/>
          <w:numId w:val="8"/>
        </w:numPr>
        <w:tabs>
          <w:tab w:val="left" w:pos="817"/>
          <w:tab w:val="left" w:pos="820"/>
        </w:tabs>
        <w:ind w:right="721"/>
        <w:jc w:val="both"/>
        <w:rPr>
          <w:sz w:val="24"/>
        </w:rPr>
      </w:pPr>
      <w:r>
        <w:rPr>
          <w:color w:val="365F91"/>
          <w:sz w:val="24"/>
        </w:rPr>
        <w:t>All contracts issued to Experts serving on groups and panels established by the Security</w:t>
      </w:r>
      <w:r>
        <w:rPr>
          <w:color w:val="365F91"/>
          <w:spacing w:val="-3"/>
          <w:sz w:val="24"/>
        </w:rPr>
        <w:t xml:space="preserve"> </w:t>
      </w:r>
      <w:r>
        <w:rPr>
          <w:color w:val="365F91"/>
          <w:sz w:val="24"/>
        </w:rPr>
        <w:t>Council</w:t>
      </w:r>
      <w:r>
        <w:rPr>
          <w:color w:val="365F91"/>
          <w:spacing w:val="-1"/>
          <w:sz w:val="24"/>
        </w:rPr>
        <w:t xml:space="preserve"> </w:t>
      </w:r>
      <w:r>
        <w:rPr>
          <w:color w:val="365F91"/>
          <w:sz w:val="24"/>
        </w:rPr>
        <w:t>contracts</w:t>
      </w:r>
      <w:r>
        <w:rPr>
          <w:color w:val="365F91"/>
          <w:spacing w:val="-3"/>
          <w:sz w:val="24"/>
        </w:rPr>
        <w:t xml:space="preserve"> </w:t>
      </w:r>
      <w:r>
        <w:rPr>
          <w:color w:val="365F91"/>
          <w:sz w:val="24"/>
        </w:rPr>
        <w:t>or</w:t>
      </w:r>
      <w:r>
        <w:rPr>
          <w:color w:val="365F91"/>
          <w:spacing w:val="-2"/>
          <w:sz w:val="24"/>
        </w:rPr>
        <w:t xml:space="preserve"> </w:t>
      </w:r>
      <w:r>
        <w:rPr>
          <w:color w:val="365F91"/>
          <w:sz w:val="24"/>
        </w:rPr>
        <w:t>re-engagements</w:t>
      </w:r>
      <w:r>
        <w:rPr>
          <w:color w:val="365F91"/>
          <w:spacing w:val="-3"/>
          <w:sz w:val="24"/>
        </w:rPr>
        <w:t xml:space="preserve"> </w:t>
      </w:r>
      <w:r>
        <w:rPr>
          <w:color w:val="365F91"/>
          <w:sz w:val="24"/>
        </w:rPr>
        <w:t>shall</w:t>
      </w:r>
      <w:r>
        <w:rPr>
          <w:color w:val="365F91"/>
          <w:spacing w:val="-3"/>
          <w:sz w:val="24"/>
        </w:rPr>
        <w:t xml:space="preserve"> </w:t>
      </w:r>
      <w:r>
        <w:rPr>
          <w:color w:val="365F91"/>
          <w:sz w:val="24"/>
        </w:rPr>
        <w:t>conform</w:t>
      </w:r>
      <w:r>
        <w:rPr>
          <w:color w:val="365F91"/>
          <w:spacing w:val="-5"/>
          <w:sz w:val="24"/>
        </w:rPr>
        <w:t xml:space="preserve"> </w:t>
      </w:r>
      <w:r>
        <w:rPr>
          <w:color w:val="365F91"/>
          <w:sz w:val="24"/>
        </w:rPr>
        <w:t>to</w:t>
      </w:r>
      <w:r>
        <w:rPr>
          <w:color w:val="365F91"/>
          <w:spacing w:val="-4"/>
          <w:sz w:val="24"/>
        </w:rPr>
        <w:t xml:space="preserve"> </w:t>
      </w:r>
      <w:r>
        <w:rPr>
          <w:color w:val="365F91"/>
          <w:sz w:val="24"/>
        </w:rPr>
        <w:t>the</w:t>
      </w:r>
      <w:r>
        <w:rPr>
          <w:color w:val="365F91"/>
          <w:spacing w:val="-2"/>
          <w:sz w:val="24"/>
        </w:rPr>
        <w:t xml:space="preserve"> </w:t>
      </w:r>
      <w:r>
        <w:rPr>
          <w:color w:val="365F91"/>
          <w:sz w:val="24"/>
        </w:rPr>
        <w:t>criteria</w:t>
      </w:r>
      <w:r>
        <w:rPr>
          <w:color w:val="365F91"/>
          <w:spacing w:val="-5"/>
          <w:sz w:val="24"/>
        </w:rPr>
        <w:t xml:space="preserve"> </w:t>
      </w:r>
      <w:r>
        <w:rPr>
          <w:color w:val="365F91"/>
          <w:sz w:val="24"/>
        </w:rPr>
        <w:t>prescribed in these Guidelines.</w:t>
      </w:r>
    </w:p>
    <w:p w14:paraId="233A3C05" w14:textId="77777777" w:rsidR="00A22720" w:rsidRDefault="00A22720">
      <w:pPr>
        <w:jc w:val="both"/>
        <w:rPr>
          <w:sz w:val="24"/>
        </w:rPr>
        <w:sectPr w:rsidR="00A22720">
          <w:pgSz w:w="11910" w:h="16840"/>
          <w:pgMar w:top="2060" w:right="720" w:bottom="1240" w:left="1340" w:header="915" w:footer="1041" w:gutter="0"/>
          <w:cols w:space="720"/>
        </w:sectPr>
      </w:pPr>
    </w:p>
    <w:p w14:paraId="0C1D5D6B" w14:textId="77777777" w:rsidR="00A22720" w:rsidRDefault="00A22720">
      <w:pPr>
        <w:pStyle w:val="Tekstpodstawowy"/>
        <w:spacing w:before="243"/>
        <w:rPr>
          <w:sz w:val="28"/>
        </w:rPr>
      </w:pPr>
    </w:p>
    <w:p w14:paraId="5D957DED" w14:textId="77777777" w:rsidR="00A22720" w:rsidRDefault="00AD455B">
      <w:pPr>
        <w:pStyle w:val="Nagwek1"/>
        <w:ind w:left="205" w:right="717"/>
        <w:jc w:val="center"/>
      </w:pPr>
      <w:bookmarkStart w:id="22" w:name="_bookmark22"/>
      <w:bookmarkEnd w:id="22"/>
      <w:r>
        <w:rPr>
          <w:color w:val="365F91"/>
        </w:rPr>
        <w:t>Annex</w:t>
      </w:r>
      <w:r>
        <w:rPr>
          <w:color w:val="365F91"/>
          <w:spacing w:val="-3"/>
        </w:rPr>
        <w:t xml:space="preserve"> </w:t>
      </w:r>
      <w:r>
        <w:rPr>
          <w:color w:val="365F91"/>
        </w:rPr>
        <w:t>I</w:t>
      </w:r>
      <w:r>
        <w:rPr>
          <w:color w:val="365F91"/>
          <w:spacing w:val="-4"/>
        </w:rPr>
        <w:t xml:space="preserve"> </w:t>
      </w:r>
      <w:r>
        <w:rPr>
          <w:color w:val="365F91"/>
        </w:rPr>
        <w:t>-</w:t>
      </w:r>
      <w:r>
        <w:rPr>
          <w:color w:val="365F91"/>
          <w:spacing w:val="-3"/>
        </w:rPr>
        <w:t xml:space="preserve"> </w:t>
      </w:r>
      <w:r>
        <w:rPr>
          <w:color w:val="365F91"/>
        </w:rPr>
        <w:t>Terms</w:t>
      </w:r>
      <w:r>
        <w:rPr>
          <w:color w:val="365F91"/>
          <w:spacing w:val="-3"/>
        </w:rPr>
        <w:t xml:space="preserve"> </w:t>
      </w:r>
      <w:r>
        <w:rPr>
          <w:color w:val="365F91"/>
        </w:rPr>
        <w:t>of</w:t>
      </w:r>
      <w:r>
        <w:rPr>
          <w:color w:val="365F91"/>
          <w:spacing w:val="-4"/>
        </w:rPr>
        <w:t xml:space="preserve"> </w:t>
      </w:r>
      <w:r>
        <w:rPr>
          <w:color w:val="365F91"/>
        </w:rPr>
        <w:t>Reference</w:t>
      </w:r>
      <w:r>
        <w:rPr>
          <w:color w:val="365F91"/>
          <w:spacing w:val="-1"/>
        </w:rPr>
        <w:t xml:space="preserve"> </w:t>
      </w:r>
      <w:r>
        <w:rPr>
          <w:color w:val="365F91"/>
          <w:spacing w:val="-2"/>
        </w:rPr>
        <w:t>(Generic)</w:t>
      </w:r>
    </w:p>
    <w:p w14:paraId="4B0CE5CF" w14:textId="77777777" w:rsidR="00A22720" w:rsidRDefault="00AD455B">
      <w:pPr>
        <w:pStyle w:val="Nagwek2"/>
        <w:spacing w:before="275"/>
        <w:ind w:left="205" w:right="765"/>
        <w:jc w:val="center"/>
      </w:pPr>
      <w:r>
        <w:rPr>
          <w:color w:val="365F91"/>
        </w:rPr>
        <w:t>Coordinators</w:t>
      </w:r>
      <w:r>
        <w:rPr>
          <w:color w:val="365F91"/>
          <w:spacing w:val="-3"/>
        </w:rPr>
        <w:t xml:space="preserve"> </w:t>
      </w:r>
      <w:r>
        <w:rPr>
          <w:color w:val="365F91"/>
        </w:rPr>
        <w:t>serving</w:t>
      </w:r>
      <w:r>
        <w:rPr>
          <w:color w:val="365F91"/>
          <w:spacing w:val="-4"/>
        </w:rPr>
        <w:t xml:space="preserve"> </w:t>
      </w:r>
      <w:r>
        <w:rPr>
          <w:color w:val="365F91"/>
        </w:rPr>
        <w:t>on</w:t>
      </w:r>
      <w:r>
        <w:rPr>
          <w:color w:val="365F91"/>
          <w:spacing w:val="-6"/>
        </w:rPr>
        <w:t xml:space="preserve"> </w:t>
      </w:r>
      <w:r>
        <w:rPr>
          <w:color w:val="365F91"/>
        </w:rPr>
        <w:t>sanctions</w:t>
      </w:r>
      <w:r>
        <w:rPr>
          <w:color w:val="365F91"/>
          <w:spacing w:val="-3"/>
        </w:rPr>
        <w:t xml:space="preserve"> </w:t>
      </w:r>
      <w:r>
        <w:rPr>
          <w:color w:val="365F91"/>
        </w:rPr>
        <w:t>monitoring</w:t>
      </w:r>
      <w:r>
        <w:rPr>
          <w:color w:val="365F91"/>
          <w:spacing w:val="-6"/>
        </w:rPr>
        <w:t xml:space="preserve"> </w:t>
      </w:r>
      <w:r>
        <w:rPr>
          <w:color w:val="365F91"/>
        </w:rPr>
        <w:t>teams,</w:t>
      </w:r>
      <w:r>
        <w:rPr>
          <w:color w:val="365F91"/>
          <w:spacing w:val="-2"/>
        </w:rPr>
        <w:t xml:space="preserve"> </w:t>
      </w:r>
      <w:r>
        <w:rPr>
          <w:color w:val="365F91"/>
        </w:rPr>
        <w:t>groups</w:t>
      </w:r>
      <w:r>
        <w:rPr>
          <w:color w:val="365F91"/>
          <w:spacing w:val="-3"/>
        </w:rPr>
        <w:t xml:space="preserve"> </w:t>
      </w:r>
      <w:r>
        <w:rPr>
          <w:color w:val="365F91"/>
        </w:rPr>
        <w:t>and</w:t>
      </w:r>
      <w:r>
        <w:rPr>
          <w:color w:val="365F91"/>
          <w:spacing w:val="-2"/>
        </w:rPr>
        <w:t xml:space="preserve"> </w:t>
      </w:r>
      <w:r>
        <w:rPr>
          <w:color w:val="365F91"/>
        </w:rPr>
        <w:t>panels</w:t>
      </w:r>
      <w:r>
        <w:rPr>
          <w:color w:val="365F91"/>
          <w:spacing w:val="-5"/>
        </w:rPr>
        <w:t xml:space="preserve"> </w:t>
      </w:r>
      <w:r>
        <w:rPr>
          <w:color w:val="365F91"/>
        </w:rPr>
        <w:t>managed</w:t>
      </w:r>
      <w:r>
        <w:rPr>
          <w:color w:val="365F91"/>
          <w:spacing w:val="-2"/>
        </w:rPr>
        <w:t xml:space="preserve"> </w:t>
      </w:r>
      <w:r>
        <w:rPr>
          <w:color w:val="365F91"/>
        </w:rPr>
        <w:t>by</w:t>
      </w:r>
      <w:r>
        <w:rPr>
          <w:color w:val="365F91"/>
          <w:spacing w:val="-4"/>
        </w:rPr>
        <w:t xml:space="preserve"> </w:t>
      </w:r>
      <w:r>
        <w:rPr>
          <w:color w:val="365F91"/>
        </w:rPr>
        <w:t>the Department of Political and Peacebuilding Affairs</w:t>
      </w:r>
    </w:p>
    <w:p w14:paraId="48D90194" w14:textId="77777777" w:rsidR="00A22720" w:rsidRDefault="00A22720">
      <w:pPr>
        <w:pStyle w:val="Tekstpodstawowy"/>
        <w:spacing w:before="2"/>
        <w:rPr>
          <w:b/>
        </w:rPr>
      </w:pPr>
    </w:p>
    <w:p w14:paraId="481E5A44" w14:textId="77777777" w:rsidR="00A22720" w:rsidRDefault="00AD455B">
      <w:pPr>
        <w:pStyle w:val="Tekstpodstawowy"/>
        <w:ind w:left="100" w:right="174"/>
        <w:jc w:val="both"/>
      </w:pPr>
      <w:proofErr w:type="spellStart"/>
      <w:r>
        <w:rPr>
          <w:b/>
          <w:color w:val="365F91"/>
        </w:rPr>
        <w:t>Organisational</w:t>
      </w:r>
      <w:proofErr w:type="spellEnd"/>
      <w:r>
        <w:rPr>
          <w:b/>
          <w:color w:val="365F91"/>
        </w:rPr>
        <w:t xml:space="preserve"> Setting and Reporting: </w:t>
      </w:r>
      <w:r>
        <w:rPr>
          <w:color w:val="365F91"/>
        </w:rPr>
        <w:t>The Coordinator, who is designated by the Secretary- General, works under the overall management of the Security Council Division of the Department of Political and Peacebuilding Affairs. The Coordinator works under the overall guidance and in consultation</w:t>
      </w:r>
      <w:r>
        <w:rPr>
          <w:color w:val="365F91"/>
          <w:spacing w:val="-6"/>
        </w:rPr>
        <w:t xml:space="preserve"> </w:t>
      </w:r>
      <w:r>
        <w:rPr>
          <w:color w:val="365F91"/>
        </w:rPr>
        <w:t>with</w:t>
      </w:r>
      <w:r>
        <w:rPr>
          <w:color w:val="365F91"/>
          <w:spacing w:val="-9"/>
        </w:rPr>
        <w:t xml:space="preserve"> </w:t>
      </w:r>
      <w:r>
        <w:rPr>
          <w:color w:val="365F91"/>
        </w:rPr>
        <w:t>the</w:t>
      </w:r>
      <w:r>
        <w:rPr>
          <w:color w:val="365F91"/>
          <w:spacing w:val="-7"/>
        </w:rPr>
        <w:t xml:space="preserve"> </w:t>
      </w:r>
      <w:r>
        <w:rPr>
          <w:color w:val="365F91"/>
        </w:rPr>
        <w:t>Secretary</w:t>
      </w:r>
      <w:r>
        <w:rPr>
          <w:color w:val="365F91"/>
          <w:spacing w:val="-8"/>
        </w:rPr>
        <w:t xml:space="preserve"> </w:t>
      </w:r>
      <w:r>
        <w:rPr>
          <w:color w:val="365F91"/>
        </w:rPr>
        <w:t>of</w:t>
      </w:r>
      <w:r>
        <w:rPr>
          <w:color w:val="365F91"/>
          <w:spacing w:val="-9"/>
        </w:rPr>
        <w:t xml:space="preserve"> </w:t>
      </w:r>
      <w:r>
        <w:rPr>
          <w:color w:val="365F91"/>
        </w:rPr>
        <w:t>the</w:t>
      </w:r>
      <w:r>
        <w:rPr>
          <w:color w:val="365F91"/>
          <w:spacing w:val="-7"/>
        </w:rPr>
        <w:t xml:space="preserve"> </w:t>
      </w:r>
      <w:r>
        <w:rPr>
          <w:color w:val="365F91"/>
        </w:rPr>
        <w:t>concerned</w:t>
      </w:r>
      <w:r>
        <w:rPr>
          <w:color w:val="365F91"/>
          <w:spacing w:val="-8"/>
        </w:rPr>
        <w:t xml:space="preserve"> </w:t>
      </w:r>
      <w:r>
        <w:rPr>
          <w:color w:val="365F91"/>
        </w:rPr>
        <w:t>Security</w:t>
      </w:r>
      <w:r>
        <w:rPr>
          <w:color w:val="365F91"/>
          <w:spacing w:val="-8"/>
        </w:rPr>
        <w:t xml:space="preserve"> </w:t>
      </w:r>
      <w:r>
        <w:rPr>
          <w:color w:val="365F91"/>
        </w:rPr>
        <w:t>Council</w:t>
      </w:r>
      <w:r>
        <w:rPr>
          <w:color w:val="365F91"/>
          <w:spacing w:val="-7"/>
        </w:rPr>
        <w:t xml:space="preserve"> </w:t>
      </w:r>
      <w:r>
        <w:rPr>
          <w:color w:val="365F91"/>
        </w:rPr>
        <w:t>Committee,</w:t>
      </w:r>
      <w:r>
        <w:rPr>
          <w:color w:val="365F91"/>
          <w:spacing w:val="-10"/>
        </w:rPr>
        <w:t xml:space="preserve"> </w:t>
      </w:r>
      <w:r>
        <w:rPr>
          <w:color w:val="365F91"/>
        </w:rPr>
        <w:t>the</w:t>
      </w:r>
      <w:r>
        <w:rPr>
          <w:color w:val="365F91"/>
          <w:spacing w:val="-1"/>
        </w:rPr>
        <w:t xml:space="preserve"> </w:t>
      </w:r>
      <w:r>
        <w:rPr>
          <w:color w:val="365F91"/>
        </w:rPr>
        <w:t>Chief</w:t>
      </w:r>
      <w:r>
        <w:rPr>
          <w:color w:val="365F91"/>
          <w:spacing w:val="-6"/>
        </w:rPr>
        <w:t xml:space="preserve"> </w:t>
      </w:r>
      <w:r>
        <w:rPr>
          <w:color w:val="365F91"/>
        </w:rPr>
        <w:t>of</w:t>
      </w:r>
      <w:r>
        <w:rPr>
          <w:color w:val="365F91"/>
          <w:spacing w:val="-6"/>
        </w:rPr>
        <w:t xml:space="preserve"> </w:t>
      </w:r>
      <w:r>
        <w:rPr>
          <w:color w:val="365F91"/>
        </w:rPr>
        <w:t>Security Council Subsidiary Organs Branch and the Director of Security Council Division of the Department of Political and Peacebuilding Affairs.</w:t>
      </w:r>
    </w:p>
    <w:p w14:paraId="4F79B1D4" w14:textId="77777777" w:rsidR="00A22720" w:rsidRDefault="00AD455B">
      <w:pPr>
        <w:spacing w:before="292"/>
        <w:ind w:left="100"/>
        <w:rPr>
          <w:b/>
          <w:sz w:val="24"/>
        </w:rPr>
      </w:pPr>
      <w:r>
        <w:rPr>
          <w:b/>
          <w:color w:val="365F91"/>
          <w:spacing w:val="-2"/>
          <w:sz w:val="24"/>
          <w:u w:val="single" w:color="365F91"/>
        </w:rPr>
        <w:t>Responsibilities:</w:t>
      </w:r>
    </w:p>
    <w:p w14:paraId="0AA7E4AA" w14:textId="77777777" w:rsidR="00A22720" w:rsidRDefault="00A22720">
      <w:pPr>
        <w:pStyle w:val="Tekstpodstawowy"/>
        <w:rPr>
          <w:b/>
        </w:rPr>
      </w:pPr>
    </w:p>
    <w:p w14:paraId="65FC0EA5" w14:textId="77777777" w:rsidR="00A22720" w:rsidRDefault="00AD455B">
      <w:pPr>
        <w:pStyle w:val="Tekstpodstawowy"/>
        <w:ind w:left="100"/>
      </w:pPr>
      <w:r>
        <w:rPr>
          <w:color w:val="365F91"/>
        </w:rPr>
        <w:t>Within delegated authority, and in addition but separate to his/her substantive area duties as an Expert, the Coordinator will be responsible for (but not limited to) the following duties:</w:t>
      </w:r>
    </w:p>
    <w:p w14:paraId="11CAB553" w14:textId="77777777" w:rsidR="00A22720" w:rsidRDefault="00AD455B">
      <w:pPr>
        <w:pStyle w:val="Tekstpodstawowy"/>
        <w:spacing w:before="292"/>
        <w:ind w:left="100"/>
      </w:pPr>
      <w:r>
        <w:rPr>
          <w:color w:val="365F91"/>
          <w:u w:val="single" w:color="365F91"/>
        </w:rPr>
        <w:t>Planning</w:t>
      </w:r>
      <w:r>
        <w:rPr>
          <w:color w:val="365F91"/>
          <w:spacing w:val="-4"/>
          <w:u w:val="single" w:color="365F91"/>
        </w:rPr>
        <w:t xml:space="preserve"> </w:t>
      </w:r>
      <w:r>
        <w:rPr>
          <w:color w:val="365F91"/>
          <w:u w:val="single" w:color="365F91"/>
        </w:rPr>
        <w:t>and</w:t>
      </w:r>
      <w:r>
        <w:rPr>
          <w:color w:val="365F91"/>
          <w:spacing w:val="-3"/>
          <w:u w:val="single" w:color="365F91"/>
        </w:rPr>
        <w:t xml:space="preserve"> </w:t>
      </w:r>
      <w:r>
        <w:rPr>
          <w:color w:val="365F91"/>
          <w:spacing w:val="-2"/>
          <w:u w:val="single" w:color="365F91"/>
        </w:rPr>
        <w:t>Organization</w:t>
      </w:r>
    </w:p>
    <w:p w14:paraId="289ADB6A" w14:textId="77777777" w:rsidR="00A22720" w:rsidRDefault="00A22720">
      <w:pPr>
        <w:pStyle w:val="Tekstpodstawowy"/>
        <w:spacing w:before="2"/>
      </w:pPr>
    </w:p>
    <w:p w14:paraId="57E03611" w14:textId="77777777" w:rsidR="00A22720" w:rsidRDefault="00AD455B">
      <w:pPr>
        <w:pStyle w:val="Akapitzlist"/>
        <w:numPr>
          <w:ilvl w:val="0"/>
          <w:numId w:val="1"/>
        </w:numPr>
        <w:tabs>
          <w:tab w:val="left" w:pos="820"/>
        </w:tabs>
        <w:ind w:right="176"/>
        <w:rPr>
          <w:sz w:val="24"/>
        </w:rPr>
      </w:pPr>
      <w:r>
        <w:rPr>
          <w:color w:val="365F91"/>
          <w:sz w:val="24"/>
        </w:rPr>
        <w:t xml:space="preserve">To plan, organize and manage the </w:t>
      </w:r>
      <w:r>
        <w:rPr>
          <w:i/>
          <w:color w:val="365F91"/>
          <w:sz w:val="24"/>
        </w:rPr>
        <w:t xml:space="preserve">monitoring of the sanctions measures and the investigation of violations </w:t>
      </w:r>
      <w:r>
        <w:rPr>
          <w:color w:val="365F91"/>
          <w:sz w:val="24"/>
        </w:rPr>
        <w:t>as mandated by the Security Council relevant resolutions;</w:t>
      </w:r>
    </w:p>
    <w:p w14:paraId="4F870BBB" w14:textId="77777777" w:rsidR="00A22720" w:rsidRDefault="00AD455B">
      <w:pPr>
        <w:pStyle w:val="Akapitzlist"/>
        <w:numPr>
          <w:ilvl w:val="0"/>
          <w:numId w:val="1"/>
        </w:numPr>
        <w:tabs>
          <w:tab w:val="left" w:pos="819"/>
        </w:tabs>
        <w:spacing w:line="304" w:lineRule="exact"/>
        <w:ind w:left="819" w:hanging="359"/>
        <w:rPr>
          <w:sz w:val="24"/>
        </w:rPr>
      </w:pPr>
      <w:r>
        <w:rPr>
          <w:color w:val="365F91"/>
          <w:sz w:val="24"/>
        </w:rPr>
        <w:t>To</w:t>
      </w:r>
      <w:r>
        <w:rPr>
          <w:color w:val="365F91"/>
          <w:spacing w:val="-3"/>
          <w:sz w:val="24"/>
        </w:rPr>
        <w:t xml:space="preserve"> </w:t>
      </w:r>
      <w:r>
        <w:rPr>
          <w:color w:val="365F91"/>
          <w:sz w:val="24"/>
        </w:rPr>
        <w:t>ensure</w:t>
      </w:r>
      <w:r>
        <w:rPr>
          <w:color w:val="365F91"/>
          <w:spacing w:val="-4"/>
          <w:sz w:val="24"/>
        </w:rPr>
        <w:t xml:space="preserve"> </w:t>
      </w:r>
      <w:r>
        <w:rPr>
          <w:color w:val="365F91"/>
          <w:sz w:val="24"/>
        </w:rPr>
        <w:t>that</w:t>
      </w:r>
      <w:r>
        <w:rPr>
          <w:color w:val="365F91"/>
          <w:spacing w:val="-3"/>
          <w:sz w:val="24"/>
        </w:rPr>
        <w:t xml:space="preserve"> </w:t>
      </w:r>
      <w:r>
        <w:rPr>
          <w:color w:val="365F91"/>
          <w:sz w:val="24"/>
        </w:rPr>
        <w:t>the</w:t>
      </w:r>
      <w:r>
        <w:rPr>
          <w:color w:val="365F91"/>
          <w:spacing w:val="-4"/>
          <w:sz w:val="24"/>
        </w:rPr>
        <w:t xml:space="preserve"> </w:t>
      </w:r>
      <w:r>
        <w:rPr>
          <w:color w:val="365F91"/>
          <w:sz w:val="24"/>
        </w:rPr>
        <w:t>Panel</w:t>
      </w:r>
      <w:r>
        <w:rPr>
          <w:color w:val="365F91"/>
          <w:spacing w:val="-7"/>
          <w:sz w:val="24"/>
        </w:rPr>
        <w:t xml:space="preserve"> </w:t>
      </w:r>
      <w:r>
        <w:rPr>
          <w:color w:val="365F91"/>
          <w:sz w:val="24"/>
        </w:rPr>
        <w:t>provides</w:t>
      </w:r>
      <w:r>
        <w:rPr>
          <w:color w:val="365F91"/>
          <w:spacing w:val="-5"/>
          <w:sz w:val="24"/>
        </w:rPr>
        <w:t xml:space="preserve"> </w:t>
      </w:r>
      <w:r>
        <w:rPr>
          <w:color w:val="365F91"/>
          <w:sz w:val="24"/>
        </w:rPr>
        <w:t>timely</w:t>
      </w:r>
      <w:r>
        <w:rPr>
          <w:color w:val="365F91"/>
          <w:spacing w:val="3"/>
          <w:sz w:val="24"/>
        </w:rPr>
        <w:t xml:space="preserve"> </w:t>
      </w:r>
      <w:r>
        <w:rPr>
          <w:i/>
          <w:color w:val="365F91"/>
          <w:sz w:val="24"/>
        </w:rPr>
        <w:t>reporting</w:t>
      </w:r>
      <w:r>
        <w:rPr>
          <w:i/>
          <w:color w:val="365F91"/>
          <w:spacing w:val="-4"/>
          <w:sz w:val="24"/>
        </w:rPr>
        <w:t xml:space="preserve"> </w:t>
      </w:r>
      <w:r>
        <w:rPr>
          <w:i/>
          <w:color w:val="365F91"/>
          <w:sz w:val="24"/>
        </w:rPr>
        <w:t>on</w:t>
      </w:r>
      <w:r>
        <w:rPr>
          <w:i/>
          <w:color w:val="365F91"/>
          <w:spacing w:val="-4"/>
          <w:sz w:val="24"/>
        </w:rPr>
        <w:t xml:space="preserve"> </w:t>
      </w:r>
      <w:r>
        <w:rPr>
          <w:i/>
          <w:color w:val="365F91"/>
          <w:sz w:val="24"/>
        </w:rPr>
        <w:t>any</w:t>
      </w:r>
      <w:r>
        <w:rPr>
          <w:i/>
          <w:color w:val="365F91"/>
          <w:spacing w:val="-2"/>
          <w:sz w:val="24"/>
        </w:rPr>
        <w:t xml:space="preserve"> </w:t>
      </w:r>
      <w:r>
        <w:rPr>
          <w:i/>
          <w:color w:val="365F91"/>
          <w:sz w:val="24"/>
        </w:rPr>
        <w:t>sanctions</w:t>
      </w:r>
      <w:r>
        <w:rPr>
          <w:i/>
          <w:color w:val="365F91"/>
          <w:spacing w:val="-3"/>
          <w:sz w:val="24"/>
        </w:rPr>
        <w:t xml:space="preserve"> </w:t>
      </w:r>
      <w:r>
        <w:rPr>
          <w:i/>
          <w:color w:val="365F91"/>
          <w:spacing w:val="-2"/>
          <w:sz w:val="24"/>
        </w:rPr>
        <w:t>violations</w:t>
      </w:r>
      <w:r>
        <w:rPr>
          <w:color w:val="365F91"/>
          <w:spacing w:val="-2"/>
          <w:sz w:val="24"/>
        </w:rPr>
        <w:t>;</w:t>
      </w:r>
    </w:p>
    <w:p w14:paraId="0AD9F1CF" w14:textId="77777777" w:rsidR="00A22720" w:rsidRDefault="00AD455B">
      <w:pPr>
        <w:pStyle w:val="Akapitzlist"/>
        <w:numPr>
          <w:ilvl w:val="0"/>
          <w:numId w:val="1"/>
        </w:numPr>
        <w:tabs>
          <w:tab w:val="left" w:pos="820"/>
        </w:tabs>
        <w:ind w:right="179"/>
        <w:rPr>
          <w:sz w:val="24"/>
        </w:rPr>
      </w:pPr>
      <w:r>
        <w:rPr>
          <w:color w:val="365F91"/>
          <w:sz w:val="24"/>
        </w:rPr>
        <w:t>To provide quality control for the on-time delivery of monthly, midterm</w:t>
      </w:r>
      <w:r>
        <w:rPr>
          <w:color w:val="365F91"/>
          <w:spacing w:val="-2"/>
          <w:sz w:val="24"/>
        </w:rPr>
        <w:t xml:space="preserve"> </w:t>
      </w:r>
      <w:r>
        <w:rPr>
          <w:color w:val="365F91"/>
          <w:sz w:val="24"/>
        </w:rPr>
        <w:t xml:space="preserve">and final briefings and reports of the Panel, as well as any periodic briefing/reporting as requested by the </w:t>
      </w:r>
      <w:r>
        <w:rPr>
          <w:color w:val="365F91"/>
          <w:spacing w:val="-2"/>
          <w:sz w:val="24"/>
        </w:rPr>
        <w:t>Committee;</w:t>
      </w:r>
    </w:p>
    <w:p w14:paraId="661E42C0" w14:textId="77777777" w:rsidR="00A22720" w:rsidRDefault="00AD455B">
      <w:pPr>
        <w:pStyle w:val="Akapitzlist"/>
        <w:numPr>
          <w:ilvl w:val="0"/>
          <w:numId w:val="1"/>
        </w:numPr>
        <w:tabs>
          <w:tab w:val="left" w:pos="820"/>
        </w:tabs>
        <w:spacing w:before="1"/>
        <w:ind w:right="121"/>
        <w:rPr>
          <w:sz w:val="24"/>
        </w:rPr>
      </w:pPr>
      <w:r>
        <w:rPr>
          <w:color w:val="365F91"/>
          <w:sz w:val="24"/>
        </w:rPr>
        <w:t>To</w:t>
      </w:r>
      <w:r>
        <w:rPr>
          <w:color w:val="365F91"/>
          <w:spacing w:val="-14"/>
          <w:sz w:val="24"/>
        </w:rPr>
        <w:t xml:space="preserve"> </w:t>
      </w:r>
      <w:r>
        <w:rPr>
          <w:color w:val="365F91"/>
          <w:sz w:val="24"/>
        </w:rPr>
        <w:t>act</w:t>
      </w:r>
      <w:r>
        <w:rPr>
          <w:color w:val="365F91"/>
          <w:spacing w:val="-11"/>
          <w:sz w:val="24"/>
        </w:rPr>
        <w:t xml:space="preserve"> </w:t>
      </w:r>
      <w:r>
        <w:rPr>
          <w:color w:val="365F91"/>
          <w:sz w:val="24"/>
        </w:rPr>
        <w:t>as</w:t>
      </w:r>
      <w:r>
        <w:rPr>
          <w:color w:val="365F91"/>
          <w:spacing w:val="-14"/>
          <w:sz w:val="24"/>
        </w:rPr>
        <w:t xml:space="preserve"> </w:t>
      </w:r>
      <w:r>
        <w:rPr>
          <w:color w:val="365F91"/>
          <w:sz w:val="24"/>
        </w:rPr>
        <w:t>the</w:t>
      </w:r>
      <w:r>
        <w:rPr>
          <w:color w:val="365F91"/>
          <w:spacing w:val="-13"/>
          <w:sz w:val="24"/>
        </w:rPr>
        <w:t xml:space="preserve"> </w:t>
      </w:r>
      <w:r>
        <w:rPr>
          <w:color w:val="365F91"/>
          <w:sz w:val="24"/>
        </w:rPr>
        <w:t>only</w:t>
      </w:r>
      <w:r>
        <w:rPr>
          <w:color w:val="365F91"/>
          <w:spacing w:val="-13"/>
          <w:sz w:val="24"/>
        </w:rPr>
        <w:t xml:space="preserve"> </w:t>
      </w:r>
      <w:r>
        <w:rPr>
          <w:color w:val="365F91"/>
          <w:sz w:val="24"/>
        </w:rPr>
        <w:t>spokesperson</w:t>
      </w:r>
      <w:r>
        <w:rPr>
          <w:color w:val="365F91"/>
          <w:spacing w:val="-13"/>
          <w:sz w:val="24"/>
        </w:rPr>
        <w:t xml:space="preserve"> </w:t>
      </w:r>
      <w:r>
        <w:rPr>
          <w:color w:val="365F91"/>
          <w:sz w:val="24"/>
        </w:rPr>
        <w:t>of</w:t>
      </w:r>
      <w:r>
        <w:rPr>
          <w:color w:val="365F91"/>
          <w:spacing w:val="-13"/>
          <w:sz w:val="24"/>
        </w:rPr>
        <w:t xml:space="preserve"> </w:t>
      </w:r>
      <w:r>
        <w:rPr>
          <w:color w:val="365F91"/>
          <w:sz w:val="24"/>
        </w:rPr>
        <w:t>the</w:t>
      </w:r>
      <w:r>
        <w:rPr>
          <w:color w:val="365F91"/>
          <w:spacing w:val="-14"/>
          <w:sz w:val="24"/>
        </w:rPr>
        <w:t xml:space="preserve"> </w:t>
      </w:r>
      <w:r>
        <w:rPr>
          <w:color w:val="365F91"/>
          <w:sz w:val="24"/>
        </w:rPr>
        <w:t>Panel</w:t>
      </w:r>
      <w:r>
        <w:rPr>
          <w:color w:val="365F91"/>
          <w:spacing w:val="-13"/>
          <w:sz w:val="24"/>
        </w:rPr>
        <w:t xml:space="preserve"> </w:t>
      </w:r>
      <w:r>
        <w:rPr>
          <w:color w:val="365F91"/>
          <w:sz w:val="24"/>
        </w:rPr>
        <w:t>in</w:t>
      </w:r>
      <w:r>
        <w:rPr>
          <w:color w:val="365F91"/>
          <w:spacing w:val="-13"/>
          <w:sz w:val="24"/>
        </w:rPr>
        <w:t xml:space="preserve"> </w:t>
      </w:r>
      <w:r>
        <w:rPr>
          <w:color w:val="365F91"/>
          <w:sz w:val="24"/>
        </w:rPr>
        <w:t>relation</w:t>
      </w:r>
      <w:r>
        <w:rPr>
          <w:color w:val="365F91"/>
          <w:spacing w:val="-14"/>
          <w:sz w:val="24"/>
        </w:rPr>
        <w:t xml:space="preserve"> </w:t>
      </w:r>
      <w:r>
        <w:rPr>
          <w:color w:val="365F91"/>
          <w:sz w:val="24"/>
        </w:rPr>
        <w:t>to</w:t>
      </w:r>
      <w:r>
        <w:rPr>
          <w:color w:val="365F91"/>
          <w:spacing w:val="-13"/>
          <w:sz w:val="24"/>
        </w:rPr>
        <w:t xml:space="preserve"> </w:t>
      </w:r>
      <w:r>
        <w:rPr>
          <w:color w:val="365F91"/>
          <w:sz w:val="24"/>
        </w:rPr>
        <w:t>the</w:t>
      </w:r>
      <w:r>
        <w:rPr>
          <w:color w:val="365F91"/>
          <w:spacing w:val="-14"/>
          <w:sz w:val="24"/>
        </w:rPr>
        <w:t xml:space="preserve"> </w:t>
      </w:r>
      <w:r>
        <w:rPr>
          <w:color w:val="365F91"/>
          <w:sz w:val="24"/>
        </w:rPr>
        <w:t>media</w:t>
      </w:r>
      <w:r>
        <w:rPr>
          <w:color w:val="365F91"/>
          <w:spacing w:val="-11"/>
          <w:sz w:val="24"/>
        </w:rPr>
        <w:t xml:space="preserve"> </w:t>
      </w:r>
      <w:r>
        <w:rPr>
          <w:color w:val="365F91"/>
          <w:sz w:val="24"/>
        </w:rPr>
        <w:t>and</w:t>
      </w:r>
      <w:r>
        <w:rPr>
          <w:color w:val="365F91"/>
          <w:spacing w:val="-13"/>
          <w:sz w:val="24"/>
        </w:rPr>
        <w:t xml:space="preserve"> </w:t>
      </w:r>
      <w:r>
        <w:rPr>
          <w:color w:val="365F91"/>
          <w:sz w:val="24"/>
        </w:rPr>
        <w:t>other</w:t>
      </w:r>
      <w:r>
        <w:rPr>
          <w:color w:val="365F91"/>
          <w:spacing w:val="-14"/>
          <w:sz w:val="24"/>
        </w:rPr>
        <w:t xml:space="preserve"> </w:t>
      </w:r>
      <w:r>
        <w:rPr>
          <w:color w:val="365F91"/>
          <w:sz w:val="24"/>
        </w:rPr>
        <w:t>interlocutors, as guided by the Committee and the Secretariat;</w:t>
      </w:r>
    </w:p>
    <w:p w14:paraId="31F3B490" w14:textId="77777777" w:rsidR="00A22720" w:rsidRDefault="00AD455B">
      <w:pPr>
        <w:pStyle w:val="Akapitzlist"/>
        <w:numPr>
          <w:ilvl w:val="0"/>
          <w:numId w:val="1"/>
        </w:numPr>
        <w:tabs>
          <w:tab w:val="left" w:pos="820"/>
        </w:tabs>
        <w:spacing w:line="242" w:lineRule="auto"/>
        <w:ind w:right="178"/>
        <w:rPr>
          <w:sz w:val="24"/>
        </w:rPr>
      </w:pPr>
      <w:r>
        <w:rPr>
          <w:color w:val="365F91"/>
          <w:sz w:val="24"/>
        </w:rPr>
        <w:t xml:space="preserve">To oversee the updating of </w:t>
      </w:r>
      <w:r>
        <w:rPr>
          <w:i/>
          <w:color w:val="365F91"/>
          <w:sz w:val="24"/>
        </w:rPr>
        <w:t xml:space="preserve">information and compilation of new information </w:t>
      </w:r>
      <w:r>
        <w:rPr>
          <w:color w:val="365F91"/>
          <w:sz w:val="24"/>
        </w:rPr>
        <w:t>for the draft list of those individuals and entities that engage in sanctioned acts, as needed;</w:t>
      </w:r>
    </w:p>
    <w:p w14:paraId="6D62D8F8" w14:textId="77777777" w:rsidR="00A22720" w:rsidRDefault="00AD455B">
      <w:pPr>
        <w:pStyle w:val="Akapitzlist"/>
        <w:numPr>
          <w:ilvl w:val="0"/>
          <w:numId w:val="1"/>
        </w:numPr>
        <w:tabs>
          <w:tab w:val="left" w:pos="820"/>
        </w:tabs>
        <w:ind w:right="178"/>
        <w:rPr>
          <w:sz w:val="24"/>
        </w:rPr>
      </w:pPr>
      <w:r>
        <w:rPr>
          <w:color w:val="365F91"/>
          <w:sz w:val="24"/>
        </w:rPr>
        <w:t>To</w:t>
      </w:r>
      <w:r>
        <w:rPr>
          <w:color w:val="365F91"/>
          <w:spacing w:val="-10"/>
          <w:sz w:val="24"/>
        </w:rPr>
        <w:t xml:space="preserve"> </w:t>
      </w:r>
      <w:r>
        <w:rPr>
          <w:color w:val="365F91"/>
          <w:sz w:val="24"/>
        </w:rPr>
        <w:t>oversee</w:t>
      </w:r>
      <w:r>
        <w:rPr>
          <w:color w:val="365F91"/>
          <w:spacing w:val="-12"/>
          <w:sz w:val="24"/>
        </w:rPr>
        <w:t xml:space="preserve"> </w:t>
      </w:r>
      <w:r>
        <w:rPr>
          <w:color w:val="365F91"/>
          <w:sz w:val="24"/>
        </w:rPr>
        <w:t>the</w:t>
      </w:r>
      <w:r>
        <w:rPr>
          <w:color w:val="365F91"/>
          <w:spacing w:val="-9"/>
          <w:sz w:val="24"/>
        </w:rPr>
        <w:t xml:space="preserve"> </w:t>
      </w:r>
      <w:r>
        <w:rPr>
          <w:i/>
          <w:color w:val="365F91"/>
          <w:sz w:val="24"/>
        </w:rPr>
        <w:t>compilation</w:t>
      </w:r>
      <w:r>
        <w:rPr>
          <w:i/>
          <w:color w:val="365F91"/>
          <w:spacing w:val="-9"/>
          <w:sz w:val="24"/>
        </w:rPr>
        <w:t xml:space="preserve"> </w:t>
      </w:r>
      <w:r>
        <w:rPr>
          <w:i/>
          <w:color w:val="365F91"/>
          <w:sz w:val="24"/>
        </w:rPr>
        <w:t>of</w:t>
      </w:r>
      <w:r>
        <w:rPr>
          <w:i/>
          <w:color w:val="365F91"/>
          <w:spacing w:val="-7"/>
          <w:sz w:val="24"/>
        </w:rPr>
        <w:t xml:space="preserve"> </w:t>
      </w:r>
      <w:r>
        <w:rPr>
          <w:i/>
          <w:color w:val="365F91"/>
          <w:sz w:val="24"/>
        </w:rPr>
        <w:t>narrative</w:t>
      </w:r>
      <w:r>
        <w:rPr>
          <w:i/>
          <w:color w:val="365F91"/>
          <w:spacing w:val="-8"/>
          <w:sz w:val="24"/>
        </w:rPr>
        <w:t xml:space="preserve"> </w:t>
      </w:r>
      <w:r>
        <w:rPr>
          <w:i/>
          <w:color w:val="365F91"/>
          <w:sz w:val="24"/>
        </w:rPr>
        <w:t>summaries</w:t>
      </w:r>
      <w:r>
        <w:rPr>
          <w:i/>
          <w:color w:val="365F91"/>
          <w:spacing w:val="-5"/>
          <w:sz w:val="24"/>
        </w:rPr>
        <w:t xml:space="preserve"> </w:t>
      </w:r>
      <w:r>
        <w:rPr>
          <w:color w:val="365F91"/>
          <w:sz w:val="24"/>
        </w:rPr>
        <w:t>of</w:t>
      </w:r>
      <w:r>
        <w:rPr>
          <w:color w:val="365F91"/>
          <w:spacing w:val="-10"/>
          <w:sz w:val="24"/>
        </w:rPr>
        <w:t xml:space="preserve"> </w:t>
      </w:r>
      <w:r>
        <w:rPr>
          <w:color w:val="365F91"/>
          <w:sz w:val="24"/>
        </w:rPr>
        <w:t>designated</w:t>
      </w:r>
      <w:r>
        <w:rPr>
          <w:color w:val="365F91"/>
          <w:spacing w:val="-10"/>
          <w:sz w:val="24"/>
        </w:rPr>
        <w:t xml:space="preserve"> </w:t>
      </w:r>
      <w:r>
        <w:rPr>
          <w:color w:val="365F91"/>
          <w:sz w:val="24"/>
        </w:rPr>
        <w:t>individuals</w:t>
      </w:r>
      <w:r>
        <w:rPr>
          <w:color w:val="365F91"/>
          <w:spacing w:val="-9"/>
          <w:sz w:val="24"/>
        </w:rPr>
        <w:t xml:space="preserve"> </w:t>
      </w:r>
      <w:r>
        <w:rPr>
          <w:color w:val="365F91"/>
          <w:sz w:val="24"/>
        </w:rPr>
        <w:t>and</w:t>
      </w:r>
      <w:r>
        <w:rPr>
          <w:color w:val="365F91"/>
          <w:spacing w:val="-10"/>
          <w:sz w:val="24"/>
        </w:rPr>
        <w:t xml:space="preserve"> </w:t>
      </w:r>
      <w:r>
        <w:rPr>
          <w:color w:val="365F91"/>
          <w:sz w:val="24"/>
        </w:rPr>
        <w:t>entities</w:t>
      </w:r>
      <w:r>
        <w:rPr>
          <w:color w:val="365F91"/>
          <w:spacing w:val="-11"/>
          <w:sz w:val="24"/>
        </w:rPr>
        <w:t xml:space="preserve"> </w:t>
      </w:r>
      <w:r>
        <w:rPr>
          <w:color w:val="365F91"/>
          <w:sz w:val="24"/>
        </w:rPr>
        <w:t>to be provided to the Committee, as needed;</w:t>
      </w:r>
    </w:p>
    <w:p w14:paraId="042A8813" w14:textId="77777777" w:rsidR="00A22720" w:rsidRDefault="00AD455B">
      <w:pPr>
        <w:pStyle w:val="Akapitzlist"/>
        <w:numPr>
          <w:ilvl w:val="0"/>
          <w:numId w:val="1"/>
        </w:numPr>
        <w:tabs>
          <w:tab w:val="left" w:pos="820"/>
        </w:tabs>
        <w:ind w:right="173"/>
        <w:rPr>
          <w:sz w:val="24"/>
        </w:rPr>
      </w:pPr>
      <w:r>
        <w:rPr>
          <w:color w:val="365F91"/>
          <w:sz w:val="24"/>
        </w:rPr>
        <w:t>To identify areas where the capacities of State in the region can be strengthened as to enhance the</w:t>
      </w:r>
      <w:r>
        <w:rPr>
          <w:color w:val="365F91"/>
          <w:spacing w:val="-1"/>
          <w:sz w:val="24"/>
        </w:rPr>
        <w:t xml:space="preserve"> </w:t>
      </w:r>
      <w:r>
        <w:rPr>
          <w:color w:val="365F91"/>
          <w:sz w:val="24"/>
        </w:rPr>
        <w:t>implementation of sanctions and</w:t>
      </w:r>
      <w:r>
        <w:rPr>
          <w:color w:val="365F91"/>
          <w:spacing w:val="-1"/>
          <w:sz w:val="24"/>
        </w:rPr>
        <w:t xml:space="preserve"> </w:t>
      </w:r>
      <w:r>
        <w:rPr>
          <w:color w:val="365F91"/>
          <w:sz w:val="24"/>
        </w:rPr>
        <w:t>other measures in his/her</w:t>
      </w:r>
      <w:r>
        <w:rPr>
          <w:color w:val="365F91"/>
          <w:spacing w:val="-1"/>
          <w:sz w:val="24"/>
        </w:rPr>
        <w:t xml:space="preserve"> </w:t>
      </w:r>
      <w:r>
        <w:rPr>
          <w:color w:val="365F91"/>
          <w:sz w:val="24"/>
        </w:rPr>
        <w:t>area of expertise, as imposed by the Security Council, as needed;</w:t>
      </w:r>
    </w:p>
    <w:p w14:paraId="6EB2FC9E" w14:textId="77777777" w:rsidR="00A22720" w:rsidRDefault="00AD455B">
      <w:pPr>
        <w:pStyle w:val="Akapitzlist"/>
        <w:numPr>
          <w:ilvl w:val="0"/>
          <w:numId w:val="1"/>
        </w:numPr>
        <w:tabs>
          <w:tab w:val="left" w:pos="819"/>
        </w:tabs>
        <w:spacing w:line="305" w:lineRule="exact"/>
        <w:ind w:left="819" w:hanging="359"/>
        <w:rPr>
          <w:sz w:val="24"/>
        </w:rPr>
      </w:pPr>
      <w:r>
        <w:rPr>
          <w:color w:val="365F91"/>
          <w:sz w:val="24"/>
        </w:rPr>
        <w:t>To</w:t>
      </w:r>
      <w:r>
        <w:rPr>
          <w:color w:val="365F91"/>
          <w:spacing w:val="-2"/>
          <w:sz w:val="24"/>
        </w:rPr>
        <w:t xml:space="preserve"> </w:t>
      </w:r>
      <w:r>
        <w:rPr>
          <w:color w:val="365F91"/>
          <w:sz w:val="24"/>
        </w:rPr>
        <w:t>ensure</w:t>
      </w:r>
      <w:r>
        <w:rPr>
          <w:color w:val="365F91"/>
          <w:spacing w:val="-4"/>
          <w:sz w:val="24"/>
        </w:rPr>
        <w:t xml:space="preserve"> </w:t>
      </w:r>
      <w:r>
        <w:rPr>
          <w:color w:val="365F91"/>
          <w:sz w:val="24"/>
        </w:rPr>
        <w:t>that</w:t>
      </w:r>
      <w:r>
        <w:rPr>
          <w:color w:val="365F91"/>
          <w:spacing w:val="-3"/>
          <w:sz w:val="24"/>
        </w:rPr>
        <w:t xml:space="preserve"> </w:t>
      </w:r>
      <w:r>
        <w:rPr>
          <w:color w:val="365F91"/>
          <w:sz w:val="24"/>
        </w:rPr>
        <w:t>reports</w:t>
      </w:r>
      <w:r>
        <w:rPr>
          <w:color w:val="365F91"/>
          <w:spacing w:val="-5"/>
          <w:sz w:val="24"/>
        </w:rPr>
        <w:t xml:space="preserve"> </w:t>
      </w:r>
      <w:r>
        <w:rPr>
          <w:color w:val="365F91"/>
          <w:sz w:val="24"/>
        </w:rPr>
        <w:t>adhere</w:t>
      </w:r>
      <w:r>
        <w:rPr>
          <w:color w:val="365F91"/>
          <w:spacing w:val="-1"/>
          <w:sz w:val="24"/>
        </w:rPr>
        <w:t xml:space="preserve"> </w:t>
      </w:r>
      <w:r>
        <w:rPr>
          <w:color w:val="365F91"/>
          <w:sz w:val="24"/>
        </w:rPr>
        <w:t>to</w:t>
      </w:r>
      <w:r>
        <w:rPr>
          <w:color w:val="365F91"/>
          <w:spacing w:val="-2"/>
          <w:sz w:val="24"/>
        </w:rPr>
        <w:t xml:space="preserve"> </w:t>
      </w:r>
      <w:r>
        <w:rPr>
          <w:color w:val="365F91"/>
          <w:sz w:val="24"/>
        </w:rPr>
        <w:t>a</w:t>
      </w:r>
      <w:r>
        <w:rPr>
          <w:color w:val="365F91"/>
          <w:spacing w:val="-4"/>
          <w:sz w:val="24"/>
        </w:rPr>
        <w:t xml:space="preserve"> </w:t>
      </w:r>
      <w:r>
        <w:rPr>
          <w:color w:val="365F91"/>
          <w:sz w:val="24"/>
        </w:rPr>
        <w:t>high</w:t>
      </w:r>
      <w:r>
        <w:rPr>
          <w:color w:val="365F91"/>
          <w:spacing w:val="-4"/>
          <w:sz w:val="24"/>
        </w:rPr>
        <w:t xml:space="preserve"> </w:t>
      </w:r>
      <w:r>
        <w:rPr>
          <w:color w:val="365F91"/>
          <w:sz w:val="24"/>
        </w:rPr>
        <w:t>standard</w:t>
      </w:r>
      <w:r>
        <w:rPr>
          <w:color w:val="365F91"/>
          <w:spacing w:val="-3"/>
          <w:sz w:val="24"/>
        </w:rPr>
        <w:t xml:space="preserve"> </w:t>
      </w:r>
      <w:r>
        <w:rPr>
          <w:color w:val="365F91"/>
          <w:sz w:val="24"/>
        </w:rPr>
        <w:t>of</w:t>
      </w:r>
      <w:r>
        <w:rPr>
          <w:color w:val="365F91"/>
          <w:spacing w:val="-1"/>
          <w:sz w:val="24"/>
        </w:rPr>
        <w:t xml:space="preserve"> </w:t>
      </w:r>
      <w:r>
        <w:rPr>
          <w:color w:val="365F91"/>
          <w:sz w:val="24"/>
        </w:rPr>
        <w:t>evidence</w:t>
      </w:r>
      <w:r>
        <w:rPr>
          <w:color w:val="365F91"/>
          <w:spacing w:val="-4"/>
          <w:sz w:val="24"/>
        </w:rPr>
        <w:t xml:space="preserve"> </w:t>
      </w:r>
      <w:r>
        <w:rPr>
          <w:color w:val="365F91"/>
          <w:sz w:val="24"/>
        </w:rPr>
        <w:t>and</w:t>
      </w:r>
      <w:r>
        <w:rPr>
          <w:color w:val="365F91"/>
          <w:spacing w:val="-2"/>
          <w:sz w:val="24"/>
        </w:rPr>
        <w:t xml:space="preserve"> </w:t>
      </w:r>
      <w:r>
        <w:rPr>
          <w:color w:val="365F91"/>
          <w:sz w:val="24"/>
        </w:rPr>
        <w:t>rigorous</w:t>
      </w:r>
      <w:r>
        <w:rPr>
          <w:color w:val="365F91"/>
          <w:spacing w:val="-4"/>
          <w:sz w:val="24"/>
        </w:rPr>
        <w:t xml:space="preserve"> </w:t>
      </w:r>
      <w:r>
        <w:rPr>
          <w:color w:val="365F91"/>
          <w:spacing w:val="-2"/>
          <w:sz w:val="24"/>
        </w:rPr>
        <w:t>methodology</w:t>
      </w:r>
    </w:p>
    <w:p w14:paraId="639230AF" w14:textId="77777777" w:rsidR="00A22720" w:rsidRDefault="00AD455B">
      <w:pPr>
        <w:pStyle w:val="Akapitzlist"/>
        <w:numPr>
          <w:ilvl w:val="0"/>
          <w:numId w:val="1"/>
        </w:numPr>
        <w:tabs>
          <w:tab w:val="left" w:pos="820"/>
        </w:tabs>
        <w:spacing w:line="242" w:lineRule="auto"/>
        <w:ind w:right="186"/>
        <w:rPr>
          <w:sz w:val="24"/>
        </w:rPr>
      </w:pPr>
      <w:r>
        <w:rPr>
          <w:color w:val="365F91"/>
          <w:sz w:val="24"/>
        </w:rPr>
        <w:t>To ensure that due process, including the right to respond to allegations and findings, is accorded to Member States, entities and individuals throughout the mandate;</w:t>
      </w:r>
    </w:p>
    <w:p w14:paraId="7A628A01" w14:textId="77777777" w:rsidR="00A22720" w:rsidRDefault="00AD455B">
      <w:pPr>
        <w:pStyle w:val="Akapitzlist"/>
        <w:numPr>
          <w:ilvl w:val="0"/>
          <w:numId w:val="1"/>
        </w:numPr>
        <w:tabs>
          <w:tab w:val="left" w:pos="819"/>
        </w:tabs>
        <w:spacing w:line="301" w:lineRule="exact"/>
        <w:ind w:left="819" w:hanging="359"/>
        <w:rPr>
          <w:sz w:val="24"/>
        </w:rPr>
      </w:pPr>
      <w:r>
        <w:rPr>
          <w:color w:val="365F91"/>
          <w:sz w:val="24"/>
        </w:rPr>
        <w:t>To</w:t>
      </w:r>
      <w:r>
        <w:rPr>
          <w:color w:val="365F91"/>
          <w:spacing w:val="-3"/>
          <w:sz w:val="24"/>
        </w:rPr>
        <w:t xml:space="preserve"> </w:t>
      </w:r>
      <w:r>
        <w:rPr>
          <w:color w:val="365F91"/>
          <w:sz w:val="24"/>
        </w:rPr>
        <w:t>assume</w:t>
      </w:r>
      <w:r>
        <w:rPr>
          <w:color w:val="365F91"/>
          <w:spacing w:val="-2"/>
          <w:sz w:val="24"/>
        </w:rPr>
        <w:t xml:space="preserve"> </w:t>
      </w:r>
      <w:r>
        <w:rPr>
          <w:color w:val="365F91"/>
          <w:sz w:val="24"/>
        </w:rPr>
        <w:t>other</w:t>
      </w:r>
      <w:r>
        <w:rPr>
          <w:color w:val="365F91"/>
          <w:spacing w:val="-2"/>
          <w:sz w:val="24"/>
        </w:rPr>
        <w:t xml:space="preserve"> </w:t>
      </w:r>
      <w:r>
        <w:rPr>
          <w:color w:val="365F91"/>
          <w:sz w:val="24"/>
        </w:rPr>
        <w:t>duties</w:t>
      </w:r>
      <w:r>
        <w:rPr>
          <w:color w:val="365F91"/>
          <w:spacing w:val="-3"/>
          <w:sz w:val="24"/>
        </w:rPr>
        <w:t xml:space="preserve"> </w:t>
      </w:r>
      <w:r>
        <w:rPr>
          <w:color w:val="365F91"/>
          <w:sz w:val="24"/>
        </w:rPr>
        <w:t>as</w:t>
      </w:r>
      <w:r>
        <w:rPr>
          <w:color w:val="365F91"/>
          <w:spacing w:val="-3"/>
          <w:sz w:val="24"/>
        </w:rPr>
        <w:t xml:space="preserve"> </w:t>
      </w:r>
      <w:r>
        <w:rPr>
          <w:color w:val="365F91"/>
          <w:sz w:val="24"/>
        </w:rPr>
        <w:t>requested</w:t>
      </w:r>
      <w:r>
        <w:rPr>
          <w:color w:val="365F91"/>
          <w:spacing w:val="-3"/>
          <w:sz w:val="24"/>
        </w:rPr>
        <w:t xml:space="preserve"> </w:t>
      </w:r>
      <w:r>
        <w:rPr>
          <w:color w:val="365F91"/>
          <w:sz w:val="24"/>
        </w:rPr>
        <w:t>by</w:t>
      </w:r>
      <w:r>
        <w:rPr>
          <w:color w:val="365F91"/>
          <w:spacing w:val="-3"/>
          <w:sz w:val="24"/>
        </w:rPr>
        <w:t xml:space="preserve"> </w:t>
      </w:r>
      <w:r>
        <w:rPr>
          <w:color w:val="365F91"/>
          <w:sz w:val="24"/>
        </w:rPr>
        <w:t>the</w:t>
      </w:r>
      <w:r>
        <w:rPr>
          <w:color w:val="365F91"/>
          <w:spacing w:val="-2"/>
          <w:sz w:val="24"/>
        </w:rPr>
        <w:t xml:space="preserve"> Secretariat.</w:t>
      </w:r>
    </w:p>
    <w:p w14:paraId="31553FCD" w14:textId="77777777" w:rsidR="00A22720" w:rsidRDefault="00A22720">
      <w:pPr>
        <w:pStyle w:val="Tekstpodstawowy"/>
        <w:spacing w:before="287"/>
      </w:pPr>
    </w:p>
    <w:p w14:paraId="2E7D63A1" w14:textId="77777777" w:rsidR="00A22720" w:rsidRDefault="00AD455B">
      <w:pPr>
        <w:pStyle w:val="Tekstpodstawowy"/>
        <w:ind w:left="100"/>
      </w:pPr>
      <w:r>
        <w:rPr>
          <w:color w:val="365F91"/>
          <w:spacing w:val="-2"/>
          <w:u w:val="single" w:color="365F91"/>
        </w:rPr>
        <w:t>Managerial</w:t>
      </w:r>
    </w:p>
    <w:p w14:paraId="1B63EE42" w14:textId="77777777" w:rsidR="00A22720" w:rsidRDefault="00A22720">
      <w:pPr>
        <w:sectPr w:rsidR="00A22720">
          <w:pgSz w:w="11910" w:h="16840"/>
          <w:pgMar w:top="2060" w:right="720" w:bottom="1240" w:left="1340" w:header="915" w:footer="1041" w:gutter="0"/>
          <w:cols w:space="720"/>
        </w:sectPr>
      </w:pPr>
    </w:p>
    <w:p w14:paraId="63B81A7D" w14:textId="77777777" w:rsidR="00A22720" w:rsidRDefault="00A22720">
      <w:pPr>
        <w:pStyle w:val="Tekstpodstawowy"/>
        <w:spacing w:before="291"/>
      </w:pPr>
    </w:p>
    <w:p w14:paraId="28DD1650" w14:textId="77777777" w:rsidR="00A22720" w:rsidRDefault="00AD455B">
      <w:pPr>
        <w:pStyle w:val="Akapitzlist"/>
        <w:numPr>
          <w:ilvl w:val="0"/>
          <w:numId w:val="1"/>
        </w:numPr>
        <w:tabs>
          <w:tab w:val="left" w:pos="819"/>
        </w:tabs>
        <w:spacing w:line="305" w:lineRule="exact"/>
        <w:ind w:left="819" w:hanging="359"/>
        <w:rPr>
          <w:sz w:val="24"/>
        </w:rPr>
      </w:pPr>
      <w:r>
        <w:rPr>
          <w:color w:val="365F91"/>
          <w:sz w:val="24"/>
        </w:rPr>
        <w:t>To</w:t>
      </w:r>
      <w:r>
        <w:rPr>
          <w:color w:val="365F91"/>
          <w:spacing w:val="-2"/>
          <w:sz w:val="24"/>
        </w:rPr>
        <w:t xml:space="preserve"> </w:t>
      </w:r>
      <w:r>
        <w:rPr>
          <w:color w:val="365F91"/>
          <w:sz w:val="24"/>
        </w:rPr>
        <w:t>support</w:t>
      </w:r>
      <w:r>
        <w:rPr>
          <w:color w:val="365F91"/>
          <w:spacing w:val="-3"/>
          <w:sz w:val="24"/>
        </w:rPr>
        <w:t xml:space="preserve"> </w:t>
      </w:r>
      <w:r>
        <w:rPr>
          <w:color w:val="365F91"/>
          <w:sz w:val="24"/>
        </w:rPr>
        <w:t>the</w:t>
      </w:r>
      <w:r>
        <w:rPr>
          <w:color w:val="365F91"/>
          <w:spacing w:val="-4"/>
          <w:sz w:val="24"/>
        </w:rPr>
        <w:t xml:space="preserve"> </w:t>
      </w:r>
      <w:r>
        <w:rPr>
          <w:color w:val="365F91"/>
          <w:sz w:val="24"/>
        </w:rPr>
        <w:t>work</w:t>
      </w:r>
      <w:r>
        <w:rPr>
          <w:color w:val="365F91"/>
          <w:spacing w:val="-3"/>
          <w:sz w:val="24"/>
        </w:rPr>
        <w:t xml:space="preserve"> </w:t>
      </w:r>
      <w:r>
        <w:rPr>
          <w:color w:val="365F91"/>
          <w:sz w:val="24"/>
        </w:rPr>
        <w:t>and</w:t>
      </w:r>
      <w:r>
        <w:rPr>
          <w:color w:val="365F91"/>
          <w:spacing w:val="-3"/>
          <w:sz w:val="24"/>
        </w:rPr>
        <w:t xml:space="preserve"> </w:t>
      </w:r>
      <w:r>
        <w:rPr>
          <w:color w:val="365F91"/>
          <w:sz w:val="24"/>
        </w:rPr>
        <w:t>investigations</w:t>
      </w:r>
      <w:r>
        <w:rPr>
          <w:color w:val="365F91"/>
          <w:spacing w:val="-3"/>
          <w:sz w:val="24"/>
        </w:rPr>
        <w:t xml:space="preserve"> </w:t>
      </w:r>
      <w:r>
        <w:rPr>
          <w:color w:val="365F91"/>
          <w:sz w:val="24"/>
        </w:rPr>
        <w:t>of</w:t>
      </w:r>
      <w:r>
        <w:rPr>
          <w:color w:val="365F91"/>
          <w:spacing w:val="-3"/>
          <w:sz w:val="24"/>
        </w:rPr>
        <w:t xml:space="preserve"> </w:t>
      </w:r>
      <w:r>
        <w:rPr>
          <w:color w:val="365F91"/>
          <w:sz w:val="24"/>
        </w:rPr>
        <w:t>the</w:t>
      </w:r>
      <w:r>
        <w:rPr>
          <w:color w:val="365F91"/>
          <w:spacing w:val="-4"/>
          <w:sz w:val="24"/>
        </w:rPr>
        <w:t xml:space="preserve"> </w:t>
      </w:r>
      <w:r>
        <w:rPr>
          <w:color w:val="365F91"/>
          <w:spacing w:val="-2"/>
          <w:sz w:val="24"/>
        </w:rPr>
        <w:t>Experts;</w:t>
      </w:r>
    </w:p>
    <w:p w14:paraId="44ADB9ED" w14:textId="77777777" w:rsidR="00A22720" w:rsidRDefault="00AD455B">
      <w:pPr>
        <w:pStyle w:val="Akapitzlist"/>
        <w:numPr>
          <w:ilvl w:val="0"/>
          <w:numId w:val="1"/>
        </w:numPr>
        <w:tabs>
          <w:tab w:val="left" w:pos="820"/>
        </w:tabs>
        <w:spacing w:line="242" w:lineRule="auto"/>
        <w:ind w:right="115"/>
        <w:rPr>
          <w:sz w:val="24"/>
        </w:rPr>
      </w:pPr>
      <w:r>
        <w:rPr>
          <w:color w:val="365F91"/>
          <w:sz w:val="24"/>
        </w:rPr>
        <w:t>To</w:t>
      </w:r>
      <w:r>
        <w:rPr>
          <w:color w:val="365F91"/>
          <w:spacing w:val="-14"/>
          <w:sz w:val="24"/>
        </w:rPr>
        <w:t xml:space="preserve"> </w:t>
      </w:r>
      <w:r>
        <w:rPr>
          <w:color w:val="365F91"/>
          <w:sz w:val="24"/>
        </w:rPr>
        <w:t>develop,</w:t>
      </w:r>
      <w:r>
        <w:rPr>
          <w:color w:val="365F91"/>
          <w:spacing w:val="-14"/>
          <w:sz w:val="24"/>
        </w:rPr>
        <w:t xml:space="preserve"> </w:t>
      </w:r>
      <w:r>
        <w:rPr>
          <w:color w:val="365F91"/>
          <w:sz w:val="24"/>
        </w:rPr>
        <w:t>together</w:t>
      </w:r>
      <w:r>
        <w:rPr>
          <w:color w:val="365F91"/>
          <w:spacing w:val="-13"/>
          <w:sz w:val="24"/>
        </w:rPr>
        <w:t xml:space="preserve"> </w:t>
      </w:r>
      <w:r>
        <w:rPr>
          <w:color w:val="365F91"/>
          <w:sz w:val="24"/>
        </w:rPr>
        <w:t>with</w:t>
      </w:r>
      <w:r>
        <w:rPr>
          <w:color w:val="365F91"/>
          <w:spacing w:val="-14"/>
          <w:sz w:val="24"/>
        </w:rPr>
        <w:t xml:space="preserve"> </w:t>
      </w:r>
      <w:r>
        <w:rPr>
          <w:color w:val="365F91"/>
          <w:sz w:val="24"/>
        </w:rPr>
        <w:t>the</w:t>
      </w:r>
      <w:r>
        <w:rPr>
          <w:color w:val="365F91"/>
          <w:spacing w:val="-13"/>
          <w:sz w:val="24"/>
        </w:rPr>
        <w:t xml:space="preserve"> </w:t>
      </w:r>
      <w:r>
        <w:rPr>
          <w:color w:val="365F91"/>
          <w:sz w:val="24"/>
        </w:rPr>
        <w:t>other</w:t>
      </w:r>
      <w:r>
        <w:rPr>
          <w:color w:val="365F91"/>
          <w:spacing w:val="-14"/>
          <w:sz w:val="24"/>
        </w:rPr>
        <w:t xml:space="preserve"> </w:t>
      </w:r>
      <w:r>
        <w:rPr>
          <w:color w:val="365F91"/>
          <w:sz w:val="24"/>
        </w:rPr>
        <w:t>experts,</w:t>
      </w:r>
      <w:r>
        <w:rPr>
          <w:color w:val="365F91"/>
          <w:spacing w:val="-13"/>
          <w:sz w:val="24"/>
        </w:rPr>
        <w:t xml:space="preserve"> </w:t>
      </w:r>
      <w:r>
        <w:rPr>
          <w:color w:val="365F91"/>
          <w:sz w:val="24"/>
        </w:rPr>
        <w:t>implement</w:t>
      </w:r>
      <w:r>
        <w:rPr>
          <w:color w:val="365F91"/>
          <w:spacing w:val="-14"/>
          <w:sz w:val="24"/>
        </w:rPr>
        <w:t xml:space="preserve"> </w:t>
      </w:r>
      <w:r>
        <w:rPr>
          <w:color w:val="365F91"/>
          <w:sz w:val="24"/>
        </w:rPr>
        <w:t>and</w:t>
      </w:r>
      <w:r>
        <w:rPr>
          <w:color w:val="365F91"/>
          <w:spacing w:val="-14"/>
          <w:sz w:val="24"/>
        </w:rPr>
        <w:t xml:space="preserve"> </w:t>
      </w:r>
      <w:r>
        <w:rPr>
          <w:color w:val="365F91"/>
          <w:sz w:val="24"/>
        </w:rPr>
        <w:t>monitors</w:t>
      </w:r>
      <w:r>
        <w:rPr>
          <w:color w:val="365F91"/>
          <w:spacing w:val="-13"/>
          <w:sz w:val="24"/>
        </w:rPr>
        <w:t xml:space="preserve"> </w:t>
      </w:r>
      <w:r>
        <w:rPr>
          <w:color w:val="365F91"/>
          <w:sz w:val="24"/>
        </w:rPr>
        <w:t>a</w:t>
      </w:r>
      <w:r>
        <w:rPr>
          <w:color w:val="365F91"/>
          <w:spacing w:val="-11"/>
          <w:sz w:val="24"/>
        </w:rPr>
        <w:t xml:space="preserve"> </w:t>
      </w:r>
      <w:proofErr w:type="spellStart"/>
      <w:r>
        <w:rPr>
          <w:i/>
          <w:color w:val="365F91"/>
          <w:sz w:val="24"/>
        </w:rPr>
        <w:t>programme</w:t>
      </w:r>
      <w:proofErr w:type="spellEnd"/>
      <w:r>
        <w:rPr>
          <w:i/>
          <w:color w:val="365F91"/>
          <w:spacing w:val="-12"/>
          <w:sz w:val="24"/>
        </w:rPr>
        <w:t xml:space="preserve"> </w:t>
      </w:r>
      <w:r>
        <w:rPr>
          <w:i/>
          <w:color w:val="365F91"/>
          <w:sz w:val="24"/>
        </w:rPr>
        <w:t>of</w:t>
      </w:r>
      <w:r>
        <w:rPr>
          <w:i/>
          <w:color w:val="365F91"/>
          <w:spacing w:val="-13"/>
          <w:sz w:val="24"/>
        </w:rPr>
        <w:t xml:space="preserve"> </w:t>
      </w:r>
      <w:r>
        <w:rPr>
          <w:i/>
          <w:color w:val="365F91"/>
          <w:sz w:val="24"/>
        </w:rPr>
        <w:t>work</w:t>
      </w:r>
      <w:r>
        <w:rPr>
          <w:color w:val="365F91"/>
          <w:sz w:val="24"/>
        </w:rPr>
        <w:t>, including a travel schedule, at the outset of the mandate, which will be updated regularly;</w:t>
      </w:r>
    </w:p>
    <w:p w14:paraId="57C2A225" w14:textId="77777777" w:rsidR="00A22720" w:rsidRDefault="00AD455B">
      <w:pPr>
        <w:pStyle w:val="Akapitzlist"/>
        <w:numPr>
          <w:ilvl w:val="0"/>
          <w:numId w:val="1"/>
        </w:numPr>
        <w:tabs>
          <w:tab w:val="left" w:pos="820"/>
        </w:tabs>
        <w:ind w:right="176"/>
        <w:rPr>
          <w:sz w:val="24"/>
        </w:rPr>
      </w:pPr>
      <w:r>
        <w:rPr>
          <w:color w:val="365F91"/>
          <w:sz w:val="24"/>
        </w:rPr>
        <w:t xml:space="preserve">To oversee the organization of </w:t>
      </w:r>
      <w:r>
        <w:rPr>
          <w:i/>
          <w:color w:val="365F91"/>
          <w:sz w:val="24"/>
        </w:rPr>
        <w:t xml:space="preserve">fact-finding missions </w:t>
      </w:r>
      <w:r>
        <w:rPr>
          <w:color w:val="365F91"/>
          <w:sz w:val="24"/>
        </w:rPr>
        <w:t>of the Panel in relevant countries in order</w:t>
      </w:r>
      <w:r>
        <w:rPr>
          <w:color w:val="365F91"/>
          <w:spacing w:val="-4"/>
          <w:sz w:val="24"/>
        </w:rPr>
        <w:t xml:space="preserve"> </w:t>
      </w:r>
      <w:r>
        <w:rPr>
          <w:color w:val="365F91"/>
          <w:sz w:val="24"/>
        </w:rPr>
        <w:t>to</w:t>
      </w:r>
      <w:r>
        <w:rPr>
          <w:color w:val="365F91"/>
          <w:spacing w:val="-2"/>
          <w:sz w:val="24"/>
        </w:rPr>
        <w:t xml:space="preserve"> </w:t>
      </w:r>
      <w:r>
        <w:rPr>
          <w:color w:val="365F91"/>
          <w:sz w:val="24"/>
        </w:rPr>
        <w:t>gather</w:t>
      </w:r>
      <w:r>
        <w:rPr>
          <w:color w:val="365F91"/>
          <w:spacing w:val="-4"/>
          <w:sz w:val="24"/>
        </w:rPr>
        <w:t xml:space="preserve"> </w:t>
      </w:r>
      <w:r>
        <w:rPr>
          <w:color w:val="365F91"/>
          <w:sz w:val="24"/>
        </w:rPr>
        <w:t>information</w:t>
      </w:r>
      <w:r>
        <w:rPr>
          <w:color w:val="365F91"/>
          <w:spacing w:val="-1"/>
          <w:sz w:val="24"/>
        </w:rPr>
        <w:t xml:space="preserve"> </w:t>
      </w:r>
      <w:r>
        <w:rPr>
          <w:color w:val="365F91"/>
          <w:sz w:val="24"/>
        </w:rPr>
        <w:t>from</w:t>
      </w:r>
      <w:r>
        <w:rPr>
          <w:color w:val="365F91"/>
          <w:spacing w:val="-2"/>
          <w:sz w:val="24"/>
        </w:rPr>
        <w:t xml:space="preserve"> </w:t>
      </w:r>
      <w:r>
        <w:rPr>
          <w:color w:val="365F91"/>
          <w:sz w:val="24"/>
        </w:rPr>
        <w:t>government</w:t>
      </w:r>
      <w:r>
        <w:rPr>
          <w:color w:val="365F91"/>
          <w:spacing w:val="-2"/>
          <w:sz w:val="24"/>
        </w:rPr>
        <w:t xml:space="preserve"> </w:t>
      </w:r>
      <w:r>
        <w:rPr>
          <w:color w:val="365F91"/>
          <w:sz w:val="24"/>
        </w:rPr>
        <w:t>authorities,</w:t>
      </w:r>
      <w:r>
        <w:rPr>
          <w:color w:val="365F91"/>
          <w:spacing w:val="-2"/>
          <w:sz w:val="24"/>
        </w:rPr>
        <w:t xml:space="preserve"> </w:t>
      </w:r>
      <w:r>
        <w:rPr>
          <w:color w:val="365F91"/>
          <w:sz w:val="24"/>
        </w:rPr>
        <w:t>private</w:t>
      </w:r>
      <w:r>
        <w:rPr>
          <w:color w:val="365F91"/>
          <w:spacing w:val="-2"/>
          <w:sz w:val="24"/>
        </w:rPr>
        <w:t xml:space="preserve"> </w:t>
      </w:r>
      <w:r>
        <w:rPr>
          <w:color w:val="365F91"/>
          <w:sz w:val="24"/>
        </w:rPr>
        <w:t>entities</w:t>
      </w:r>
      <w:r>
        <w:rPr>
          <w:color w:val="365F91"/>
          <w:spacing w:val="-5"/>
          <w:sz w:val="24"/>
        </w:rPr>
        <w:t xml:space="preserve"> </w:t>
      </w:r>
      <w:r>
        <w:rPr>
          <w:color w:val="365F91"/>
          <w:sz w:val="24"/>
        </w:rPr>
        <w:t>and</w:t>
      </w:r>
      <w:r>
        <w:rPr>
          <w:color w:val="365F91"/>
          <w:spacing w:val="-2"/>
          <w:sz w:val="24"/>
        </w:rPr>
        <w:t xml:space="preserve"> </w:t>
      </w:r>
      <w:r>
        <w:rPr>
          <w:color w:val="365F91"/>
          <w:sz w:val="24"/>
        </w:rPr>
        <w:t>civil</w:t>
      </w:r>
      <w:r>
        <w:rPr>
          <w:color w:val="365F91"/>
          <w:spacing w:val="-3"/>
          <w:sz w:val="24"/>
        </w:rPr>
        <w:t xml:space="preserve"> </w:t>
      </w:r>
      <w:r>
        <w:rPr>
          <w:color w:val="365F91"/>
          <w:sz w:val="24"/>
        </w:rPr>
        <w:t>society, regional organization and United Nations field presences;</w:t>
      </w:r>
    </w:p>
    <w:p w14:paraId="60D3589B" w14:textId="77777777" w:rsidR="00A22720" w:rsidRDefault="00AD455B">
      <w:pPr>
        <w:pStyle w:val="Akapitzlist"/>
        <w:numPr>
          <w:ilvl w:val="0"/>
          <w:numId w:val="1"/>
        </w:numPr>
        <w:tabs>
          <w:tab w:val="left" w:pos="820"/>
        </w:tabs>
        <w:spacing w:line="242" w:lineRule="auto"/>
        <w:ind w:right="173"/>
        <w:rPr>
          <w:sz w:val="24"/>
        </w:rPr>
      </w:pPr>
      <w:r>
        <w:rPr>
          <w:color w:val="365F91"/>
          <w:sz w:val="24"/>
        </w:rPr>
        <w:t>To</w:t>
      </w:r>
      <w:r>
        <w:rPr>
          <w:color w:val="365F91"/>
          <w:spacing w:val="-2"/>
          <w:sz w:val="24"/>
        </w:rPr>
        <w:t xml:space="preserve"> </w:t>
      </w:r>
      <w:r>
        <w:rPr>
          <w:color w:val="365F91"/>
          <w:sz w:val="24"/>
        </w:rPr>
        <w:t>approve</w:t>
      </w:r>
      <w:r>
        <w:rPr>
          <w:color w:val="365F91"/>
          <w:spacing w:val="-5"/>
          <w:sz w:val="24"/>
        </w:rPr>
        <w:t xml:space="preserve"> </w:t>
      </w:r>
      <w:r>
        <w:rPr>
          <w:color w:val="365F91"/>
          <w:sz w:val="24"/>
        </w:rPr>
        <w:t>and sign</w:t>
      </w:r>
      <w:r>
        <w:rPr>
          <w:color w:val="365F91"/>
          <w:spacing w:val="-1"/>
          <w:sz w:val="24"/>
        </w:rPr>
        <w:t xml:space="preserve"> </w:t>
      </w:r>
      <w:r>
        <w:rPr>
          <w:color w:val="365F91"/>
          <w:sz w:val="24"/>
        </w:rPr>
        <w:t>on</w:t>
      </w:r>
      <w:r>
        <w:rPr>
          <w:color w:val="365F91"/>
          <w:spacing w:val="-4"/>
          <w:sz w:val="24"/>
        </w:rPr>
        <w:t xml:space="preserve"> </w:t>
      </w:r>
      <w:r>
        <w:rPr>
          <w:color w:val="365F91"/>
          <w:sz w:val="24"/>
        </w:rPr>
        <w:t>behalf</w:t>
      </w:r>
      <w:r>
        <w:rPr>
          <w:color w:val="365F91"/>
          <w:spacing w:val="-4"/>
          <w:sz w:val="24"/>
        </w:rPr>
        <w:t xml:space="preserve"> </w:t>
      </w:r>
      <w:r>
        <w:rPr>
          <w:color w:val="365F91"/>
          <w:sz w:val="24"/>
        </w:rPr>
        <w:t>of</w:t>
      </w:r>
      <w:r>
        <w:rPr>
          <w:color w:val="365F91"/>
          <w:spacing w:val="-2"/>
          <w:sz w:val="24"/>
        </w:rPr>
        <w:t xml:space="preserve"> </w:t>
      </w:r>
      <w:r>
        <w:rPr>
          <w:color w:val="365F91"/>
          <w:sz w:val="24"/>
        </w:rPr>
        <w:t>the</w:t>
      </w:r>
      <w:r>
        <w:rPr>
          <w:color w:val="365F91"/>
          <w:spacing w:val="-5"/>
          <w:sz w:val="24"/>
        </w:rPr>
        <w:t xml:space="preserve"> </w:t>
      </w:r>
      <w:r>
        <w:rPr>
          <w:color w:val="365F91"/>
          <w:sz w:val="24"/>
        </w:rPr>
        <w:t>panel,</w:t>
      </w:r>
      <w:r>
        <w:rPr>
          <w:color w:val="365F91"/>
          <w:spacing w:val="-4"/>
          <w:sz w:val="24"/>
        </w:rPr>
        <w:t xml:space="preserve"> </w:t>
      </w:r>
      <w:r>
        <w:rPr>
          <w:color w:val="365F91"/>
          <w:sz w:val="24"/>
        </w:rPr>
        <w:t>all</w:t>
      </w:r>
      <w:r>
        <w:rPr>
          <w:color w:val="365F91"/>
          <w:spacing w:val="-2"/>
          <w:sz w:val="24"/>
        </w:rPr>
        <w:t xml:space="preserve"> </w:t>
      </w:r>
      <w:r>
        <w:rPr>
          <w:i/>
          <w:color w:val="365F91"/>
          <w:sz w:val="24"/>
        </w:rPr>
        <w:t>correspondences</w:t>
      </w:r>
      <w:r>
        <w:rPr>
          <w:i/>
          <w:color w:val="365F91"/>
          <w:spacing w:val="-1"/>
          <w:sz w:val="24"/>
        </w:rPr>
        <w:t xml:space="preserve"> </w:t>
      </w:r>
      <w:r>
        <w:rPr>
          <w:color w:val="365F91"/>
          <w:sz w:val="24"/>
        </w:rPr>
        <w:t>from</w:t>
      </w:r>
      <w:r>
        <w:rPr>
          <w:color w:val="365F91"/>
          <w:spacing w:val="-5"/>
          <w:sz w:val="24"/>
        </w:rPr>
        <w:t xml:space="preserve"> </w:t>
      </w:r>
      <w:r>
        <w:rPr>
          <w:color w:val="365F91"/>
          <w:sz w:val="24"/>
        </w:rPr>
        <w:t>the</w:t>
      </w:r>
      <w:r>
        <w:rPr>
          <w:color w:val="365F91"/>
          <w:spacing w:val="-5"/>
          <w:sz w:val="24"/>
        </w:rPr>
        <w:t xml:space="preserve"> </w:t>
      </w:r>
      <w:r>
        <w:rPr>
          <w:color w:val="365F91"/>
          <w:sz w:val="24"/>
        </w:rPr>
        <w:t>Panel</w:t>
      </w:r>
      <w:r>
        <w:rPr>
          <w:color w:val="365F91"/>
          <w:spacing w:val="-2"/>
          <w:sz w:val="24"/>
        </w:rPr>
        <w:t xml:space="preserve"> </w:t>
      </w:r>
      <w:r>
        <w:rPr>
          <w:color w:val="365F91"/>
          <w:sz w:val="24"/>
        </w:rPr>
        <w:t>and</w:t>
      </w:r>
      <w:r>
        <w:rPr>
          <w:color w:val="365F91"/>
          <w:spacing w:val="-4"/>
          <w:sz w:val="24"/>
        </w:rPr>
        <w:t xml:space="preserve"> </w:t>
      </w:r>
      <w:r>
        <w:rPr>
          <w:color w:val="365F91"/>
          <w:sz w:val="24"/>
        </w:rPr>
        <w:t>ensure its follow up by relevant Experts;</w:t>
      </w:r>
    </w:p>
    <w:p w14:paraId="26FB131E" w14:textId="77777777" w:rsidR="00A22720" w:rsidRDefault="00AD455B">
      <w:pPr>
        <w:pStyle w:val="Akapitzlist"/>
        <w:numPr>
          <w:ilvl w:val="0"/>
          <w:numId w:val="1"/>
        </w:numPr>
        <w:tabs>
          <w:tab w:val="left" w:pos="820"/>
        </w:tabs>
        <w:ind w:right="185"/>
        <w:rPr>
          <w:sz w:val="24"/>
        </w:rPr>
      </w:pPr>
      <w:r>
        <w:rPr>
          <w:color w:val="365F91"/>
          <w:sz w:val="24"/>
        </w:rPr>
        <w:t>To maintain</w:t>
      </w:r>
      <w:r>
        <w:rPr>
          <w:color w:val="365F91"/>
          <w:spacing w:val="-3"/>
          <w:sz w:val="24"/>
        </w:rPr>
        <w:t xml:space="preserve"> </w:t>
      </w:r>
      <w:r>
        <w:rPr>
          <w:color w:val="365F91"/>
          <w:sz w:val="24"/>
        </w:rPr>
        <w:t>close</w:t>
      </w:r>
      <w:r>
        <w:rPr>
          <w:color w:val="365F91"/>
          <w:spacing w:val="-1"/>
          <w:sz w:val="24"/>
        </w:rPr>
        <w:t xml:space="preserve"> </w:t>
      </w:r>
      <w:r>
        <w:rPr>
          <w:color w:val="365F91"/>
          <w:sz w:val="24"/>
        </w:rPr>
        <w:t>communication</w:t>
      </w:r>
      <w:r>
        <w:rPr>
          <w:color w:val="365F91"/>
          <w:spacing w:val="-2"/>
          <w:sz w:val="24"/>
        </w:rPr>
        <w:t xml:space="preserve"> </w:t>
      </w:r>
      <w:r>
        <w:rPr>
          <w:color w:val="365F91"/>
          <w:sz w:val="24"/>
        </w:rPr>
        <w:t>with</w:t>
      </w:r>
      <w:r>
        <w:rPr>
          <w:color w:val="365F91"/>
          <w:spacing w:val="-3"/>
          <w:sz w:val="24"/>
        </w:rPr>
        <w:t xml:space="preserve"> </w:t>
      </w:r>
      <w:r>
        <w:rPr>
          <w:color w:val="365F91"/>
          <w:sz w:val="24"/>
        </w:rPr>
        <w:t>the</w:t>
      </w:r>
      <w:r>
        <w:rPr>
          <w:color w:val="365F91"/>
          <w:spacing w:val="-3"/>
          <w:sz w:val="24"/>
        </w:rPr>
        <w:t xml:space="preserve"> </w:t>
      </w:r>
      <w:r>
        <w:rPr>
          <w:color w:val="365F91"/>
          <w:sz w:val="24"/>
        </w:rPr>
        <w:t>Secretary</w:t>
      </w:r>
      <w:r>
        <w:rPr>
          <w:color w:val="365F91"/>
          <w:spacing w:val="-2"/>
          <w:sz w:val="24"/>
        </w:rPr>
        <w:t xml:space="preserve"> </w:t>
      </w:r>
      <w:r>
        <w:rPr>
          <w:color w:val="365F91"/>
          <w:sz w:val="24"/>
        </w:rPr>
        <w:t>of</w:t>
      </w:r>
      <w:r>
        <w:rPr>
          <w:color w:val="365F91"/>
          <w:spacing w:val="-2"/>
          <w:sz w:val="24"/>
        </w:rPr>
        <w:t xml:space="preserve"> </w:t>
      </w:r>
      <w:r>
        <w:rPr>
          <w:color w:val="365F91"/>
          <w:sz w:val="24"/>
        </w:rPr>
        <w:t>the</w:t>
      </w:r>
      <w:r>
        <w:rPr>
          <w:color w:val="365F91"/>
          <w:spacing w:val="-3"/>
          <w:sz w:val="24"/>
        </w:rPr>
        <w:t xml:space="preserve"> </w:t>
      </w:r>
      <w:r>
        <w:rPr>
          <w:color w:val="365F91"/>
          <w:sz w:val="24"/>
        </w:rPr>
        <w:t>Committee</w:t>
      </w:r>
      <w:r>
        <w:rPr>
          <w:color w:val="365F91"/>
          <w:spacing w:val="-3"/>
          <w:sz w:val="24"/>
        </w:rPr>
        <w:t xml:space="preserve"> </w:t>
      </w:r>
      <w:r>
        <w:rPr>
          <w:color w:val="365F91"/>
          <w:sz w:val="24"/>
        </w:rPr>
        <w:t>and</w:t>
      </w:r>
      <w:r>
        <w:rPr>
          <w:color w:val="365F91"/>
          <w:spacing w:val="-3"/>
          <w:sz w:val="24"/>
        </w:rPr>
        <w:t xml:space="preserve"> </w:t>
      </w:r>
      <w:r>
        <w:rPr>
          <w:color w:val="365F91"/>
          <w:sz w:val="24"/>
        </w:rPr>
        <w:t>political</w:t>
      </w:r>
      <w:r>
        <w:rPr>
          <w:color w:val="365F91"/>
          <w:spacing w:val="-3"/>
          <w:sz w:val="24"/>
        </w:rPr>
        <w:t xml:space="preserve"> </w:t>
      </w:r>
      <w:r>
        <w:rPr>
          <w:color w:val="365F91"/>
          <w:sz w:val="24"/>
        </w:rPr>
        <w:t>affairs officers, including but not limited to email exchanges, weekly teleconferences and video conferences, as requested;</w:t>
      </w:r>
    </w:p>
    <w:p w14:paraId="09193374" w14:textId="77777777" w:rsidR="00A22720" w:rsidRDefault="00AD455B">
      <w:pPr>
        <w:pStyle w:val="Akapitzlist"/>
        <w:numPr>
          <w:ilvl w:val="0"/>
          <w:numId w:val="1"/>
        </w:numPr>
        <w:tabs>
          <w:tab w:val="left" w:pos="819"/>
        </w:tabs>
        <w:spacing w:line="304" w:lineRule="exact"/>
        <w:ind w:left="819" w:hanging="359"/>
        <w:rPr>
          <w:sz w:val="24"/>
        </w:rPr>
      </w:pPr>
      <w:r>
        <w:rPr>
          <w:color w:val="365F91"/>
          <w:sz w:val="24"/>
        </w:rPr>
        <w:t>To</w:t>
      </w:r>
      <w:r>
        <w:rPr>
          <w:color w:val="365F91"/>
          <w:spacing w:val="35"/>
          <w:sz w:val="24"/>
        </w:rPr>
        <w:t xml:space="preserve"> </w:t>
      </w:r>
      <w:r>
        <w:rPr>
          <w:color w:val="365F91"/>
          <w:sz w:val="24"/>
        </w:rPr>
        <w:t>oversee</w:t>
      </w:r>
      <w:r>
        <w:rPr>
          <w:color w:val="365F91"/>
          <w:spacing w:val="36"/>
          <w:sz w:val="24"/>
        </w:rPr>
        <w:t xml:space="preserve"> </w:t>
      </w:r>
      <w:r>
        <w:rPr>
          <w:i/>
          <w:color w:val="365F91"/>
          <w:sz w:val="24"/>
        </w:rPr>
        <w:t>the</w:t>
      </w:r>
      <w:r>
        <w:rPr>
          <w:i/>
          <w:color w:val="365F91"/>
          <w:spacing w:val="34"/>
          <w:sz w:val="24"/>
        </w:rPr>
        <w:t xml:space="preserve"> </w:t>
      </w:r>
      <w:r>
        <w:rPr>
          <w:i/>
          <w:color w:val="365F91"/>
          <w:sz w:val="24"/>
        </w:rPr>
        <w:t>classification,</w:t>
      </w:r>
      <w:r>
        <w:rPr>
          <w:i/>
          <w:color w:val="365F91"/>
          <w:spacing w:val="37"/>
          <w:sz w:val="24"/>
        </w:rPr>
        <w:t xml:space="preserve"> </w:t>
      </w:r>
      <w:r>
        <w:rPr>
          <w:i/>
          <w:color w:val="365F91"/>
          <w:sz w:val="24"/>
        </w:rPr>
        <w:t>categorization</w:t>
      </w:r>
      <w:r>
        <w:rPr>
          <w:i/>
          <w:color w:val="365F91"/>
          <w:spacing w:val="35"/>
          <w:sz w:val="24"/>
        </w:rPr>
        <w:t xml:space="preserve"> </w:t>
      </w:r>
      <w:r>
        <w:rPr>
          <w:i/>
          <w:color w:val="365F91"/>
          <w:sz w:val="24"/>
        </w:rPr>
        <w:t>and</w:t>
      </w:r>
      <w:r>
        <w:rPr>
          <w:i/>
          <w:color w:val="365F91"/>
          <w:spacing w:val="36"/>
          <w:sz w:val="24"/>
        </w:rPr>
        <w:t xml:space="preserve"> </w:t>
      </w:r>
      <w:r>
        <w:rPr>
          <w:i/>
          <w:color w:val="365F91"/>
          <w:sz w:val="24"/>
        </w:rPr>
        <w:t>archiving</w:t>
      </w:r>
      <w:r>
        <w:rPr>
          <w:i/>
          <w:color w:val="365F91"/>
          <w:spacing w:val="36"/>
          <w:sz w:val="24"/>
        </w:rPr>
        <w:t xml:space="preserve"> </w:t>
      </w:r>
      <w:r>
        <w:rPr>
          <w:i/>
          <w:color w:val="365F91"/>
          <w:sz w:val="24"/>
        </w:rPr>
        <w:t>of</w:t>
      </w:r>
      <w:r>
        <w:rPr>
          <w:i/>
          <w:color w:val="365F91"/>
          <w:spacing w:val="37"/>
          <w:sz w:val="24"/>
        </w:rPr>
        <w:t xml:space="preserve"> </w:t>
      </w:r>
      <w:r>
        <w:rPr>
          <w:i/>
          <w:color w:val="365F91"/>
          <w:sz w:val="24"/>
        </w:rPr>
        <w:t>materials</w:t>
      </w:r>
      <w:r>
        <w:rPr>
          <w:i/>
          <w:color w:val="365F91"/>
          <w:spacing w:val="43"/>
          <w:sz w:val="24"/>
        </w:rPr>
        <w:t xml:space="preserve"> </w:t>
      </w:r>
      <w:r>
        <w:rPr>
          <w:color w:val="365F91"/>
          <w:sz w:val="24"/>
        </w:rPr>
        <w:t>obtained</w:t>
      </w:r>
      <w:r>
        <w:rPr>
          <w:color w:val="365F91"/>
          <w:spacing w:val="36"/>
          <w:sz w:val="24"/>
        </w:rPr>
        <w:t xml:space="preserve"> </w:t>
      </w:r>
      <w:r>
        <w:rPr>
          <w:color w:val="365F91"/>
          <w:sz w:val="24"/>
        </w:rPr>
        <w:t>in</w:t>
      </w:r>
      <w:r>
        <w:rPr>
          <w:color w:val="365F91"/>
          <w:spacing w:val="35"/>
          <w:sz w:val="24"/>
        </w:rPr>
        <w:t xml:space="preserve"> </w:t>
      </w:r>
      <w:r>
        <w:rPr>
          <w:color w:val="365F91"/>
          <w:spacing w:val="-5"/>
          <w:sz w:val="24"/>
        </w:rPr>
        <w:t>the</w:t>
      </w:r>
    </w:p>
    <w:p w14:paraId="26D79C8B" w14:textId="77777777" w:rsidR="00A22720" w:rsidRDefault="00AD455B">
      <w:pPr>
        <w:pStyle w:val="Tekstpodstawowy"/>
        <w:spacing w:line="292" w:lineRule="exact"/>
        <w:ind w:left="820"/>
        <w:jc w:val="both"/>
      </w:pPr>
      <w:r>
        <w:rPr>
          <w:color w:val="365F91"/>
        </w:rPr>
        <w:t>course</w:t>
      </w:r>
      <w:r>
        <w:rPr>
          <w:color w:val="365F91"/>
          <w:spacing w:val="-2"/>
        </w:rPr>
        <w:t xml:space="preserve"> </w:t>
      </w:r>
      <w:r>
        <w:rPr>
          <w:color w:val="365F91"/>
        </w:rPr>
        <w:t>of</w:t>
      </w:r>
      <w:r>
        <w:rPr>
          <w:color w:val="365F91"/>
          <w:spacing w:val="-3"/>
        </w:rPr>
        <w:t xml:space="preserve"> </w:t>
      </w:r>
      <w:r>
        <w:rPr>
          <w:color w:val="365F91"/>
        </w:rPr>
        <w:t>the</w:t>
      </w:r>
      <w:r>
        <w:rPr>
          <w:color w:val="365F91"/>
          <w:spacing w:val="-3"/>
        </w:rPr>
        <w:t xml:space="preserve"> </w:t>
      </w:r>
      <w:r>
        <w:rPr>
          <w:color w:val="365F91"/>
        </w:rPr>
        <w:t>Panel’s</w:t>
      </w:r>
      <w:r>
        <w:rPr>
          <w:color w:val="365F91"/>
          <w:spacing w:val="-2"/>
        </w:rPr>
        <w:t xml:space="preserve"> investigation;</w:t>
      </w:r>
    </w:p>
    <w:p w14:paraId="389D4B33" w14:textId="77777777" w:rsidR="00A22720" w:rsidRDefault="00AD455B">
      <w:pPr>
        <w:pStyle w:val="Akapitzlist"/>
        <w:numPr>
          <w:ilvl w:val="0"/>
          <w:numId w:val="1"/>
        </w:numPr>
        <w:tabs>
          <w:tab w:val="left" w:pos="820"/>
        </w:tabs>
        <w:ind w:right="175"/>
        <w:rPr>
          <w:sz w:val="24"/>
        </w:rPr>
      </w:pPr>
      <w:r>
        <w:rPr>
          <w:color w:val="365F91"/>
          <w:sz w:val="24"/>
        </w:rPr>
        <w:t>To provide</w:t>
      </w:r>
      <w:r>
        <w:rPr>
          <w:color w:val="365F91"/>
          <w:spacing w:val="-1"/>
          <w:sz w:val="24"/>
        </w:rPr>
        <w:t xml:space="preserve"> </w:t>
      </w:r>
      <w:r>
        <w:rPr>
          <w:color w:val="365F91"/>
          <w:sz w:val="24"/>
        </w:rPr>
        <w:t>the</w:t>
      </w:r>
      <w:r>
        <w:rPr>
          <w:color w:val="365F91"/>
          <w:spacing w:val="-1"/>
          <w:sz w:val="24"/>
        </w:rPr>
        <w:t xml:space="preserve"> </w:t>
      </w:r>
      <w:r>
        <w:rPr>
          <w:color w:val="365F91"/>
          <w:sz w:val="24"/>
        </w:rPr>
        <w:t>UN Secretariat</w:t>
      </w:r>
      <w:r>
        <w:rPr>
          <w:color w:val="365F91"/>
          <w:spacing w:val="-1"/>
          <w:sz w:val="24"/>
        </w:rPr>
        <w:t xml:space="preserve"> </w:t>
      </w:r>
      <w:r>
        <w:rPr>
          <w:color w:val="365F91"/>
          <w:sz w:val="24"/>
        </w:rPr>
        <w:t xml:space="preserve">with an </w:t>
      </w:r>
      <w:r>
        <w:rPr>
          <w:i/>
          <w:color w:val="365F91"/>
          <w:sz w:val="24"/>
        </w:rPr>
        <w:t>End</w:t>
      </w:r>
      <w:r>
        <w:rPr>
          <w:i/>
          <w:color w:val="365F91"/>
          <w:spacing w:val="-1"/>
          <w:sz w:val="24"/>
        </w:rPr>
        <w:t xml:space="preserve"> </w:t>
      </w:r>
      <w:r>
        <w:rPr>
          <w:i/>
          <w:color w:val="365F91"/>
          <w:sz w:val="24"/>
        </w:rPr>
        <w:t xml:space="preserve">of Assignment Report </w:t>
      </w:r>
      <w:r>
        <w:rPr>
          <w:color w:val="365F91"/>
          <w:sz w:val="24"/>
        </w:rPr>
        <w:t>at the end of</w:t>
      </w:r>
      <w:r>
        <w:rPr>
          <w:color w:val="365F91"/>
          <w:spacing w:val="-1"/>
          <w:sz w:val="24"/>
        </w:rPr>
        <w:t xml:space="preserve"> </w:t>
      </w:r>
      <w:r>
        <w:rPr>
          <w:color w:val="365F91"/>
          <w:sz w:val="24"/>
        </w:rPr>
        <w:t>mandate</w:t>
      </w:r>
      <w:r>
        <w:rPr>
          <w:color w:val="365F91"/>
          <w:spacing w:val="-1"/>
          <w:sz w:val="24"/>
        </w:rPr>
        <w:t xml:space="preserve"> </w:t>
      </w:r>
      <w:r>
        <w:rPr>
          <w:color w:val="365F91"/>
          <w:sz w:val="24"/>
        </w:rPr>
        <w:t>on the</w:t>
      </w:r>
      <w:r>
        <w:rPr>
          <w:color w:val="365F91"/>
          <w:spacing w:val="-3"/>
          <w:sz w:val="24"/>
        </w:rPr>
        <w:t xml:space="preserve"> </w:t>
      </w:r>
      <w:r>
        <w:rPr>
          <w:color w:val="365F91"/>
          <w:sz w:val="24"/>
        </w:rPr>
        <w:t>coordination</w:t>
      </w:r>
      <w:r>
        <w:rPr>
          <w:color w:val="365F91"/>
          <w:spacing w:val="-5"/>
          <w:sz w:val="24"/>
        </w:rPr>
        <w:t xml:space="preserve"> </w:t>
      </w:r>
      <w:r>
        <w:rPr>
          <w:color w:val="365F91"/>
          <w:sz w:val="24"/>
        </w:rPr>
        <w:t>aspects</w:t>
      </w:r>
      <w:r>
        <w:rPr>
          <w:color w:val="365F91"/>
          <w:spacing w:val="-7"/>
          <w:sz w:val="24"/>
        </w:rPr>
        <w:t xml:space="preserve"> </w:t>
      </w:r>
      <w:r>
        <w:rPr>
          <w:color w:val="365F91"/>
          <w:sz w:val="24"/>
        </w:rPr>
        <w:t>of</w:t>
      </w:r>
      <w:r>
        <w:rPr>
          <w:color w:val="365F91"/>
          <w:spacing w:val="-5"/>
          <w:sz w:val="24"/>
        </w:rPr>
        <w:t xml:space="preserve"> </w:t>
      </w:r>
      <w:r>
        <w:rPr>
          <w:color w:val="365F91"/>
          <w:sz w:val="24"/>
        </w:rPr>
        <w:t>his/her</w:t>
      </w:r>
      <w:r>
        <w:rPr>
          <w:color w:val="365F91"/>
          <w:spacing w:val="-3"/>
          <w:sz w:val="24"/>
        </w:rPr>
        <w:t xml:space="preserve"> </w:t>
      </w:r>
      <w:r>
        <w:rPr>
          <w:color w:val="365F91"/>
          <w:sz w:val="24"/>
        </w:rPr>
        <w:t>role</w:t>
      </w:r>
      <w:r>
        <w:rPr>
          <w:color w:val="365F91"/>
          <w:spacing w:val="-3"/>
          <w:sz w:val="24"/>
        </w:rPr>
        <w:t xml:space="preserve"> </w:t>
      </w:r>
      <w:r>
        <w:rPr>
          <w:color w:val="365F91"/>
          <w:sz w:val="24"/>
        </w:rPr>
        <w:t>(this</w:t>
      </w:r>
      <w:r>
        <w:rPr>
          <w:color w:val="365F91"/>
          <w:spacing w:val="-4"/>
          <w:sz w:val="24"/>
        </w:rPr>
        <w:t xml:space="preserve"> </w:t>
      </w:r>
      <w:r>
        <w:rPr>
          <w:color w:val="365F91"/>
          <w:sz w:val="24"/>
        </w:rPr>
        <w:t>may</w:t>
      </w:r>
      <w:r>
        <w:rPr>
          <w:color w:val="365F91"/>
          <w:spacing w:val="-7"/>
          <w:sz w:val="24"/>
        </w:rPr>
        <w:t xml:space="preserve"> </w:t>
      </w:r>
      <w:r>
        <w:rPr>
          <w:color w:val="365F91"/>
          <w:sz w:val="24"/>
        </w:rPr>
        <w:t>be</w:t>
      </w:r>
      <w:r>
        <w:rPr>
          <w:color w:val="365F91"/>
          <w:spacing w:val="-3"/>
          <w:sz w:val="24"/>
        </w:rPr>
        <w:t xml:space="preserve"> </w:t>
      </w:r>
      <w:r>
        <w:rPr>
          <w:color w:val="365F91"/>
          <w:sz w:val="24"/>
        </w:rPr>
        <w:t>appended</w:t>
      </w:r>
      <w:r>
        <w:rPr>
          <w:color w:val="365F91"/>
          <w:spacing w:val="-5"/>
          <w:sz w:val="24"/>
        </w:rPr>
        <w:t xml:space="preserve"> </w:t>
      </w:r>
      <w:r>
        <w:rPr>
          <w:color w:val="365F91"/>
          <w:sz w:val="24"/>
        </w:rPr>
        <w:t>to</w:t>
      </w:r>
      <w:r>
        <w:rPr>
          <w:color w:val="365F91"/>
          <w:spacing w:val="-6"/>
          <w:sz w:val="24"/>
        </w:rPr>
        <w:t xml:space="preserve"> </w:t>
      </w:r>
      <w:r>
        <w:rPr>
          <w:color w:val="365F91"/>
          <w:sz w:val="24"/>
        </w:rPr>
        <w:t>the</w:t>
      </w:r>
      <w:r>
        <w:rPr>
          <w:color w:val="365F91"/>
          <w:spacing w:val="-6"/>
          <w:sz w:val="24"/>
        </w:rPr>
        <w:t xml:space="preserve"> </w:t>
      </w:r>
      <w:r>
        <w:rPr>
          <w:color w:val="365F91"/>
          <w:sz w:val="24"/>
        </w:rPr>
        <w:t>report</w:t>
      </w:r>
      <w:r>
        <w:rPr>
          <w:color w:val="365F91"/>
          <w:spacing w:val="-3"/>
          <w:sz w:val="24"/>
        </w:rPr>
        <w:t xml:space="preserve"> </w:t>
      </w:r>
      <w:r>
        <w:rPr>
          <w:color w:val="365F91"/>
          <w:sz w:val="24"/>
        </w:rPr>
        <w:t>this</w:t>
      </w:r>
      <w:r>
        <w:rPr>
          <w:color w:val="365F91"/>
          <w:spacing w:val="-4"/>
          <w:sz w:val="24"/>
        </w:rPr>
        <w:t xml:space="preserve"> </w:t>
      </w:r>
      <w:r>
        <w:rPr>
          <w:color w:val="365F91"/>
          <w:sz w:val="24"/>
        </w:rPr>
        <w:t>individual will write on his area of expertise);</w:t>
      </w:r>
    </w:p>
    <w:p w14:paraId="055AC10B" w14:textId="77777777" w:rsidR="00A22720" w:rsidRDefault="00AD455B">
      <w:pPr>
        <w:pStyle w:val="Akapitzlist"/>
        <w:numPr>
          <w:ilvl w:val="0"/>
          <w:numId w:val="1"/>
        </w:numPr>
        <w:tabs>
          <w:tab w:val="left" w:pos="820"/>
        </w:tabs>
        <w:ind w:right="183"/>
        <w:rPr>
          <w:sz w:val="24"/>
        </w:rPr>
      </w:pPr>
      <w:r>
        <w:rPr>
          <w:color w:val="365F91"/>
          <w:sz w:val="24"/>
        </w:rPr>
        <w:t>To</w:t>
      </w:r>
      <w:r>
        <w:rPr>
          <w:color w:val="365F91"/>
          <w:spacing w:val="-14"/>
          <w:sz w:val="24"/>
        </w:rPr>
        <w:t xml:space="preserve"> </w:t>
      </w:r>
      <w:r>
        <w:rPr>
          <w:color w:val="365F91"/>
          <w:sz w:val="24"/>
        </w:rPr>
        <w:t>ensure</w:t>
      </w:r>
      <w:r>
        <w:rPr>
          <w:color w:val="365F91"/>
          <w:spacing w:val="-14"/>
          <w:sz w:val="24"/>
        </w:rPr>
        <w:t xml:space="preserve"> </w:t>
      </w:r>
      <w:r>
        <w:rPr>
          <w:color w:val="365F91"/>
          <w:sz w:val="24"/>
        </w:rPr>
        <w:t>the</w:t>
      </w:r>
      <w:r>
        <w:rPr>
          <w:color w:val="365F91"/>
          <w:spacing w:val="-13"/>
          <w:sz w:val="24"/>
        </w:rPr>
        <w:t xml:space="preserve"> </w:t>
      </w:r>
      <w:r>
        <w:rPr>
          <w:color w:val="365F91"/>
          <w:sz w:val="24"/>
        </w:rPr>
        <w:t>close</w:t>
      </w:r>
      <w:r>
        <w:rPr>
          <w:color w:val="365F91"/>
          <w:spacing w:val="-14"/>
          <w:sz w:val="24"/>
        </w:rPr>
        <w:t xml:space="preserve"> </w:t>
      </w:r>
      <w:r>
        <w:rPr>
          <w:color w:val="365F91"/>
          <w:sz w:val="24"/>
        </w:rPr>
        <w:t>cooperation</w:t>
      </w:r>
      <w:r>
        <w:rPr>
          <w:color w:val="365F91"/>
          <w:spacing w:val="-13"/>
          <w:sz w:val="24"/>
        </w:rPr>
        <w:t xml:space="preserve"> </w:t>
      </w:r>
      <w:r>
        <w:rPr>
          <w:color w:val="365F91"/>
          <w:sz w:val="24"/>
        </w:rPr>
        <w:t>of</w:t>
      </w:r>
      <w:r>
        <w:rPr>
          <w:color w:val="365F91"/>
          <w:spacing w:val="-14"/>
          <w:sz w:val="24"/>
        </w:rPr>
        <w:t xml:space="preserve"> </w:t>
      </w:r>
      <w:r>
        <w:rPr>
          <w:color w:val="365F91"/>
          <w:sz w:val="24"/>
        </w:rPr>
        <w:t>the</w:t>
      </w:r>
      <w:r>
        <w:rPr>
          <w:color w:val="365F91"/>
          <w:spacing w:val="-13"/>
          <w:sz w:val="24"/>
        </w:rPr>
        <w:t xml:space="preserve"> </w:t>
      </w:r>
      <w:r>
        <w:rPr>
          <w:color w:val="365F91"/>
          <w:sz w:val="24"/>
        </w:rPr>
        <w:t>Panel</w:t>
      </w:r>
      <w:r>
        <w:rPr>
          <w:color w:val="365F91"/>
          <w:spacing w:val="-14"/>
          <w:sz w:val="24"/>
        </w:rPr>
        <w:t xml:space="preserve"> </w:t>
      </w:r>
      <w:r>
        <w:rPr>
          <w:color w:val="365F91"/>
          <w:sz w:val="24"/>
        </w:rPr>
        <w:t>with</w:t>
      </w:r>
      <w:r>
        <w:rPr>
          <w:color w:val="365F91"/>
          <w:spacing w:val="-14"/>
          <w:sz w:val="24"/>
        </w:rPr>
        <w:t xml:space="preserve"> </w:t>
      </w:r>
      <w:r>
        <w:rPr>
          <w:color w:val="365F91"/>
          <w:sz w:val="24"/>
        </w:rPr>
        <w:t>other</w:t>
      </w:r>
      <w:r>
        <w:rPr>
          <w:color w:val="365F91"/>
          <w:spacing w:val="-13"/>
          <w:sz w:val="24"/>
        </w:rPr>
        <w:t xml:space="preserve"> </w:t>
      </w:r>
      <w:r>
        <w:rPr>
          <w:color w:val="365F91"/>
          <w:sz w:val="24"/>
        </w:rPr>
        <w:t>sanctions</w:t>
      </w:r>
      <w:r>
        <w:rPr>
          <w:color w:val="365F91"/>
          <w:spacing w:val="-14"/>
          <w:sz w:val="24"/>
        </w:rPr>
        <w:t xml:space="preserve"> </w:t>
      </w:r>
      <w:r>
        <w:rPr>
          <w:color w:val="365F91"/>
          <w:sz w:val="24"/>
        </w:rPr>
        <w:t>panels,</w:t>
      </w:r>
      <w:r>
        <w:rPr>
          <w:color w:val="365F91"/>
          <w:spacing w:val="-13"/>
          <w:sz w:val="24"/>
        </w:rPr>
        <w:t xml:space="preserve"> </w:t>
      </w:r>
      <w:r>
        <w:rPr>
          <w:color w:val="365F91"/>
          <w:sz w:val="24"/>
        </w:rPr>
        <w:t>peacekeeping</w:t>
      </w:r>
      <w:r>
        <w:rPr>
          <w:color w:val="365F91"/>
          <w:spacing w:val="-14"/>
          <w:sz w:val="24"/>
        </w:rPr>
        <w:t xml:space="preserve"> </w:t>
      </w:r>
      <w:r>
        <w:rPr>
          <w:color w:val="365F91"/>
          <w:sz w:val="24"/>
        </w:rPr>
        <w:t xml:space="preserve">and political missions, UN agencies, funds and </w:t>
      </w:r>
      <w:proofErr w:type="spellStart"/>
      <w:r>
        <w:rPr>
          <w:color w:val="365F91"/>
          <w:sz w:val="24"/>
        </w:rPr>
        <w:t>programmes</w:t>
      </w:r>
      <w:proofErr w:type="spellEnd"/>
      <w:r>
        <w:rPr>
          <w:color w:val="365F91"/>
          <w:sz w:val="24"/>
        </w:rPr>
        <w:t xml:space="preserve">, regional organizations, as </w:t>
      </w:r>
      <w:r>
        <w:rPr>
          <w:color w:val="365F91"/>
          <w:spacing w:val="-2"/>
          <w:sz w:val="24"/>
        </w:rPr>
        <w:t>appropriate;</w:t>
      </w:r>
    </w:p>
    <w:p w14:paraId="05AC6A7D" w14:textId="77777777" w:rsidR="00A22720" w:rsidRDefault="00AD455B">
      <w:pPr>
        <w:pStyle w:val="Akapitzlist"/>
        <w:numPr>
          <w:ilvl w:val="0"/>
          <w:numId w:val="1"/>
        </w:numPr>
        <w:tabs>
          <w:tab w:val="left" w:pos="820"/>
        </w:tabs>
        <w:ind w:right="173"/>
        <w:rPr>
          <w:sz w:val="24"/>
        </w:rPr>
      </w:pPr>
      <w:r>
        <w:rPr>
          <w:color w:val="365F91"/>
          <w:sz w:val="24"/>
        </w:rPr>
        <w:t>To</w:t>
      </w:r>
      <w:r>
        <w:rPr>
          <w:color w:val="365F91"/>
          <w:spacing w:val="-3"/>
          <w:sz w:val="24"/>
        </w:rPr>
        <w:t xml:space="preserve"> </w:t>
      </w:r>
      <w:r>
        <w:rPr>
          <w:color w:val="365F91"/>
          <w:sz w:val="24"/>
        </w:rPr>
        <w:t>ensure</w:t>
      </w:r>
      <w:r>
        <w:rPr>
          <w:color w:val="365F91"/>
          <w:spacing w:val="-6"/>
          <w:sz w:val="24"/>
        </w:rPr>
        <w:t xml:space="preserve"> </w:t>
      </w:r>
      <w:r>
        <w:rPr>
          <w:color w:val="365F91"/>
          <w:sz w:val="24"/>
        </w:rPr>
        <w:t>that</w:t>
      </w:r>
      <w:r>
        <w:rPr>
          <w:color w:val="365F91"/>
          <w:spacing w:val="-5"/>
          <w:sz w:val="24"/>
        </w:rPr>
        <w:t xml:space="preserve"> </w:t>
      </w:r>
      <w:r>
        <w:rPr>
          <w:color w:val="365F91"/>
          <w:sz w:val="24"/>
        </w:rPr>
        <w:t>the</w:t>
      </w:r>
      <w:r>
        <w:rPr>
          <w:color w:val="365F91"/>
          <w:spacing w:val="-6"/>
          <w:sz w:val="24"/>
        </w:rPr>
        <w:t xml:space="preserve"> </w:t>
      </w:r>
      <w:r>
        <w:rPr>
          <w:color w:val="365F91"/>
          <w:sz w:val="24"/>
        </w:rPr>
        <w:t>interactions</w:t>
      </w:r>
      <w:r>
        <w:rPr>
          <w:color w:val="365F91"/>
          <w:spacing w:val="-7"/>
          <w:sz w:val="24"/>
        </w:rPr>
        <w:t xml:space="preserve"> </w:t>
      </w:r>
      <w:r>
        <w:rPr>
          <w:color w:val="365F91"/>
          <w:sz w:val="24"/>
        </w:rPr>
        <w:t>within</w:t>
      </w:r>
      <w:r>
        <w:rPr>
          <w:color w:val="365F91"/>
          <w:spacing w:val="-5"/>
          <w:sz w:val="24"/>
        </w:rPr>
        <w:t xml:space="preserve"> </w:t>
      </w:r>
      <w:r>
        <w:rPr>
          <w:color w:val="365F91"/>
          <w:sz w:val="24"/>
        </w:rPr>
        <w:t>the</w:t>
      </w:r>
      <w:r>
        <w:rPr>
          <w:color w:val="365F91"/>
          <w:spacing w:val="-6"/>
          <w:sz w:val="24"/>
        </w:rPr>
        <w:t xml:space="preserve"> </w:t>
      </w:r>
      <w:r>
        <w:rPr>
          <w:color w:val="365F91"/>
          <w:sz w:val="24"/>
        </w:rPr>
        <w:t>Panel</w:t>
      </w:r>
      <w:r>
        <w:rPr>
          <w:color w:val="365F91"/>
          <w:spacing w:val="-3"/>
          <w:sz w:val="24"/>
        </w:rPr>
        <w:t xml:space="preserve"> </w:t>
      </w:r>
      <w:r>
        <w:rPr>
          <w:color w:val="365F91"/>
          <w:sz w:val="24"/>
        </w:rPr>
        <w:t>are</w:t>
      </w:r>
      <w:r>
        <w:rPr>
          <w:color w:val="365F91"/>
          <w:spacing w:val="-3"/>
          <w:sz w:val="24"/>
        </w:rPr>
        <w:t xml:space="preserve"> </w:t>
      </w:r>
      <w:r>
        <w:rPr>
          <w:color w:val="365F91"/>
          <w:sz w:val="24"/>
        </w:rPr>
        <w:t>democratic,</w:t>
      </w:r>
      <w:r>
        <w:rPr>
          <w:color w:val="365F91"/>
          <w:spacing w:val="-6"/>
          <w:sz w:val="24"/>
        </w:rPr>
        <w:t xml:space="preserve"> </w:t>
      </w:r>
      <w:r>
        <w:rPr>
          <w:color w:val="365F91"/>
          <w:sz w:val="24"/>
        </w:rPr>
        <w:t>inclusive</w:t>
      </w:r>
      <w:r>
        <w:rPr>
          <w:color w:val="365F91"/>
          <w:spacing w:val="-9"/>
          <w:sz w:val="24"/>
        </w:rPr>
        <w:t xml:space="preserve"> </w:t>
      </w:r>
      <w:r>
        <w:rPr>
          <w:color w:val="365F91"/>
          <w:sz w:val="24"/>
        </w:rPr>
        <w:t>and</w:t>
      </w:r>
      <w:r>
        <w:rPr>
          <w:color w:val="365F91"/>
          <w:spacing w:val="-5"/>
          <w:sz w:val="24"/>
        </w:rPr>
        <w:t xml:space="preserve"> </w:t>
      </w:r>
      <w:r>
        <w:rPr>
          <w:color w:val="365F91"/>
          <w:sz w:val="24"/>
        </w:rPr>
        <w:t>participatory and that relevant correspondence with the Secretary and information are consistently shared with the members of the Panel.</w:t>
      </w:r>
    </w:p>
    <w:p w14:paraId="427DE652" w14:textId="77777777" w:rsidR="00A22720" w:rsidRDefault="00A22720">
      <w:pPr>
        <w:pStyle w:val="Tekstpodstawowy"/>
        <w:spacing w:before="286"/>
      </w:pPr>
    </w:p>
    <w:p w14:paraId="72F9B85E" w14:textId="77777777" w:rsidR="00A22720" w:rsidRDefault="00AD455B">
      <w:pPr>
        <w:ind w:left="100"/>
        <w:rPr>
          <w:b/>
          <w:sz w:val="24"/>
        </w:rPr>
      </w:pPr>
      <w:r>
        <w:rPr>
          <w:b/>
          <w:color w:val="365F91"/>
          <w:spacing w:val="-2"/>
          <w:sz w:val="24"/>
          <w:u w:val="single" w:color="365F91"/>
        </w:rPr>
        <w:t>Competencies:</w:t>
      </w:r>
    </w:p>
    <w:p w14:paraId="7122F385" w14:textId="77777777" w:rsidR="00A22720" w:rsidRDefault="00A22720">
      <w:pPr>
        <w:pStyle w:val="Tekstpodstawowy"/>
        <w:rPr>
          <w:b/>
        </w:rPr>
      </w:pPr>
    </w:p>
    <w:p w14:paraId="64E51B71" w14:textId="77777777" w:rsidR="00A22720" w:rsidRDefault="00AD455B">
      <w:pPr>
        <w:pStyle w:val="Tekstpodstawowy"/>
        <w:ind w:left="100"/>
      </w:pPr>
      <w:r>
        <w:rPr>
          <w:color w:val="365F91"/>
          <w:spacing w:val="-2"/>
          <w:u w:val="single" w:color="365F91"/>
        </w:rPr>
        <w:t>Professionalism</w:t>
      </w:r>
    </w:p>
    <w:p w14:paraId="445AAE12" w14:textId="77777777" w:rsidR="00A22720" w:rsidRDefault="00AD455B">
      <w:pPr>
        <w:pStyle w:val="Akapitzlist"/>
        <w:numPr>
          <w:ilvl w:val="0"/>
          <w:numId w:val="1"/>
        </w:numPr>
        <w:tabs>
          <w:tab w:val="left" w:pos="820"/>
        </w:tabs>
        <w:spacing w:before="292"/>
        <w:ind w:right="178"/>
        <w:rPr>
          <w:sz w:val="24"/>
        </w:rPr>
      </w:pPr>
      <w:r>
        <w:rPr>
          <w:color w:val="365F91"/>
          <w:sz w:val="24"/>
        </w:rPr>
        <w:t>Proven</w:t>
      </w:r>
      <w:r>
        <w:rPr>
          <w:color w:val="365F91"/>
          <w:spacing w:val="-6"/>
          <w:sz w:val="24"/>
        </w:rPr>
        <w:t xml:space="preserve"> </w:t>
      </w:r>
      <w:r>
        <w:rPr>
          <w:color w:val="365F91"/>
          <w:sz w:val="24"/>
        </w:rPr>
        <w:t>substantive</w:t>
      </w:r>
      <w:r>
        <w:rPr>
          <w:color w:val="365F91"/>
          <w:spacing w:val="-7"/>
          <w:sz w:val="24"/>
        </w:rPr>
        <w:t xml:space="preserve"> </w:t>
      </w:r>
      <w:r>
        <w:rPr>
          <w:color w:val="365F91"/>
          <w:sz w:val="24"/>
        </w:rPr>
        <w:t>knowledge</w:t>
      </w:r>
      <w:r>
        <w:rPr>
          <w:color w:val="365F91"/>
          <w:spacing w:val="-7"/>
          <w:sz w:val="24"/>
        </w:rPr>
        <w:t xml:space="preserve"> </w:t>
      </w:r>
      <w:r>
        <w:rPr>
          <w:color w:val="365F91"/>
          <w:sz w:val="24"/>
        </w:rPr>
        <w:t>and</w:t>
      </w:r>
      <w:r>
        <w:rPr>
          <w:color w:val="365F91"/>
          <w:spacing w:val="-9"/>
          <w:sz w:val="24"/>
        </w:rPr>
        <w:t xml:space="preserve"> </w:t>
      </w:r>
      <w:r>
        <w:rPr>
          <w:color w:val="365F91"/>
          <w:sz w:val="24"/>
        </w:rPr>
        <w:t>track</w:t>
      </w:r>
      <w:r>
        <w:rPr>
          <w:color w:val="365F91"/>
          <w:spacing w:val="-9"/>
          <w:sz w:val="24"/>
        </w:rPr>
        <w:t xml:space="preserve"> </w:t>
      </w:r>
      <w:r>
        <w:rPr>
          <w:color w:val="365F91"/>
          <w:sz w:val="24"/>
        </w:rPr>
        <w:t>record</w:t>
      </w:r>
      <w:r>
        <w:rPr>
          <w:color w:val="365F91"/>
          <w:spacing w:val="-9"/>
          <w:sz w:val="24"/>
        </w:rPr>
        <w:t xml:space="preserve"> </w:t>
      </w:r>
      <w:r>
        <w:rPr>
          <w:color w:val="365F91"/>
          <w:sz w:val="24"/>
        </w:rPr>
        <w:t>on</w:t>
      </w:r>
      <w:r>
        <w:rPr>
          <w:color w:val="365F91"/>
          <w:spacing w:val="-6"/>
          <w:sz w:val="24"/>
        </w:rPr>
        <w:t xml:space="preserve"> </w:t>
      </w:r>
      <w:r>
        <w:rPr>
          <w:color w:val="365F91"/>
          <w:sz w:val="24"/>
        </w:rPr>
        <w:t>the</w:t>
      </w:r>
      <w:r>
        <w:rPr>
          <w:color w:val="365F91"/>
          <w:spacing w:val="-7"/>
          <w:sz w:val="24"/>
        </w:rPr>
        <w:t xml:space="preserve"> </w:t>
      </w:r>
      <w:r>
        <w:rPr>
          <w:color w:val="365F91"/>
          <w:sz w:val="24"/>
        </w:rPr>
        <w:t>sanction-related</w:t>
      </w:r>
      <w:r>
        <w:rPr>
          <w:color w:val="365F91"/>
          <w:spacing w:val="-8"/>
          <w:sz w:val="24"/>
        </w:rPr>
        <w:t xml:space="preserve"> </w:t>
      </w:r>
      <w:r>
        <w:rPr>
          <w:color w:val="365F91"/>
          <w:sz w:val="24"/>
        </w:rPr>
        <w:t>regional</w:t>
      </w:r>
      <w:r>
        <w:rPr>
          <w:color w:val="365F91"/>
          <w:spacing w:val="-7"/>
          <w:sz w:val="24"/>
        </w:rPr>
        <w:t xml:space="preserve"> </w:t>
      </w:r>
      <w:r>
        <w:rPr>
          <w:color w:val="365F91"/>
          <w:sz w:val="24"/>
        </w:rPr>
        <w:t>issues</w:t>
      </w:r>
      <w:r>
        <w:rPr>
          <w:color w:val="365F91"/>
          <w:spacing w:val="-7"/>
          <w:sz w:val="24"/>
        </w:rPr>
        <w:t xml:space="preserve"> </w:t>
      </w:r>
      <w:r>
        <w:rPr>
          <w:color w:val="365F91"/>
          <w:sz w:val="24"/>
        </w:rPr>
        <w:t>and developments in the area of interest of the Panel;</w:t>
      </w:r>
    </w:p>
    <w:p w14:paraId="65D4B138" w14:textId="77777777" w:rsidR="00A22720" w:rsidRDefault="00AD455B">
      <w:pPr>
        <w:pStyle w:val="Akapitzlist"/>
        <w:numPr>
          <w:ilvl w:val="0"/>
          <w:numId w:val="1"/>
        </w:numPr>
        <w:tabs>
          <w:tab w:val="left" w:pos="819"/>
        </w:tabs>
        <w:spacing w:line="305" w:lineRule="exact"/>
        <w:ind w:left="819" w:hanging="359"/>
        <w:rPr>
          <w:sz w:val="24"/>
        </w:rPr>
      </w:pPr>
      <w:r>
        <w:rPr>
          <w:color w:val="365F91"/>
          <w:sz w:val="24"/>
        </w:rPr>
        <w:t>Demonstrated</w:t>
      </w:r>
      <w:r>
        <w:rPr>
          <w:color w:val="365F91"/>
          <w:spacing w:val="-7"/>
          <w:sz w:val="24"/>
        </w:rPr>
        <w:t xml:space="preserve"> </w:t>
      </w:r>
      <w:r>
        <w:rPr>
          <w:color w:val="365F91"/>
          <w:sz w:val="24"/>
        </w:rPr>
        <w:t>understanding</w:t>
      </w:r>
      <w:r>
        <w:rPr>
          <w:color w:val="365F91"/>
          <w:spacing w:val="-6"/>
          <w:sz w:val="24"/>
        </w:rPr>
        <w:t xml:space="preserve"> </w:t>
      </w:r>
      <w:r>
        <w:rPr>
          <w:color w:val="365F91"/>
          <w:sz w:val="24"/>
        </w:rPr>
        <w:t>of</w:t>
      </w:r>
      <w:r>
        <w:rPr>
          <w:color w:val="365F91"/>
          <w:spacing w:val="-4"/>
          <w:sz w:val="24"/>
        </w:rPr>
        <w:t xml:space="preserve"> </w:t>
      </w:r>
      <w:r>
        <w:rPr>
          <w:color w:val="365F91"/>
          <w:sz w:val="24"/>
        </w:rPr>
        <w:t>sanctions</w:t>
      </w:r>
      <w:r>
        <w:rPr>
          <w:color w:val="365F91"/>
          <w:spacing w:val="-6"/>
          <w:sz w:val="24"/>
        </w:rPr>
        <w:t xml:space="preserve"> </w:t>
      </w:r>
      <w:r>
        <w:rPr>
          <w:color w:val="365F91"/>
          <w:sz w:val="24"/>
        </w:rPr>
        <w:t>regimes</w:t>
      </w:r>
      <w:r>
        <w:rPr>
          <w:color w:val="365F91"/>
          <w:spacing w:val="-4"/>
          <w:sz w:val="24"/>
        </w:rPr>
        <w:t xml:space="preserve"> </w:t>
      </w:r>
      <w:r>
        <w:rPr>
          <w:color w:val="365F91"/>
          <w:sz w:val="24"/>
        </w:rPr>
        <w:t>in</w:t>
      </w:r>
      <w:r>
        <w:rPr>
          <w:color w:val="365F91"/>
          <w:spacing w:val="-4"/>
          <w:sz w:val="24"/>
        </w:rPr>
        <w:t xml:space="preserve"> </w:t>
      </w:r>
      <w:r>
        <w:rPr>
          <w:color w:val="365F91"/>
          <w:sz w:val="24"/>
        </w:rPr>
        <w:t>a</w:t>
      </w:r>
      <w:r>
        <w:rPr>
          <w:color w:val="365F91"/>
          <w:spacing w:val="-4"/>
          <w:sz w:val="24"/>
        </w:rPr>
        <w:t xml:space="preserve"> </w:t>
      </w:r>
      <w:r>
        <w:rPr>
          <w:color w:val="365F91"/>
          <w:sz w:val="24"/>
        </w:rPr>
        <w:t>United</w:t>
      </w:r>
      <w:r>
        <w:rPr>
          <w:color w:val="365F91"/>
          <w:spacing w:val="-5"/>
          <w:sz w:val="24"/>
        </w:rPr>
        <w:t xml:space="preserve"> </w:t>
      </w:r>
      <w:r>
        <w:rPr>
          <w:color w:val="365F91"/>
          <w:sz w:val="24"/>
        </w:rPr>
        <w:t>Nations</w:t>
      </w:r>
      <w:r>
        <w:rPr>
          <w:color w:val="365F91"/>
          <w:spacing w:val="-3"/>
          <w:sz w:val="24"/>
        </w:rPr>
        <w:t xml:space="preserve"> </w:t>
      </w:r>
      <w:r>
        <w:rPr>
          <w:color w:val="365F91"/>
          <w:spacing w:val="-2"/>
          <w:sz w:val="24"/>
        </w:rPr>
        <w:t>setting;</w:t>
      </w:r>
    </w:p>
    <w:p w14:paraId="2B9F9287" w14:textId="77777777" w:rsidR="00A22720" w:rsidRDefault="00AD455B">
      <w:pPr>
        <w:pStyle w:val="Akapitzlist"/>
        <w:numPr>
          <w:ilvl w:val="0"/>
          <w:numId w:val="1"/>
        </w:numPr>
        <w:tabs>
          <w:tab w:val="left" w:pos="820"/>
        </w:tabs>
        <w:spacing w:before="2"/>
        <w:ind w:right="186"/>
        <w:rPr>
          <w:sz w:val="24"/>
        </w:rPr>
      </w:pPr>
      <w:r>
        <w:rPr>
          <w:color w:val="365F91"/>
          <w:sz w:val="24"/>
        </w:rPr>
        <w:t>Proven ability to produce reports and papers on technical and policy issues and ability to review and edit the work of others;</w:t>
      </w:r>
    </w:p>
    <w:p w14:paraId="23C50F13" w14:textId="77777777" w:rsidR="00A22720" w:rsidRDefault="00AD455B">
      <w:pPr>
        <w:pStyle w:val="Akapitzlist"/>
        <w:numPr>
          <w:ilvl w:val="0"/>
          <w:numId w:val="1"/>
        </w:numPr>
        <w:tabs>
          <w:tab w:val="left" w:pos="820"/>
        </w:tabs>
        <w:ind w:right="182"/>
        <w:rPr>
          <w:sz w:val="24"/>
        </w:rPr>
      </w:pPr>
      <w:r>
        <w:rPr>
          <w:color w:val="365F91"/>
          <w:sz w:val="24"/>
        </w:rPr>
        <w:t xml:space="preserve">Excellent drafting and communication skills, proven ability to communicate complex concepts orally and in writing and to prepare written reports that are clear, concise and </w:t>
      </w:r>
      <w:r>
        <w:rPr>
          <w:color w:val="365F91"/>
          <w:spacing w:val="-2"/>
          <w:sz w:val="24"/>
        </w:rPr>
        <w:t>meaningful;</w:t>
      </w:r>
    </w:p>
    <w:p w14:paraId="59E0110F" w14:textId="77777777" w:rsidR="00A22720" w:rsidRDefault="00AD455B">
      <w:pPr>
        <w:pStyle w:val="Akapitzlist"/>
        <w:numPr>
          <w:ilvl w:val="0"/>
          <w:numId w:val="1"/>
        </w:numPr>
        <w:tabs>
          <w:tab w:val="left" w:pos="820"/>
        </w:tabs>
        <w:ind w:right="174"/>
        <w:rPr>
          <w:sz w:val="24"/>
        </w:rPr>
      </w:pPr>
      <w:r>
        <w:rPr>
          <w:color w:val="365F91"/>
          <w:sz w:val="24"/>
        </w:rPr>
        <w:t>Proven</w:t>
      </w:r>
      <w:r>
        <w:rPr>
          <w:color w:val="365F91"/>
          <w:spacing w:val="-1"/>
          <w:sz w:val="24"/>
        </w:rPr>
        <w:t xml:space="preserve"> </w:t>
      </w:r>
      <w:r>
        <w:rPr>
          <w:color w:val="365F91"/>
          <w:sz w:val="24"/>
        </w:rPr>
        <w:t>ability</w:t>
      </w:r>
      <w:r>
        <w:rPr>
          <w:color w:val="365F91"/>
          <w:spacing w:val="-2"/>
          <w:sz w:val="24"/>
        </w:rPr>
        <w:t xml:space="preserve"> </w:t>
      </w:r>
      <w:r>
        <w:rPr>
          <w:color w:val="365F91"/>
          <w:sz w:val="24"/>
        </w:rPr>
        <w:t>to</w:t>
      </w:r>
      <w:r>
        <w:rPr>
          <w:color w:val="365F91"/>
          <w:spacing w:val="-1"/>
          <w:sz w:val="24"/>
        </w:rPr>
        <w:t xml:space="preserve"> </w:t>
      </w:r>
      <w:r>
        <w:rPr>
          <w:color w:val="365F91"/>
          <w:sz w:val="24"/>
        </w:rPr>
        <w:t>defend</w:t>
      </w:r>
      <w:r>
        <w:rPr>
          <w:color w:val="365F91"/>
          <w:spacing w:val="-3"/>
          <w:sz w:val="24"/>
        </w:rPr>
        <w:t xml:space="preserve"> </w:t>
      </w:r>
      <w:r>
        <w:rPr>
          <w:color w:val="365F91"/>
          <w:sz w:val="24"/>
        </w:rPr>
        <w:t>and</w:t>
      </w:r>
      <w:r>
        <w:rPr>
          <w:color w:val="365F91"/>
          <w:spacing w:val="-1"/>
          <w:sz w:val="24"/>
        </w:rPr>
        <w:t xml:space="preserve"> </w:t>
      </w:r>
      <w:r>
        <w:rPr>
          <w:color w:val="365F91"/>
          <w:sz w:val="24"/>
        </w:rPr>
        <w:t>explain</w:t>
      </w:r>
      <w:r>
        <w:rPr>
          <w:color w:val="365F91"/>
          <w:spacing w:val="-1"/>
          <w:sz w:val="24"/>
        </w:rPr>
        <w:t xml:space="preserve"> </w:t>
      </w:r>
      <w:r>
        <w:rPr>
          <w:color w:val="365F91"/>
          <w:sz w:val="24"/>
        </w:rPr>
        <w:t>difficult</w:t>
      </w:r>
      <w:r>
        <w:rPr>
          <w:color w:val="365F91"/>
          <w:spacing w:val="-1"/>
          <w:sz w:val="24"/>
        </w:rPr>
        <w:t xml:space="preserve"> </w:t>
      </w:r>
      <w:r>
        <w:rPr>
          <w:color w:val="365F91"/>
          <w:sz w:val="24"/>
        </w:rPr>
        <w:t>issues to</w:t>
      </w:r>
      <w:r>
        <w:rPr>
          <w:color w:val="365F91"/>
          <w:spacing w:val="-1"/>
          <w:sz w:val="24"/>
        </w:rPr>
        <w:t xml:space="preserve"> </w:t>
      </w:r>
      <w:r>
        <w:rPr>
          <w:color w:val="365F91"/>
          <w:sz w:val="24"/>
        </w:rPr>
        <w:t>State</w:t>
      </w:r>
      <w:r>
        <w:rPr>
          <w:color w:val="365F91"/>
          <w:spacing w:val="-1"/>
          <w:sz w:val="24"/>
        </w:rPr>
        <w:t xml:space="preserve"> </w:t>
      </w:r>
      <w:r>
        <w:rPr>
          <w:color w:val="365F91"/>
          <w:sz w:val="24"/>
        </w:rPr>
        <w:t>officials</w:t>
      </w:r>
      <w:r>
        <w:rPr>
          <w:color w:val="365F91"/>
          <w:spacing w:val="-2"/>
          <w:sz w:val="24"/>
        </w:rPr>
        <w:t xml:space="preserve"> </w:t>
      </w:r>
      <w:r>
        <w:rPr>
          <w:color w:val="365F91"/>
          <w:sz w:val="24"/>
        </w:rPr>
        <w:t>and</w:t>
      </w:r>
      <w:r>
        <w:rPr>
          <w:color w:val="365F91"/>
          <w:spacing w:val="-3"/>
          <w:sz w:val="24"/>
        </w:rPr>
        <w:t xml:space="preserve"> </w:t>
      </w:r>
      <w:r>
        <w:rPr>
          <w:color w:val="365F91"/>
          <w:sz w:val="24"/>
        </w:rPr>
        <w:t>members</w:t>
      </w:r>
      <w:r>
        <w:rPr>
          <w:color w:val="365F91"/>
          <w:spacing w:val="-2"/>
          <w:sz w:val="24"/>
        </w:rPr>
        <w:t xml:space="preserve"> </w:t>
      </w:r>
      <w:r>
        <w:rPr>
          <w:color w:val="365F91"/>
          <w:sz w:val="24"/>
        </w:rPr>
        <w:t>of</w:t>
      </w:r>
      <w:r>
        <w:rPr>
          <w:color w:val="365F91"/>
          <w:spacing w:val="-1"/>
          <w:sz w:val="24"/>
        </w:rPr>
        <w:t xml:space="preserve"> </w:t>
      </w:r>
      <w:r>
        <w:rPr>
          <w:color w:val="365F91"/>
          <w:sz w:val="24"/>
        </w:rPr>
        <w:t xml:space="preserve">inter- governmental bodies; ability to tailor language, tone, style and format to match the </w:t>
      </w:r>
      <w:r>
        <w:rPr>
          <w:color w:val="365F91"/>
          <w:spacing w:val="-2"/>
          <w:sz w:val="24"/>
        </w:rPr>
        <w:t>audience;</w:t>
      </w:r>
    </w:p>
    <w:p w14:paraId="03FB5F65" w14:textId="77777777" w:rsidR="00A22720" w:rsidRDefault="00AD455B">
      <w:pPr>
        <w:pStyle w:val="Akapitzlist"/>
        <w:numPr>
          <w:ilvl w:val="0"/>
          <w:numId w:val="1"/>
        </w:numPr>
        <w:tabs>
          <w:tab w:val="left" w:pos="820"/>
        </w:tabs>
        <w:spacing w:line="242" w:lineRule="auto"/>
        <w:ind w:right="184"/>
        <w:rPr>
          <w:sz w:val="24"/>
        </w:rPr>
      </w:pPr>
      <w:r>
        <w:rPr>
          <w:color w:val="365F91"/>
          <w:sz w:val="24"/>
        </w:rPr>
        <w:t xml:space="preserve">Demonstrated openness in sharing information and keeping people informed, as </w:t>
      </w:r>
      <w:r>
        <w:rPr>
          <w:color w:val="365F91"/>
          <w:spacing w:val="-2"/>
          <w:sz w:val="24"/>
        </w:rPr>
        <w:t>appropriate;</w:t>
      </w:r>
    </w:p>
    <w:p w14:paraId="5D874B3B" w14:textId="77777777" w:rsidR="00A22720" w:rsidRDefault="00A22720">
      <w:pPr>
        <w:spacing w:line="242" w:lineRule="auto"/>
        <w:jc w:val="both"/>
        <w:rPr>
          <w:sz w:val="24"/>
        </w:rPr>
        <w:sectPr w:rsidR="00A22720">
          <w:pgSz w:w="11910" w:h="16840"/>
          <w:pgMar w:top="2060" w:right="720" w:bottom="1240" w:left="1340" w:header="915" w:footer="1041" w:gutter="0"/>
          <w:cols w:space="720"/>
        </w:sectPr>
      </w:pPr>
    </w:p>
    <w:p w14:paraId="2A5DF059" w14:textId="77777777" w:rsidR="00A22720" w:rsidRDefault="00A22720">
      <w:pPr>
        <w:pStyle w:val="Tekstpodstawowy"/>
        <w:spacing w:before="291"/>
      </w:pPr>
    </w:p>
    <w:p w14:paraId="70DA5EF8" w14:textId="77777777" w:rsidR="00A22720" w:rsidRDefault="00AD455B">
      <w:pPr>
        <w:pStyle w:val="Akapitzlist"/>
        <w:numPr>
          <w:ilvl w:val="0"/>
          <w:numId w:val="1"/>
        </w:numPr>
        <w:tabs>
          <w:tab w:val="left" w:pos="820"/>
        </w:tabs>
        <w:ind w:right="178"/>
        <w:jc w:val="left"/>
        <w:rPr>
          <w:sz w:val="24"/>
        </w:rPr>
      </w:pPr>
      <w:r>
        <w:rPr>
          <w:color w:val="365F91"/>
          <w:sz w:val="24"/>
        </w:rPr>
        <w:t>Ability</w:t>
      </w:r>
      <w:r>
        <w:rPr>
          <w:color w:val="365F91"/>
          <w:spacing w:val="-6"/>
          <w:sz w:val="24"/>
        </w:rPr>
        <w:t xml:space="preserve"> </w:t>
      </w:r>
      <w:r>
        <w:rPr>
          <w:color w:val="365F91"/>
          <w:sz w:val="24"/>
        </w:rPr>
        <w:t>to</w:t>
      </w:r>
      <w:r>
        <w:rPr>
          <w:color w:val="365F91"/>
          <w:spacing w:val="-5"/>
          <w:sz w:val="24"/>
        </w:rPr>
        <w:t xml:space="preserve"> </w:t>
      </w:r>
      <w:r>
        <w:rPr>
          <w:color w:val="365F91"/>
          <w:sz w:val="24"/>
        </w:rPr>
        <w:t>work</w:t>
      </w:r>
      <w:r>
        <w:rPr>
          <w:color w:val="365F91"/>
          <w:spacing w:val="-4"/>
          <w:sz w:val="24"/>
        </w:rPr>
        <w:t xml:space="preserve"> </w:t>
      </w:r>
      <w:r>
        <w:rPr>
          <w:color w:val="365F91"/>
          <w:sz w:val="24"/>
        </w:rPr>
        <w:t>in</w:t>
      </w:r>
      <w:r>
        <w:rPr>
          <w:color w:val="365F91"/>
          <w:spacing w:val="-4"/>
          <w:sz w:val="24"/>
        </w:rPr>
        <w:t xml:space="preserve"> </w:t>
      </w:r>
      <w:r>
        <w:rPr>
          <w:color w:val="365F91"/>
          <w:sz w:val="24"/>
        </w:rPr>
        <w:t>dynamic</w:t>
      </w:r>
      <w:r>
        <w:rPr>
          <w:color w:val="365F91"/>
          <w:spacing w:val="-3"/>
          <w:sz w:val="24"/>
        </w:rPr>
        <w:t xml:space="preserve"> </w:t>
      </w:r>
      <w:r>
        <w:rPr>
          <w:color w:val="365F91"/>
          <w:sz w:val="24"/>
        </w:rPr>
        <w:t>and</w:t>
      </w:r>
      <w:r>
        <w:rPr>
          <w:color w:val="365F91"/>
          <w:spacing w:val="-4"/>
          <w:sz w:val="24"/>
        </w:rPr>
        <w:t xml:space="preserve"> </w:t>
      </w:r>
      <w:r>
        <w:rPr>
          <w:color w:val="365F91"/>
          <w:sz w:val="24"/>
        </w:rPr>
        <w:t>high-pressure</w:t>
      </w:r>
      <w:r>
        <w:rPr>
          <w:color w:val="365F91"/>
          <w:spacing w:val="-4"/>
          <w:sz w:val="24"/>
        </w:rPr>
        <w:t xml:space="preserve"> </w:t>
      </w:r>
      <w:r>
        <w:rPr>
          <w:color w:val="365F91"/>
          <w:sz w:val="24"/>
        </w:rPr>
        <w:t>situations,</w:t>
      </w:r>
      <w:r>
        <w:rPr>
          <w:color w:val="365F91"/>
          <w:spacing w:val="-5"/>
          <w:sz w:val="24"/>
        </w:rPr>
        <w:t xml:space="preserve"> </w:t>
      </w:r>
      <w:r>
        <w:rPr>
          <w:color w:val="365F91"/>
          <w:sz w:val="24"/>
        </w:rPr>
        <w:t>efficient</w:t>
      </w:r>
      <w:r>
        <w:rPr>
          <w:color w:val="365F91"/>
          <w:spacing w:val="-2"/>
          <w:sz w:val="24"/>
        </w:rPr>
        <w:t xml:space="preserve"> </w:t>
      </w:r>
      <w:r>
        <w:rPr>
          <w:color w:val="365F91"/>
          <w:sz w:val="24"/>
        </w:rPr>
        <w:t>in</w:t>
      </w:r>
      <w:r>
        <w:rPr>
          <w:color w:val="365F91"/>
          <w:spacing w:val="-2"/>
          <w:sz w:val="24"/>
        </w:rPr>
        <w:t xml:space="preserve"> </w:t>
      </w:r>
      <w:r>
        <w:rPr>
          <w:color w:val="365F91"/>
          <w:sz w:val="24"/>
        </w:rPr>
        <w:t>meeting</w:t>
      </w:r>
      <w:r>
        <w:rPr>
          <w:color w:val="365F91"/>
          <w:spacing w:val="-3"/>
          <w:sz w:val="24"/>
        </w:rPr>
        <w:t xml:space="preserve"> </w:t>
      </w:r>
      <w:r>
        <w:rPr>
          <w:color w:val="365F91"/>
          <w:sz w:val="24"/>
        </w:rPr>
        <w:t>commitments, observing deadlines and achieving results;</w:t>
      </w:r>
    </w:p>
    <w:p w14:paraId="047A4BBB" w14:textId="77777777" w:rsidR="00A22720" w:rsidRDefault="00AD455B">
      <w:pPr>
        <w:pStyle w:val="Akapitzlist"/>
        <w:numPr>
          <w:ilvl w:val="0"/>
          <w:numId w:val="1"/>
        </w:numPr>
        <w:tabs>
          <w:tab w:val="left" w:pos="820"/>
        </w:tabs>
        <w:spacing w:line="242" w:lineRule="auto"/>
        <w:ind w:right="187"/>
        <w:jc w:val="left"/>
        <w:rPr>
          <w:sz w:val="24"/>
        </w:rPr>
      </w:pPr>
      <w:r>
        <w:rPr>
          <w:color w:val="365F91"/>
          <w:sz w:val="24"/>
        </w:rPr>
        <w:t>Knowledge of the United Nations institutional structure, mandates, policies and roles, as well as its relationships with regional organizations and other international partners.</w:t>
      </w:r>
    </w:p>
    <w:p w14:paraId="62B7ED51" w14:textId="77777777" w:rsidR="00A22720" w:rsidRDefault="00AD455B">
      <w:pPr>
        <w:pStyle w:val="Tekstpodstawowy"/>
        <w:spacing w:before="288"/>
        <w:ind w:left="100"/>
      </w:pPr>
      <w:r>
        <w:rPr>
          <w:color w:val="365F91"/>
          <w:spacing w:val="-2"/>
          <w:u w:val="single" w:color="365F91"/>
        </w:rPr>
        <w:t>Leadership</w:t>
      </w:r>
    </w:p>
    <w:p w14:paraId="451838F5" w14:textId="77777777" w:rsidR="00A22720" w:rsidRDefault="00AD455B">
      <w:pPr>
        <w:pStyle w:val="Akapitzlist"/>
        <w:numPr>
          <w:ilvl w:val="0"/>
          <w:numId w:val="1"/>
        </w:numPr>
        <w:tabs>
          <w:tab w:val="left" w:pos="820"/>
        </w:tabs>
        <w:spacing w:before="292"/>
        <w:jc w:val="left"/>
        <w:rPr>
          <w:sz w:val="24"/>
        </w:rPr>
      </w:pPr>
      <w:r>
        <w:rPr>
          <w:color w:val="365F91"/>
          <w:sz w:val="24"/>
        </w:rPr>
        <w:t>Demonstrated</w:t>
      </w:r>
      <w:r>
        <w:rPr>
          <w:color w:val="365F91"/>
          <w:spacing w:val="-5"/>
          <w:sz w:val="24"/>
        </w:rPr>
        <w:t xml:space="preserve"> </w:t>
      </w:r>
      <w:r>
        <w:rPr>
          <w:color w:val="365F91"/>
          <w:sz w:val="24"/>
        </w:rPr>
        <w:t>ability</w:t>
      </w:r>
      <w:r>
        <w:rPr>
          <w:color w:val="365F91"/>
          <w:spacing w:val="-7"/>
          <w:sz w:val="24"/>
        </w:rPr>
        <w:t xml:space="preserve"> </w:t>
      </w:r>
      <w:r>
        <w:rPr>
          <w:color w:val="365F91"/>
          <w:sz w:val="24"/>
        </w:rPr>
        <w:t>to</w:t>
      </w:r>
      <w:r>
        <w:rPr>
          <w:color w:val="365F91"/>
          <w:spacing w:val="-4"/>
          <w:sz w:val="24"/>
        </w:rPr>
        <w:t xml:space="preserve"> </w:t>
      </w:r>
      <w:r>
        <w:rPr>
          <w:color w:val="365F91"/>
          <w:sz w:val="24"/>
        </w:rPr>
        <w:t>provide</w:t>
      </w:r>
      <w:r>
        <w:rPr>
          <w:color w:val="365F91"/>
          <w:spacing w:val="-6"/>
          <w:sz w:val="24"/>
        </w:rPr>
        <w:t xml:space="preserve"> </w:t>
      </w:r>
      <w:r>
        <w:rPr>
          <w:color w:val="365F91"/>
          <w:sz w:val="24"/>
        </w:rPr>
        <w:t>leadership</w:t>
      </w:r>
      <w:r>
        <w:rPr>
          <w:color w:val="365F91"/>
          <w:spacing w:val="-3"/>
          <w:sz w:val="24"/>
        </w:rPr>
        <w:t xml:space="preserve"> </w:t>
      </w:r>
      <w:r>
        <w:rPr>
          <w:color w:val="365F91"/>
          <w:sz w:val="24"/>
        </w:rPr>
        <w:t>and</w:t>
      </w:r>
      <w:r>
        <w:rPr>
          <w:color w:val="365F91"/>
          <w:spacing w:val="-4"/>
          <w:sz w:val="24"/>
        </w:rPr>
        <w:t xml:space="preserve"> </w:t>
      </w:r>
      <w:r>
        <w:rPr>
          <w:color w:val="365F91"/>
          <w:spacing w:val="-2"/>
          <w:sz w:val="24"/>
        </w:rPr>
        <w:t>guidance;</w:t>
      </w:r>
    </w:p>
    <w:p w14:paraId="4D4DE47F" w14:textId="77777777" w:rsidR="00A22720" w:rsidRDefault="00AD455B">
      <w:pPr>
        <w:pStyle w:val="Akapitzlist"/>
        <w:numPr>
          <w:ilvl w:val="0"/>
          <w:numId w:val="1"/>
        </w:numPr>
        <w:tabs>
          <w:tab w:val="left" w:pos="820"/>
        </w:tabs>
        <w:spacing w:before="2" w:line="305" w:lineRule="exact"/>
        <w:jc w:val="left"/>
        <w:rPr>
          <w:sz w:val="24"/>
        </w:rPr>
      </w:pPr>
      <w:r>
        <w:rPr>
          <w:color w:val="365F91"/>
          <w:sz w:val="24"/>
        </w:rPr>
        <w:t>Proactiveness</w:t>
      </w:r>
      <w:r>
        <w:rPr>
          <w:color w:val="365F91"/>
          <w:spacing w:val="-7"/>
          <w:sz w:val="24"/>
        </w:rPr>
        <w:t xml:space="preserve"> </w:t>
      </w:r>
      <w:r>
        <w:rPr>
          <w:color w:val="365F91"/>
          <w:sz w:val="24"/>
        </w:rPr>
        <w:t>in</w:t>
      </w:r>
      <w:r>
        <w:rPr>
          <w:color w:val="365F91"/>
          <w:spacing w:val="-4"/>
          <w:sz w:val="24"/>
        </w:rPr>
        <w:t xml:space="preserve"> </w:t>
      </w:r>
      <w:r>
        <w:rPr>
          <w:color w:val="365F91"/>
          <w:sz w:val="24"/>
        </w:rPr>
        <w:t>developing</w:t>
      </w:r>
      <w:r>
        <w:rPr>
          <w:color w:val="365F91"/>
          <w:spacing w:val="-4"/>
          <w:sz w:val="24"/>
        </w:rPr>
        <w:t xml:space="preserve"> </w:t>
      </w:r>
      <w:r>
        <w:rPr>
          <w:color w:val="365F91"/>
          <w:sz w:val="24"/>
        </w:rPr>
        <w:t>strategies</w:t>
      </w:r>
      <w:r>
        <w:rPr>
          <w:color w:val="365F91"/>
          <w:spacing w:val="-7"/>
          <w:sz w:val="24"/>
        </w:rPr>
        <w:t xml:space="preserve"> </w:t>
      </w:r>
      <w:r>
        <w:rPr>
          <w:color w:val="365F91"/>
          <w:sz w:val="24"/>
        </w:rPr>
        <w:t>to</w:t>
      </w:r>
      <w:r>
        <w:rPr>
          <w:color w:val="365F91"/>
          <w:spacing w:val="-6"/>
          <w:sz w:val="24"/>
        </w:rPr>
        <w:t xml:space="preserve"> </w:t>
      </w:r>
      <w:r>
        <w:rPr>
          <w:color w:val="365F91"/>
          <w:sz w:val="24"/>
        </w:rPr>
        <w:t>accomplish</w:t>
      </w:r>
      <w:r>
        <w:rPr>
          <w:color w:val="365F91"/>
          <w:spacing w:val="-3"/>
          <w:sz w:val="24"/>
        </w:rPr>
        <w:t xml:space="preserve"> </w:t>
      </w:r>
      <w:r>
        <w:rPr>
          <w:color w:val="365F91"/>
          <w:spacing w:val="-2"/>
          <w:sz w:val="24"/>
        </w:rPr>
        <w:t>objectives;</w:t>
      </w:r>
    </w:p>
    <w:p w14:paraId="4043BFA4" w14:textId="77777777" w:rsidR="00A22720" w:rsidRDefault="00AD455B">
      <w:pPr>
        <w:pStyle w:val="Akapitzlist"/>
        <w:numPr>
          <w:ilvl w:val="0"/>
          <w:numId w:val="1"/>
        </w:numPr>
        <w:tabs>
          <w:tab w:val="left" w:pos="820"/>
        </w:tabs>
        <w:ind w:right="323"/>
        <w:jc w:val="left"/>
        <w:rPr>
          <w:sz w:val="24"/>
        </w:rPr>
      </w:pPr>
      <w:r>
        <w:rPr>
          <w:color w:val="365F91"/>
          <w:sz w:val="24"/>
        </w:rPr>
        <w:t>Establishes</w:t>
      </w:r>
      <w:r>
        <w:rPr>
          <w:color w:val="365F91"/>
          <w:spacing w:val="-3"/>
          <w:sz w:val="24"/>
        </w:rPr>
        <w:t xml:space="preserve"> </w:t>
      </w:r>
      <w:r>
        <w:rPr>
          <w:color w:val="365F91"/>
          <w:sz w:val="24"/>
        </w:rPr>
        <w:t>and</w:t>
      </w:r>
      <w:r>
        <w:rPr>
          <w:color w:val="365F91"/>
          <w:spacing w:val="-4"/>
          <w:sz w:val="24"/>
        </w:rPr>
        <w:t xml:space="preserve"> </w:t>
      </w:r>
      <w:r>
        <w:rPr>
          <w:color w:val="365F91"/>
          <w:sz w:val="24"/>
        </w:rPr>
        <w:t>maintains</w:t>
      </w:r>
      <w:r>
        <w:rPr>
          <w:color w:val="365F91"/>
          <w:spacing w:val="-3"/>
          <w:sz w:val="24"/>
        </w:rPr>
        <w:t xml:space="preserve"> </w:t>
      </w:r>
      <w:r>
        <w:rPr>
          <w:color w:val="365F91"/>
          <w:sz w:val="24"/>
        </w:rPr>
        <w:t>relationships</w:t>
      </w:r>
      <w:r>
        <w:rPr>
          <w:color w:val="365F91"/>
          <w:spacing w:val="-5"/>
          <w:sz w:val="24"/>
        </w:rPr>
        <w:t xml:space="preserve"> </w:t>
      </w:r>
      <w:r>
        <w:rPr>
          <w:color w:val="365F91"/>
          <w:sz w:val="24"/>
        </w:rPr>
        <w:t>with</w:t>
      </w:r>
      <w:r>
        <w:rPr>
          <w:color w:val="365F91"/>
          <w:spacing w:val="-2"/>
          <w:sz w:val="24"/>
        </w:rPr>
        <w:t xml:space="preserve"> </w:t>
      </w:r>
      <w:r>
        <w:rPr>
          <w:color w:val="365F91"/>
          <w:sz w:val="24"/>
        </w:rPr>
        <w:t>a</w:t>
      </w:r>
      <w:r>
        <w:rPr>
          <w:color w:val="365F91"/>
          <w:spacing w:val="-5"/>
          <w:sz w:val="24"/>
        </w:rPr>
        <w:t xml:space="preserve"> </w:t>
      </w:r>
      <w:r>
        <w:rPr>
          <w:color w:val="365F91"/>
          <w:sz w:val="24"/>
        </w:rPr>
        <w:t>broad</w:t>
      </w:r>
      <w:r>
        <w:rPr>
          <w:color w:val="365F91"/>
          <w:spacing w:val="-2"/>
          <w:sz w:val="24"/>
        </w:rPr>
        <w:t xml:space="preserve"> </w:t>
      </w:r>
      <w:r>
        <w:rPr>
          <w:color w:val="365F91"/>
          <w:sz w:val="24"/>
        </w:rPr>
        <w:t>range</w:t>
      </w:r>
      <w:r>
        <w:rPr>
          <w:color w:val="365F91"/>
          <w:spacing w:val="-2"/>
          <w:sz w:val="24"/>
        </w:rPr>
        <w:t xml:space="preserve"> </w:t>
      </w:r>
      <w:r>
        <w:rPr>
          <w:color w:val="365F91"/>
          <w:sz w:val="24"/>
        </w:rPr>
        <w:t>of</w:t>
      </w:r>
      <w:r>
        <w:rPr>
          <w:color w:val="365F91"/>
          <w:spacing w:val="-2"/>
          <w:sz w:val="24"/>
        </w:rPr>
        <w:t xml:space="preserve"> </w:t>
      </w:r>
      <w:r>
        <w:rPr>
          <w:color w:val="365F91"/>
          <w:sz w:val="24"/>
        </w:rPr>
        <w:t>actors</w:t>
      </w:r>
      <w:r>
        <w:rPr>
          <w:color w:val="365F91"/>
          <w:spacing w:val="-5"/>
          <w:sz w:val="24"/>
        </w:rPr>
        <w:t xml:space="preserve"> </w:t>
      </w:r>
      <w:r>
        <w:rPr>
          <w:color w:val="365F91"/>
          <w:sz w:val="24"/>
        </w:rPr>
        <w:t>to</w:t>
      </w:r>
      <w:r>
        <w:rPr>
          <w:color w:val="365F91"/>
          <w:spacing w:val="-4"/>
          <w:sz w:val="24"/>
        </w:rPr>
        <w:t xml:space="preserve"> </w:t>
      </w:r>
      <w:r>
        <w:rPr>
          <w:color w:val="365F91"/>
          <w:sz w:val="24"/>
        </w:rPr>
        <w:t>understand</w:t>
      </w:r>
      <w:r>
        <w:rPr>
          <w:color w:val="365F91"/>
          <w:spacing w:val="-4"/>
          <w:sz w:val="24"/>
        </w:rPr>
        <w:t xml:space="preserve"> </w:t>
      </w:r>
      <w:r>
        <w:rPr>
          <w:color w:val="365F91"/>
          <w:sz w:val="24"/>
        </w:rPr>
        <w:t>needs and gain support.</w:t>
      </w:r>
    </w:p>
    <w:p w14:paraId="021BD8D0" w14:textId="77777777" w:rsidR="00A22720" w:rsidRDefault="00AD455B">
      <w:pPr>
        <w:pStyle w:val="Tekstpodstawowy"/>
        <w:spacing w:before="292"/>
        <w:ind w:left="100"/>
      </w:pPr>
      <w:r>
        <w:rPr>
          <w:color w:val="365F91"/>
          <w:spacing w:val="-2"/>
          <w:u w:val="single" w:color="365F91"/>
        </w:rPr>
        <w:t>Judgment/Decision-making</w:t>
      </w:r>
    </w:p>
    <w:p w14:paraId="01595C10" w14:textId="77777777" w:rsidR="00A22720" w:rsidRDefault="00A22720">
      <w:pPr>
        <w:pStyle w:val="Tekstpodstawowy"/>
        <w:spacing w:before="1"/>
      </w:pPr>
    </w:p>
    <w:p w14:paraId="5C2D83A4" w14:textId="77777777" w:rsidR="00A22720" w:rsidRDefault="00AD455B">
      <w:pPr>
        <w:pStyle w:val="Akapitzlist"/>
        <w:numPr>
          <w:ilvl w:val="0"/>
          <w:numId w:val="1"/>
        </w:numPr>
        <w:tabs>
          <w:tab w:val="left" w:pos="820"/>
        </w:tabs>
        <w:spacing w:line="305" w:lineRule="exact"/>
        <w:jc w:val="left"/>
        <w:rPr>
          <w:sz w:val="24"/>
        </w:rPr>
      </w:pPr>
      <w:r>
        <w:rPr>
          <w:color w:val="365F91"/>
          <w:sz w:val="24"/>
        </w:rPr>
        <w:t>Mature</w:t>
      </w:r>
      <w:r>
        <w:rPr>
          <w:color w:val="365F91"/>
          <w:spacing w:val="-5"/>
          <w:sz w:val="24"/>
        </w:rPr>
        <w:t xml:space="preserve"> </w:t>
      </w:r>
      <w:r>
        <w:rPr>
          <w:color w:val="365F91"/>
          <w:sz w:val="24"/>
        </w:rPr>
        <w:t>judgment,</w:t>
      </w:r>
      <w:r>
        <w:rPr>
          <w:color w:val="365F91"/>
          <w:spacing w:val="-4"/>
          <w:sz w:val="24"/>
        </w:rPr>
        <w:t xml:space="preserve"> </w:t>
      </w:r>
      <w:r>
        <w:rPr>
          <w:color w:val="365F91"/>
          <w:sz w:val="24"/>
        </w:rPr>
        <w:t>initiative</w:t>
      </w:r>
      <w:r>
        <w:rPr>
          <w:color w:val="365F91"/>
          <w:spacing w:val="-5"/>
          <w:sz w:val="24"/>
        </w:rPr>
        <w:t xml:space="preserve"> </w:t>
      </w:r>
      <w:r>
        <w:rPr>
          <w:color w:val="365F91"/>
          <w:sz w:val="24"/>
        </w:rPr>
        <w:t>and</w:t>
      </w:r>
      <w:r>
        <w:rPr>
          <w:color w:val="365F91"/>
          <w:spacing w:val="-4"/>
          <w:sz w:val="24"/>
        </w:rPr>
        <w:t xml:space="preserve"> </w:t>
      </w:r>
      <w:r>
        <w:rPr>
          <w:color w:val="365F91"/>
          <w:spacing w:val="-2"/>
          <w:sz w:val="24"/>
        </w:rPr>
        <w:t>resourcefulness;</w:t>
      </w:r>
    </w:p>
    <w:p w14:paraId="59201365" w14:textId="77777777" w:rsidR="00A22720" w:rsidRDefault="00AD455B">
      <w:pPr>
        <w:pStyle w:val="Akapitzlist"/>
        <w:numPr>
          <w:ilvl w:val="0"/>
          <w:numId w:val="1"/>
        </w:numPr>
        <w:tabs>
          <w:tab w:val="left" w:pos="820"/>
        </w:tabs>
        <w:ind w:right="173"/>
        <w:jc w:val="left"/>
        <w:rPr>
          <w:sz w:val="24"/>
        </w:rPr>
      </w:pPr>
      <w:r>
        <w:rPr>
          <w:color w:val="365F91"/>
          <w:sz w:val="24"/>
        </w:rPr>
        <w:t>Energy</w:t>
      </w:r>
      <w:r>
        <w:rPr>
          <w:color w:val="365F91"/>
          <w:spacing w:val="40"/>
          <w:sz w:val="24"/>
        </w:rPr>
        <w:t xml:space="preserve"> </w:t>
      </w:r>
      <w:r>
        <w:rPr>
          <w:color w:val="365F91"/>
          <w:sz w:val="24"/>
        </w:rPr>
        <w:t>and</w:t>
      </w:r>
      <w:r>
        <w:rPr>
          <w:color w:val="365F91"/>
          <w:spacing w:val="40"/>
          <w:sz w:val="24"/>
        </w:rPr>
        <w:t xml:space="preserve"> </w:t>
      </w:r>
      <w:r>
        <w:rPr>
          <w:color w:val="365F91"/>
          <w:sz w:val="24"/>
        </w:rPr>
        <w:t>proven</w:t>
      </w:r>
      <w:r>
        <w:rPr>
          <w:color w:val="365F91"/>
          <w:spacing w:val="40"/>
          <w:sz w:val="24"/>
        </w:rPr>
        <w:t xml:space="preserve"> </w:t>
      </w:r>
      <w:r>
        <w:rPr>
          <w:color w:val="365F91"/>
          <w:sz w:val="24"/>
        </w:rPr>
        <w:t>ability</w:t>
      </w:r>
      <w:r>
        <w:rPr>
          <w:color w:val="365F91"/>
          <w:spacing w:val="40"/>
          <w:sz w:val="24"/>
        </w:rPr>
        <w:t xml:space="preserve"> </w:t>
      </w:r>
      <w:r>
        <w:rPr>
          <w:color w:val="365F91"/>
          <w:sz w:val="24"/>
        </w:rPr>
        <w:t>to</w:t>
      </w:r>
      <w:r>
        <w:rPr>
          <w:color w:val="365F91"/>
          <w:spacing w:val="40"/>
          <w:sz w:val="24"/>
        </w:rPr>
        <w:t xml:space="preserve"> </w:t>
      </w:r>
      <w:r>
        <w:rPr>
          <w:color w:val="365F91"/>
          <w:sz w:val="24"/>
        </w:rPr>
        <w:t>provide</w:t>
      </w:r>
      <w:r>
        <w:rPr>
          <w:color w:val="365F91"/>
          <w:spacing w:val="40"/>
          <w:sz w:val="24"/>
        </w:rPr>
        <w:t xml:space="preserve"> </w:t>
      </w:r>
      <w:r>
        <w:rPr>
          <w:color w:val="365F91"/>
          <w:sz w:val="24"/>
        </w:rPr>
        <w:t>strategic</w:t>
      </w:r>
      <w:r>
        <w:rPr>
          <w:color w:val="365F91"/>
          <w:spacing w:val="40"/>
          <w:sz w:val="24"/>
        </w:rPr>
        <w:t xml:space="preserve"> </w:t>
      </w:r>
      <w:r>
        <w:rPr>
          <w:color w:val="365F91"/>
          <w:sz w:val="24"/>
        </w:rPr>
        <w:t>direction</w:t>
      </w:r>
      <w:r>
        <w:rPr>
          <w:color w:val="365F91"/>
          <w:spacing w:val="40"/>
          <w:sz w:val="24"/>
        </w:rPr>
        <w:t xml:space="preserve"> </w:t>
      </w:r>
      <w:r>
        <w:rPr>
          <w:color w:val="365F91"/>
          <w:sz w:val="24"/>
        </w:rPr>
        <w:t>and</w:t>
      </w:r>
      <w:r>
        <w:rPr>
          <w:color w:val="365F91"/>
          <w:spacing w:val="40"/>
          <w:sz w:val="24"/>
        </w:rPr>
        <w:t xml:space="preserve"> </w:t>
      </w:r>
      <w:r>
        <w:rPr>
          <w:color w:val="365F91"/>
          <w:sz w:val="24"/>
        </w:rPr>
        <w:t>ensure</w:t>
      </w:r>
      <w:r>
        <w:rPr>
          <w:color w:val="365F91"/>
          <w:spacing w:val="40"/>
          <w:sz w:val="24"/>
        </w:rPr>
        <w:t xml:space="preserve"> </w:t>
      </w:r>
      <w:r>
        <w:rPr>
          <w:color w:val="365F91"/>
          <w:sz w:val="24"/>
        </w:rPr>
        <w:t>an</w:t>
      </w:r>
      <w:r>
        <w:rPr>
          <w:color w:val="365F91"/>
          <w:spacing w:val="40"/>
          <w:sz w:val="24"/>
        </w:rPr>
        <w:t xml:space="preserve"> </w:t>
      </w:r>
      <w:r>
        <w:rPr>
          <w:color w:val="365F91"/>
          <w:sz w:val="24"/>
        </w:rPr>
        <w:t>effective</w:t>
      </w:r>
      <w:r>
        <w:rPr>
          <w:color w:val="365F91"/>
          <w:spacing w:val="40"/>
          <w:sz w:val="24"/>
        </w:rPr>
        <w:t xml:space="preserve"> </w:t>
      </w:r>
      <w:r>
        <w:rPr>
          <w:color w:val="365F91"/>
          <w:sz w:val="24"/>
        </w:rPr>
        <w:t>work structure to maximize productivity and achieve goals;</w:t>
      </w:r>
    </w:p>
    <w:p w14:paraId="3E94FB35" w14:textId="77777777" w:rsidR="00A22720" w:rsidRDefault="00AD455B">
      <w:pPr>
        <w:pStyle w:val="Akapitzlist"/>
        <w:numPr>
          <w:ilvl w:val="0"/>
          <w:numId w:val="1"/>
        </w:numPr>
        <w:tabs>
          <w:tab w:val="left" w:pos="820"/>
        </w:tabs>
        <w:spacing w:line="242" w:lineRule="auto"/>
        <w:ind w:right="185"/>
        <w:jc w:val="left"/>
        <w:rPr>
          <w:sz w:val="24"/>
        </w:rPr>
      </w:pPr>
      <w:r>
        <w:rPr>
          <w:color w:val="365F91"/>
          <w:sz w:val="24"/>
        </w:rPr>
        <w:t>Identifies</w:t>
      </w:r>
      <w:r>
        <w:rPr>
          <w:color w:val="365F91"/>
          <w:spacing w:val="25"/>
          <w:sz w:val="24"/>
        </w:rPr>
        <w:t xml:space="preserve"> </w:t>
      </w:r>
      <w:r>
        <w:rPr>
          <w:color w:val="365F91"/>
          <w:sz w:val="24"/>
        </w:rPr>
        <w:t>the</w:t>
      </w:r>
      <w:r>
        <w:rPr>
          <w:color w:val="365F91"/>
          <w:spacing w:val="27"/>
          <w:sz w:val="24"/>
        </w:rPr>
        <w:t xml:space="preserve"> </w:t>
      </w:r>
      <w:r>
        <w:rPr>
          <w:color w:val="365F91"/>
          <w:sz w:val="24"/>
        </w:rPr>
        <w:t>key</w:t>
      </w:r>
      <w:r>
        <w:rPr>
          <w:color w:val="365F91"/>
          <w:spacing w:val="24"/>
          <w:sz w:val="24"/>
        </w:rPr>
        <w:t xml:space="preserve"> </w:t>
      </w:r>
      <w:r>
        <w:rPr>
          <w:color w:val="365F91"/>
          <w:sz w:val="24"/>
        </w:rPr>
        <w:t>issues</w:t>
      </w:r>
      <w:r>
        <w:rPr>
          <w:color w:val="365F91"/>
          <w:spacing w:val="25"/>
          <w:sz w:val="24"/>
        </w:rPr>
        <w:t xml:space="preserve"> </w:t>
      </w:r>
      <w:r>
        <w:rPr>
          <w:color w:val="365F91"/>
          <w:sz w:val="24"/>
        </w:rPr>
        <w:t>in</w:t>
      </w:r>
      <w:r>
        <w:rPr>
          <w:color w:val="365F91"/>
          <w:spacing w:val="25"/>
          <w:sz w:val="24"/>
        </w:rPr>
        <w:t xml:space="preserve"> </w:t>
      </w:r>
      <w:r>
        <w:rPr>
          <w:color w:val="365F91"/>
          <w:sz w:val="24"/>
        </w:rPr>
        <w:t>a</w:t>
      </w:r>
      <w:r>
        <w:rPr>
          <w:color w:val="365F91"/>
          <w:spacing w:val="27"/>
          <w:sz w:val="24"/>
        </w:rPr>
        <w:t xml:space="preserve"> </w:t>
      </w:r>
      <w:r>
        <w:rPr>
          <w:color w:val="365F91"/>
          <w:sz w:val="24"/>
        </w:rPr>
        <w:t>complex</w:t>
      </w:r>
      <w:r>
        <w:rPr>
          <w:color w:val="365F91"/>
          <w:spacing w:val="26"/>
          <w:sz w:val="24"/>
        </w:rPr>
        <w:t xml:space="preserve"> </w:t>
      </w:r>
      <w:r>
        <w:rPr>
          <w:color w:val="365F91"/>
          <w:sz w:val="24"/>
        </w:rPr>
        <w:t>situation,</w:t>
      </w:r>
      <w:r>
        <w:rPr>
          <w:color w:val="365F91"/>
          <w:spacing w:val="24"/>
          <w:sz w:val="24"/>
        </w:rPr>
        <w:t xml:space="preserve"> </w:t>
      </w:r>
      <w:r>
        <w:rPr>
          <w:color w:val="365F91"/>
          <w:sz w:val="24"/>
        </w:rPr>
        <w:t>and</w:t>
      </w:r>
      <w:r>
        <w:rPr>
          <w:color w:val="365F91"/>
          <w:spacing w:val="25"/>
          <w:sz w:val="24"/>
        </w:rPr>
        <w:t xml:space="preserve"> </w:t>
      </w:r>
      <w:r>
        <w:rPr>
          <w:color w:val="365F91"/>
          <w:sz w:val="24"/>
        </w:rPr>
        <w:t>comes</w:t>
      </w:r>
      <w:r>
        <w:rPr>
          <w:color w:val="365F91"/>
          <w:spacing w:val="25"/>
          <w:sz w:val="24"/>
        </w:rPr>
        <w:t xml:space="preserve"> </w:t>
      </w:r>
      <w:r>
        <w:rPr>
          <w:color w:val="365F91"/>
          <w:sz w:val="24"/>
        </w:rPr>
        <w:t>to</w:t>
      </w:r>
      <w:r>
        <w:rPr>
          <w:color w:val="365F91"/>
          <w:spacing w:val="25"/>
          <w:sz w:val="24"/>
        </w:rPr>
        <w:t xml:space="preserve"> </w:t>
      </w:r>
      <w:r>
        <w:rPr>
          <w:color w:val="365F91"/>
          <w:sz w:val="24"/>
        </w:rPr>
        <w:t>the</w:t>
      </w:r>
      <w:r>
        <w:rPr>
          <w:color w:val="365F91"/>
          <w:spacing w:val="25"/>
          <w:sz w:val="24"/>
        </w:rPr>
        <w:t xml:space="preserve"> </w:t>
      </w:r>
      <w:r>
        <w:rPr>
          <w:color w:val="365F91"/>
          <w:sz w:val="24"/>
        </w:rPr>
        <w:t>heart</w:t>
      </w:r>
      <w:r>
        <w:rPr>
          <w:color w:val="365F91"/>
          <w:spacing w:val="26"/>
          <w:sz w:val="24"/>
        </w:rPr>
        <w:t xml:space="preserve"> </w:t>
      </w:r>
      <w:r>
        <w:rPr>
          <w:color w:val="365F91"/>
          <w:sz w:val="24"/>
        </w:rPr>
        <w:t>of</w:t>
      </w:r>
      <w:r>
        <w:rPr>
          <w:color w:val="365F91"/>
          <w:spacing w:val="26"/>
          <w:sz w:val="24"/>
        </w:rPr>
        <w:t xml:space="preserve"> </w:t>
      </w:r>
      <w:r>
        <w:rPr>
          <w:color w:val="365F91"/>
          <w:sz w:val="24"/>
        </w:rPr>
        <w:t>the</w:t>
      </w:r>
      <w:r>
        <w:rPr>
          <w:color w:val="365F91"/>
          <w:spacing w:val="25"/>
          <w:sz w:val="24"/>
        </w:rPr>
        <w:t xml:space="preserve"> </w:t>
      </w:r>
      <w:r>
        <w:rPr>
          <w:color w:val="365F91"/>
          <w:sz w:val="24"/>
        </w:rPr>
        <w:t xml:space="preserve">problem </w:t>
      </w:r>
      <w:r>
        <w:rPr>
          <w:color w:val="365F91"/>
          <w:spacing w:val="-2"/>
          <w:sz w:val="24"/>
        </w:rPr>
        <w:t>quickly;</w:t>
      </w:r>
    </w:p>
    <w:p w14:paraId="74760135" w14:textId="77777777" w:rsidR="00A22720" w:rsidRDefault="00AD455B">
      <w:pPr>
        <w:pStyle w:val="Akapitzlist"/>
        <w:numPr>
          <w:ilvl w:val="0"/>
          <w:numId w:val="1"/>
        </w:numPr>
        <w:tabs>
          <w:tab w:val="left" w:pos="820"/>
        </w:tabs>
        <w:ind w:right="186"/>
        <w:jc w:val="left"/>
        <w:rPr>
          <w:sz w:val="24"/>
        </w:rPr>
      </w:pPr>
      <w:r>
        <w:rPr>
          <w:color w:val="365F91"/>
          <w:sz w:val="24"/>
        </w:rPr>
        <w:t>Ability</w:t>
      </w:r>
      <w:r>
        <w:rPr>
          <w:color w:val="365F91"/>
          <w:spacing w:val="-1"/>
          <w:sz w:val="24"/>
        </w:rPr>
        <w:t xml:space="preserve"> </w:t>
      </w:r>
      <w:r>
        <w:rPr>
          <w:color w:val="365F91"/>
          <w:sz w:val="24"/>
        </w:rPr>
        <w:t>to gather relevant information before making a decision and considers positive and negative impacts of decisions prior to making them;</w:t>
      </w:r>
    </w:p>
    <w:p w14:paraId="6E19501A" w14:textId="77777777" w:rsidR="00A22720" w:rsidRDefault="00AD455B">
      <w:pPr>
        <w:pStyle w:val="Akapitzlist"/>
        <w:numPr>
          <w:ilvl w:val="0"/>
          <w:numId w:val="1"/>
        </w:numPr>
        <w:tabs>
          <w:tab w:val="left" w:pos="820"/>
        </w:tabs>
        <w:spacing w:line="305" w:lineRule="exact"/>
        <w:jc w:val="left"/>
        <w:rPr>
          <w:sz w:val="24"/>
        </w:rPr>
      </w:pPr>
      <w:r>
        <w:rPr>
          <w:color w:val="365F91"/>
          <w:sz w:val="24"/>
        </w:rPr>
        <w:t>Ability</w:t>
      </w:r>
      <w:r>
        <w:rPr>
          <w:color w:val="365F91"/>
          <w:spacing w:val="-7"/>
          <w:sz w:val="24"/>
        </w:rPr>
        <w:t xml:space="preserve"> </w:t>
      </w:r>
      <w:r>
        <w:rPr>
          <w:color w:val="365F91"/>
          <w:sz w:val="24"/>
        </w:rPr>
        <w:t>to</w:t>
      </w:r>
      <w:r>
        <w:rPr>
          <w:color w:val="365F91"/>
          <w:spacing w:val="-4"/>
          <w:sz w:val="24"/>
        </w:rPr>
        <w:t xml:space="preserve"> </w:t>
      </w:r>
      <w:r>
        <w:rPr>
          <w:color w:val="365F91"/>
          <w:sz w:val="24"/>
        </w:rPr>
        <w:t>take</w:t>
      </w:r>
      <w:r>
        <w:rPr>
          <w:color w:val="365F91"/>
          <w:spacing w:val="-3"/>
          <w:sz w:val="24"/>
        </w:rPr>
        <w:t xml:space="preserve"> </w:t>
      </w:r>
      <w:r>
        <w:rPr>
          <w:color w:val="365F91"/>
          <w:sz w:val="24"/>
        </w:rPr>
        <w:t>decisions</w:t>
      </w:r>
      <w:r>
        <w:rPr>
          <w:color w:val="365F91"/>
          <w:spacing w:val="-7"/>
          <w:sz w:val="24"/>
        </w:rPr>
        <w:t xml:space="preserve"> </w:t>
      </w:r>
      <w:r>
        <w:rPr>
          <w:color w:val="365F91"/>
          <w:sz w:val="24"/>
        </w:rPr>
        <w:t>with</w:t>
      </w:r>
      <w:r>
        <w:rPr>
          <w:color w:val="365F91"/>
          <w:spacing w:val="-1"/>
          <w:sz w:val="24"/>
        </w:rPr>
        <w:t xml:space="preserve"> </w:t>
      </w:r>
      <w:r>
        <w:rPr>
          <w:color w:val="365F91"/>
          <w:sz w:val="24"/>
        </w:rPr>
        <w:t>an</w:t>
      </w:r>
      <w:r>
        <w:rPr>
          <w:color w:val="365F91"/>
          <w:spacing w:val="-3"/>
          <w:sz w:val="24"/>
        </w:rPr>
        <w:t xml:space="preserve"> </w:t>
      </w:r>
      <w:r>
        <w:rPr>
          <w:color w:val="365F91"/>
          <w:sz w:val="24"/>
        </w:rPr>
        <w:t>eye</w:t>
      </w:r>
      <w:r>
        <w:rPr>
          <w:color w:val="365F91"/>
          <w:spacing w:val="-4"/>
          <w:sz w:val="24"/>
        </w:rPr>
        <w:t xml:space="preserve"> </w:t>
      </w:r>
      <w:r>
        <w:rPr>
          <w:color w:val="365F91"/>
          <w:sz w:val="24"/>
        </w:rPr>
        <w:t>to</w:t>
      </w:r>
      <w:r>
        <w:rPr>
          <w:color w:val="365F91"/>
          <w:spacing w:val="-4"/>
          <w:sz w:val="24"/>
        </w:rPr>
        <w:t xml:space="preserve"> </w:t>
      </w:r>
      <w:r>
        <w:rPr>
          <w:color w:val="365F91"/>
          <w:sz w:val="24"/>
        </w:rPr>
        <w:t>the</w:t>
      </w:r>
      <w:r>
        <w:rPr>
          <w:color w:val="365F91"/>
          <w:spacing w:val="-1"/>
          <w:sz w:val="24"/>
        </w:rPr>
        <w:t xml:space="preserve"> </w:t>
      </w:r>
      <w:r>
        <w:rPr>
          <w:color w:val="365F91"/>
          <w:sz w:val="24"/>
        </w:rPr>
        <w:t>impact</w:t>
      </w:r>
      <w:r>
        <w:rPr>
          <w:color w:val="365F91"/>
          <w:spacing w:val="-1"/>
          <w:sz w:val="24"/>
        </w:rPr>
        <w:t xml:space="preserve"> </w:t>
      </w:r>
      <w:r>
        <w:rPr>
          <w:color w:val="365F91"/>
          <w:sz w:val="24"/>
        </w:rPr>
        <w:t>on</w:t>
      </w:r>
      <w:r>
        <w:rPr>
          <w:color w:val="365F91"/>
          <w:spacing w:val="-1"/>
          <w:sz w:val="24"/>
        </w:rPr>
        <w:t xml:space="preserve"> </w:t>
      </w:r>
      <w:r>
        <w:rPr>
          <w:color w:val="365F91"/>
          <w:sz w:val="24"/>
        </w:rPr>
        <w:t>others</w:t>
      </w:r>
      <w:r>
        <w:rPr>
          <w:color w:val="365F91"/>
          <w:spacing w:val="-2"/>
          <w:sz w:val="24"/>
        </w:rPr>
        <w:t xml:space="preserve"> </w:t>
      </w:r>
      <w:r>
        <w:rPr>
          <w:color w:val="365F91"/>
          <w:sz w:val="24"/>
        </w:rPr>
        <w:t>and</w:t>
      </w:r>
      <w:r>
        <w:rPr>
          <w:color w:val="365F91"/>
          <w:spacing w:val="-3"/>
          <w:sz w:val="24"/>
        </w:rPr>
        <w:t xml:space="preserve"> </w:t>
      </w:r>
      <w:r>
        <w:rPr>
          <w:color w:val="365F91"/>
          <w:sz w:val="24"/>
        </w:rPr>
        <w:t>on</w:t>
      </w:r>
      <w:r>
        <w:rPr>
          <w:color w:val="365F91"/>
          <w:spacing w:val="-1"/>
          <w:sz w:val="24"/>
        </w:rPr>
        <w:t xml:space="preserve"> </w:t>
      </w:r>
      <w:r>
        <w:rPr>
          <w:color w:val="365F91"/>
          <w:sz w:val="24"/>
        </w:rPr>
        <w:t>the</w:t>
      </w:r>
      <w:r>
        <w:rPr>
          <w:color w:val="365F91"/>
          <w:spacing w:val="-1"/>
          <w:sz w:val="24"/>
        </w:rPr>
        <w:t xml:space="preserve"> </w:t>
      </w:r>
      <w:r>
        <w:rPr>
          <w:color w:val="365F91"/>
          <w:spacing w:val="-2"/>
          <w:sz w:val="24"/>
        </w:rPr>
        <w:t>Organization;</w:t>
      </w:r>
    </w:p>
    <w:p w14:paraId="5C22ED67" w14:textId="77777777" w:rsidR="00A22720" w:rsidRDefault="00AD455B">
      <w:pPr>
        <w:pStyle w:val="Akapitzlist"/>
        <w:numPr>
          <w:ilvl w:val="0"/>
          <w:numId w:val="1"/>
        </w:numPr>
        <w:tabs>
          <w:tab w:val="left" w:pos="820"/>
        </w:tabs>
        <w:ind w:right="179"/>
        <w:jc w:val="left"/>
        <w:rPr>
          <w:sz w:val="24"/>
        </w:rPr>
      </w:pPr>
      <w:r>
        <w:rPr>
          <w:color w:val="365F91"/>
          <w:sz w:val="24"/>
        </w:rPr>
        <w:t>Ability to propose a course of action or makes a recommendation based on all available</w:t>
      </w:r>
      <w:r>
        <w:rPr>
          <w:color w:val="365F91"/>
          <w:spacing w:val="80"/>
          <w:sz w:val="24"/>
        </w:rPr>
        <w:t xml:space="preserve"> </w:t>
      </w:r>
      <w:r>
        <w:rPr>
          <w:color w:val="365F91"/>
          <w:spacing w:val="-2"/>
          <w:sz w:val="24"/>
        </w:rPr>
        <w:t>information;</w:t>
      </w:r>
    </w:p>
    <w:p w14:paraId="42FA8147" w14:textId="77777777" w:rsidR="00A22720" w:rsidRDefault="00AD455B">
      <w:pPr>
        <w:pStyle w:val="Akapitzlist"/>
        <w:numPr>
          <w:ilvl w:val="0"/>
          <w:numId w:val="1"/>
        </w:numPr>
        <w:tabs>
          <w:tab w:val="left" w:pos="820"/>
        </w:tabs>
        <w:spacing w:line="242" w:lineRule="auto"/>
        <w:ind w:right="184"/>
        <w:jc w:val="left"/>
        <w:rPr>
          <w:sz w:val="24"/>
        </w:rPr>
      </w:pPr>
      <w:r>
        <w:rPr>
          <w:color w:val="365F91"/>
          <w:sz w:val="24"/>
        </w:rPr>
        <w:t>Ability</w:t>
      </w:r>
      <w:r>
        <w:rPr>
          <w:color w:val="365F91"/>
          <w:spacing w:val="-3"/>
          <w:sz w:val="24"/>
        </w:rPr>
        <w:t xml:space="preserve"> </w:t>
      </w:r>
      <w:r>
        <w:rPr>
          <w:color w:val="365F91"/>
          <w:sz w:val="24"/>
        </w:rPr>
        <w:t>to</w:t>
      </w:r>
      <w:r>
        <w:rPr>
          <w:color w:val="365F91"/>
          <w:spacing w:val="-2"/>
          <w:sz w:val="24"/>
        </w:rPr>
        <w:t xml:space="preserve"> </w:t>
      </w:r>
      <w:r>
        <w:rPr>
          <w:color w:val="365F91"/>
          <w:sz w:val="24"/>
        </w:rPr>
        <w:t>check</w:t>
      </w:r>
      <w:r>
        <w:rPr>
          <w:color w:val="365F91"/>
          <w:spacing w:val="-2"/>
          <w:sz w:val="24"/>
        </w:rPr>
        <w:t xml:space="preserve"> </w:t>
      </w:r>
      <w:r>
        <w:rPr>
          <w:color w:val="365F91"/>
          <w:sz w:val="24"/>
        </w:rPr>
        <w:t>assumptions</w:t>
      </w:r>
      <w:r>
        <w:rPr>
          <w:color w:val="365F91"/>
          <w:spacing w:val="-1"/>
          <w:sz w:val="24"/>
        </w:rPr>
        <w:t xml:space="preserve"> </w:t>
      </w:r>
      <w:r>
        <w:rPr>
          <w:color w:val="365F91"/>
          <w:sz w:val="24"/>
        </w:rPr>
        <w:t>against</w:t>
      </w:r>
      <w:r>
        <w:rPr>
          <w:color w:val="365F91"/>
          <w:spacing w:val="-2"/>
          <w:sz w:val="24"/>
        </w:rPr>
        <w:t xml:space="preserve"> </w:t>
      </w:r>
      <w:r>
        <w:rPr>
          <w:color w:val="365F91"/>
          <w:sz w:val="24"/>
        </w:rPr>
        <w:t>facts</w:t>
      </w:r>
      <w:r>
        <w:rPr>
          <w:color w:val="365F91"/>
          <w:spacing w:val="-3"/>
          <w:sz w:val="24"/>
        </w:rPr>
        <w:t xml:space="preserve"> </w:t>
      </w:r>
      <w:r>
        <w:rPr>
          <w:color w:val="365F91"/>
          <w:sz w:val="24"/>
        </w:rPr>
        <w:t>and determines</w:t>
      </w:r>
      <w:r>
        <w:rPr>
          <w:color w:val="365F91"/>
          <w:spacing w:val="-3"/>
          <w:sz w:val="24"/>
        </w:rPr>
        <w:t xml:space="preserve"> </w:t>
      </w:r>
      <w:r>
        <w:rPr>
          <w:color w:val="365F91"/>
          <w:sz w:val="24"/>
        </w:rPr>
        <w:t>the actions</w:t>
      </w:r>
      <w:r>
        <w:rPr>
          <w:color w:val="365F91"/>
          <w:spacing w:val="-3"/>
          <w:sz w:val="24"/>
        </w:rPr>
        <w:t xml:space="preserve"> </w:t>
      </w:r>
      <w:r>
        <w:rPr>
          <w:color w:val="365F91"/>
          <w:sz w:val="24"/>
        </w:rPr>
        <w:t>proposed</w:t>
      </w:r>
      <w:r>
        <w:rPr>
          <w:color w:val="365F91"/>
          <w:spacing w:val="-2"/>
          <w:sz w:val="24"/>
        </w:rPr>
        <w:t xml:space="preserve"> </w:t>
      </w:r>
      <w:r>
        <w:rPr>
          <w:color w:val="365F91"/>
          <w:sz w:val="24"/>
        </w:rPr>
        <w:t>will satisfy the expressed and underlying needs for the decision.</w:t>
      </w:r>
    </w:p>
    <w:p w14:paraId="1F3E5A1C" w14:textId="77777777" w:rsidR="00A22720" w:rsidRDefault="00AD455B">
      <w:pPr>
        <w:pStyle w:val="Tekstpodstawowy"/>
        <w:spacing w:before="284"/>
        <w:ind w:left="100"/>
      </w:pPr>
      <w:r>
        <w:rPr>
          <w:color w:val="365F91"/>
          <w:u w:val="single" w:color="365F91"/>
        </w:rPr>
        <w:t>Empowering</w:t>
      </w:r>
      <w:r>
        <w:rPr>
          <w:color w:val="365F91"/>
          <w:spacing w:val="-5"/>
          <w:u w:val="single" w:color="365F91"/>
        </w:rPr>
        <w:t xml:space="preserve"> </w:t>
      </w:r>
      <w:r>
        <w:rPr>
          <w:color w:val="365F91"/>
          <w:spacing w:val="-2"/>
          <w:u w:val="single" w:color="365F91"/>
        </w:rPr>
        <w:t>Others</w:t>
      </w:r>
    </w:p>
    <w:p w14:paraId="3613AB6E" w14:textId="77777777" w:rsidR="00A22720" w:rsidRDefault="00AD455B">
      <w:pPr>
        <w:pStyle w:val="Akapitzlist"/>
        <w:numPr>
          <w:ilvl w:val="0"/>
          <w:numId w:val="1"/>
        </w:numPr>
        <w:tabs>
          <w:tab w:val="left" w:pos="819"/>
        </w:tabs>
        <w:spacing w:before="292" w:line="305" w:lineRule="exact"/>
        <w:ind w:left="819" w:hanging="359"/>
        <w:rPr>
          <w:sz w:val="24"/>
        </w:rPr>
      </w:pPr>
      <w:r>
        <w:rPr>
          <w:color w:val="365F91"/>
          <w:sz w:val="24"/>
        </w:rPr>
        <w:t>Encourages</w:t>
      </w:r>
      <w:r>
        <w:rPr>
          <w:color w:val="365F91"/>
          <w:spacing w:val="-4"/>
          <w:sz w:val="24"/>
        </w:rPr>
        <w:t xml:space="preserve"> </w:t>
      </w:r>
      <w:r>
        <w:rPr>
          <w:color w:val="365F91"/>
          <w:sz w:val="24"/>
        </w:rPr>
        <w:t>other</w:t>
      </w:r>
      <w:r>
        <w:rPr>
          <w:color w:val="365F91"/>
          <w:spacing w:val="-3"/>
          <w:sz w:val="24"/>
        </w:rPr>
        <w:t xml:space="preserve"> </w:t>
      </w:r>
      <w:r>
        <w:rPr>
          <w:color w:val="365F91"/>
          <w:sz w:val="24"/>
        </w:rPr>
        <w:t>to</w:t>
      </w:r>
      <w:r>
        <w:rPr>
          <w:color w:val="365F91"/>
          <w:spacing w:val="-3"/>
          <w:sz w:val="24"/>
        </w:rPr>
        <w:t xml:space="preserve"> </w:t>
      </w:r>
      <w:r>
        <w:rPr>
          <w:color w:val="365F91"/>
          <w:sz w:val="24"/>
        </w:rPr>
        <w:t>set</w:t>
      </w:r>
      <w:r>
        <w:rPr>
          <w:color w:val="365F91"/>
          <w:spacing w:val="-5"/>
          <w:sz w:val="24"/>
        </w:rPr>
        <w:t xml:space="preserve"> </w:t>
      </w:r>
      <w:r>
        <w:rPr>
          <w:color w:val="365F91"/>
          <w:sz w:val="24"/>
        </w:rPr>
        <w:t>challenging</w:t>
      </w:r>
      <w:r>
        <w:rPr>
          <w:color w:val="365F91"/>
          <w:spacing w:val="-3"/>
          <w:sz w:val="24"/>
        </w:rPr>
        <w:t xml:space="preserve"> </w:t>
      </w:r>
      <w:r>
        <w:rPr>
          <w:color w:val="365F91"/>
          <w:spacing w:val="-2"/>
          <w:sz w:val="24"/>
        </w:rPr>
        <w:t>goals.</w:t>
      </w:r>
    </w:p>
    <w:p w14:paraId="2BA46AD6" w14:textId="77777777" w:rsidR="00A22720" w:rsidRDefault="00AD455B">
      <w:pPr>
        <w:pStyle w:val="Akapitzlist"/>
        <w:numPr>
          <w:ilvl w:val="0"/>
          <w:numId w:val="1"/>
        </w:numPr>
        <w:tabs>
          <w:tab w:val="left" w:pos="820"/>
        </w:tabs>
        <w:ind w:right="172"/>
        <w:rPr>
          <w:sz w:val="24"/>
        </w:rPr>
      </w:pPr>
      <w:r>
        <w:rPr>
          <w:color w:val="365F91"/>
          <w:sz w:val="24"/>
        </w:rPr>
        <w:t>Holds others accountable for achieving results related to their area of responsibility and genuinely values all staff members’ input and expertise. Involves other when making decisions that affect them.</w:t>
      </w:r>
    </w:p>
    <w:p w14:paraId="5DA35F58" w14:textId="77777777" w:rsidR="00A22720" w:rsidRDefault="00A22720">
      <w:pPr>
        <w:pStyle w:val="Tekstpodstawowy"/>
        <w:spacing w:before="1"/>
      </w:pPr>
    </w:p>
    <w:p w14:paraId="5F8D975F" w14:textId="77777777" w:rsidR="00A22720" w:rsidRDefault="00AD455B">
      <w:pPr>
        <w:pStyle w:val="Tekstpodstawowy"/>
        <w:ind w:left="100"/>
      </w:pPr>
      <w:r>
        <w:rPr>
          <w:color w:val="365F91"/>
          <w:u w:val="single" w:color="365F91"/>
        </w:rPr>
        <w:t>Managing</w:t>
      </w:r>
      <w:r>
        <w:rPr>
          <w:color w:val="365F91"/>
          <w:spacing w:val="-3"/>
          <w:u w:val="single" w:color="365F91"/>
        </w:rPr>
        <w:t xml:space="preserve"> </w:t>
      </w:r>
      <w:r>
        <w:rPr>
          <w:color w:val="365F91"/>
          <w:spacing w:val="-2"/>
          <w:u w:val="single" w:color="365F91"/>
        </w:rPr>
        <w:t>Performance</w:t>
      </w:r>
    </w:p>
    <w:p w14:paraId="55F500A3" w14:textId="77777777" w:rsidR="00A22720" w:rsidRDefault="00AD455B">
      <w:pPr>
        <w:pStyle w:val="Akapitzlist"/>
        <w:numPr>
          <w:ilvl w:val="0"/>
          <w:numId w:val="1"/>
        </w:numPr>
        <w:tabs>
          <w:tab w:val="left" w:pos="820"/>
        </w:tabs>
        <w:spacing w:before="292"/>
        <w:ind w:right="181"/>
        <w:rPr>
          <w:sz w:val="24"/>
        </w:rPr>
      </w:pPr>
      <w:r>
        <w:rPr>
          <w:color w:val="365F91"/>
          <w:sz w:val="24"/>
        </w:rPr>
        <w:t>Makes sure that roles, responsibilities and reporting lines are clear to all team members. Accurately</w:t>
      </w:r>
      <w:r>
        <w:rPr>
          <w:color w:val="365F91"/>
          <w:spacing w:val="-10"/>
          <w:sz w:val="24"/>
        </w:rPr>
        <w:t xml:space="preserve"> </w:t>
      </w:r>
      <w:r>
        <w:rPr>
          <w:color w:val="365F91"/>
          <w:sz w:val="24"/>
        </w:rPr>
        <w:t>judges</w:t>
      </w:r>
      <w:r>
        <w:rPr>
          <w:color w:val="365F91"/>
          <w:spacing w:val="-12"/>
          <w:sz w:val="24"/>
        </w:rPr>
        <w:t xml:space="preserve"> </w:t>
      </w:r>
      <w:r>
        <w:rPr>
          <w:color w:val="365F91"/>
          <w:sz w:val="24"/>
        </w:rPr>
        <w:t>the</w:t>
      </w:r>
      <w:r>
        <w:rPr>
          <w:color w:val="365F91"/>
          <w:spacing w:val="-12"/>
          <w:sz w:val="24"/>
        </w:rPr>
        <w:t xml:space="preserve"> </w:t>
      </w:r>
      <w:r>
        <w:rPr>
          <w:color w:val="365F91"/>
          <w:sz w:val="24"/>
        </w:rPr>
        <w:t>amount</w:t>
      </w:r>
      <w:r>
        <w:rPr>
          <w:color w:val="365F91"/>
          <w:spacing w:val="-9"/>
          <w:sz w:val="24"/>
        </w:rPr>
        <w:t xml:space="preserve"> </w:t>
      </w:r>
      <w:r>
        <w:rPr>
          <w:color w:val="365F91"/>
          <w:sz w:val="24"/>
        </w:rPr>
        <w:t>of</w:t>
      </w:r>
      <w:r>
        <w:rPr>
          <w:color w:val="365F91"/>
          <w:spacing w:val="-9"/>
          <w:sz w:val="24"/>
        </w:rPr>
        <w:t xml:space="preserve"> </w:t>
      </w:r>
      <w:r>
        <w:rPr>
          <w:color w:val="365F91"/>
          <w:sz w:val="24"/>
        </w:rPr>
        <w:t>time</w:t>
      </w:r>
      <w:r>
        <w:rPr>
          <w:color w:val="365F91"/>
          <w:spacing w:val="-9"/>
          <w:sz w:val="24"/>
        </w:rPr>
        <w:t xml:space="preserve"> </w:t>
      </w:r>
      <w:r>
        <w:rPr>
          <w:color w:val="365F91"/>
          <w:sz w:val="24"/>
        </w:rPr>
        <w:t>and</w:t>
      </w:r>
      <w:r>
        <w:rPr>
          <w:color w:val="365F91"/>
          <w:spacing w:val="-9"/>
          <w:sz w:val="24"/>
        </w:rPr>
        <w:t xml:space="preserve"> </w:t>
      </w:r>
      <w:r>
        <w:rPr>
          <w:color w:val="365F91"/>
          <w:sz w:val="24"/>
        </w:rPr>
        <w:t>resources</w:t>
      </w:r>
      <w:r>
        <w:rPr>
          <w:color w:val="365F91"/>
          <w:spacing w:val="-10"/>
          <w:sz w:val="24"/>
        </w:rPr>
        <w:t xml:space="preserve"> </w:t>
      </w:r>
      <w:r>
        <w:rPr>
          <w:color w:val="365F91"/>
          <w:sz w:val="24"/>
        </w:rPr>
        <w:t>needed</w:t>
      </w:r>
      <w:r>
        <w:rPr>
          <w:color w:val="365F91"/>
          <w:spacing w:val="-11"/>
          <w:sz w:val="24"/>
        </w:rPr>
        <w:t xml:space="preserve"> </w:t>
      </w:r>
      <w:r>
        <w:rPr>
          <w:color w:val="365F91"/>
          <w:sz w:val="24"/>
        </w:rPr>
        <w:t>to</w:t>
      </w:r>
      <w:r>
        <w:rPr>
          <w:color w:val="365F91"/>
          <w:spacing w:val="-9"/>
          <w:sz w:val="24"/>
        </w:rPr>
        <w:t xml:space="preserve"> </w:t>
      </w:r>
      <w:r>
        <w:rPr>
          <w:color w:val="365F91"/>
          <w:sz w:val="24"/>
        </w:rPr>
        <w:t>accomplish</w:t>
      </w:r>
      <w:r>
        <w:rPr>
          <w:color w:val="365F91"/>
          <w:spacing w:val="-12"/>
          <w:sz w:val="24"/>
        </w:rPr>
        <w:t xml:space="preserve"> </w:t>
      </w:r>
      <w:r>
        <w:rPr>
          <w:color w:val="365F91"/>
          <w:sz w:val="24"/>
        </w:rPr>
        <w:t>a</w:t>
      </w:r>
      <w:r>
        <w:rPr>
          <w:color w:val="365F91"/>
          <w:spacing w:val="-10"/>
          <w:sz w:val="24"/>
        </w:rPr>
        <w:t xml:space="preserve"> </w:t>
      </w:r>
      <w:r>
        <w:rPr>
          <w:color w:val="365F91"/>
          <w:sz w:val="24"/>
        </w:rPr>
        <w:t>task.</w:t>
      </w:r>
      <w:r>
        <w:rPr>
          <w:color w:val="365F91"/>
          <w:spacing w:val="-10"/>
          <w:sz w:val="24"/>
        </w:rPr>
        <w:t xml:space="preserve"> </w:t>
      </w:r>
      <w:r>
        <w:rPr>
          <w:color w:val="365F91"/>
          <w:sz w:val="24"/>
        </w:rPr>
        <w:t>Monitors progress against milestones.</w:t>
      </w:r>
    </w:p>
    <w:p w14:paraId="332640FC" w14:textId="77777777" w:rsidR="00A22720" w:rsidRDefault="00A22720">
      <w:pPr>
        <w:jc w:val="both"/>
        <w:rPr>
          <w:sz w:val="24"/>
        </w:rPr>
        <w:sectPr w:rsidR="00A22720">
          <w:pgSz w:w="11910" w:h="16840"/>
          <w:pgMar w:top="2060" w:right="720" w:bottom="1240" w:left="1340" w:header="915" w:footer="1041" w:gutter="0"/>
          <w:cols w:space="720"/>
        </w:sectPr>
      </w:pPr>
    </w:p>
    <w:p w14:paraId="5D97E03B" w14:textId="77777777" w:rsidR="00A22720" w:rsidRDefault="00A22720">
      <w:pPr>
        <w:pStyle w:val="Tekstpodstawowy"/>
      </w:pPr>
    </w:p>
    <w:p w14:paraId="26822BB9" w14:textId="77777777" w:rsidR="00A22720" w:rsidRDefault="00A22720">
      <w:pPr>
        <w:pStyle w:val="Tekstpodstawowy"/>
        <w:spacing w:before="291"/>
      </w:pPr>
    </w:p>
    <w:p w14:paraId="6AD42E72" w14:textId="77777777" w:rsidR="00A22720" w:rsidRDefault="00AD455B">
      <w:pPr>
        <w:spacing w:before="1"/>
        <w:ind w:left="100"/>
        <w:rPr>
          <w:b/>
          <w:sz w:val="24"/>
        </w:rPr>
      </w:pPr>
      <w:r>
        <w:rPr>
          <w:b/>
          <w:color w:val="365F91"/>
          <w:spacing w:val="-2"/>
          <w:sz w:val="24"/>
          <w:u w:val="single" w:color="365F91"/>
        </w:rPr>
        <w:t>Qualifications:</w:t>
      </w:r>
    </w:p>
    <w:p w14:paraId="6906CE3D" w14:textId="77777777" w:rsidR="00A22720" w:rsidRDefault="00AD455B">
      <w:pPr>
        <w:pStyle w:val="Tekstpodstawowy"/>
        <w:spacing w:before="292"/>
        <w:ind w:left="100"/>
      </w:pPr>
      <w:r>
        <w:rPr>
          <w:color w:val="365F91"/>
          <w:spacing w:val="-2"/>
          <w:u w:val="single" w:color="365F91"/>
        </w:rPr>
        <w:t>Education:</w:t>
      </w:r>
    </w:p>
    <w:p w14:paraId="4522D9B2" w14:textId="77777777" w:rsidR="00A22720" w:rsidRDefault="00AD455B">
      <w:pPr>
        <w:pStyle w:val="Akapitzlist"/>
        <w:numPr>
          <w:ilvl w:val="0"/>
          <w:numId w:val="1"/>
        </w:numPr>
        <w:tabs>
          <w:tab w:val="left" w:pos="820"/>
        </w:tabs>
        <w:spacing w:before="292" w:line="242" w:lineRule="auto"/>
        <w:ind w:right="176"/>
        <w:jc w:val="left"/>
        <w:rPr>
          <w:sz w:val="24"/>
        </w:rPr>
      </w:pPr>
      <w:r>
        <w:rPr>
          <w:color w:val="365F91"/>
          <w:sz w:val="24"/>
        </w:rPr>
        <w:t>Advanced university degree in military science, political science, international relations or other relevant area.</w:t>
      </w:r>
    </w:p>
    <w:p w14:paraId="65064BD7" w14:textId="77777777" w:rsidR="00A22720" w:rsidRDefault="00AD455B">
      <w:pPr>
        <w:pStyle w:val="Tekstpodstawowy"/>
        <w:spacing w:before="290"/>
        <w:ind w:left="100"/>
      </w:pPr>
      <w:r>
        <w:rPr>
          <w:color w:val="365F91"/>
          <w:spacing w:val="-2"/>
          <w:u w:val="single" w:color="365F91"/>
        </w:rPr>
        <w:t>Experience:</w:t>
      </w:r>
    </w:p>
    <w:p w14:paraId="3D987091" w14:textId="77777777" w:rsidR="00A22720" w:rsidRDefault="00AD455B">
      <w:pPr>
        <w:pStyle w:val="Akapitzlist"/>
        <w:numPr>
          <w:ilvl w:val="0"/>
          <w:numId w:val="1"/>
        </w:numPr>
        <w:tabs>
          <w:tab w:val="left" w:pos="820"/>
        </w:tabs>
        <w:spacing w:before="292" w:line="305" w:lineRule="exact"/>
        <w:jc w:val="left"/>
        <w:rPr>
          <w:sz w:val="24"/>
        </w:rPr>
      </w:pPr>
      <w:r>
        <w:rPr>
          <w:color w:val="365F91"/>
          <w:sz w:val="24"/>
        </w:rPr>
        <w:t>Demonstrated</w:t>
      </w:r>
      <w:r>
        <w:rPr>
          <w:color w:val="365F91"/>
          <w:spacing w:val="-7"/>
          <w:sz w:val="24"/>
        </w:rPr>
        <w:t xml:space="preserve"> </w:t>
      </w:r>
      <w:r>
        <w:rPr>
          <w:color w:val="365F91"/>
          <w:sz w:val="24"/>
        </w:rPr>
        <w:t>experience</w:t>
      </w:r>
      <w:r>
        <w:rPr>
          <w:color w:val="365F91"/>
          <w:spacing w:val="-4"/>
          <w:sz w:val="24"/>
        </w:rPr>
        <w:t xml:space="preserve"> </w:t>
      </w:r>
      <w:r>
        <w:rPr>
          <w:color w:val="365F91"/>
          <w:sz w:val="24"/>
        </w:rPr>
        <w:t>in</w:t>
      </w:r>
      <w:r>
        <w:rPr>
          <w:color w:val="365F91"/>
          <w:spacing w:val="-5"/>
          <w:sz w:val="24"/>
        </w:rPr>
        <w:t xml:space="preserve"> </w:t>
      </w:r>
      <w:r>
        <w:rPr>
          <w:color w:val="365F91"/>
          <w:sz w:val="24"/>
        </w:rPr>
        <w:t>managing</w:t>
      </w:r>
      <w:r>
        <w:rPr>
          <w:color w:val="365F91"/>
          <w:spacing w:val="-6"/>
          <w:sz w:val="24"/>
        </w:rPr>
        <w:t xml:space="preserve"> </w:t>
      </w:r>
      <w:r>
        <w:rPr>
          <w:color w:val="365F91"/>
          <w:sz w:val="24"/>
        </w:rPr>
        <w:t>teams</w:t>
      </w:r>
      <w:r>
        <w:rPr>
          <w:color w:val="365F91"/>
          <w:spacing w:val="-4"/>
          <w:sz w:val="24"/>
        </w:rPr>
        <w:t xml:space="preserve"> </w:t>
      </w:r>
      <w:r>
        <w:rPr>
          <w:color w:val="365F91"/>
          <w:sz w:val="24"/>
        </w:rPr>
        <w:t>is</w:t>
      </w:r>
      <w:r>
        <w:rPr>
          <w:color w:val="365F91"/>
          <w:spacing w:val="-5"/>
          <w:sz w:val="24"/>
        </w:rPr>
        <w:t xml:space="preserve"> </w:t>
      </w:r>
      <w:r>
        <w:rPr>
          <w:color w:val="365F91"/>
          <w:spacing w:val="-2"/>
          <w:sz w:val="24"/>
        </w:rPr>
        <w:t>required;</w:t>
      </w:r>
    </w:p>
    <w:p w14:paraId="1C232F03" w14:textId="77777777" w:rsidR="00A22720" w:rsidRDefault="00AD455B">
      <w:pPr>
        <w:pStyle w:val="Akapitzlist"/>
        <w:numPr>
          <w:ilvl w:val="0"/>
          <w:numId w:val="1"/>
        </w:numPr>
        <w:tabs>
          <w:tab w:val="left" w:pos="820"/>
        </w:tabs>
        <w:spacing w:line="242" w:lineRule="auto"/>
        <w:ind w:right="180"/>
        <w:jc w:val="left"/>
        <w:rPr>
          <w:sz w:val="24"/>
        </w:rPr>
      </w:pPr>
      <w:r>
        <w:rPr>
          <w:color w:val="365F91"/>
          <w:sz w:val="24"/>
        </w:rPr>
        <w:t>Proven</w:t>
      </w:r>
      <w:r>
        <w:rPr>
          <w:color w:val="365F91"/>
          <w:spacing w:val="39"/>
          <w:sz w:val="24"/>
        </w:rPr>
        <w:t xml:space="preserve"> </w:t>
      </w:r>
      <w:r>
        <w:rPr>
          <w:color w:val="365F91"/>
          <w:sz w:val="24"/>
        </w:rPr>
        <w:t>interpersonal</w:t>
      </w:r>
      <w:r>
        <w:rPr>
          <w:color w:val="365F91"/>
          <w:spacing w:val="38"/>
          <w:sz w:val="24"/>
        </w:rPr>
        <w:t xml:space="preserve"> </w:t>
      </w:r>
      <w:r>
        <w:rPr>
          <w:color w:val="365F91"/>
          <w:sz w:val="24"/>
        </w:rPr>
        <w:t>skills</w:t>
      </w:r>
      <w:r>
        <w:rPr>
          <w:color w:val="365F91"/>
          <w:spacing w:val="39"/>
          <w:sz w:val="24"/>
        </w:rPr>
        <w:t xml:space="preserve"> </w:t>
      </w:r>
      <w:r>
        <w:rPr>
          <w:color w:val="365F91"/>
          <w:sz w:val="24"/>
        </w:rPr>
        <w:t>in</w:t>
      </w:r>
      <w:r>
        <w:rPr>
          <w:color w:val="365F91"/>
          <w:spacing w:val="39"/>
          <w:sz w:val="24"/>
        </w:rPr>
        <w:t xml:space="preserve"> </w:t>
      </w:r>
      <w:r>
        <w:rPr>
          <w:color w:val="365F91"/>
          <w:sz w:val="24"/>
        </w:rPr>
        <w:t>complex,</w:t>
      </w:r>
      <w:r>
        <w:rPr>
          <w:color w:val="365F91"/>
          <w:spacing w:val="38"/>
          <w:sz w:val="24"/>
        </w:rPr>
        <w:t xml:space="preserve"> </w:t>
      </w:r>
      <w:r>
        <w:rPr>
          <w:color w:val="365F91"/>
          <w:sz w:val="24"/>
        </w:rPr>
        <w:t>political</w:t>
      </w:r>
      <w:r>
        <w:rPr>
          <w:color w:val="365F91"/>
          <w:spacing w:val="38"/>
          <w:sz w:val="24"/>
        </w:rPr>
        <w:t xml:space="preserve"> </w:t>
      </w:r>
      <w:r>
        <w:rPr>
          <w:color w:val="365F91"/>
          <w:sz w:val="24"/>
        </w:rPr>
        <w:t>and</w:t>
      </w:r>
      <w:r>
        <w:rPr>
          <w:color w:val="365F91"/>
          <w:spacing w:val="39"/>
          <w:sz w:val="24"/>
        </w:rPr>
        <w:t xml:space="preserve"> </w:t>
      </w:r>
      <w:r>
        <w:rPr>
          <w:color w:val="365F91"/>
          <w:sz w:val="24"/>
        </w:rPr>
        <w:t>structured</w:t>
      </w:r>
      <w:r>
        <w:rPr>
          <w:color w:val="365F91"/>
          <w:spacing w:val="36"/>
          <w:sz w:val="24"/>
        </w:rPr>
        <w:t xml:space="preserve"> </w:t>
      </w:r>
      <w:r>
        <w:rPr>
          <w:color w:val="365F91"/>
          <w:sz w:val="24"/>
        </w:rPr>
        <w:t>working</w:t>
      </w:r>
      <w:r>
        <w:rPr>
          <w:color w:val="365F91"/>
          <w:spacing w:val="38"/>
          <w:sz w:val="24"/>
        </w:rPr>
        <w:t xml:space="preserve"> </w:t>
      </w:r>
      <w:r>
        <w:rPr>
          <w:color w:val="365F91"/>
          <w:sz w:val="24"/>
        </w:rPr>
        <w:t>environment</w:t>
      </w:r>
      <w:r>
        <w:rPr>
          <w:color w:val="365F91"/>
          <w:spacing w:val="40"/>
          <w:sz w:val="24"/>
        </w:rPr>
        <w:t xml:space="preserve"> </w:t>
      </w:r>
      <w:r>
        <w:rPr>
          <w:color w:val="365F91"/>
          <w:sz w:val="24"/>
        </w:rPr>
        <w:t xml:space="preserve">is </w:t>
      </w:r>
      <w:r>
        <w:rPr>
          <w:color w:val="365F91"/>
          <w:spacing w:val="-2"/>
          <w:sz w:val="24"/>
        </w:rPr>
        <w:t>required;</w:t>
      </w:r>
    </w:p>
    <w:p w14:paraId="0CCF52BF" w14:textId="77777777" w:rsidR="00A22720" w:rsidRDefault="00AD455B">
      <w:pPr>
        <w:pStyle w:val="Akapitzlist"/>
        <w:numPr>
          <w:ilvl w:val="0"/>
          <w:numId w:val="1"/>
        </w:numPr>
        <w:tabs>
          <w:tab w:val="left" w:pos="820"/>
        </w:tabs>
        <w:ind w:right="184"/>
        <w:jc w:val="left"/>
        <w:rPr>
          <w:sz w:val="24"/>
        </w:rPr>
      </w:pPr>
      <w:r>
        <w:rPr>
          <w:color w:val="365F91"/>
          <w:sz w:val="24"/>
        </w:rPr>
        <w:t>Experience</w:t>
      </w:r>
      <w:r>
        <w:rPr>
          <w:color w:val="365F91"/>
          <w:spacing w:val="-2"/>
          <w:sz w:val="24"/>
        </w:rPr>
        <w:t xml:space="preserve"> </w:t>
      </w:r>
      <w:r>
        <w:rPr>
          <w:color w:val="365F91"/>
          <w:sz w:val="24"/>
        </w:rPr>
        <w:t>in</w:t>
      </w:r>
      <w:r>
        <w:rPr>
          <w:color w:val="365F91"/>
          <w:spacing w:val="-2"/>
          <w:sz w:val="24"/>
        </w:rPr>
        <w:t xml:space="preserve"> </w:t>
      </w:r>
      <w:r>
        <w:rPr>
          <w:color w:val="365F91"/>
          <w:sz w:val="24"/>
        </w:rPr>
        <w:t>working</w:t>
      </w:r>
      <w:r>
        <w:rPr>
          <w:color w:val="365F91"/>
          <w:spacing w:val="-3"/>
          <w:sz w:val="24"/>
        </w:rPr>
        <w:t xml:space="preserve"> </w:t>
      </w:r>
      <w:r>
        <w:rPr>
          <w:color w:val="365F91"/>
          <w:sz w:val="24"/>
        </w:rPr>
        <w:t>under</w:t>
      </w:r>
      <w:r>
        <w:rPr>
          <w:color w:val="365F91"/>
          <w:spacing w:val="-2"/>
          <w:sz w:val="24"/>
        </w:rPr>
        <w:t xml:space="preserve"> </w:t>
      </w:r>
      <w:r>
        <w:rPr>
          <w:color w:val="365F91"/>
          <w:sz w:val="24"/>
        </w:rPr>
        <w:t>the rules and regulations</w:t>
      </w:r>
      <w:r>
        <w:rPr>
          <w:color w:val="365F91"/>
          <w:spacing w:val="-3"/>
          <w:sz w:val="24"/>
        </w:rPr>
        <w:t xml:space="preserve"> </w:t>
      </w:r>
      <w:r>
        <w:rPr>
          <w:color w:val="365F91"/>
          <w:sz w:val="24"/>
        </w:rPr>
        <w:t>of</w:t>
      </w:r>
      <w:r>
        <w:rPr>
          <w:color w:val="365F91"/>
          <w:spacing w:val="-1"/>
          <w:sz w:val="24"/>
        </w:rPr>
        <w:t xml:space="preserve"> </w:t>
      </w:r>
      <w:r>
        <w:rPr>
          <w:color w:val="365F91"/>
          <w:sz w:val="24"/>
        </w:rPr>
        <w:t>the organization and</w:t>
      </w:r>
      <w:r>
        <w:rPr>
          <w:color w:val="365F91"/>
          <w:spacing w:val="-2"/>
          <w:sz w:val="24"/>
        </w:rPr>
        <w:t xml:space="preserve"> </w:t>
      </w:r>
      <w:r>
        <w:rPr>
          <w:color w:val="365F91"/>
          <w:sz w:val="24"/>
        </w:rPr>
        <w:t>the</w:t>
      </w:r>
      <w:r>
        <w:rPr>
          <w:color w:val="365F91"/>
          <w:spacing w:val="-2"/>
          <w:sz w:val="24"/>
        </w:rPr>
        <w:t xml:space="preserve"> </w:t>
      </w:r>
      <w:r>
        <w:rPr>
          <w:color w:val="365F91"/>
          <w:sz w:val="24"/>
        </w:rPr>
        <w:t>working culture and methods of the United Nations Secretariat is highly desirable;</w:t>
      </w:r>
    </w:p>
    <w:p w14:paraId="08A615E6" w14:textId="77777777" w:rsidR="00A22720" w:rsidRDefault="00AD455B">
      <w:pPr>
        <w:pStyle w:val="Akapitzlist"/>
        <w:numPr>
          <w:ilvl w:val="0"/>
          <w:numId w:val="1"/>
        </w:numPr>
        <w:tabs>
          <w:tab w:val="left" w:pos="820"/>
        </w:tabs>
        <w:spacing w:line="305" w:lineRule="exact"/>
        <w:jc w:val="left"/>
        <w:rPr>
          <w:sz w:val="24"/>
        </w:rPr>
      </w:pPr>
      <w:r>
        <w:rPr>
          <w:color w:val="365F91"/>
          <w:sz w:val="24"/>
        </w:rPr>
        <w:t>Experience</w:t>
      </w:r>
      <w:r>
        <w:rPr>
          <w:color w:val="365F91"/>
          <w:spacing w:val="-4"/>
          <w:sz w:val="24"/>
        </w:rPr>
        <w:t xml:space="preserve"> </w:t>
      </w:r>
      <w:r>
        <w:rPr>
          <w:color w:val="365F91"/>
          <w:sz w:val="24"/>
        </w:rPr>
        <w:t>with</w:t>
      </w:r>
      <w:r>
        <w:rPr>
          <w:color w:val="365F91"/>
          <w:spacing w:val="-3"/>
          <w:sz w:val="24"/>
        </w:rPr>
        <w:t xml:space="preserve"> </w:t>
      </w:r>
      <w:r>
        <w:rPr>
          <w:color w:val="365F91"/>
          <w:sz w:val="24"/>
        </w:rPr>
        <w:t>report</w:t>
      </w:r>
      <w:r>
        <w:rPr>
          <w:color w:val="365F91"/>
          <w:spacing w:val="-5"/>
          <w:sz w:val="24"/>
        </w:rPr>
        <w:t xml:space="preserve"> </w:t>
      </w:r>
      <w:r>
        <w:rPr>
          <w:color w:val="365F91"/>
          <w:sz w:val="24"/>
        </w:rPr>
        <w:t>writing</w:t>
      </w:r>
      <w:r>
        <w:rPr>
          <w:color w:val="365F91"/>
          <w:spacing w:val="-2"/>
          <w:sz w:val="24"/>
        </w:rPr>
        <w:t xml:space="preserve"> </w:t>
      </w:r>
      <w:r>
        <w:rPr>
          <w:color w:val="365F91"/>
          <w:sz w:val="24"/>
        </w:rPr>
        <w:t>is</w:t>
      </w:r>
      <w:r>
        <w:rPr>
          <w:color w:val="365F91"/>
          <w:spacing w:val="-2"/>
          <w:sz w:val="24"/>
        </w:rPr>
        <w:t xml:space="preserve"> required.</w:t>
      </w:r>
    </w:p>
    <w:p w14:paraId="66A2C7FB" w14:textId="77777777" w:rsidR="00A22720" w:rsidRDefault="00AD455B">
      <w:pPr>
        <w:pStyle w:val="Tekstpodstawowy"/>
        <w:spacing w:before="290"/>
        <w:ind w:left="100"/>
      </w:pPr>
      <w:r>
        <w:rPr>
          <w:color w:val="365F91"/>
          <w:spacing w:val="-2"/>
          <w:u w:val="single" w:color="365F91"/>
        </w:rPr>
        <w:t>Languages:</w:t>
      </w:r>
    </w:p>
    <w:p w14:paraId="0DDEE791" w14:textId="77777777" w:rsidR="00A22720" w:rsidRDefault="00AD455B">
      <w:pPr>
        <w:pStyle w:val="Akapitzlist"/>
        <w:numPr>
          <w:ilvl w:val="0"/>
          <w:numId w:val="1"/>
        </w:numPr>
        <w:tabs>
          <w:tab w:val="left" w:pos="820"/>
        </w:tabs>
        <w:spacing w:before="292"/>
        <w:ind w:right="181"/>
        <w:jc w:val="left"/>
        <w:rPr>
          <w:sz w:val="24"/>
        </w:rPr>
      </w:pPr>
      <w:r>
        <w:rPr>
          <w:color w:val="365F91"/>
          <w:sz w:val="24"/>
        </w:rPr>
        <w:t>Proficiency</w:t>
      </w:r>
      <w:r>
        <w:rPr>
          <w:color w:val="365F91"/>
          <w:spacing w:val="-8"/>
          <w:sz w:val="24"/>
        </w:rPr>
        <w:t xml:space="preserve"> </w:t>
      </w:r>
      <w:r>
        <w:rPr>
          <w:color w:val="365F91"/>
          <w:sz w:val="24"/>
        </w:rPr>
        <w:t>and</w:t>
      </w:r>
      <w:r>
        <w:rPr>
          <w:color w:val="365F91"/>
          <w:spacing w:val="-9"/>
          <w:sz w:val="24"/>
        </w:rPr>
        <w:t xml:space="preserve"> </w:t>
      </w:r>
      <w:r>
        <w:rPr>
          <w:color w:val="365F91"/>
          <w:sz w:val="24"/>
        </w:rPr>
        <w:t>demonstrated</w:t>
      </w:r>
      <w:r>
        <w:rPr>
          <w:color w:val="365F91"/>
          <w:spacing w:val="-8"/>
          <w:sz w:val="24"/>
        </w:rPr>
        <w:t xml:space="preserve"> </w:t>
      </w:r>
      <w:r>
        <w:rPr>
          <w:color w:val="365F91"/>
          <w:sz w:val="24"/>
        </w:rPr>
        <w:t>drafting</w:t>
      </w:r>
      <w:r>
        <w:rPr>
          <w:color w:val="365F91"/>
          <w:spacing w:val="-8"/>
          <w:sz w:val="24"/>
        </w:rPr>
        <w:t xml:space="preserve"> </w:t>
      </w:r>
      <w:r>
        <w:rPr>
          <w:color w:val="365F91"/>
          <w:sz w:val="24"/>
        </w:rPr>
        <w:t>ability</w:t>
      </w:r>
      <w:r>
        <w:rPr>
          <w:color w:val="365F91"/>
          <w:spacing w:val="-8"/>
          <w:sz w:val="24"/>
        </w:rPr>
        <w:t xml:space="preserve"> </w:t>
      </w:r>
      <w:r>
        <w:rPr>
          <w:color w:val="365F91"/>
          <w:sz w:val="24"/>
        </w:rPr>
        <w:t>in</w:t>
      </w:r>
      <w:r>
        <w:rPr>
          <w:color w:val="365F91"/>
          <w:spacing w:val="-6"/>
          <w:sz w:val="24"/>
        </w:rPr>
        <w:t xml:space="preserve"> </w:t>
      </w:r>
      <w:r>
        <w:rPr>
          <w:color w:val="365F91"/>
          <w:sz w:val="24"/>
        </w:rPr>
        <w:t>English.</w:t>
      </w:r>
      <w:r>
        <w:rPr>
          <w:color w:val="365F91"/>
          <w:spacing w:val="-7"/>
          <w:sz w:val="24"/>
        </w:rPr>
        <w:t xml:space="preserve"> </w:t>
      </w:r>
      <w:r>
        <w:rPr>
          <w:color w:val="365F91"/>
          <w:sz w:val="24"/>
        </w:rPr>
        <w:t>Working</w:t>
      </w:r>
      <w:r>
        <w:rPr>
          <w:color w:val="365F91"/>
          <w:spacing w:val="-10"/>
          <w:sz w:val="24"/>
        </w:rPr>
        <w:t xml:space="preserve"> </w:t>
      </w:r>
      <w:r>
        <w:rPr>
          <w:color w:val="365F91"/>
          <w:sz w:val="24"/>
        </w:rPr>
        <w:t>knowledge</w:t>
      </w:r>
      <w:r>
        <w:rPr>
          <w:color w:val="365F91"/>
          <w:spacing w:val="-7"/>
          <w:sz w:val="24"/>
        </w:rPr>
        <w:t xml:space="preserve"> </w:t>
      </w:r>
      <w:r>
        <w:rPr>
          <w:color w:val="365F91"/>
          <w:sz w:val="24"/>
        </w:rPr>
        <w:t>of</w:t>
      </w:r>
      <w:r>
        <w:rPr>
          <w:color w:val="365F91"/>
          <w:spacing w:val="-8"/>
          <w:sz w:val="24"/>
        </w:rPr>
        <w:t xml:space="preserve"> </w:t>
      </w:r>
      <w:r>
        <w:rPr>
          <w:color w:val="365F91"/>
          <w:sz w:val="24"/>
        </w:rPr>
        <w:t>at</w:t>
      </w:r>
      <w:r>
        <w:rPr>
          <w:color w:val="365F91"/>
          <w:spacing w:val="-9"/>
          <w:sz w:val="24"/>
        </w:rPr>
        <w:t xml:space="preserve"> </w:t>
      </w:r>
      <w:r>
        <w:rPr>
          <w:color w:val="365F91"/>
          <w:sz w:val="24"/>
        </w:rPr>
        <w:t>least</w:t>
      </w:r>
      <w:r>
        <w:rPr>
          <w:color w:val="365F91"/>
          <w:spacing w:val="-9"/>
          <w:sz w:val="24"/>
        </w:rPr>
        <w:t xml:space="preserve"> </w:t>
      </w:r>
      <w:r>
        <w:rPr>
          <w:color w:val="365F91"/>
          <w:sz w:val="24"/>
        </w:rPr>
        <w:t>one other UN language is highly desirable.</w:t>
      </w:r>
    </w:p>
    <w:p w14:paraId="3B66510F" w14:textId="77777777" w:rsidR="00A22720" w:rsidRDefault="00A22720">
      <w:pPr>
        <w:rPr>
          <w:sz w:val="24"/>
        </w:rPr>
        <w:sectPr w:rsidR="00A22720">
          <w:pgSz w:w="11910" w:h="16840"/>
          <w:pgMar w:top="2060" w:right="720" w:bottom="1240" w:left="1340" w:header="915" w:footer="1041" w:gutter="0"/>
          <w:cols w:space="720"/>
        </w:sectPr>
      </w:pPr>
    </w:p>
    <w:p w14:paraId="5F408CCE" w14:textId="77777777" w:rsidR="00A22720" w:rsidRDefault="00A22720">
      <w:pPr>
        <w:pStyle w:val="Tekstpodstawowy"/>
        <w:spacing w:before="243"/>
        <w:rPr>
          <w:sz w:val="28"/>
        </w:rPr>
      </w:pPr>
    </w:p>
    <w:p w14:paraId="4A66AB4E" w14:textId="77777777" w:rsidR="00A22720" w:rsidRDefault="00AD455B">
      <w:pPr>
        <w:pStyle w:val="Nagwek1"/>
        <w:ind w:left="0" w:right="514"/>
        <w:jc w:val="center"/>
      </w:pPr>
      <w:bookmarkStart w:id="23" w:name="_bookmark23"/>
      <w:bookmarkEnd w:id="23"/>
      <w:r>
        <w:rPr>
          <w:color w:val="365F91"/>
        </w:rPr>
        <w:t>Annex</w:t>
      </w:r>
      <w:r>
        <w:rPr>
          <w:color w:val="365F91"/>
          <w:spacing w:val="-3"/>
        </w:rPr>
        <w:t xml:space="preserve"> </w:t>
      </w:r>
      <w:r>
        <w:rPr>
          <w:color w:val="365F91"/>
        </w:rPr>
        <w:t>II</w:t>
      </w:r>
      <w:r>
        <w:rPr>
          <w:color w:val="365F91"/>
          <w:spacing w:val="-4"/>
        </w:rPr>
        <w:t xml:space="preserve"> </w:t>
      </w:r>
      <w:r>
        <w:rPr>
          <w:color w:val="365F91"/>
        </w:rPr>
        <w:t>-</w:t>
      </w:r>
      <w:r>
        <w:rPr>
          <w:color w:val="365F91"/>
          <w:spacing w:val="-4"/>
        </w:rPr>
        <w:t xml:space="preserve"> </w:t>
      </w:r>
      <w:r>
        <w:rPr>
          <w:color w:val="365F91"/>
        </w:rPr>
        <w:t>Terms</w:t>
      </w:r>
      <w:r>
        <w:rPr>
          <w:color w:val="365F91"/>
          <w:spacing w:val="-2"/>
        </w:rPr>
        <w:t xml:space="preserve"> </w:t>
      </w:r>
      <w:r>
        <w:rPr>
          <w:color w:val="365F91"/>
        </w:rPr>
        <w:t>of</w:t>
      </w:r>
      <w:r>
        <w:rPr>
          <w:color w:val="365F91"/>
          <w:spacing w:val="-5"/>
        </w:rPr>
        <w:t xml:space="preserve"> </w:t>
      </w:r>
      <w:r>
        <w:rPr>
          <w:color w:val="365F91"/>
        </w:rPr>
        <w:t>Reference</w:t>
      </w:r>
      <w:r>
        <w:rPr>
          <w:color w:val="365F91"/>
          <w:spacing w:val="-1"/>
        </w:rPr>
        <w:t xml:space="preserve"> </w:t>
      </w:r>
      <w:r>
        <w:rPr>
          <w:color w:val="365F91"/>
          <w:spacing w:val="-2"/>
        </w:rPr>
        <w:t>(Generic)</w:t>
      </w:r>
    </w:p>
    <w:p w14:paraId="5FC69B76" w14:textId="77777777" w:rsidR="00A22720" w:rsidRDefault="00AD455B">
      <w:pPr>
        <w:pStyle w:val="Nagwek2"/>
        <w:spacing w:before="275"/>
        <w:ind w:left="205" w:right="766"/>
        <w:jc w:val="center"/>
      </w:pPr>
      <w:r>
        <w:rPr>
          <w:color w:val="365F91"/>
        </w:rPr>
        <w:t>Experts</w:t>
      </w:r>
      <w:r>
        <w:rPr>
          <w:color w:val="365F91"/>
          <w:spacing w:val="-5"/>
        </w:rPr>
        <w:t xml:space="preserve"> </w:t>
      </w:r>
      <w:r>
        <w:rPr>
          <w:color w:val="365F91"/>
        </w:rPr>
        <w:t>serving</w:t>
      </w:r>
      <w:r>
        <w:rPr>
          <w:color w:val="365F91"/>
          <w:spacing w:val="-5"/>
        </w:rPr>
        <w:t xml:space="preserve"> </w:t>
      </w:r>
      <w:r>
        <w:rPr>
          <w:color w:val="365F91"/>
        </w:rPr>
        <w:t>on</w:t>
      </w:r>
      <w:r>
        <w:rPr>
          <w:color w:val="365F91"/>
          <w:spacing w:val="-3"/>
        </w:rPr>
        <w:t xml:space="preserve"> </w:t>
      </w:r>
      <w:r>
        <w:rPr>
          <w:color w:val="365F91"/>
        </w:rPr>
        <w:t>sanctions</w:t>
      </w:r>
      <w:r>
        <w:rPr>
          <w:color w:val="365F91"/>
          <w:spacing w:val="-6"/>
        </w:rPr>
        <w:t xml:space="preserve"> </w:t>
      </w:r>
      <w:r>
        <w:rPr>
          <w:color w:val="365F91"/>
        </w:rPr>
        <w:t>monitoring</w:t>
      </w:r>
      <w:r>
        <w:rPr>
          <w:color w:val="365F91"/>
          <w:spacing w:val="-5"/>
        </w:rPr>
        <w:t xml:space="preserve"> </w:t>
      </w:r>
      <w:r>
        <w:rPr>
          <w:color w:val="365F91"/>
        </w:rPr>
        <w:t>teams,</w:t>
      </w:r>
      <w:r>
        <w:rPr>
          <w:color w:val="365F91"/>
          <w:spacing w:val="-5"/>
        </w:rPr>
        <w:t xml:space="preserve"> </w:t>
      </w:r>
      <w:r>
        <w:rPr>
          <w:color w:val="365F91"/>
        </w:rPr>
        <w:t>groups</w:t>
      </w:r>
      <w:r>
        <w:rPr>
          <w:color w:val="365F91"/>
          <w:spacing w:val="-4"/>
        </w:rPr>
        <w:t xml:space="preserve"> </w:t>
      </w:r>
      <w:r>
        <w:rPr>
          <w:color w:val="365F91"/>
        </w:rPr>
        <w:t>and</w:t>
      </w:r>
      <w:r>
        <w:rPr>
          <w:color w:val="365F91"/>
          <w:spacing w:val="-3"/>
        </w:rPr>
        <w:t xml:space="preserve"> </w:t>
      </w:r>
      <w:r>
        <w:rPr>
          <w:color w:val="365F91"/>
        </w:rPr>
        <w:t>panels</w:t>
      </w:r>
      <w:r>
        <w:rPr>
          <w:color w:val="365F91"/>
          <w:spacing w:val="-4"/>
        </w:rPr>
        <w:t xml:space="preserve"> </w:t>
      </w:r>
      <w:r>
        <w:rPr>
          <w:color w:val="365F91"/>
        </w:rPr>
        <w:t>managed</w:t>
      </w:r>
      <w:r>
        <w:rPr>
          <w:color w:val="365F91"/>
          <w:spacing w:val="-3"/>
        </w:rPr>
        <w:t xml:space="preserve"> </w:t>
      </w:r>
      <w:r>
        <w:rPr>
          <w:color w:val="365F91"/>
        </w:rPr>
        <w:t>by</w:t>
      </w:r>
      <w:r>
        <w:rPr>
          <w:color w:val="365F91"/>
          <w:spacing w:val="-5"/>
        </w:rPr>
        <w:t xml:space="preserve"> </w:t>
      </w:r>
      <w:r>
        <w:rPr>
          <w:color w:val="365F91"/>
        </w:rPr>
        <w:t>the Department of Political and Peacebuilding Affairs</w:t>
      </w:r>
    </w:p>
    <w:p w14:paraId="6146ECAF" w14:textId="77777777" w:rsidR="00A22720" w:rsidRDefault="00A22720">
      <w:pPr>
        <w:pStyle w:val="Tekstpodstawowy"/>
        <w:rPr>
          <w:b/>
        </w:rPr>
      </w:pPr>
    </w:p>
    <w:p w14:paraId="78F2E836" w14:textId="77777777" w:rsidR="00A22720" w:rsidRDefault="00A22720">
      <w:pPr>
        <w:pStyle w:val="Tekstpodstawowy"/>
        <w:spacing w:before="2"/>
        <w:rPr>
          <w:b/>
        </w:rPr>
      </w:pPr>
    </w:p>
    <w:p w14:paraId="19C35C60" w14:textId="77777777" w:rsidR="00A22720" w:rsidRDefault="00AD455B">
      <w:pPr>
        <w:pStyle w:val="Tekstpodstawowy"/>
        <w:ind w:left="100" w:right="652"/>
        <w:jc w:val="both"/>
      </w:pPr>
      <w:proofErr w:type="spellStart"/>
      <w:r>
        <w:rPr>
          <w:b/>
          <w:color w:val="365F91"/>
        </w:rPr>
        <w:t>Organisational</w:t>
      </w:r>
      <w:proofErr w:type="spellEnd"/>
      <w:r>
        <w:rPr>
          <w:b/>
          <w:color w:val="365F91"/>
        </w:rPr>
        <w:t xml:space="preserve"> setting and reporting: </w:t>
      </w:r>
      <w:r>
        <w:rPr>
          <w:color w:val="365F91"/>
        </w:rPr>
        <w:t>The Expert will serve with a Panel of Experts (PoE) reporting to the Sanctions Committee and the Security Council. The Expert comes under the overall</w:t>
      </w:r>
      <w:r>
        <w:rPr>
          <w:color w:val="365F91"/>
          <w:spacing w:val="-6"/>
        </w:rPr>
        <w:t xml:space="preserve"> </w:t>
      </w:r>
      <w:r>
        <w:rPr>
          <w:color w:val="365F91"/>
        </w:rPr>
        <w:t>management</w:t>
      </w:r>
      <w:r>
        <w:rPr>
          <w:color w:val="365F91"/>
          <w:spacing w:val="-8"/>
        </w:rPr>
        <w:t xml:space="preserve"> </w:t>
      </w:r>
      <w:r>
        <w:rPr>
          <w:color w:val="365F91"/>
        </w:rPr>
        <w:t>of</w:t>
      </w:r>
      <w:r>
        <w:rPr>
          <w:color w:val="365F91"/>
          <w:spacing w:val="-7"/>
        </w:rPr>
        <w:t xml:space="preserve"> </w:t>
      </w:r>
      <w:r>
        <w:rPr>
          <w:color w:val="365F91"/>
        </w:rPr>
        <w:t>the</w:t>
      </w:r>
      <w:r>
        <w:rPr>
          <w:color w:val="365F91"/>
          <w:spacing w:val="-6"/>
        </w:rPr>
        <w:t xml:space="preserve"> </w:t>
      </w:r>
      <w:r>
        <w:rPr>
          <w:color w:val="365F91"/>
        </w:rPr>
        <w:t>Security</w:t>
      </w:r>
      <w:r>
        <w:rPr>
          <w:color w:val="365F91"/>
          <w:spacing w:val="-7"/>
        </w:rPr>
        <w:t xml:space="preserve"> </w:t>
      </w:r>
      <w:r>
        <w:rPr>
          <w:color w:val="365F91"/>
        </w:rPr>
        <w:t>Council</w:t>
      </w:r>
      <w:r>
        <w:rPr>
          <w:color w:val="365F91"/>
          <w:spacing w:val="-6"/>
        </w:rPr>
        <w:t xml:space="preserve"> </w:t>
      </w:r>
      <w:r>
        <w:rPr>
          <w:color w:val="365F91"/>
        </w:rPr>
        <w:t>Affairs</w:t>
      </w:r>
      <w:r>
        <w:rPr>
          <w:color w:val="365F91"/>
          <w:spacing w:val="-7"/>
        </w:rPr>
        <w:t xml:space="preserve"> </w:t>
      </w:r>
      <w:r>
        <w:rPr>
          <w:color w:val="365F91"/>
        </w:rPr>
        <w:t>Division</w:t>
      </w:r>
      <w:r>
        <w:rPr>
          <w:color w:val="365F91"/>
          <w:spacing w:val="-7"/>
        </w:rPr>
        <w:t xml:space="preserve"> </w:t>
      </w:r>
      <w:r>
        <w:rPr>
          <w:color w:val="365F91"/>
        </w:rPr>
        <w:t>of</w:t>
      </w:r>
      <w:r>
        <w:rPr>
          <w:color w:val="365F91"/>
          <w:spacing w:val="-7"/>
        </w:rPr>
        <w:t xml:space="preserve"> </w:t>
      </w:r>
      <w:r>
        <w:rPr>
          <w:color w:val="365F91"/>
        </w:rPr>
        <w:t>the</w:t>
      </w:r>
      <w:r>
        <w:rPr>
          <w:color w:val="365F91"/>
          <w:spacing w:val="-8"/>
        </w:rPr>
        <w:t xml:space="preserve"> </w:t>
      </w:r>
      <w:r>
        <w:rPr>
          <w:color w:val="365F91"/>
        </w:rPr>
        <w:t>Department</w:t>
      </w:r>
      <w:r>
        <w:rPr>
          <w:color w:val="365F91"/>
          <w:spacing w:val="-8"/>
        </w:rPr>
        <w:t xml:space="preserve"> </w:t>
      </w:r>
      <w:r>
        <w:rPr>
          <w:color w:val="365F91"/>
        </w:rPr>
        <w:t>of</w:t>
      </w:r>
      <w:r>
        <w:rPr>
          <w:color w:val="365F91"/>
          <w:spacing w:val="-7"/>
        </w:rPr>
        <w:t xml:space="preserve"> </w:t>
      </w:r>
      <w:r>
        <w:rPr>
          <w:color w:val="365F91"/>
        </w:rPr>
        <w:t>Political</w:t>
      </w:r>
      <w:r>
        <w:rPr>
          <w:color w:val="365F91"/>
          <w:spacing w:val="-6"/>
        </w:rPr>
        <w:t xml:space="preserve"> </w:t>
      </w:r>
      <w:r>
        <w:rPr>
          <w:color w:val="365F91"/>
        </w:rPr>
        <w:t>and Peacebuilding Affairs.</w:t>
      </w:r>
      <w:r>
        <w:rPr>
          <w:color w:val="365F91"/>
          <w:spacing w:val="40"/>
        </w:rPr>
        <w:t xml:space="preserve"> </w:t>
      </w:r>
      <w:r>
        <w:rPr>
          <w:color w:val="365F91"/>
        </w:rPr>
        <w:t>The work of the Panel is facilitated by a Coordinator who is also an expert on the Panel.</w:t>
      </w:r>
    </w:p>
    <w:p w14:paraId="76BB92FB" w14:textId="77777777" w:rsidR="00A22720" w:rsidRDefault="00AD455B">
      <w:pPr>
        <w:spacing w:before="292"/>
        <w:ind w:left="100"/>
        <w:rPr>
          <w:b/>
          <w:sz w:val="24"/>
        </w:rPr>
      </w:pPr>
      <w:r>
        <w:rPr>
          <w:b/>
          <w:color w:val="365F91"/>
          <w:spacing w:val="-2"/>
          <w:sz w:val="24"/>
          <w:u w:val="single" w:color="365F91"/>
        </w:rPr>
        <w:t>Responsibilities:</w:t>
      </w:r>
    </w:p>
    <w:p w14:paraId="1502ABA9" w14:textId="77777777" w:rsidR="00A22720" w:rsidRDefault="00A22720">
      <w:pPr>
        <w:pStyle w:val="Tekstpodstawowy"/>
        <w:rPr>
          <w:b/>
        </w:rPr>
      </w:pPr>
    </w:p>
    <w:p w14:paraId="22802B44" w14:textId="77777777" w:rsidR="00A22720" w:rsidRDefault="00AD455B">
      <w:pPr>
        <w:pStyle w:val="Tekstpodstawowy"/>
        <w:ind w:left="100"/>
      </w:pPr>
      <w:r>
        <w:rPr>
          <w:color w:val="365F91"/>
        </w:rPr>
        <w:t>All</w:t>
      </w:r>
      <w:r>
        <w:rPr>
          <w:color w:val="365F91"/>
          <w:spacing w:val="-4"/>
        </w:rPr>
        <w:t xml:space="preserve"> </w:t>
      </w:r>
      <w:r>
        <w:rPr>
          <w:color w:val="365F91"/>
        </w:rPr>
        <w:t>experts</w:t>
      </w:r>
      <w:r>
        <w:rPr>
          <w:color w:val="365F91"/>
          <w:spacing w:val="-5"/>
        </w:rPr>
        <w:t xml:space="preserve"> </w:t>
      </w:r>
      <w:r>
        <w:rPr>
          <w:color w:val="365F91"/>
        </w:rPr>
        <w:t>will</w:t>
      </w:r>
      <w:r>
        <w:rPr>
          <w:color w:val="365F91"/>
          <w:spacing w:val="-5"/>
        </w:rPr>
        <w:t xml:space="preserve"> </w:t>
      </w:r>
      <w:r>
        <w:rPr>
          <w:color w:val="365F91"/>
        </w:rPr>
        <w:t>have</w:t>
      </w:r>
      <w:r>
        <w:rPr>
          <w:color w:val="365F91"/>
          <w:spacing w:val="-5"/>
        </w:rPr>
        <w:t xml:space="preserve"> </w:t>
      </w:r>
      <w:r>
        <w:rPr>
          <w:color w:val="365F91"/>
        </w:rPr>
        <w:t>to</w:t>
      </w:r>
      <w:r>
        <w:rPr>
          <w:color w:val="365F91"/>
          <w:spacing w:val="-4"/>
        </w:rPr>
        <w:t xml:space="preserve"> </w:t>
      </w:r>
      <w:r>
        <w:rPr>
          <w:color w:val="365F91"/>
        </w:rPr>
        <w:t>engage</w:t>
      </w:r>
      <w:r>
        <w:rPr>
          <w:color w:val="365F91"/>
          <w:spacing w:val="-2"/>
        </w:rPr>
        <w:t xml:space="preserve"> </w:t>
      </w:r>
      <w:r>
        <w:rPr>
          <w:color w:val="365F91"/>
        </w:rPr>
        <w:t>in</w:t>
      </w:r>
      <w:r>
        <w:rPr>
          <w:color w:val="365F91"/>
          <w:spacing w:val="-2"/>
        </w:rPr>
        <w:t xml:space="preserve"> </w:t>
      </w:r>
      <w:r>
        <w:rPr>
          <w:color w:val="365F91"/>
        </w:rPr>
        <w:t>frequent</w:t>
      </w:r>
      <w:r>
        <w:rPr>
          <w:color w:val="365F91"/>
          <w:spacing w:val="-2"/>
        </w:rPr>
        <w:t xml:space="preserve"> </w:t>
      </w:r>
      <w:r>
        <w:rPr>
          <w:color w:val="365F91"/>
        </w:rPr>
        <w:t>regional</w:t>
      </w:r>
      <w:r>
        <w:rPr>
          <w:color w:val="365F91"/>
          <w:spacing w:val="-2"/>
        </w:rPr>
        <w:t xml:space="preserve"> </w:t>
      </w:r>
      <w:r>
        <w:rPr>
          <w:color w:val="365F91"/>
        </w:rPr>
        <w:t>and</w:t>
      </w:r>
      <w:r>
        <w:rPr>
          <w:color w:val="365F91"/>
          <w:spacing w:val="-2"/>
        </w:rPr>
        <w:t xml:space="preserve"> </w:t>
      </w:r>
      <w:r>
        <w:rPr>
          <w:color w:val="365F91"/>
        </w:rPr>
        <w:t>international</w:t>
      </w:r>
      <w:r>
        <w:rPr>
          <w:color w:val="365F91"/>
          <w:spacing w:val="-4"/>
        </w:rPr>
        <w:t xml:space="preserve"> </w:t>
      </w:r>
      <w:r>
        <w:rPr>
          <w:color w:val="365F91"/>
          <w:spacing w:val="-2"/>
        </w:rPr>
        <w:t>travel.</w:t>
      </w:r>
    </w:p>
    <w:p w14:paraId="2A08A460" w14:textId="77777777" w:rsidR="00A22720" w:rsidRDefault="00AD455B">
      <w:pPr>
        <w:pStyle w:val="Tekstpodstawowy"/>
        <w:spacing w:before="293"/>
        <w:ind w:left="100" w:right="73"/>
      </w:pPr>
      <w:r>
        <w:rPr>
          <w:color w:val="365F91"/>
        </w:rPr>
        <w:t>Within</w:t>
      </w:r>
      <w:r>
        <w:rPr>
          <w:color w:val="365F91"/>
          <w:spacing w:val="-14"/>
        </w:rPr>
        <w:t xml:space="preserve"> </w:t>
      </w:r>
      <w:r>
        <w:rPr>
          <w:color w:val="365F91"/>
        </w:rPr>
        <w:t>delegated</w:t>
      </w:r>
      <w:r>
        <w:rPr>
          <w:color w:val="365F91"/>
          <w:spacing w:val="-14"/>
        </w:rPr>
        <w:t xml:space="preserve"> </w:t>
      </w:r>
      <w:r>
        <w:rPr>
          <w:color w:val="365F91"/>
        </w:rPr>
        <w:t>authority,</w:t>
      </w:r>
      <w:r>
        <w:rPr>
          <w:color w:val="365F91"/>
          <w:spacing w:val="-12"/>
        </w:rPr>
        <w:t xml:space="preserve"> </w:t>
      </w:r>
      <w:r>
        <w:rPr>
          <w:color w:val="365F91"/>
        </w:rPr>
        <w:t>the</w:t>
      </w:r>
      <w:r>
        <w:rPr>
          <w:color w:val="365F91"/>
          <w:spacing w:val="-14"/>
        </w:rPr>
        <w:t xml:space="preserve"> </w:t>
      </w:r>
      <w:r>
        <w:rPr>
          <w:color w:val="365F91"/>
        </w:rPr>
        <w:t>expert</w:t>
      </w:r>
      <w:r>
        <w:rPr>
          <w:color w:val="365F91"/>
          <w:spacing w:val="-13"/>
        </w:rPr>
        <w:t xml:space="preserve"> </w:t>
      </w:r>
      <w:r>
        <w:rPr>
          <w:color w:val="365F91"/>
        </w:rPr>
        <w:t>will</w:t>
      </w:r>
      <w:r>
        <w:rPr>
          <w:color w:val="365F91"/>
          <w:spacing w:val="-14"/>
        </w:rPr>
        <w:t xml:space="preserve"> </w:t>
      </w:r>
      <w:r>
        <w:rPr>
          <w:color w:val="365F91"/>
        </w:rPr>
        <w:t>be</w:t>
      </w:r>
      <w:r>
        <w:rPr>
          <w:color w:val="365F91"/>
          <w:spacing w:val="-13"/>
        </w:rPr>
        <w:t xml:space="preserve"> </w:t>
      </w:r>
      <w:r>
        <w:rPr>
          <w:color w:val="365F91"/>
        </w:rPr>
        <w:t>responsible</w:t>
      </w:r>
      <w:r>
        <w:rPr>
          <w:color w:val="365F91"/>
          <w:spacing w:val="-14"/>
        </w:rPr>
        <w:t xml:space="preserve"> </w:t>
      </w:r>
      <w:r>
        <w:rPr>
          <w:color w:val="365F91"/>
        </w:rPr>
        <w:t>for</w:t>
      </w:r>
      <w:r>
        <w:rPr>
          <w:color w:val="365F91"/>
          <w:spacing w:val="-10"/>
        </w:rPr>
        <w:t xml:space="preserve"> </w:t>
      </w:r>
      <w:r>
        <w:rPr>
          <w:color w:val="365F91"/>
        </w:rPr>
        <w:t>(but</w:t>
      </w:r>
      <w:r>
        <w:rPr>
          <w:color w:val="365F91"/>
          <w:spacing w:val="-14"/>
        </w:rPr>
        <w:t xml:space="preserve"> </w:t>
      </w:r>
      <w:r>
        <w:rPr>
          <w:color w:val="365F91"/>
        </w:rPr>
        <w:t>not</w:t>
      </w:r>
      <w:r>
        <w:rPr>
          <w:color w:val="365F91"/>
          <w:spacing w:val="-12"/>
        </w:rPr>
        <w:t xml:space="preserve"> </w:t>
      </w:r>
      <w:r>
        <w:rPr>
          <w:color w:val="365F91"/>
        </w:rPr>
        <w:t>limited</w:t>
      </w:r>
      <w:r>
        <w:rPr>
          <w:color w:val="365F91"/>
          <w:spacing w:val="-13"/>
        </w:rPr>
        <w:t xml:space="preserve"> </w:t>
      </w:r>
      <w:r>
        <w:rPr>
          <w:color w:val="365F91"/>
        </w:rPr>
        <w:t>to)</w:t>
      </w:r>
      <w:r>
        <w:rPr>
          <w:color w:val="365F91"/>
          <w:spacing w:val="-14"/>
        </w:rPr>
        <w:t xml:space="preserve"> </w:t>
      </w:r>
      <w:r>
        <w:rPr>
          <w:color w:val="365F91"/>
        </w:rPr>
        <w:t>the</w:t>
      </w:r>
      <w:r>
        <w:rPr>
          <w:color w:val="365F91"/>
          <w:spacing w:val="-14"/>
        </w:rPr>
        <w:t xml:space="preserve"> </w:t>
      </w:r>
      <w:r>
        <w:rPr>
          <w:color w:val="365F91"/>
        </w:rPr>
        <w:t xml:space="preserve">following </w:t>
      </w:r>
      <w:r>
        <w:rPr>
          <w:color w:val="365F91"/>
          <w:spacing w:val="-2"/>
        </w:rPr>
        <w:t>duties:</w:t>
      </w:r>
    </w:p>
    <w:p w14:paraId="2896B418" w14:textId="77777777" w:rsidR="00A22720" w:rsidRDefault="00A22720">
      <w:pPr>
        <w:pStyle w:val="Tekstpodstawowy"/>
        <w:spacing w:before="2"/>
      </w:pPr>
    </w:p>
    <w:p w14:paraId="3887BF8E" w14:textId="77777777" w:rsidR="00A22720" w:rsidRDefault="00AD455B">
      <w:pPr>
        <w:pStyle w:val="Tekstpodstawowy"/>
        <w:ind w:left="100"/>
      </w:pPr>
      <w:r>
        <w:rPr>
          <w:color w:val="365F91"/>
          <w:spacing w:val="-2"/>
          <w:u w:val="single" w:color="365F91"/>
        </w:rPr>
        <w:t>Substantive:</w:t>
      </w:r>
    </w:p>
    <w:p w14:paraId="4ACC8553" w14:textId="77777777" w:rsidR="00A22720" w:rsidRDefault="00AD455B">
      <w:pPr>
        <w:pStyle w:val="Akapitzlist"/>
        <w:numPr>
          <w:ilvl w:val="0"/>
          <w:numId w:val="1"/>
        </w:numPr>
        <w:tabs>
          <w:tab w:val="left" w:pos="820"/>
        </w:tabs>
        <w:spacing w:before="292"/>
        <w:ind w:right="655"/>
        <w:rPr>
          <w:sz w:val="24"/>
        </w:rPr>
      </w:pPr>
      <w:r>
        <w:rPr>
          <w:color w:val="365F91"/>
          <w:sz w:val="24"/>
        </w:rPr>
        <w:t xml:space="preserve">To contribute to the </w:t>
      </w:r>
      <w:r>
        <w:rPr>
          <w:i/>
          <w:color w:val="365F91"/>
          <w:sz w:val="24"/>
        </w:rPr>
        <w:t>monitoring of the sanctions measures and investigation of violations</w:t>
      </w:r>
      <w:r>
        <w:rPr>
          <w:i/>
          <w:color w:val="365F91"/>
          <w:spacing w:val="-7"/>
          <w:sz w:val="24"/>
        </w:rPr>
        <w:t xml:space="preserve"> </w:t>
      </w:r>
      <w:r>
        <w:rPr>
          <w:color w:val="365F91"/>
          <w:sz w:val="24"/>
        </w:rPr>
        <w:t>as</w:t>
      </w:r>
      <w:r>
        <w:rPr>
          <w:color w:val="365F91"/>
          <w:spacing w:val="-8"/>
          <w:sz w:val="24"/>
        </w:rPr>
        <w:t xml:space="preserve"> </w:t>
      </w:r>
      <w:r>
        <w:rPr>
          <w:color w:val="365F91"/>
          <w:sz w:val="24"/>
        </w:rPr>
        <w:t>mandated</w:t>
      </w:r>
      <w:r>
        <w:rPr>
          <w:color w:val="365F91"/>
          <w:spacing w:val="-9"/>
          <w:sz w:val="24"/>
        </w:rPr>
        <w:t xml:space="preserve"> </w:t>
      </w:r>
      <w:r>
        <w:rPr>
          <w:color w:val="365F91"/>
          <w:sz w:val="24"/>
        </w:rPr>
        <w:t>by</w:t>
      </w:r>
      <w:r>
        <w:rPr>
          <w:color w:val="365F91"/>
          <w:spacing w:val="-8"/>
          <w:sz w:val="24"/>
        </w:rPr>
        <w:t xml:space="preserve"> </w:t>
      </w:r>
      <w:r>
        <w:rPr>
          <w:color w:val="365F91"/>
          <w:sz w:val="24"/>
        </w:rPr>
        <w:t>the</w:t>
      </w:r>
      <w:r>
        <w:rPr>
          <w:color w:val="365F91"/>
          <w:spacing w:val="-9"/>
          <w:sz w:val="24"/>
        </w:rPr>
        <w:t xml:space="preserve"> </w:t>
      </w:r>
      <w:r>
        <w:rPr>
          <w:color w:val="365F91"/>
          <w:sz w:val="24"/>
        </w:rPr>
        <w:t>Security</w:t>
      </w:r>
      <w:r>
        <w:rPr>
          <w:color w:val="365F91"/>
          <w:spacing w:val="-8"/>
          <w:sz w:val="24"/>
        </w:rPr>
        <w:t xml:space="preserve"> </w:t>
      </w:r>
      <w:r>
        <w:rPr>
          <w:color w:val="365F91"/>
          <w:sz w:val="24"/>
        </w:rPr>
        <w:t>Council</w:t>
      </w:r>
      <w:r>
        <w:rPr>
          <w:color w:val="365F91"/>
          <w:spacing w:val="-8"/>
          <w:sz w:val="24"/>
        </w:rPr>
        <w:t xml:space="preserve"> </w:t>
      </w:r>
      <w:r>
        <w:rPr>
          <w:color w:val="365F91"/>
          <w:sz w:val="24"/>
        </w:rPr>
        <w:t>resolutions</w:t>
      </w:r>
      <w:r>
        <w:rPr>
          <w:color w:val="365F91"/>
          <w:spacing w:val="-8"/>
          <w:sz w:val="24"/>
        </w:rPr>
        <w:t xml:space="preserve"> </w:t>
      </w:r>
      <w:r>
        <w:rPr>
          <w:color w:val="365F91"/>
          <w:sz w:val="24"/>
        </w:rPr>
        <w:t>in</w:t>
      </w:r>
      <w:r>
        <w:rPr>
          <w:color w:val="365F91"/>
          <w:spacing w:val="-9"/>
          <w:sz w:val="24"/>
        </w:rPr>
        <w:t xml:space="preserve"> </w:t>
      </w:r>
      <w:r>
        <w:rPr>
          <w:color w:val="365F91"/>
          <w:sz w:val="24"/>
        </w:rPr>
        <w:t>his/her</w:t>
      </w:r>
      <w:r>
        <w:rPr>
          <w:color w:val="365F91"/>
          <w:spacing w:val="-8"/>
          <w:sz w:val="24"/>
        </w:rPr>
        <w:t xml:space="preserve"> </w:t>
      </w:r>
      <w:r>
        <w:rPr>
          <w:color w:val="365F91"/>
          <w:sz w:val="24"/>
        </w:rPr>
        <w:t>area</w:t>
      </w:r>
      <w:r>
        <w:rPr>
          <w:color w:val="365F91"/>
          <w:spacing w:val="-8"/>
          <w:sz w:val="24"/>
        </w:rPr>
        <w:t xml:space="preserve"> </w:t>
      </w:r>
      <w:r>
        <w:rPr>
          <w:color w:val="365F91"/>
          <w:sz w:val="24"/>
        </w:rPr>
        <w:t>of</w:t>
      </w:r>
      <w:r>
        <w:rPr>
          <w:color w:val="365F91"/>
          <w:spacing w:val="-7"/>
          <w:sz w:val="24"/>
        </w:rPr>
        <w:t xml:space="preserve"> </w:t>
      </w:r>
      <w:r>
        <w:rPr>
          <w:color w:val="365F91"/>
          <w:sz w:val="24"/>
        </w:rPr>
        <w:t>expertise;</w:t>
      </w:r>
    </w:p>
    <w:p w14:paraId="232399B8" w14:textId="77777777" w:rsidR="00A22720" w:rsidRDefault="00AD455B">
      <w:pPr>
        <w:pStyle w:val="Akapitzlist"/>
        <w:numPr>
          <w:ilvl w:val="0"/>
          <w:numId w:val="1"/>
        </w:numPr>
        <w:tabs>
          <w:tab w:val="left" w:pos="820"/>
        </w:tabs>
        <w:ind w:right="654"/>
        <w:rPr>
          <w:sz w:val="24"/>
        </w:rPr>
      </w:pPr>
      <w:r>
        <w:rPr>
          <w:color w:val="365F91"/>
          <w:sz w:val="24"/>
        </w:rPr>
        <w:t xml:space="preserve">To contribute to the </w:t>
      </w:r>
      <w:r>
        <w:rPr>
          <w:i/>
          <w:color w:val="365F91"/>
          <w:sz w:val="24"/>
        </w:rPr>
        <w:t xml:space="preserve">reporting on any violations </w:t>
      </w:r>
      <w:r>
        <w:rPr>
          <w:color w:val="365F91"/>
          <w:sz w:val="24"/>
        </w:rPr>
        <w:t>of the sanctions measures through reports of the Panel to the Committee and Security Council required under relevant Security</w:t>
      </w:r>
      <w:r>
        <w:rPr>
          <w:color w:val="365F91"/>
          <w:spacing w:val="-7"/>
          <w:sz w:val="24"/>
        </w:rPr>
        <w:t xml:space="preserve"> </w:t>
      </w:r>
      <w:r>
        <w:rPr>
          <w:color w:val="365F91"/>
          <w:sz w:val="24"/>
        </w:rPr>
        <w:t>Council</w:t>
      </w:r>
      <w:r>
        <w:rPr>
          <w:color w:val="365F91"/>
          <w:spacing w:val="-7"/>
          <w:sz w:val="24"/>
        </w:rPr>
        <w:t xml:space="preserve"> </w:t>
      </w:r>
      <w:r>
        <w:rPr>
          <w:color w:val="365F91"/>
          <w:sz w:val="24"/>
        </w:rPr>
        <w:t>resolutions,</w:t>
      </w:r>
      <w:r>
        <w:rPr>
          <w:color w:val="365F91"/>
          <w:spacing w:val="-5"/>
          <w:sz w:val="24"/>
        </w:rPr>
        <w:t xml:space="preserve"> </w:t>
      </w:r>
      <w:r>
        <w:rPr>
          <w:color w:val="365F91"/>
          <w:sz w:val="24"/>
        </w:rPr>
        <w:t>as</w:t>
      </w:r>
      <w:r>
        <w:rPr>
          <w:color w:val="365F91"/>
          <w:spacing w:val="-9"/>
          <w:sz w:val="24"/>
        </w:rPr>
        <w:t xml:space="preserve"> </w:t>
      </w:r>
      <w:r>
        <w:rPr>
          <w:color w:val="365F91"/>
          <w:sz w:val="24"/>
        </w:rPr>
        <w:t>well</w:t>
      </w:r>
      <w:r>
        <w:rPr>
          <w:color w:val="365F91"/>
          <w:spacing w:val="-7"/>
          <w:sz w:val="24"/>
        </w:rPr>
        <w:t xml:space="preserve"> </w:t>
      </w:r>
      <w:r>
        <w:rPr>
          <w:color w:val="365F91"/>
          <w:sz w:val="24"/>
        </w:rPr>
        <w:t>as</w:t>
      </w:r>
      <w:r>
        <w:rPr>
          <w:color w:val="365F91"/>
          <w:spacing w:val="-5"/>
          <w:sz w:val="24"/>
        </w:rPr>
        <w:t xml:space="preserve"> </w:t>
      </w:r>
      <w:r>
        <w:rPr>
          <w:color w:val="365F91"/>
          <w:sz w:val="24"/>
        </w:rPr>
        <w:t>any</w:t>
      </w:r>
      <w:r>
        <w:rPr>
          <w:color w:val="365F91"/>
          <w:spacing w:val="-7"/>
          <w:sz w:val="24"/>
        </w:rPr>
        <w:t xml:space="preserve"> </w:t>
      </w:r>
      <w:r>
        <w:rPr>
          <w:color w:val="365F91"/>
          <w:sz w:val="24"/>
        </w:rPr>
        <w:t>periodic</w:t>
      </w:r>
      <w:r>
        <w:rPr>
          <w:color w:val="365F91"/>
          <w:spacing w:val="-6"/>
          <w:sz w:val="24"/>
        </w:rPr>
        <w:t xml:space="preserve"> </w:t>
      </w:r>
      <w:r>
        <w:rPr>
          <w:color w:val="365F91"/>
          <w:sz w:val="24"/>
        </w:rPr>
        <w:t>briefing/reporting</w:t>
      </w:r>
      <w:r>
        <w:rPr>
          <w:color w:val="365F91"/>
          <w:spacing w:val="-7"/>
          <w:sz w:val="24"/>
        </w:rPr>
        <w:t xml:space="preserve"> </w:t>
      </w:r>
      <w:r>
        <w:rPr>
          <w:color w:val="365F91"/>
          <w:sz w:val="24"/>
        </w:rPr>
        <w:t>as</w:t>
      </w:r>
      <w:r>
        <w:rPr>
          <w:color w:val="365F91"/>
          <w:spacing w:val="-9"/>
          <w:sz w:val="24"/>
        </w:rPr>
        <w:t xml:space="preserve"> </w:t>
      </w:r>
      <w:r>
        <w:rPr>
          <w:color w:val="365F91"/>
          <w:sz w:val="24"/>
        </w:rPr>
        <w:t>requested</w:t>
      </w:r>
      <w:r>
        <w:rPr>
          <w:color w:val="365F91"/>
          <w:spacing w:val="-6"/>
          <w:sz w:val="24"/>
        </w:rPr>
        <w:t xml:space="preserve"> </w:t>
      </w:r>
      <w:r>
        <w:rPr>
          <w:color w:val="365F91"/>
          <w:sz w:val="24"/>
        </w:rPr>
        <w:t>by the Committee;</w:t>
      </w:r>
    </w:p>
    <w:p w14:paraId="27CCF625" w14:textId="77777777" w:rsidR="00A22720" w:rsidRDefault="00AD455B">
      <w:pPr>
        <w:pStyle w:val="Akapitzlist"/>
        <w:numPr>
          <w:ilvl w:val="0"/>
          <w:numId w:val="1"/>
        </w:numPr>
        <w:tabs>
          <w:tab w:val="left" w:pos="820"/>
        </w:tabs>
        <w:ind w:right="650"/>
        <w:rPr>
          <w:sz w:val="24"/>
        </w:rPr>
      </w:pPr>
      <w:r>
        <w:rPr>
          <w:color w:val="365F91"/>
          <w:sz w:val="24"/>
        </w:rPr>
        <w:t xml:space="preserve">To contribute to the </w:t>
      </w:r>
      <w:r>
        <w:rPr>
          <w:i/>
          <w:color w:val="365F91"/>
          <w:sz w:val="24"/>
        </w:rPr>
        <w:t xml:space="preserve">recommendations </w:t>
      </w:r>
      <w:r>
        <w:rPr>
          <w:color w:val="365F91"/>
          <w:sz w:val="24"/>
        </w:rPr>
        <w:t>of the Panel to the Committee, based on his/her investigation;</w:t>
      </w:r>
    </w:p>
    <w:p w14:paraId="7D0BBC29" w14:textId="77777777" w:rsidR="00A22720" w:rsidRDefault="00AD455B">
      <w:pPr>
        <w:pStyle w:val="Akapitzlist"/>
        <w:numPr>
          <w:ilvl w:val="0"/>
          <w:numId w:val="1"/>
        </w:numPr>
        <w:tabs>
          <w:tab w:val="left" w:pos="820"/>
        </w:tabs>
        <w:ind w:right="655"/>
        <w:rPr>
          <w:sz w:val="24"/>
        </w:rPr>
      </w:pPr>
      <w:r>
        <w:rPr>
          <w:color w:val="365F91"/>
          <w:sz w:val="24"/>
        </w:rPr>
        <w:t>To</w:t>
      </w:r>
      <w:r>
        <w:rPr>
          <w:color w:val="365F91"/>
          <w:spacing w:val="-8"/>
          <w:sz w:val="24"/>
        </w:rPr>
        <w:t xml:space="preserve"> </w:t>
      </w:r>
      <w:r>
        <w:rPr>
          <w:color w:val="365F91"/>
          <w:sz w:val="24"/>
        </w:rPr>
        <w:t>provide</w:t>
      </w:r>
      <w:r>
        <w:rPr>
          <w:color w:val="365F91"/>
          <w:spacing w:val="-8"/>
          <w:sz w:val="24"/>
        </w:rPr>
        <w:t xml:space="preserve"> </w:t>
      </w:r>
      <w:r>
        <w:rPr>
          <w:color w:val="365F91"/>
          <w:sz w:val="24"/>
        </w:rPr>
        <w:t>updated</w:t>
      </w:r>
      <w:r>
        <w:rPr>
          <w:color w:val="365F91"/>
          <w:spacing w:val="-7"/>
          <w:sz w:val="24"/>
        </w:rPr>
        <w:t xml:space="preserve"> </w:t>
      </w:r>
      <w:r>
        <w:rPr>
          <w:color w:val="365F91"/>
          <w:sz w:val="24"/>
        </w:rPr>
        <w:t>information</w:t>
      </w:r>
      <w:r>
        <w:rPr>
          <w:color w:val="365F91"/>
          <w:spacing w:val="-7"/>
          <w:sz w:val="24"/>
        </w:rPr>
        <w:t xml:space="preserve"> </w:t>
      </w:r>
      <w:r>
        <w:rPr>
          <w:color w:val="365F91"/>
          <w:sz w:val="24"/>
        </w:rPr>
        <w:t>and</w:t>
      </w:r>
      <w:r>
        <w:rPr>
          <w:color w:val="365F91"/>
          <w:spacing w:val="-7"/>
          <w:sz w:val="24"/>
        </w:rPr>
        <w:t xml:space="preserve"> </w:t>
      </w:r>
      <w:r>
        <w:rPr>
          <w:color w:val="365F91"/>
          <w:sz w:val="24"/>
        </w:rPr>
        <w:t>compile</w:t>
      </w:r>
      <w:r>
        <w:rPr>
          <w:color w:val="365F91"/>
          <w:spacing w:val="-8"/>
          <w:sz w:val="24"/>
        </w:rPr>
        <w:t xml:space="preserve"> </w:t>
      </w:r>
      <w:r>
        <w:rPr>
          <w:color w:val="365F91"/>
          <w:sz w:val="24"/>
        </w:rPr>
        <w:t>new</w:t>
      </w:r>
      <w:r>
        <w:rPr>
          <w:color w:val="365F91"/>
          <w:spacing w:val="-7"/>
          <w:sz w:val="24"/>
        </w:rPr>
        <w:t xml:space="preserve"> </w:t>
      </w:r>
      <w:r>
        <w:rPr>
          <w:color w:val="365F91"/>
          <w:sz w:val="24"/>
        </w:rPr>
        <w:t>information</w:t>
      </w:r>
      <w:r>
        <w:rPr>
          <w:color w:val="365F91"/>
          <w:spacing w:val="-7"/>
          <w:sz w:val="24"/>
        </w:rPr>
        <w:t xml:space="preserve"> </w:t>
      </w:r>
      <w:r>
        <w:rPr>
          <w:color w:val="365F91"/>
          <w:sz w:val="24"/>
        </w:rPr>
        <w:t>on</w:t>
      </w:r>
      <w:r>
        <w:rPr>
          <w:color w:val="365F91"/>
          <w:spacing w:val="-7"/>
          <w:sz w:val="24"/>
        </w:rPr>
        <w:t xml:space="preserve"> </w:t>
      </w:r>
      <w:r>
        <w:rPr>
          <w:color w:val="365F91"/>
          <w:sz w:val="24"/>
        </w:rPr>
        <w:t>sanctions</w:t>
      </w:r>
      <w:r>
        <w:rPr>
          <w:color w:val="365F91"/>
          <w:spacing w:val="-7"/>
          <w:sz w:val="24"/>
        </w:rPr>
        <w:t xml:space="preserve"> </w:t>
      </w:r>
      <w:r>
        <w:rPr>
          <w:color w:val="365F91"/>
          <w:sz w:val="24"/>
        </w:rPr>
        <w:t>violations, including</w:t>
      </w:r>
      <w:r>
        <w:rPr>
          <w:color w:val="365F91"/>
          <w:spacing w:val="-14"/>
          <w:sz w:val="24"/>
        </w:rPr>
        <w:t xml:space="preserve"> </w:t>
      </w:r>
      <w:r>
        <w:rPr>
          <w:color w:val="365F91"/>
          <w:sz w:val="24"/>
        </w:rPr>
        <w:t>any</w:t>
      </w:r>
      <w:r>
        <w:rPr>
          <w:color w:val="365F91"/>
          <w:spacing w:val="-14"/>
          <w:sz w:val="24"/>
        </w:rPr>
        <w:t xml:space="preserve"> </w:t>
      </w:r>
      <w:r>
        <w:rPr>
          <w:color w:val="365F91"/>
          <w:sz w:val="24"/>
        </w:rPr>
        <w:t>information</w:t>
      </w:r>
      <w:r>
        <w:rPr>
          <w:color w:val="365F91"/>
          <w:spacing w:val="-13"/>
          <w:sz w:val="24"/>
        </w:rPr>
        <w:t xml:space="preserve"> </w:t>
      </w:r>
      <w:r>
        <w:rPr>
          <w:color w:val="365F91"/>
          <w:sz w:val="24"/>
        </w:rPr>
        <w:t>relevant</w:t>
      </w:r>
      <w:r>
        <w:rPr>
          <w:color w:val="365F91"/>
          <w:spacing w:val="-14"/>
          <w:sz w:val="24"/>
        </w:rPr>
        <w:t xml:space="preserve"> </w:t>
      </w:r>
      <w:r>
        <w:rPr>
          <w:color w:val="365F91"/>
          <w:sz w:val="24"/>
        </w:rPr>
        <w:t>to</w:t>
      </w:r>
      <w:r>
        <w:rPr>
          <w:color w:val="365F91"/>
          <w:spacing w:val="-13"/>
          <w:sz w:val="24"/>
        </w:rPr>
        <w:t xml:space="preserve"> </w:t>
      </w:r>
      <w:r>
        <w:rPr>
          <w:color w:val="365F91"/>
          <w:sz w:val="24"/>
        </w:rPr>
        <w:t>the</w:t>
      </w:r>
      <w:r>
        <w:rPr>
          <w:color w:val="365F91"/>
          <w:spacing w:val="-14"/>
          <w:sz w:val="24"/>
        </w:rPr>
        <w:t xml:space="preserve"> </w:t>
      </w:r>
      <w:r>
        <w:rPr>
          <w:color w:val="365F91"/>
          <w:sz w:val="24"/>
        </w:rPr>
        <w:t>designation</w:t>
      </w:r>
      <w:r>
        <w:rPr>
          <w:color w:val="365F91"/>
          <w:spacing w:val="-13"/>
          <w:sz w:val="24"/>
        </w:rPr>
        <w:t xml:space="preserve"> </w:t>
      </w:r>
      <w:r>
        <w:rPr>
          <w:color w:val="365F91"/>
          <w:sz w:val="24"/>
        </w:rPr>
        <w:t>of</w:t>
      </w:r>
      <w:r>
        <w:rPr>
          <w:color w:val="365F91"/>
          <w:spacing w:val="-14"/>
          <w:sz w:val="24"/>
        </w:rPr>
        <w:t xml:space="preserve"> </w:t>
      </w:r>
      <w:r>
        <w:rPr>
          <w:color w:val="365F91"/>
          <w:sz w:val="24"/>
        </w:rPr>
        <w:t>individuals</w:t>
      </w:r>
      <w:r>
        <w:rPr>
          <w:color w:val="365F91"/>
          <w:spacing w:val="-14"/>
          <w:sz w:val="24"/>
        </w:rPr>
        <w:t xml:space="preserve"> </w:t>
      </w:r>
      <w:r>
        <w:rPr>
          <w:color w:val="365F91"/>
          <w:sz w:val="24"/>
        </w:rPr>
        <w:t>for</w:t>
      </w:r>
      <w:r>
        <w:rPr>
          <w:color w:val="365F91"/>
          <w:spacing w:val="-13"/>
          <w:sz w:val="24"/>
        </w:rPr>
        <w:t xml:space="preserve"> </w:t>
      </w:r>
      <w:r>
        <w:rPr>
          <w:color w:val="365F91"/>
          <w:sz w:val="24"/>
        </w:rPr>
        <w:t>a</w:t>
      </w:r>
      <w:r>
        <w:rPr>
          <w:color w:val="365F91"/>
          <w:spacing w:val="-14"/>
          <w:sz w:val="24"/>
        </w:rPr>
        <w:t xml:space="preserve"> </w:t>
      </w:r>
      <w:r>
        <w:rPr>
          <w:color w:val="365F91"/>
          <w:sz w:val="24"/>
        </w:rPr>
        <w:t>travel</w:t>
      </w:r>
      <w:r>
        <w:rPr>
          <w:color w:val="365F91"/>
          <w:spacing w:val="-13"/>
          <w:sz w:val="24"/>
        </w:rPr>
        <w:t xml:space="preserve"> </w:t>
      </w:r>
      <w:r>
        <w:rPr>
          <w:color w:val="365F91"/>
          <w:sz w:val="24"/>
        </w:rPr>
        <w:t>ban</w:t>
      </w:r>
      <w:r>
        <w:rPr>
          <w:color w:val="365F91"/>
          <w:spacing w:val="-14"/>
          <w:sz w:val="24"/>
        </w:rPr>
        <w:t xml:space="preserve"> </w:t>
      </w:r>
      <w:r>
        <w:rPr>
          <w:color w:val="365F91"/>
          <w:sz w:val="24"/>
        </w:rPr>
        <w:t>and individuals and entities for an assets freeze, if applicable;</w:t>
      </w:r>
    </w:p>
    <w:p w14:paraId="463E5F1D" w14:textId="77777777" w:rsidR="00A22720" w:rsidRDefault="00AD455B">
      <w:pPr>
        <w:pStyle w:val="Akapitzlist"/>
        <w:numPr>
          <w:ilvl w:val="0"/>
          <w:numId w:val="1"/>
        </w:numPr>
        <w:tabs>
          <w:tab w:val="left" w:pos="819"/>
        </w:tabs>
        <w:ind w:left="819" w:hanging="359"/>
        <w:rPr>
          <w:sz w:val="24"/>
        </w:rPr>
      </w:pPr>
      <w:r>
        <w:rPr>
          <w:color w:val="365F91"/>
          <w:sz w:val="24"/>
        </w:rPr>
        <w:t>To</w:t>
      </w:r>
      <w:r>
        <w:rPr>
          <w:color w:val="365F91"/>
          <w:spacing w:val="14"/>
          <w:sz w:val="24"/>
        </w:rPr>
        <w:t xml:space="preserve"> </w:t>
      </w:r>
      <w:r>
        <w:rPr>
          <w:color w:val="365F91"/>
          <w:sz w:val="24"/>
        </w:rPr>
        <w:t>prepare</w:t>
      </w:r>
      <w:r>
        <w:rPr>
          <w:color w:val="365F91"/>
          <w:spacing w:val="14"/>
          <w:sz w:val="24"/>
        </w:rPr>
        <w:t xml:space="preserve"> </w:t>
      </w:r>
      <w:r>
        <w:rPr>
          <w:color w:val="365F91"/>
          <w:sz w:val="24"/>
        </w:rPr>
        <w:t>and</w:t>
      </w:r>
      <w:r>
        <w:rPr>
          <w:color w:val="365F91"/>
          <w:spacing w:val="16"/>
          <w:sz w:val="24"/>
        </w:rPr>
        <w:t xml:space="preserve"> </w:t>
      </w:r>
      <w:r>
        <w:rPr>
          <w:color w:val="365F91"/>
          <w:sz w:val="24"/>
        </w:rPr>
        <w:t>deliver</w:t>
      </w:r>
      <w:r>
        <w:rPr>
          <w:color w:val="365F91"/>
          <w:spacing w:val="14"/>
          <w:sz w:val="24"/>
        </w:rPr>
        <w:t xml:space="preserve"> </w:t>
      </w:r>
      <w:r>
        <w:rPr>
          <w:color w:val="365F91"/>
          <w:sz w:val="24"/>
        </w:rPr>
        <w:t>briefings</w:t>
      </w:r>
      <w:r>
        <w:rPr>
          <w:color w:val="365F91"/>
          <w:spacing w:val="15"/>
          <w:sz w:val="24"/>
        </w:rPr>
        <w:t xml:space="preserve"> </w:t>
      </w:r>
      <w:r>
        <w:rPr>
          <w:color w:val="365F91"/>
          <w:sz w:val="24"/>
        </w:rPr>
        <w:t>and</w:t>
      </w:r>
      <w:r>
        <w:rPr>
          <w:color w:val="365F91"/>
          <w:spacing w:val="16"/>
          <w:sz w:val="24"/>
        </w:rPr>
        <w:t xml:space="preserve"> </w:t>
      </w:r>
      <w:r>
        <w:rPr>
          <w:color w:val="365F91"/>
          <w:sz w:val="24"/>
        </w:rPr>
        <w:t>presentations</w:t>
      </w:r>
      <w:r>
        <w:rPr>
          <w:color w:val="365F91"/>
          <w:spacing w:val="15"/>
          <w:sz w:val="24"/>
        </w:rPr>
        <w:t xml:space="preserve"> </w:t>
      </w:r>
      <w:r>
        <w:rPr>
          <w:color w:val="365F91"/>
          <w:sz w:val="24"/>
        </w:rPr>
        <w:t>on</w:t>
      </w:r>
      <w:r>
        <w:rPr>
          <w:color w:val="365F91"/>
          <w:spacing w:val="16"/>
          <w:sz w:val="24"/>
        </w:rPr>
        <w:t xml:space="preserve"> </w:t>
      </w:r>
      <w:r>
        <w:rPr>
          <w:color w:val="365F91"/>
          <w:sz w:val="24"/>
        </w:rPr>
        <w:t>the</w:t>
      </w:r>
      <w:r>
        <w:rPr>
          <w:color w:val="365F91"/>
          <w:spacing w:val="16"/>
          <w:sz w:val="24"/>
        </w:rPr>
        <w:t xml:space="preserve"> </w:t>
      </w:r>
      <w:r>
        <w:rPr>
          <w:color w:val="365F91"/>
          <w:sz w:val="24"/>
        </w:rPr>
        <w:t>sanctions</w:t>
      </w:r>
      <w:r>
        <w:rPr>
          <w:color w:val="365F91"/>
          <w:spacing w:val="13"/>
          <w:sz w:val="24"/>
        </w:rPr>
        <w:t xml:space="preserve"> </w:t>
      </w:r>
      <w:r>
        <w:rPr>
          <w:color w:val="365F91"/>
          <w:sz w:val="24"/>
        </w:rPr>
        <w:t>regime</w:t>
      </w:r>
      <w:r>
        <w:rPr>
          <w:color w:val="365F91"/>
          <w:spacing w:val="16"/>
          <w:sz w:val="24"/>
        </w:rPr>
        <w:t xml:space="preserve"> </w:t>
      </w:r>
      <w:r>
        <w:rPr>
          <w:color w:val="365F91"/>
          <w:sz w:val="24"/>
        </w:rPr>
        <w:t>and</w:t>
      </w:r>
      <w:r>
        <w:rPr>
          <w:color w:val="365F91"/>
          <w:spacing w:val="17"/>
          <w:sz w:val="24"/>
        </w:rPr>
        <w:t xml:space="preserve"> </w:t>
      </w:r>
      <w:r>
        <w:rPr>
          <w:color w:val="365F91"/>
          <w:spacing w:val="-5"/>
          <w:sz w:val="24"/>
        </w:rPr>
        <w:t>the</w:t>
      </w:r>
    </w:p>
    <w:p w14:paraId="61D3BCDE" w14:textId="77777777" w:rsidR="00A22720" w:rsidRDefault="00AD455B">
      <w:pPr>
        <w:pStyle w:val="Tekstpodstawowy"/>
        <w:spacing w:line="292" w:lineRule="exact"/>
        <w:ind w:left="820"/>
      </w:pPr>
      <w:r>
        <w:rPr>
          <w:color w:val="365F91"/>
        </w:rPr>
        <w:t>Panel’s</w:t>
      </w:r>
      <w:r>
        <w:rPr>
          <w:color w:val="365F91"/>
          <w:spacing w:val="-5"/>
        </w:rPr>
        <w:t xml:space="preserve"> </w:t>
      </w:r>
      <w:r>
        <w:rPr>
          <w:color w:val="365F91"/>
          <w:spacing w:val="-2"/>
        </w:rPr>
        <w:t>findings;</w:t>
      </w:r>
    </w:p>
    <w:p w14:paraId="1301689E" w14:textId="77777777" w:rsidR="00A22720" w:rsidRDefault="00AD455B">
      <w:pPr>
        <w:pStyle w:val="Akapitzlist"/>
        <w:numPr>
          <w:ilvl w:val="0"/>
          <w:numId w:val="1"/>
        </w:numPr>
        <w:tabs>
          <w:tab w:val="left" w:pos="820"/>
        </w:tabs>
        <w:spacing w:line="242" w:lineRule="auto"/>
        <w:ind w:right="177"/>
        <w:jc w:val="left"/>
        <w:rPr>
          <w:sz w:val="24"/>
        </w:rPr>
      </w:pPr>
      <w:r>
        <w:rPr>
          <w:color w:val="365F91"/>
          <w:sz w:val="24"/>
        </w:rPr>
        <w:t>To</w:t>
      </w:r>
      <w:r>
        <w:rPr>
          <w:color w:val="365F91"/>
          <w:spacing w:val="-9"/>
          <w:sz w:val="24"/>
        </w:rPr>
        <w:t xml:space="preserve"> </w:t>
      </w:r>
      <w:r>
        <w:rPr>
          <w:color w:val="365F91"/>
          <w:sz w:val="24"/>
        </w:rPr>
        <w:t>assist</w:t>
      </w:r>
      <w:r>
        <w:rPr>
          <w:color w:val="365F91"/>
          <w:spacing w:val="-9"/>
          <w:sz w:val="24"/>
        </w:rPr>
        <w:t xml:space="preserve"> </w:t>
      </w:r>
      <w:r>
        <w:rPr>
          <w:color w:val="365F91"/>
          <w:sz w:val="24"/>
        </w:rPr>
        <w:t>in</w:t>
      </w:r>
      <w:r>
        <w:rPr>
          <w:color w:val="365F91"/>
          <w:spacing w:val="-11"/>
          <w:sz w:val="24"/>
        </w:rPr>
        <w:t xml:space="preserve"> </w:t>
      </w:r>
      <w:r>
        <w:rPr>
          <w:color w:val="365F91"/>
          <w:sz w:val="24"/>
        </w:rPr>
        <w:t>identifying</w:t>
      </w:r>
      <w:r>
        <w:rPr>
          <w:color w:val="365F91"/>
          <w:spacing w:val="-10"/>
          <w:sz w:val="24"/>
        </w:rPr>
        <w:t xml:space="preserve"> </w:t>
      </w:r>
      <w:r>
        <w:rPr>
          <w:color w:val="365F91"/>
          <w:sz w:val="24"/>
        </w:rPr>
        <w:t>areas</w:t>
      </w:r>
      <w:r>
        <w:rPr>
          <w:color w:val="365F91"/>
          <w:spacing w:val="-10"/>
          <w:sz w:val="24"/>
        </w:rPr>
        <w:t xml:space="preserve"> </w:t>
      </w:r>
      <w:r>
        <w:rPr>
          <w:color w:val="365F91"/>
          <w:sz w:val="24"/>
        </w:rPr>
        <w:t>where</w:t>
      </w:r>
      <w:r>
        <w:rPr>
          <w:color w:val="365F91"/>
          <w:spacing w:val="-9"/>
          <w:sz w:val="24"/>
        </w:rPr>
        <w:t xml:space="preserve"> </w:t>
      </w:r>
      <w:r>
        <w:rPr>
          <w:color w:val="365F91"/>
          <w:sz w:val="24"/>
        </w:rPr>
        <w:t>the</w:t>
      </w:r>
      <w:r>
        <w:rPr>
          <w:color w:val="365F91"/>
          <w:spacing w:val="-7"/>
          <w:sz w:val="24"/>
        </w:rPr>
        <w:t xml:space="preserve"> </w:t>
      </w:r>
      <w:r>
        <w:rPr>
          <w:i/>
          <w:color w:val="365F91"/>
          <w:sz w:val="24"/>
        </w:rPr>
        <w:t>capacities</w:t>
      </w:r>
      <w:r>
        <w:rPr>
          <w:i/>
          <w:color w:val="365F91"/>
          <w:spacing w:val="-11"/>
          <w:sz w:val="24"/>
        </w:rPr>
        <w:t xml:space="preserve"> </w:t>
      </w:r>
      <w:r>
        <w:rPr>
          <w:i/>
          <w:color w:val="365F91"/>
          <w:sz w:val="24"/>
        </w:rPr>
        <w:t>of</w:t>
      </w:r>
      <w:r>
        <w:rPr>
          <w:i/>
          <w:color w:val="365F91"/>
          <w:spacing w:val="-9"/>
          <w:sz w:val="24"/>
        </w:rPr>
        <w:t xml:space="preserve"> </w:t>
      </w:r>
      <w:r>
        <w:rPr>
          <w:i/>
          <w:color w:val="365F91"/>
          <w:sz w:val="24"/>
        </w:rPr>
        <w:t>States</w:t>
      </w:r>
      <w:r>
        <w:rPr>
          <w:i/>
          <w:color w:val="365F91"/>
          <w:spacing w:val="-7"/>
          <w:sz w:val="24"/>
        </w:rPr>
        <w:t xml:space="preserve"> </w:t>
      </w:r>
      <w:r>
        <w:rPr>
          <w:color w:val="365F91"/>
          <w:sz w:val="24"/>
        </w:rPr>
        <w:t>can</w:t>
      </w:r>
      <w:r>
        <w:rPr>
          <w:color w:val="365F91"/>
          <w:spacing w:val="-11"/>
          <w:sz w:val="24"/>
        </w:rPr>
        <w:t xml:space="preserve"> </w:t>
      </w:r>
      <w:r>
        <w:rPr>
          <w:color w:val="365F91"/>
          <w:sz w:val="24"/>
        </w:rPr>
        <w:t>be</w:t>
      </w:r>
      <w:r>
        <w:rPr>
          <w:color w:val="365F91"/>
          <w:spacing w:val="-9"/>
          <w:sz w:val="24"/>
        </w:rPr>
        <w:t xml:space="preserve"> </w:t>
      </w:r>
      <w:r>
        <w:rPr>
          <w:color w:val="365F91"/>
          <w:sz w:val="24"/>
        </w:rPr>
        <w:t>strengthened</w:t>
      </w:r>
      <w:r>
        <w:rPr>
          <w:color w:val="365F91"/>
          <w:spacing w:val="-11"/>
          <w:sz w:val="24"/>
        </w:rPr>
        <w:t xml:space="preserve"> </w:t>
      </w:r>
      <w:r>
        <w:rPr>
          <w:color w:val="365F91"/>
          <w:sz w:val="24"/>
        </w:rPr>
        <w:t>to</w:t>
      </w:r>
      <w:r>
        <w:rPr>
          <w:color w:val="365F91"/>
          <w:spacing w:val="-12"/>
          <w:sz w:val="24"/>
        </w:rPr>
        <w:t xml:space="preserve"> </w:t>
      </w:r>
      <w:r>
        <w:rPr>
          <w:color w:val="365F91"/>
          <w:sz w:val="24"/>
        </w:rPr>
        <w:t>enhance the implementation of the measures imposed by the Security Council;</w:t>
      </w:r>
    </w:p>
    <w:p w14:paraId="38173251" w14:textId="77777777" w:rsidR="00A22720" w:rsidRDefault="00AD455B">
      <w:pPr>
        <w:pStyle w:val="Akapitzlist"/>
        <w:numPr>
          <w:ilvl w:val="0"/>
          <w:numId w:val="1"/>
        </w:numPr>
        <w:tabs>
          <w:tab w:val="left" w:pos="820"/>
        </w:tabs>
        <w:ind w:right="183"/>
        <w:jc w:val="left"/>
        <w:rPr>
          <w:sz w:val="24"/>
        </w:rPr>
      </w:pPr>
      <w:r>
        <w:rPr>
          <w:color w:val="365F91"/>
          <w:sz w:val="24"/>
        </w:rPr>
        <w:t>To</w:t>
      </w:r>
      <w:r>
        <w:rPr>
          <w:color w:val="365F91"/>
          <w:spacing w:val="75"/>
          <w:sz w:val="24"/>
        </w:rPr>
        <w:t xml:space="preserve"> </w:t>
      </w:r>
      <w:r>
        <w:rPr>
          <w:color w:val="365F91"/>
          <w:sz w:val="24"/>
        </w:rPr>
        <w:t>contribute</w:t>
      </w:r>
      <w:r>
        <w:rPr>
          <w:color w:val="365F91"/>
          <w:spacing w:val="74"/>
          <w:sz w:val="24"/>
        </w:rPr>
        <w:t xml:space="preserve"> </w:t>
      </w:r>
      <w:r>
        <w:rPr>
          <w:color w:val="365F91"/>
          <w:sz w:val="24"/>
        </w:rPr>
        <w:t>to</w:t>
      </w:r>
      <w:r>
        <w:rPr>
          <w:color w:val="365F91"/>
          <w:spacing w:val="74"/>
          <w:sz w:val="24"/>
        </w:rPr>
        <w:t xml:space="preserve"> </w:t>
      </w:r>
      <w:r>
        <w:rPr>
          <w:color w:val="365F91"/>
          <w:sz w:val="24"/>
        </w:rPr>
        <w:t>reports</w:t>
      </w:r>
      <w:r>
        <w:rPr>
          <w:color w:val="365F91"/>
          <w:spacing w:val="73"/>
          <w:sz w:val="24"/>
        </w:rPr>
        <w:t xml:space="preserve"> </w:t>
      </w:r>
      <w:r>
        <w:rPr>
          <w:color w:val="365F91"/>
          <w:sz w:val="24"/>
        </w:rPr>
        <w:t>that</w:t>
      </w:r>
      <w:r>
        <w:rPr>
          <w:color w:val="365F91"/>
          <w:spacing w:val="73"/>
          <w:sz w:val="24"/>
        </w:rPr>
        <w:t xml:space="preserve"> </w:t>
      </w:r>
      <w:r>
        <w:rPr>
          <w:color w:val="365F91"/>
          <w:sz w:val="24"/>
        </w:rPr>
        <w:t>adhere</w:t>
      </w:r>
      <w:r>
        <w:rPr>
          <w:color w:val="365F91"/>
          <w:spacing w:val="72"/>
          <w:sz w:val="24"/>
        </w:rPr>
        <w:t xml:space="preserve"> </w:t>
      </w:r>
      <w:r>
        <w:rPr>
          <w:color w:val="365F91"/>
          <w:sz w:val="24"/>
        </w:rPr>
        <w:t>to</w:t>
      </w:r>
      <w:r>
        <w:rPr>
          <w:color w:val="365F91"/>
          <w:spacing w:val="72"/>
          <w:sz w:val="24"/>
        </w:rPr>
        <w:t xml:space="preserve"> </w:t>
      </w:r>
      <w:r>
        <w:rPr>
          <w:color w:val="365F91"/>
          <w:sz w:val="24"/>
        </w:rPr>
        <w:t>a</w:t>
      </w:r>
      <w:r>
        <w:rPr>
          <w:color w:val="365F91"/>
          <w:spacing w:val="74"/>
          <w:sz w:val="24"/>
        </w:rPr>
        <w:t xml:space="preserve"> </w:t>
      </w:r>
      <w:r>
        <w:rPr>
          <w:color w:val="365F91"/>
          <w:sz w:val="24"/>
        </w:rPr>
        <w:t>high</w:t>
      </w:r>
      <w:r>
        <w:rPr>
          <w:color w:val="365F91"/>
          <w:spacing w:val="74"/>
          <w:sz w:val="24"/>
        </w:rPr>
        <w:t xml:space="preserve"> </w:t>
      </w:r>
      <w:r>
        <w:rPr>
          <w:color w:val="365F91"/>
          <w:sz w:val="24"/>
        </w:rPr>
        <w:t>standard</w:t>
      </w:r>
      <w:r>
        <w:rPr>
          <w:color w:val="365F91"/>
          <w:spacing w:val="75"/>
          <w:sz w:val="24"/>
        </w:rPr>
        <w:t xml:space="preserve"> </w:t>
      </w:r>
      <w:r>
        <w:rPr>
          <w:color w:val="365F91"/>
          <w:sz w:val="24"/>
        </w:rPr>
        <w:t>of</w:t>
      </w:r>
      <w:r>
        <w:rPr>
          <w:color w:val="365F91"/>
          <w:spacing w:val="75"/>
          <w:sz w:val="24"/>
        </w:rPr>
        <w:t xml:space="preserve"> </w:t>
      </w:r>
      <w:r>
        <w:rPr>
          <w:color w:val="365F91"/>
          <w:sz w:val="24"/>
        </w:rPr>
        <w:t>evidence</w:t>
      </w:r>
      <w:r>
        <w:rPr>
          <w:color w:val="365F91"/>
          <w:spacing w:val="74"/>
          <w:sz w:val="24"/>
        </w:rPr>
        <w:t xml:space="preserve"> </w:t>
      </w:r>
      <w:r>
        <w:rPr>
          <w:color w:val="365F91"/>
          <w:sz w:val="24"/>
        </w:rPr>
        <w:t>and</w:t>
      </w:r>
      <w:r>
        <w:rPr>
          <w:color w:val="365F91"/>
          <w:spacing w:val="75"/>
          <w:sz w:val="24"/>
        </w:rPr>
        <w:t xml:space="preserve"> </w:t>
      </w:r>
      <w:r>
        <w:rPr>
          <w:color w:val="365F91"/>
          <w:sz w:val="24"/>
        </w:rPr>
        <w:t xml:space="preserve">rigorous </w:t>
      </w:r>
      <w:r>
        <w:rPr>
          <w:color w:val="365F91"/>
          <w:spacing w:val="-2"/>
          <w:sz w:val="24"/>
        </w:rPr>
        <w:t>methodology;</w:t>
      </w:r>
    </w:p>
    <w:p w14:paraId="6CF21AC0" w14:textId="77777777" w:rsidR="00A22720" w:rsidRDefault="00AD455B">
      <w:pPr>
        <w:pStyle w:val="Akapitzlist"/>
        <w:numPr>
          <w:ilvl w:val="0"/>
          <w:numId w:val="1"/>
        </w:numPr>
        <w:tabs>
          <w:tab w:val="left" w:pos="820"/>
        </w:tabs>
        <w:spacing w:line="242" w:lineRule="auto"/>
        <w:ind w:right="178"/>
        <w:jc w:val="left"/>
        <w:rPr>
          <w:sz w:val="24"/>
        </w:rPr>
      </w:pPr>
      <w:r>
        <w:rPr>
          <w:color w:val="365F91"/>
          <w:sz w:val="24"/>
        </w:rPr>
        <w:t>To</w:t>
      </w:r>
      <w:r>
        <w:rPr>
          <w:color w:val="365F91"/>
          <w:spacing w:val="-9"/>
          <w:sz w:val="24"/>
        </w:rPr>
        <w:t xml:space="preserve"> </w:t>
      </w:r>
      <w:r>
        <w:rPr>
          <w:color w:val="365F91"/>
          <w:sz w:val="24"/>
        </w:rPr>
        <w:t>provide</w:t>
      </w:r>
      <w:r>
        <w:rPr>
          <w:color w:val="365F91"/>
          <w:spacing w:val="-11"/>
          <w:sz w:val="24"/>
        </w:rPr>
        <w:t xml:space="preserve"> </w:t>
      </w:r>
      <w:r>
        <w:rPr>
          <w:color w:val="365F91"/>
          <w:sz w:val="24"/>
        </w:rPr>
        <w:t>due</w:t>
      </w:r>
      <w:r>
        <w:rPr>
          <w:color w:val="365F91"/>
          <w:spacing w:val="-11"/>
          <w:sz w:val="24"/>
        </w:rPr>
        <w:t xml:space="preserve"> </w:t>
      </w:r>
      <w:r>
        <w:rPr>
          <w:color w:val="365F91"/>
          <w:sz w:val="24"/>
        </w:rPr>
        <w:t>process</w:t>
      </w:r>
      <w:r>
        <w:rPr>
          <w:color w:val="365F91"/>
          <w:spacing w:val="-11"/>
          <w:sz w:val="24"/>
        </w:rPr>
        <w:t xml:space="preserve"> </w:t>
      </w:r>
      <w:r>
        <w:rPr>
          <w:color w:val="365F91"/>
          <w:sz w:val="24"/>
        </w:rPr>
        <w:t>to</w:t>
      </w:r>
      <w:r>
        <w:rPr>
          <w:color w:val="365F91"/>
          <w:spacing w:val="-9"/>
          <w:sz w:val="24"/>
        </w:rPr>
        <w:t xml:space="preserve"> </w:t>
      </w:r>
      <w:r>
        <w:rPr>
          <w:color w:val="365F91"/>
          <w:sz w:val="24"/>
        </w:rPr>
        <w:t>Member</w:t>
      </w:r>
      <w:r>
        <w:rPr>
          <w:color w:val="365F91"/>
          <w:spacing w:val="-9"/>
          <w:sz w:val="24"/>
        </w:rPr>
        <w:t xml:space="preserve"> </w:t>
      </w:r>
      <w:r>
        <w:rPr>
          <w:color w:val="365F91"/>
          <w:sz w:val="24"/>
        </w:rPr>
        <w:t>States,</w:t>
      </w:r>
      <w:r>
        <w:rPr>
          <w:color w:val="365F91"/>
          <w:spacing w:val="-9"/>
          <w:sz w:val="24"/>
        </w:rPr>
        <w:t xml:space="preserve"> </w:t>
      </w:r>
      <w:r>
        <w:rPr>
          <w:color w:val="365F91"/>
          <w:sz w:val="24"/>
        </w:rPr>
        <w:t>entities</w:t>
      </w:r>
      <w:r>
        <w:rPr>
          <w:color w:val="365F91"/>
          <w:spacing w:val="-10"/>
          <w:sz w:val="24"/>
        </w:rPr>
        <w:t xml:space="preserve"> </w:t>
      </w:r>
      <w:r>
        <w:rPr>
          <w:color w:val="365F91"/>
          <w:sz w:val="24"/>
        </w:rPr>
        <w:t>and</w:t>
      </w:r>
      <w:r>
        <w:rPr>
          <w:color w:val="365F91"/>
          <w:spacing w:val="-9"/>
          <w:sz w:val="24"/>
        </w:rPr>
        <w:t xml:space="preserve"> </w:t>
      </w:r>
      <w:r>
        <w:rPr>
          <w:color w:val="365F91"/>
          <w:sz w:val="24"/>
        </w:rPr>
        <w:t>individuals</w:t>
      </w:r>
      <w:r>
        <w:rPr>
          <w:color w:val="365F91"/>
          <w:spacing w:val="-11"/>
          <w:sz w:val="24"/>
        </w:rPr>
        <w:t xml:space="preserve"> </w:t>
      </w:r>
      <w:r>
        <w:rPr>
          <w:color w:val="365F91"/>
          <w:sz w:val="24"/>
        </w:rPr>
        <w:t>to</w:t>
      </w:r>
      <w:r>
        <w:rPr>
          <w:color w:val="365F91"/>
          <w:spacing w:val="-9"/>
          <w:sz w:val="24"/>
        </w:rPr>
        <w:t xml:space="preserve"> </w:t>
      </w:r>
      <w:r>
        <w:rPr>
          <w:color w:val="365F91"/>
          <w:sz w:val="24"/>
        </w:rPr>
        <w:t>respond</w:t>
      </w:r>
      <w:r>
        <w:rPr>
          <w:color w:val="365F91"/>
          <w:spacing w:val="-10"/>
          <w:sz w:val="24"/>
        </w:rPr>
        <w:t xml:space="preserve"> </w:t>
      </w:r>
      <w:r>
        <w:rPr>
          <w:color w:val="365F91"/>
          <w:sz w:val="24"/>
        </w:rPr>
        <w:t>to</w:t>
      </w:r>
      <w:r>
        <w:rPr>
          <w:color w:val="365F91"/>
          <w:spacing w:val="-9"/>
          <w:sz w:val="24"/>
        </w:rPr>
        <w:t xml:space="preserve"> </w:t>
      </w:r>
      <w:r>
        <w:rPr>
          <w:color w:val="365F91"/>
          <w:sz w:val="24"/>
        </w:rPr>
        <w:t>allegations and findings when conducting investigations;</w:t>
      </w:r>
    </w:p>
    <w:p w14:paraId="1EF922FA" w14:textId="77777777" w:rsidR="00A22720" w:rsidRDefault="00AD455B">
      <w:pPr>
        <w:pStyle w:val="Akapitzlist"/>
        <w:numPr>
          <w:ilvl w:val="0"/>
          <w:numId w:val="1"/>
        </w:numPr>
        <w:tabs>
          <w:tab w:val="left" w:pos="820"/>
        </w:tabs>
        <w:ind w:right="652"/>
        <w:jc w:val="left"/>
        <w:rPr>
          <w:sz w:val="24"/>
        </w:rPr>
      </w:pPr>
      <w:r>
        <w:rPr>
          <w:color w:val="365F91"/>
          <w:sz w:val="24"/>
        </w:rPr>
        <w:t>To</w:t>
      </w:r>
      <w:r>
        <w:rPr>
          <w:color w:val="365F91"/>
          <w:spacing w:val="39"/>
          <w:sz w:val="24"/>
        </w:rPr>
        <w:t xml:space="preserve"> </w:t>
      </w:r>
      <w:r>
        <w:rPr>
          <w:color w:val="365F91"/>
          <w:sz w:val="24"/>
        </w:rPr>
        <w:t>assume</w:t>
      </w:r>
      <w:r>
        <w:rPr>
          <w:color w:val="365F91"/>
          <w:spacing w:val="37"/>
          <w:sz w:val="24"/>
        </w:rPr>
        <w:t xml:space="preserve"> </w:t>
      </w:r>
      <w:r>
        <w:rPr>
          <w:i/>
          <w:color w:val="365F91"/>
          <w:sz w:val="24"/>
        </w:rPr>
        <w:t>other</w:t>
      </w:r>
      <w:r>
        <w:rPr>
          <w:i/>
          <w:color w:val="365F91"/>
          <w:spacing w:val="38"/>
          <w:sz w:val="24"/>
        </w:rPr>
        <w:t xml:space="preserve"> </w:t>
      </w:r>
      <w:r>
        <w:rPr>
          <w:i/>
          <w:color w:val="365F91"/>
          <w:sz w:val="24"/>
        </w:rPr>
        <w:t>duties</w:t>
      </w:r>
      <w:r>
        <w:rPr>
          <w:i/>
          <w:color w:val="365F91"/>
          <w:spacing w:val="36"/>
          <w:sz w:val="24"/>
        </w:rPr>
        <w:t xml:space="preserve"> </w:t>
      </w:r>
      <w:r>
        <w:rPr>
          <w:i/>
          <w:color w:val="365F91"/>
          <w:sz w:val="24"/>
        </w:rPr>
        <w:t>as</w:t>
      </w:r>
      <w:r>
        <w:rPr>
          <w:i/>
          <w:color w:val="365F91"/>
          <w:spacing w:val="38"/>
          <w:sz w:val="24"/>
        </w:rPr>
        <w:t xml:space="preserve"> </w:t>
      </w:r>
      <w:r>
        <w:rPr>
          <w:i/>
          <w:color w:val="365F91"/>
          <w:sz w:val="24"/>
        </w:rPr>
        <w:t>mandated</w:t>
      </w:r>
      <w:r>
        <w:rPr>
          <w:i/>
          <w:color w:val="365F91"/>
          <w:spacing w:val="40"/>
          <w:sz w:val="24"/>
        </w:rPr>
        <w:t xml:space="preserve"> </w:t>
      </w:r>
      <w:r>
        <w:rPr>
          <w:color w:val="365F91"/>
          <w:sz w:val="24"/>
        </w:rPr>
        <w:t>by</w:t>
      </w:r>
      <w:r>
        <w:rPr>
          <w:color w:val="365F91"/>
          <w:spacing w:val="35"/>
          <w:sz w:val="24"/>
        </w:rPr>
        <w:t xml:space="preserve"> </w:t>
      </w:r>
      <w:r>
        <w:rPr>
          <w:color w:val="365F91"/>
          <w:sz w:val="24"/>
        </w:rPr>
        <w:t>the</w:t>
      </w:r>
      <w:r>
        <w:rPr>
          <w:color w:val="365F91"/>
          <w:spacing w:val="38"/>
          <w:sz w:val="24"/>
        </w:rPr>
        <w:t xml:space="preserve"> </w:t>
      </w:r>
      <w:r>
        <w:rPr>
          <w:color w:val="365F91"/>
          <w:sz w:val="24"/>
        </w:rPr>
        <w:t>Security</w:t>
      </w:r>
      <w:r>
        <w:rPr>
          <w:color w:val="365F91"/>
          <w:spacing w:val="35"/>
          <w:sz w:val="24"/>
        </w:rPr>
        <w:t xml:space="preserve"> </w:t>
      </w:r>
      <w:r>
        <w:rPr>
          <w:color w:val="365F91"/>
          <w:sz w:val="24"/>
        </w:rPr>
        <w:t>Council</w:t>
      </w:r>
      <w:r>
        <w:rPr>
          <w:color w:val="365F91"/>
          <w:spacing w:val="35"/>
          <w:sz w:val="24"/>
        </w:rPr>
        <w:t xml:space="preserve"> </w:t>
      </w:r>
      <w:r>
        <w:rPr>
          <w:color w:val="365F91"/>
          <w:sz w:val="24"/>
        </w:rPr>
        <w:t>or</w:t>
      </w:r>
      <w:r>
        <w:rPr>
          <w:color w:val="365F91"/>
          <w:spacing w:val="36"/>
          <w:sz w:val="24"/>
        </w:rPr>
        <w:t xml:space="preserve"> </w:t>
      </w:r>
      <w:r>
        <w:rPr>
          <w:color w:val="365F91"/>
          <w:sz w:val="24"/>
        </w:rPr>
        <w:t>requested</w:t>
      </w:r>
      <w:r>
        <w:rPr>
          <w:color w:val="365F91"/>
          <w:spacing w:val="35"/>
          <w:sz w:val="24"/>
        </w:rPr>
        <w:t xml:space="preserve"> </w:t>
      </w:r>
      <w:r>
        <w:rPr>
          <w:color w:val="365F91"/>
          <w:sz w:val="24"/>
        </w:rPr>
        <w:t>by</w:t>
      </w:r>
      <w:r>
        <w:rPr>
          <w:color w:val="365F91"/>
          <w:spacing w:val="35"/>
          <w:sz w:val="24"/>
        </w:rPr>
        <w:t xml:space="preserve"> </w:t>
      </w:r>
      <w:r>
        <w:rPr>
          <w:color w:val="365F91"/>
          <w:sz w:val="24"/>
        </w:rPr>
        <w:t xml:space="preserve">the </w:t>
      </w:r>
      <w:r>
        <w:rPr>
          <w:color w:val="365F91"/>
          <w:spacing w:val="-2"/>
          <w:sz w:val="24"/>
        </w:rPr>
        <w:t>Committee.</w:t>
      </w:r>
    </w:p>
    <w:p w14:paraId="56BF8199" w14:textId="77777777" w:rsidR="00A22720" w:rsidRDefault="00A22720">
      <w:pPr>
        <w:rPr>
          <w:sz w:val="24"/>
        </w:rPr>
        <w:sectPr w:rsidR="00A22720">
          <w:pgSz w:w="11910" w:h="16840"/>
          <w:pgMar w:top="2060" w:right="720" w:bottom="1240" w:left="1340" w:header="915" w:footer="1041" w:gutter="0"/>
          <w:cols w:space="720"/>
        </w:sectPr>
      </w:pPr>
    </w:p>
    <w:p w14:paraId="0BDBADF1" w14:textId="77777777" w:rsidR="00A22720" w:rsidRDefault="00A22720">
      <w:pPr>
        <w:pStyle w:val="Tekstpodstawowy"/>
        <w:spacing w:before="292"/>
      </w:pPr>
    </w:p>
    <w:p w14:paraId="05ACA47C" w14:textId="77777777" w:rsidR="00A22720" w:rsidRDefault="00AD455B">
      <w:pPr>
        <w:pStyle w:val="Tekstpodstawowy"/>
        <w:ind w:left="100"/>
      </w:pPr>
      <w:proofErr w:type="spellStart"/>
      <w:r>
        <w:rPr>
          <w:color w:val="365F91"/>
          <w:spacing w:val="-2"/>
          <w:u w:val="single" w:color="365F91"/>
        </w:rPr>
        <w:t>Organisational</w:t>
      </w:r>
      <w:proofErr w:type="spellEnd"/>
      <w:r>
        <w:rPr>
          <w:color w:val="365F91"/>
          <w:spacing w:val="-2"/>
          <w:u w:val="single" w:color="365F91"/>
        </w:rPr>
        <w:t>:</w:t>
      </w:r>
    </w:p>
    <w:p w14:paraId="4B2EE9C9" w14:textId="77777777" w:rsidR="00A22720" w:rsidRDefault="00AD455B">
      <w:pPr>
        <w:pStyle w:val="Akapitzlist"/>
        <w:numPr>
          <w:ilvl w:val="0"/>
          <w:numId w:val="1"/>
        </w:numPr>
        <w:tabs>
          <w:tab w:val="left" w:pos="820"/>
        </w:tabs>
        <w:spacing w:before="292" w:line="242" w:lineRule="auto"/>
        <w:ind w:right="652"/>
        <w:rPr>
          <w:sz w:val="24"/>
        </w:rPr>
      </w:pPr>
      <w:r>
        <w:rPr>
          <w:color w:val="365F91"/>
          <w:sz w:val="24"/>
        </w:rPr>
        <w:t xml:space="preserve">To contribute to the preparation of a </w:t>
      </w:r>
      <w:proofErr w:type="spellStart"/>
      <w:r>
        <w:rPr>
          <w:i/>
          <w:color w:val="365F91"/>
          <w:sz w:val="24"/>
        </w:rPr>
        <w:t>programme</w:t>
      </w:r>
      <w:proofErr w:type="spellEnd"/>
      <w:r>
        <w:rPr>
          <w:i/>
          <w:color w:val="365F91"/>
          <w:sz w:val="24"/>
        </w:rPr>
        <w:t xml:space="preserve"> of work </w:t>
      </w:r>
      <w:r>
        <w:rPr>
          <w:color w:val="365F91"/>
          <w:sz w:val="24"/>
        </w:rPr>
        <w:t>of the Panel, including a travel schedule, at the outset of the mandate, which will be updated regularly;</w:t>
      </w:r>
    </w:p>
    <w:p w14:paraId="61CB9B76" w14:textId="77777777" w:rsidR="00A22720" w:rsidRDefault="00AD455B">
      <w:pPr>
        <w:pStyle w:val="Akapitzlist"/>
        <w:numPr>
          <w:ilvl w:val="0"/>
          <w:numId w:val="1"/>
        </w:numPr>
        <w:tabs>
          <w:tab w:val="left" w:pos="820"/>
        </w:tabs>
        <w:ind w:right="653"/>
        <w:rPr>
          <w:sz w:val="24"/>
        </w:rPr>
      </w:pPr>
      <w:r>
        <w:rPr>
          <w:color w:val="365F91"/>
          <w:sz w:val="24"/>
        </w:rPr>
        <w:t xml:space="preserve">To participate in </w:t>
      </w:r>
      <w:r>
        <w:rPr>
          <w:i/>
          <w:color w:val="365F91"/>
          <w:sz w:val="24"/>
        </w:rPr>
        <w:t xml:space="preserve">fact-finding missions </w:t>
      </w:r>
      <w:r>
        <w:rPr>
          <w:color w:val="365F91"/>
          <w:sz w:val="24"/>
        </w:rPr>
        <w:t>to relevant countries, in order to gather information</w:t>
      </w:r>
      <w:r>
        <w:rPr>
          <w:color w:val="365F91"/>
          <w:spacing w:val="-12"/>
          <w:sz w:val="24"/>
        </w:rPr>
        <w:t xml:space="preserve"> </w:t>
      </w:r>
      <w:r>
        <w:rPr>
          <w:color w:val="365F91"/>
          <w:sz w:val="24"/>
        </w:rPr>
        <w:t>from</w:t>
      </w:r>
      <w:r>
        <w:rPr>
          <w:color w:val="365F91"/>
          <w:spacing w:val="-12"/>
          <w:sz w:val="24"/>
        </w:rPr>
        <w:t xml:space="preserve"> </w:t>
      </w:r>
      <w:r>
        <w:rPr>
          <w:color w:val="365F91"/>
          <w:sz w:val="24"/>
        </w:rPr>
        <w:t>government</w:t>
      </w:r>
      <w:r>
        <w:rPr>
          <w:color w:val="365F91"/>
          <w:spacing w:val="-12"/>
          <w:sz w:val="24"/>
        </w:rPr>
        <w:t xml:space="preserve"> </w:t>
      </w:r>
      <w:r>
        <w:rPr>
          <w:color w:val="365F91"/>
          <w:sz w:val="24"/>
        </w:rPr>
        <w:t>authorities,</w:t>
      </w:r>
      <w:r>
        <w:rPr>
          <w:color w:val="365F91"/>
          <w:spacing w:val="-13"/>
          <w:sz w:val="24"/>
        </w:rPr>
        <w:t xml:space="preserve"> </w:t>
      </w:r>
      <w:r>
        <w:rPr>
          <w:color w:val="365F91"/>
          <w:sz w:val="24"/>
        </w:rPr>
        <w:t>private</w:t>
      </w:r>
      <w:r>
        <w:rPr>
          <w:color w:val="365F91"/>
          <w:spacing w:val="-14"/>
          <w:sz w:val="24"/>
        </w:rPr>
        <w:t xml:space="preserve"> </w:t>
      </w:r>
      <w:r>
        <w:rPr>
          <w:color w:val="365F91"/>
          <w:sz w:val="24"/>
        </w:rPr>
        <w:t>individuals</w:t>
      </w:r>
      <w:r>
        <w:rPr>
          <w:color w:val="365F91"/>
          <w:spacing w:val="-12"/>
          <w:sz w:val="24"/>
        </w:rPr>
        <w:t xml:space="preserve"> </w:t>
      </w:r>
      <w:r>
        <w:rPr>
          <w:color w:val="365F91"/>
          <w:sz w:val="24"/>
        </w:rPr>
        <w:t>and</w:t>
      </w:r>
      <w:r>
        <w:rPr>
          <w:color w:val="365F91"/>
          <w:spacing w:val="-12"/>
          <w:sz w:val="24"/>
        </w:rPr>
        <w:t xml:space="preserve"> </w:t>
      </w:r>
      <w:r>
        <w:rPr>
          <w:color w:val="365F91"/>
          <w:sz w:val="24"/>
        </w:rPr>
        <w:t>entities,</w:t>
      </w:r>
      <w:r>
        <w:rPr>
          <w:color w:val="365F91"/>
          <w:spacing w:val="-14"/>
          <w:sz w:val="24"/>
        </w:rPr>
        <w:t xml:space="preserve"> </w:t>
      </w:r>
      <w:r>
        <w:rPr>
          <w:color w:val="365F91"/>
          <w:sz w:val="24"/>
        </w:rPr>
        <w:t>civil</w:t>
      </w:r>
      <w:r>
        <w:rPr>
          <w:color w:val="365F91"/>
          <w:spacing w:val="-13"/>
          <w:sz w:val="24"/>
        </w:rPr>
        <w:t xml:space="preserve"> </w:t>
      </w:r>
      <w:r>
        <w:rPr>
          <w:color w:val="365F91"/>
          <w:sz w:val="24"/>
        </w:rPr>
        <w:t>society, regional and sub-regional organizations and United Nations field presences;</w:t>
      </w:r>
    </w:p>
    <w:p w14:paraId="5B17D6BB" w14:textId="77777777" w:rsidR="00A22720" w:rsidRDefault="00AD455B">
      <w:pPr>
        <w:pStyle w:val="Akapitzlist"/>
        <w:numPr>
          <w:ilvl w:val="0"/>
          <w:numId w:val="1"/>
        </w:numPr>
        <w:tabs>
          <w:tab w:val="left" w:pos="819"/>
        </w:tabs>
        <w:spacing w:line="305" w:lineRule="exact"/>
        <w:ind w:left="819" w:hanging="359"/>
        <w:rPr>
          <w:sz w:val="24"/>
        </w:rPr>
      </w:pPr>
      <w:r>
        <w:rPr>
          <w:color w:val="365F91"/>
          <w:sz w:val="24"/>
        </w:rPr>
        <w:t>To</w:t>
      </w:r>
      <w:r>
        <w:rPr>
          <w:color w:val="365F91"/>
          <w:spacing w:val="-5"/>
          <w:sz w:val="24"/>
        </w:rPr>
        <w:t xml:space="preserve"> </w:t>
      </w:r>
      <w:r>
        <w:rPr>
          <w:color w:val="365F91"/>
          <w:sz w:val="24"/>
        </w:rPr>
        <w:t>draft</w:t>
      </w:r>
      <w:r>
        <w:rPr>
          <w:color w:val="365F91"/>
          <w:spacing w:val="-2"/>
          <w:sz w:val="24"/>
        </w:rPr>
        <w:t xml:space="preserve"> </w:t>
      </w:r>
      <w:r>
        <w:rPr>
          <w:color w:val="365F91"/>
          <w:sz w:val="24"/>
        </w:rPr>
        <w:t>and</w:t>
      </w:r>
      <w:r>
        <w:rPr>
          <w:color w:val="365F91"/>
          <w:spacing w:val="-4"/>
          <w:sz w:val="24"/>
        </w:rPr>
        <w:t xml:space="preserve"> </w:t>
      </w:r>
      <w:r>
        <w:rPr>
          <w:color w:val="365F91"/>
          <w:sz w:val="24"/>
        </w:rPr>
        <w:t>follow</w:t>
      </w:r>
      <w:r>
        <w:rPr>
          <w:color w:val="365F91"/>
          <w:spacing w:val="-4"/>
          <w:sz w:val="24"/>
        </w:rPr>
        <w:t xml:space="preserve"> </w:t>
      </w:r>
      <w:r>
        <w:rPr>
          <w:color w:val="365F91"/>
          <w:sz w:val="24"/>
        </w:rPr>
        <w:t>up</w:t>
      </w:r>
      <w:r>
        <w:rPr>
          <w:color w:val="365F91"/>
          <w:spacing w:val="-4"/>
          <w:sz w:val="24"/>
        </w:rPr>
        <w:t xml:space="preserve"> </w:t>
      </w:r>
      <w:r>
        <w:rPr>
          <w:color w:val="365F91"/>
          <w:sz w:val="24"/>
        </w:rPr>
        <w:t>on</w:t>
      </w:r>
      <w:r>
        <w:rPr>
          <w:color w:val="365F91"/>
          <w:spacing w:val="2"/>
          <w:sz w:val="24"/>
        </w:rPr>
        <w:t xml:space="preserve"> </w:t>
      </w:r>
      <w:r>
        <w:rPr>
          <w:i/>
          <w:color w:val="365F91"/>
          <w:sz w:val="24"/>
        </w:rPr>
        <w:t>correspondence</w:t>
      </w:r>
      <w:r>
        <w:rPr>
          <w:i/>
          <w:color w:val="365F91"/>
          <w:spacing w:val="-1"/>
          <w:sz w:val="24"/>
        </w:rPr>
        <w:t xml:space="preserve"> </w:t>
      </w:r>
      <w:r>
        <w:rPr>
          <w:color w:val="365F91"/>
          <w:sz w:val="24"/>
        </w:rPr>
        <w:t>in</w:t>
      </w:r>
      <w:r>
        <w:rPr>
          <w:color w:val="365F91"/>
          <w:spacing w:val="-2"/>
          <w:sz w:val="24"/>
        </w:rPr>
        <w:t xml:space="preserve"> </w:t>
      </w:r>
      <w:r>
        <w:rPr>
          <w:color w:val="365F91"/>
          <w:sz w:val="24"/>
        </w:rPr>
        <w:t>his/her</w:t>
      </w:r>
      <w:r>
        <w:rPr>
          <w:color w:val="365F91"/>
          <w:spacing w:val="-2"/>
          <w:sz w:val="24"/>
        </w:rPr>
        <w:t xml:space="preserve"> </w:t>
      </w:r>
      <w:r>
        <w:rPr>
          <w:color w:val="365F91"/>
          <w:sz w:val="24"/>
        </w:rPr>
        <w:t>areas</w:t>
      </w:r>
      <w:r>
        <w:rPr>
          <w:color w:val="365F91"/>
          <w:spacing w:val="-3"/>
          <w:sz w:val="24"/>
        </w:rPr>
        <w:t xml:space="preserve"> </w:t>
      </w:r>
      <w:r>
        <w:rPr>
          <w:color w:val="365F91"/>
          <w:sz w:val="24"/>
        </w:rPr>
        <w:t>of</w:t>
      </w:r>
      <w:r>
        <w:rPr>
          <w:color w:val="365F91"/>
          <w:spacing w:val="-2"/>
          <w:sz w:val="24"/>
        </w:rPr>
        <w:t xml:space="preserve"> responsibility;</w:t>
      </w:r>
    </w:p>
    <w:p w14:paraId="3C95AE1C" w14:textId="77777777" w:rsidR="00A22720" w:rsidRDefault="00AD455B">
      <w:pPr>
        <w:pStyle w:val="Akapitzlist"/>
        <w:numPr>
          <w:ilvl w:val="0"/>
          <w:numId w:val="1"/>
        </w:numPr>
        <w:tabs>
          <w:tab w:val="left" w:pos="820"/>
        </w:tabs>
        <w:ind w:right="656"/>
        <w:rPr>
          <w:sz w:val="24"/>
        </w:rPr>
      </w:pPr>
      <w:r>
        <w:rPr>
          <w:color w:val="365F91"/>
          <w:sz w:val="24"/>
        </w:rPr>
        <w:t xml:space="preserve">To </w:t>
      </w:r>
      <w:r>
        <w:rPr>
          <w:i/>
          <w:color w:val="365F91"/>
          <w:sz w:val="24"/>
        </w:rPr>
        <w:t xml:space="preserve">collate and assess the information </w:t>
      </w:r>
      <w:r>
        <w:rPr>
          <w:color w:val="365F91"/>
          <w:sz w:val="24"/>
        </w:rPr>
        <w:t>obtained, including</w:t>
      </w:r>
      <w:r>
        <w:rPr>
          <w:color w:val="365F91"/>
          <w:spacing w:val="-1"/>
          <w:sz w:val="24"/>
        </w:rPr>
        <w:t xml:space="preserve"> </w:t>
      </w:r>
      <w:r>
        <w:rPr>
          <w:color w:val="365F91"/>
          <w:sz w:val="24"/>
        </w:rPr>
        <w:t>by submitting written notes and briefs to the Coordinator of the Panel;</w:t>
      </w:r>
    </w:p>
    <w:p w14:paraId="55452A68" w14:textId="77777777" w:rsidR="00A22720" w:rsidRDefault="00AD455B">
      <w:pPr>
        <w:pStyle w:val="Akapitzlist"/>
        <w:numPr>
          <w:ilvl w:val="0"/>
          <w:numId w:val="1"/>
        </w:numPr>
        <w:tabs>
          <w:tab w:val="left" w:pos="819"/>
        </w:tabs>
        <w:spacing w:line="305" w:lineRule="exact"/>
        <w:ind w:left="819" w:hanging="359"/>
        <w:rPr>
          <w:sz w:val="24"/>
        </w:rPr>
      </w:pPr>
      <w:r>
        <w:rPr>
          <w:color w:val="365F91"/>
          <w:sz w:val="24"/>
        </w:rPr>
        <w:t>To</w:t>
      </w:r>
      <w:r>
        <w:rPr>
          <w:color w:val="365F91"/>
          <w:spacing w:val="1"/>
          <w:sz w:val="24"/>
        </w:rPr>
        <w:t xml:space="preserve"> </w:t>
      </w:r>
      <w:r>
        <w:rPr>
          <w:i/>
          <w:color w:val="365F91"/>
          <w:sz w:val="24"/>
        </w:rPr>
        <w:t>classify,</w:t>
      </w:r>
      <w:r>
        <w:rPr>
          <w:i/>
          <w:color w:val="365F91"/>
          <w:spacing w:val="2"/>
          <w:sz w:val="24"/>
        </w:rPr>
        <w:t xml:space="preserve"> </w:t>
      </w:r>
      <w:r>
        <w:rPr>
          <w:i/>
          <w:color w:val="365F91"/>
          <w:sz w:val="24"/>
        </w:rPr>
        <w:t>categorize</w:t>
      </w:r>
      <w:r>
        <w:rPr>
          <w:i/>
          <w:color w:val="365F91"/>
          <w:spacing w:val="5"/>
          <w:sz w:val="24"/>
        </w:rPr>
        <w:t xml:space="preserve"> </w:t>
      </w:r>
      <w:r>
        <w:rPr>
          <w:i/>
          <w:color w:val="365F91"/>
          <w:sz w:val="24"/>
        </w:rPr>
        <w:t>and</w:t>
      </w:r>
      <w:r>
        <w:rPr>
          <w:i/>
          <w:color w:val="365F91"/>
          <w:spacing w:val="3"/>
          <w:sz w:val="24"/>
        </w:rPr>
        <w:t xml:space="preserve"> </w:t>
      </w:r>
      <w:r>
        <w:rPr>
          <w:i/>
          <w:color w:val="365F91"/>
          <w:sz w:val="24"/>
        </w:rPr>
        <w:t>archive</w:t>
      </w:r>
      <w:r>
        <w:rPr>
          <w:i/>
          <w:color w:val="365F91"/>
          <w:spacing w:val="9"/>
          <w:sz w:val="24"/>
        </w:rPr>
        <w:t xml:space="preserve"> </w:t>
      </w:r>
      <w:r>
        <w:rPr>
          <w:color w:val="365F91"/>
          <w:sz w:val="24"/>
        </w:rPr>
        <w:t>the</w:t>
      </w:r>
      <w:r>
        <w:rPr>
          <w:color w:val="365F91"/>
          <w:spacing w:val="3"/>
          <w:sz w:val="24"/>
        </w:rPr>
        <w:t xml:space="preserve"> </w:t>
      </w:r>
      <w:r>
        <w:rPr>
          <w:color w:val="365F91"/>
          <w:sz w:val="24"/>
        </w:rPr>
        <w:t>materials</w:t>
      </w:r>
      <w:r>
        <w:rPr>
          <w:color w:val="365F91"/>
          <w:spacing w:val="2"/>
          <w:sz w:val="24"/>
        </w:rPr>
        <w:t xml:space="preserve"> </w:t>
      </w:r>
      <w:r>
        <w:rPr>
          <w:color w:val="365F91"/>
          <w:sz w:val="24"/>
        </w:rPr>
        <w:t>obtained</w:t>
      </w:r>
      <w:r>
        <w:rPr>
          <w:color w:val="365F91"/>
          <w:spacing w:val="4"/>
          <w:sz w:val="24"/>
        </w:rPr>
        <w:t xml:space="preserve"> </w:t>
      </w:r>
      <w:r>
        <w:rPr>
          <w:color w:val="365F91"/>
          <w:sz w:val="24"/>
        </w:rPr>
        <w:t>in</w:t>
      </w:r>
      <w:r>
        <w:rPr>
          <w:color w:val="365F91"/>
          <w:spacing w:val="1"/>
          <w:sz w:val="24"/>
        </w:rPr>
        <w:t xml:space="preserve"> </w:t>
      </w:r>
      <w:r>
        <w:rPr>
          <w:color w:val="365F91"/>
          <w:sz w:val="24"/>
        </w:rPr>
        <w:t>the</w:t>
      </w:r>
      <w:r>
        <w:rPr>
          <w:color w:val="365F91"/>
          <w:spacing w:val="3"/>
          <w:sz w:val="24"/>
        </w:rPr>
        <w:t xml:space="preserve"> </w:t>
      </w:r>
      <w:r>
        <w:rPr>
          <w:color w:val="365F91"/>
          <w:sz w:val="24"/>
        </w:rPr>
        <w:t>course</w:t>
      </w:r>
      <w:r>
        <w:rPr>
          <w:color w:val="365F91"/>
          <w:spacing w:val="5"/>
          <w:sz w:val="24"/>
        </w:rPr>
        <w:t xml:space="preserve"> </w:t>
      </w:r>
      <w:r>
        <w:rPr>
          <w:color w:val="365F91"/>
          <w:sz w:val="24"/>
        </w:rPr>
        <w:t>of</w:t>
      </w:r>
      <w:r>
        <w:rPr>
          <w:color w:val="365F91"/>
          <w:spacing w:val="1"/>
          <w:sz w:val="24"/>
        </w:rPr>
        <w:t xml:space="preserve"> </w:t>
      </w:r>
      <w:r>
        <w:rPr>
          <w:color w:val="365F91"/>
          <w:sz w:val="24"/>
        </w:rPr>
        <w:t>the</w:t>
      </w:r>
      <w:r>
        <w:rPr>
          <w:color w:val="365F91"/>
          <w:spacing w:val="4"/>
          <w:sz w:val="24"/>
        </w:rPr>
        <w:t xml:space="preserve"> </w:t>
      </w:r>
      <w:r>
        <w:rPr>
          <w:color w:val="365F91"/>
          <w:spacing w:val="-2"/>
          <w:sz w:val="24"/>
        </w:rPr>
        <w:t>Panel’s</w:t>
      </w:r>
    </w:p>
    <w:p w14:paraId="5978C780" w14:textId="77777777" w:rsidR="00A22720" w:rsidRDefault="00AD455B">
      <w:pPr>
        <w:pStyle w:val="Tekstpodstawowy"/>
        <w:spacing w:line="292" w:lineRule="exact"/>
        <w:ind w:left="820"/>
      </w:pPr>
      <w:r>
        <w:rPr>
          <w:color w:val="365F91"/>
          <w:spacing w:val="-2"/>
        </w:rPr>
        <w:t>investigation;</w:t>
      </w:r>
    </w:p>
    <w:p w14:paraId="098A4CAD" w14:textId="77777777" w:rsidR="00A22720" w:rsidRDefault="00AD455B">
      <w:pPr>
        <w:pStyle w:val="Akapitzlist"/>
        <w:numPr>
          <w:ilvl w:val="0"/>
          <w:numId w:val="1"/>
        </w:numPr>
        <w:tabs>
          <w:tab w:val="left" w:pos="819"/>
        </w:tabs>
        <w:spacing w:line="305" w:lineRule="exact"/>
        <w:ind w:left="819" w:hanging="359"/>
        <w:rPr>
          <w:sz w:val="24"/>
        </w:rPr>
      </w:pPr>
      <w:r>
        <w:rPr>
          <w:color w:val="365F91"/>
          <w:spacing w:val="-2"/>
          <w:sz w:val="24"/>
        </w:rPr>
        <w:t>To</w:t>
      </w:r>
      <w:r>
        <w:rPr>
          <w:color w:val="365F91"/>
          <w:spacing w:val="-10"/>
          <w:sz w:val="24"/>
        </w:rPr>
        <w:t xml:space="preserve"> </w:t>
      </w:r>
      <w:r>
        <w:rPr>
          <w:color w:val="365F91"/>
          <w:spacing w:val="-2"/>
          <w:sz w:val="24"/>
        </w:rPr>
        <w:t>provide</w:t>
      </w:r>
      <w:r>
        <w:rPr>
          <w:color w:val="365F91"/>
          <w:spacing w:val="-7"/>
          <w:sz w:val="24"/>
        </w:rPr>
        <w:t xml:space="preserve"> </w:t>
      </w:r>
      <w:r>
        <w:rPr>
          <w:color w:val="365F91"/>
          <w:spacing w:val="-2"/>
          <w:sz w:val="24"/>
        </w:rPr>
        <w:t>the</w:t>
      </w:r>
      <w:r>
        <w:rPr>
          <w:color w:val="365F91"/>
          <w:spacing w:val="-7"/>
          <w:sz w:val="24"/>
        </w:rPr>
        <w:t xml:space="preserve"> </w:t>
      </w:r>
      <w:r>
        <w:rPr>
          <w:color w:val="365F91"/>
          <w:spacing w:val="-2"/>
          <w:sz w:val="24"/>
        </w:rPr>
        <w:t>UN</w:t>
      </w:r>
      <w:r>
        <w:rPr>
          <w:color w:val="365F91"/>
          <w:spacing w:val="-7"/>
          <w:sz w:val="24"/>
        </w:rPr>
        <w:t xml:space="preserve"> </w:t>
      </w:r>
      <w:r>
        <w:rPr>
          <w:color w:val="365F91"/>
          <w:spacing w:val="-2"/>
          <w:sz w:val="24"/>
        </w:rPr>
        <w:t>Secretariat</w:t>
      </w:r>
      <w:r>
        <w:rPr>
          <w:color w:val="365F91"/>
          <w:spacing w:val="-7"/>
          <w:sz w:val="24"/>
        </w:rPr>
        <w:t xml:space="preserve"> </w:t>
      </w:r>
      <w:r>
        <w:rPr>
          <w:color w:val="365F91"/>
          <w:spacing w:val="-2"/>
          <w:sz w:val="24"/>
        </w:rPr>
        <w:t>with</w:t>
      </w:r>
      <w:r>
        <w:rPr>
          <w:color w:val="365F91"/>
          <w:spacing w:val="-7"/>
          <w:sz w:val="24"/>
        </w:rPr>
        <w:t xml:space="preserve"> </w:t>
      </w:r>
      <w:r>
        <w:rPr>
          <w:color w:val="365F91"/>
          <w:spacing w:val="-2"/>
          <w:sz w:val="24"/>
        </w:rPr>
        <w:t>an</w:t>
      </w:r>
      <w:r>
        <w:rPr>
          <w:color w:val="365F91"/>
          <w:spacing w:val="-3"/>
          <w:sz w:val="24"/>
        </w:rPr>
        <w:t xml:space="preserve"> </w:t>
      </w:r>
      <w:r>
        <w:rPr>
          <w:i/>
          <w:color w:val="365F91"/>
          <w:spacing w:val="-2"/>
          <w:sz w:val="24"/>
        </w:rPr>
        <w:t>End</w:t>
      </w:r>
      <w:r>
        <w:rPr>
          <w:i/>
          <w:color w:val="365F91"/>
          <w:spacing w:val="-7"/>
          <w:sz w:val="24"/>
        </w:rPr>
        <w:t xml:space="preserve"> </w:t>
      </w:r>
      <w:r>
        <w:rPr>
          <w:i/>
          <w:color w:val="365F91"/>
          <w:spacing w:val="-2"/>
          <w:sz w:val="24"/>
        </w:rPr>
        <w:t>of</w:t>
      </w:r>
      <w:r>
        <w:rPr>
          <w:i/>
          <w:color w:val="365F91"/>
          <w:spacing w:val="-5"/>
          <w:sz w:val="24"/>
        </w:rPr>
        <w:t xml:space="preserve"> </w:t>
      </w:r>
      <w:r>
        <w:rPr>
          <w:i/>
          <w:color w:val="365F91"/>
          <w:spacing w:val="-2"/>
          <w:sz w:val="24"/>
        </w:rPr>
        <w:t>Assignment</w:t>
      </w:r>
      <w:r>
        <w:rPr>
          <w:i/>
          <w:color w:val="365F91"/>
          <w:spacing w:val="-5"/>
          <w:sz w:val="24"/>
        </w:rPr>
        <w:t xml:space="preserve"> </w:t>
      </w:r>
      <w:r>
        <w:rPr>
          <w:i/>
          <w:color w:val="365F91"/>
          <w:spacing w:val="-2"/>
          <w:sz w:val="24"/>
        </w:rPr>
        <w:t>Report</w:t>
      </w:r>
      <w:r>
        <w:rPr>
          <w:i/>
          <w:color w:val="365F91"/>
          <w:spacing w:val="-3"/>
          <w:sz w:val="24"/>
        </w:rPr>
        <w:t xml:space="preserve"> </w:t>
      </w:r>
      <w:r>
        <w:rPr>
          <w:color w:val="365F91"/>
          <w:spacing w:val="-2"/>
          <w:sz w:val="24"/>
        </w:rPr>
        <w:t>at</w:t>
      </w:r>
      <w:r>
        <w:rPr>
          <w:color w:val="365F91"/>
          <w:spacing w:val="-6"/>
          <w:sz w:val="24"/>
        </w:rPr>
        <w:t xml:space="preserve"> </w:t>
      </w:r>
      <w:r>
        <w:rPr>
          <w:color w:val="365F91"/>
          <w:spacing w:val="-2"/>
          <w:sz w:val="24"/>
        </w:rPr>
        <w:t>the</w:t>
      </w:r>
      <w:r>
        <w:rPr>
          <w:color w:val="365F91"/>
          <w:spacing w:val="-7"/>
          <w:sz w:val="24"/>
        </w:rPr>
        <w:t xml:space="preserve"> </w:t>
      </w:r>
      <w:r>
        <w:rPr>
          <w:color w:val="365F91"/>
          <w:spacing w:val="-2"/>
          <w:sz w:val="24"/>
        </w:rPr>
        <w:t>end</w:t>
      </w:r>
      <w:r>
        <w:rPr>
          <w:color w:val="365F91"/>
          <w:spacing w:val="-10"/>
          <w:sz w:val="24"/>
        </w:rPr>
        <w:t xml:space="preserve"> </w:t>
      </w:r>
      <w:r>
        <w:rPr>
          <w:color w:val="365F91"/>
          <w:spacing w:val="-2"/>
          <w:sz w:val="24"/>
        </w:rPr>
        <w:t>of</w:t>
      </w:r>
      <w:r>
        <w:rPr>
          <w:color w:val="365F91"/>
          <w:spacing w:val="-3"/>
          <w:sz w:val="24"/>
        </w:rPr>
        <w:t xml:space="preserve"> </w:t>
      </w:r>
      <w:r>
        <w:rPr>
          <w:color w:val="365F91"/>
          <w:spacing w:val="-2"/>
          <w:sz w:val="24"/>
        </w:rPr>
        <w:t>mandate;</w:t>
      </w:r>
    </w:p>
    <w:p w14:paraId="19AC2DCA" w14:textId="77777777" w:rsidR="00A22720" w:rsidRDefault="00AD455B">
      <w:pPr>
        <w:pStyle w:val="Akapitzlist"/>
        <w:numPr>
          <w:ilvl w:val="0"/>
          <w:numId w:val="1"/>
        </w:numPr>
        <w:tabs>
          <w:tab w:val="left" w:pos="820"/>
        </w:tabs>
        <w:ind w:right="658"/>
        <w:rPr>
          <w:sz w:val="24"/>
        </w:rPr>
      </w:pPr>
      <w:r>
        <w:rPr>
          <w:color w:val="365F91"/>
          <w:sz w:val="24"/>
        </w:rPr>
        <w:t>To</w:t>
      </w:r>
      <w:r>
        <w:rPr>
          <w:color w:val="365F91"/>
          <w:spacing w:val="-7"/>
          <w:sz w:val="24"/>
        </w:rPr>
        <w:t xml:space="preserve"> </w:t>
      </w:r>
      <w:r>
        <w:rPr>
          <w:color w:val="365F91"/>
          <w:sz w:val="24"/>
        </w:rPr>
        <w:t>abide</w:t>
      </w:r>
      <w:r>
        <w:rPr>
          <w:color w:val="365F91"/>
          <w:spacing w:val="-9"/>
          <w:sz w:val="24"/>
        </w:rPr>
        <w:t xml:space="preserve"> </w:t>
      </w:r>
      <w:r>
        <w:rPr>
          <w:color w:val="365F91"/>
          <w:sz w:val="24"/>
        </w:rPr>
        <w:t>by</w:t>
      </w:r>
      <w:r>
        <w:rPr>
          <w:color w:val="365F91"/>
          <w:spacing w:val="-10"/>
          <w:sz w:val="24"/>
        </w:rPr>
        <w:t xml:space="preserve"> </w:t>
      </w:r>
      <w:r>
        <w:rPr>
          <w:color w:val="365F91"/>
          <w:sz w:val="24"/>
        </w:rPr>
        <w:t>the</w:t>
      </w:r>
      <w:r>
        <w:rPr>
          <w:color w:val="365F91"/>
          <w:spacing w:val="-9"/>
          <w:sz w:val="24"/>
        </w:rPr>
        <w:t xml:space="preserve"> </w:t>
      </w:r>
      <w:r>
        <w:rPr>
          <w:color w:val="365F91"/>
          <w:sz w:val="24"/>
        </w:rPr>
        <w:t>rules</w:t>
      </w:r>
      <w:r>
        <w:rPr>
          <w:color w:val="365F91"/>
          <w:spacing w:val="-10"/>
          <w:sz w:val="24"/>
        </w:rPr>
        <w:t xml:space="preserve"> </w:t>
      </w:r>
      <w:r>
        <w:rPr>
          <w:color w:val="365F91"/>
          <w:sz w:val="24"/>
        </w:rPr>
        <w:t>and</w:t>
      </w:r>
      <w:r>
        <w:rPr>
          <w:color w:val="365F91"/>
          <w:spacing w:val="-9"/>
          <w:sz w:val="24"/>
        </w:rPr>
        <w:t xml:space="preserve"> </w:t>
      </w:r>
      <w:r>
        <w:rPr>
          <w:color w:val="365F91"/>
          <w:sz w:val="24"/>
        </w:rPr>
        <w:t>regulations</w:t>
      </w:r>
      <w:r>
        <w:rPr>
          <w:color w:val="365F91"/>
          <w:spacing w:val="-10"/>
          <w:sz w:val="24"/>
        </w:rPr>
        <w:t xml:space="preserve"> </w:t>
      </w:r>
      <w:r>
        <w:rPr>
          <w:color w:val="365F91"/>
          <w:sz w:val="24"/>
        </w:rPr>
        <w:t>of</w:t>
      </w:r>
      <w:r>
        <w:rPr>
          <w:color w:val="365F91"/>
          <w:spacing w:val="-10"/>
          <w:sz w:val="24"/>
        </w:rPr>
        <w:t xml:space="preserve"> </w:t>
      </w:r>
      <w:r>
        <w:rPr>
          <w:color w:val="365F91"/>
          <w:sz w:val="24"/>
        </w:rPr>
        <w:t>the</w:t>
      </w:r>
      <w:r>
        <w:rPr>
          <w:color w:val="365F91"/>
          <w:spacing w:val="-9"/>
          <w:sz w:val="24"/>
        </w:rPr>
        <w:t xml:space="preserve"> </w:t>
      </w:r>
      <w:r>
        <w:rPr>
          <w:color w:val="365F91"/>
          <w:sz w:val="24"/>
        </w:rPr>
        <w:t>United</w:t>
      </w:r>
      <w:r>
        <w:rPr>
          <w:color w:val="365F91"/>
          <w:spacing w:val="-9"/>
          <w:sz w:val="24"/>
        </w:rPr>
        <w:t xml:space="preserve"> </w:t>
      </w:r>
      <w:r>
        <w:rPr>
          <w:color w:val="365F91"/>
          <w:sz w:val="24"/>
        </w:rPr>
        <w:t>Nations,</w:t>
      </w:r>
      <w:r>
        <w:rPr>
          <w:color w:val="365F91"/>
          <w:spacing w:val="-10"/>
          <w:sz w:val="24"/>
        </w:rPr>
        <w:t xml:space="preserve"> </w:t>
      </w:r>
      <w:r>
        <w:rPr>
          <w:color w:val="365F91"/>
          <w:sz w:val="24"/>
        </w:rPr>
        <w:t>as</w:t>
      </w:r>
      <w:r>
        <w:rPr>
          <w:color w:val="365F91"/>
          <w:spacing w:val="-7"/>
          <w:sz w:val="24"/>
        </w:rPr>
        <w:t xml:space="preserve"> </w:t>
      </w:r>
      <w:r>
        <w:rPr>
          <w:color w:val="365F91"/>
          <w:sz w:val="24"/>
        </w:rPr>
        <w:t>guided</w:t>
      </w:r>
      <w:r>
        <w:rPr>
          <w:color w:val="365F91"/>
          <w:spacing w:val="-8"/>
          <w:sz w:val="24"/>
        </w:rPr>
        <w:t xml:space="preserve"> </w:t>
      </w:r>
      <w:r>
        <w:rPr>
          <w:color w:val="365F91"/>
          <w:sz w:val="24"/>
        </w:rPr>
        <w:t>by</w:t>
      </w:r>
      <w:r>
        <w:rPr>
          <w:color w:val="365F91"/>
          <w:spacing w:val="-10"/>
          <w:sz w:val="24"/>
        </w:rPr>
        <w:t xml:space="preserve"> </w:t>
      </w:r>
      <w:r>
        <w:rPr>
          <w:color w:val="365F91"/>
          <w:sz w:val="24"/>
        </w:rPr>
        <w:t>the</w:t>
      </w:r>
      <w:r>
        <w:rPr>
          <w:color w:val="365F91"/>
          <w:spacing w:val="-7"/>
          <w:sz w:val="24"/>
        </w:rPr>
        <w:t xml:space="preserve"> </w:t>
      </w:r>
      <w:r>
        <w:rPr>
          <w:color w:val="365F91"/>
          <w:sz w:val="24"/>
        </w:rPr>
        <w:t>Secretary of the Committee, the Chief of the Subsidiary Organs Branch and the Director of the Security Council Affairs Division, among others.</w:t>
      </w:r>
    </w:p>
    <w:p w14:paraId="7D6566E9" w14:textId="77777777" w:rsidR="00A22720" w:rsidRDefault="00AD455B">
      <w:pPr>
        <w:spacing w:before="291"/>
        <w:ind w:left="100"/>
        <w:rPr>
          <w:b/>
          <w:sz w:val="24"/>
        </w:rPr>
      </w:pPr>
      <w:r>
        <w:rPr>
          <w:b/>
          <w:color w:val="365F91"/>
          <w:spacing w:val="-2"/>
          <w:sz w:val="24"/>
          <w:u w:val="single" w:color="365F91"/>
        </w:rPr>
        <w:t>Competencies:</w:t>
      </w:r>
    </w:p>
    <w:p w14:paraId="3629F241" w14:textId="77777777" w:rsidR="00A22720" w:rsidRDefault="00A22720">
      <w:pPr>
        <w:pStyle w:val="Tekstpodstawowy"/>
        <w:spacing w:before="2"/>
        <w:rPr>
          <w:b/>
        </w:rPr>
      </w:pPr>
    </w:p>
    <w:p w14:paraId="023F79F7" w14:textId="77777777" w:rsidR="00A22720" w:rsidRDefault="00AD455B">
      <w:pPr>
        <w:pStyle w:val="Tekstpodstawowy"/>
        <w:ind w:left="100"/>
      </w:pPr>
      <w:r>
        <w:rPr>
          <w:color w:val="365F91"/>
          <w:spacing w:val="-2"/>
          <w:u w:val="single" w:color="365F91"/>
        </w:rPr>
        <w:t>Professionalism:</w:t>
      </w:r>
    </w:p>
    <w:p w14:paraId="58369DBE" w14:textId="77777777" w:rsidR="00A22720" w:rsidRDefault="00AD455B">
      <w:pPr>
        <w:pStyle w:val="Akapitzlist"/>
        <w:numPr>
          <w:ilvl w:val="0"/>
          <w:numId w:val="1"/>
        </w:numPr>
        <w:tabs>
          <w:tab w:val="left" w:pos="820"/>
        </w:tabs>
        <w:spacing w:before="292"/>
        <w:ind w:right="657"/>
        <w:jc w:val="left"/>
        <w:rPr>
          <w:sz w:val="24"/>
        </w:rPr>
      </w:pPr>
      <w:r>
        <w:rPr>
          <w:color w:val="365F91"/>
          <w:sz w:val="24"/>
        </w:rPr>
        <w:t xml:space="preserve">Knowledge of sanctions-related issues and developments in the relevant country and </w:t>
      </w:r>
      <w:r>
        <w:rPr>
          <w:color w:val="365F91"/>
          <w:spacing w:val="-2"/>
          <w:sz w:val="24"/>
        </w:rPr>
        <w:t>region;</w:t>
      </w:r>
    </w:p>
    <w:p w14:paraId="424E77E3" w14:textId="77777777" w:rsidR="00A22720" w:rsidRDefault="00AD455B">
      <w:pPr>
        <w:pStyle w:val="Akapitzlist"/>
        <w:numPr>
          <w:ilvl w:val="0"/>
          <w:numId w:val="1"/>
        </w:numPr>
        <w:tabs>
          <w:tab w:val="left" w:pos="820"/>
        </w:tabs>
        <w:spacing w:line="242" w:lineRule="auto"/>
        <w:ind w:right="659"/>
        <w:jc w:val="left"/>
        <w:rPr>
          <w:sz w:val="24"/>
        </w:rPr>
      </w:pPr>
      <w:r>
        <w:rPr>
          <w:color w:val="365F91"/>
          <w:sz w:val="24"/>
        </w:rPr>
        <w:t>Strong</w:t>
      </w:r>
      <w:r>
        <w:rPr>
          <w:color w:val="365F91"/>
          <w:spacing w:val="-5"/>
          <w:sz w:val="24"/>
        </w:rPr>
        <w:t xml:space="preserve"> </w:t>
      </w:r>
      <w:r>
        <w:rPr>
          <w:color w:val="365F91"/>
          <w:sz w:val="24"/>
        </w:rPr>
        <w:t>technical</w:t>
      </w:r>
      <w:r>
        <w:rPr>
          <w:color w:val="365F91"/>
          <w:spacing w:val="-2"/>
          <w:sz w:val="24"/>
        </w:rPr>
        <w:t xml:space="preserve"> </w:t>
      </w:r>
      <w:r>
        <w:rPr>
          <w:color w:val="365F91"/>
          <w:sz w:val="24"/>
        </w:rPr>
        <w:t>knowledge</w:t>
      </w:r>
      <w:r>
        <w:rPr>
          <w:color w:val="365F91"/>
          <w:spacing w:val="-3"/>
          <w:sz w:val="24"/>
        </w:rPr>
        <w:t xml:space="preserve"> </w:t>
      </w:r>
      <w:r>
        <w:rPr>
          <w:color w:val="365F91"/>
          <w:sz w:val="24"/>
        </w:rPr>
        <w:t>and</w:t>
      </w:r>
      <w:r>
        <w:rPr>
          <w:color w:val="365F91"/>
          <w:spacing w:val="-2"/>
          <w:sz w:val="24"/>
        </w:rPr>
        <w:t xml:space="preserve"> </w:t>
      </w:r>
      <w:r>
        <w:rPr>
          <w:color w:val="365F91"/>
          <w:sz w:val="24"/>
        </w:rPr>
        <w:t>skills</w:t>
      </w:r>
      <w:r>
        <w:rPr>
          <w:color w:val="365F91"/>
          <w:spacing w:val="-3"/>
          <w:sz w:val="24"/>
        </w:rPr>
        <w:t xml:space="preserve"> </w:t>
      </w:r>
      <w:r>
        <w:rPr>
          <w:color w:val="365F91"/>
          <w:sz w:val="24"/>
        </w:rPr>
        <w:t>in</w:t>
      </w:r>
      <w:r>
        <w:rPr>
          <w:color w:val="365F91"/>
          <w:spacing w:val="-2"/>
          <w:sz w:val="24"/>
        </w:rPr>
        <w:t xml:space="preserve"> </w:t>
      </w:r>
      <w:r>
        <w:rPr>
          <w:color w:val="365F91"/>
          <w:sz w:val="24"/>
        </w:rPr>
        <w:t>the</w:t>
      </w:r>
      <w:r>
        <w:rPr>
          <w:color w:val="365F91"/>
          <w:spacing w:val="-3"/>
          <w:sz w:val="24"/>
        </w:rPr>
        <w:t xml:space="preserve"> </w:t>
      </w:r>
      <w:r>
        <w:rPr>
          <w:color w:val="365F91"/>
          <w:sz w:val="24"/>
        </w:rPr>
        <w:t>relevant</w:t>
      </w:r>
      <w:r>
        <w:rPr>
          <w:color w:val="365F91"/>
          <w:spacing w:val="-2"/>
          <w:sz w:val="24"/>
        </w:rPr>
        <w:t xml:space="preserve"> </w:t>
      </w:r>
      <w:r>
        <w:rPr>
          <w:color w:val="365F91"/>
          <w:sz w:val="24"/>
        </w:rPr>
        <w:t>areas</w:t>
      </w:r>
      <w:r>
        <w:rPr>
          <w:color w:val="365F91"/>
          <w:spacing w:val="-3"/>
          <w:sz w:val="24"/>
        </w:rPr>
        <w:t xml:space="preserve"> </w:t>
      </w:r>
      <w:r>
        <w:rPr>
          <w:color w:val="365F91"/>
          <w:sz w:val="24"/>
        </w:rPr>
        <w:t>of</w:t>
      </w:r>
      <w:r>
        <w:rPr>
          <w:color w:val="365F91"/>
          <w:spacing w:val="-4"/>
          <w:sz w:val="24"/>
        </w:rPr>
        <w:t xml:space="preserve"> </w:t>
      </w:r>
      <w:r>
        <w:rPr>
          <w:color w:val="365F91"/>
          <w:sz w:val="24"/>
        </w:rPr>
        <w:t>work</w:t>
      </w:r>
      <w:r>
        <w:rPr>
          <w:color w:val="365F91"/>
          <w:spacing w:val="-4"/>
          <w:sz w:val="24"/>
        </w:rPr>
        <w:t xml:space="preserve"> </w:t>
      </w:r>
      <w:r>
        <w:rPr>
          <w:color w:val="365F91"/>
          <w:sz w:val="24"/>
        </w:rPr>
        <w:t>outlined</w:t>
      </w:r>
      <w:r>
        <w:rPr>
          <w:color w:val="365F91"/>
          <w:spacing w:val="-2"/>
          <w:sz w:val="24"/>
        </w:rPr>
        <w:t xml:space="preserve"> </w:t>
      </w:r>
      <w:r>
        <w:rPr>
          <w:color w:val="365F91"/>
          <w:sz w:val="24"/>
        </w:rPr>
        <w:t>in</w:t>
      </w:r>
      <w:r>
        <w:rPr>
          <w:color w:val="365F91"/>
          <w:spacing w:val="-4"/>
          <w:sz w:val="24"/>
        </w:rPr>
        <w:t xml:space="preserve"> </w:t>
      </w:r>
      <w:r>
        <w:rPr>
          <w:color w:val="365F91"/>
          <w:sz w:val="24"/>
        </w:rPr>
        <w:t xml:space="preserve">Council </w:t>
      </w:r>
      <w:r>
        <w:rPr>
          <w:color w:val="365F91"/>
          <w:spacing w:val="-2"/>
          <w:sz w:val="24"/>
        </w:rPr>
        <w:t>mandates;</w:t>
      </w:r>
    </w:p>
    <w:p w14:paraId="575A2597" w14:textId="77777777" w:rsidR="00A22720" w:rsidRDefault="00AD455B">
      <w:pPr>
        <w:pStyle w:val="Akapitzlist"/>
        <w:numPr>
          <w:ilvl w:val="0"/>
          <w:numId w:val="1"/>
        </w:numPr>
        <w:tabs>
          <w:tab w:val="left" w:pos="820"/>
        </w:tabs>
        <w:spacing w:line="301" w:lineRule="exact"/>
        <w:jc w:val="left"/>
        <w:rPr>
          <w:sz w:val="24"/>
        </w:rPr>
      </w:pPr>
      <w:r>
        <w:rPr>
          <w:color w:val="365F91"/>
          <w:sz w:val="24"/>
        </w:rPr>
        <w:t>Strong</w:t>
      </w:r>
      <w:r>
        <w:rPr>
          <w:color w:val="365F91"/>
          <w:spacing w:val="-7"/>
          <w:sz w:val="24"/>
        </w:rPr>
        <w:t xml:space="preserve"> </w:t>
      </w:r>
      <w:r>
        <w:rPr>
          <w:color w:val="365F91"/>
          <w:sz w:val="24"/>
        </w:rPr>
        <w:t>analytical</w:t>
      </w:r>
      <w:r>
        <w:rPr>
          <w:color w:val="365F91"/>
          <w:spacing w:val="-1"/>
          <w:sz w:val="24"/>
        </w:rPr>
        <w:t xml:space="preserve"> </w:t>
      </w:r>
      <w:r>
        <w:rPr>
          <w:color w:val="365F91"/>
          <w:sz w:val="24"/>
        </w:rPr>
        <w:t>capacity</w:t>
      </w:r>
      <w:r>
        <w:rPr>
          <w:color w:val="365F91"/>
          <w:spacing w:val="-2"/>
          <w:sz w:val="24"/>
        </w:rPr>
        <w:t xml:space="preserve"> </w:t>
      </w:r>
      <w:r>
        <w:rPr>
          <w:color w:val="365F91"/>
          <w:sz w:val="24"/>
        </w:rPr>
        <w:t>and</w:t>
      </w:r>
      <w:r>
        <w:rPr>
          <w:color w:val="365F91"/>
          <w:spacing w:val="-3"/>
          <w:sz w:val="24"/>
        </w:rPr>
        <w:t xml:space="preserve"> </w:t>
      </w:r>
      <w:r>
        <w:rPr>
          <w:color w:val="365F91"/>
          <w:sz w:val="24"/>
        </w:rPr>
        <w:t>research</w:t>
      </w:r>
      <w:r>
        <w:rPr>
          <w:color w:val="365F91"/>
          <w:spacing w:val="1"/>
          <w:sz w:val="24"/>
        </w:rPr>
        <w:t xml:space="preserve"> </w:t>
      </w:r>
      <w:r>
        <w:rPr>
          <w:color w:val="365F91"/>
          <w:spacing w:val="-2"/>
          <w:sz w:val="24"/>
        </w:rPr>
        <w:t>skills;</w:t>
      </w:r>
    </w:p>
    <w:p w14:paraId="386101CD" w14:textId="77777777" w:rsidR="00A22720" w:rsidRDefault="00AD455B">
      <w:pPr>
        <w:pStyle w:val="Akapitzlist"/>
        <w:numPr>
          <w:ilvl w:val="0"/>
          <w:numId w:val="1"/>
        </w:numPr>
        <w:tabs>
          <w:tab w:val="left" w:pos="820"/>
        </w:tabs>
        <w:spacing w:line="305" w:lineRule="exact"/>
        <w:jc w:val="left"/>
        <w:rPr>
          <w:sz w:val="24"/>
        </w:rPr>
      </w:pPr>
      <w:r>
        <w:rPr>
          <w:color w:val="365F91"/>
          <w:sz w:val="24"/>
        </w:rPr>
        <w:t>Substantive</w:t>
      </w:r>
      <w:r>
        <w:rPr>
          <w:color w:val="365F91"/>
          <w:spacing w:val="-5"/>
          <w:sz w:val="24"/>
        </w:rPr>
        <w:t xml:space="preserve"> </w:t>
      </w:r>
      <w:r>
        <w:rPr>
          <w:color w:val="365F91"/>
          <w:sz w:val="24"/>
        </w:rPr>
        <w:t>knowledge</w:t>
      </w:r>
      <w:r>
        <w:rPr>
          <w:color w:val="365F91"/>
          <w:spacing w:val="-2"/>
          <w:sz w:val="24"/>
        </w:rPr>
        <w:t xml:space="preserve"> </w:t>
      </w:r>
      <w:r>
        <w:rPr>
          <w:color w:val="365F91"/>
          <w:sz w:val="24"/>
        </w:rPr>
        <w:t>and</w:t>
      </w:r>
      <w:r>
        <w:rPr>
          <w:color w:val="365F91"/>
          <w:spacing w:val="-5"/>
          <w:sz w:val="24"/>
        </w:rPr>
        <w:t xml:space="preserve"> </w:t>
      </w:r>
      <w:r>
        <w:rPr>
          <w:color w:val="365F91"/>
          <w:sz w:val="24"/>
        </w:rPr>
        <w:t>field</w:t>
      </w:r>
      <w:r>
        <w:rPr>
          <w:color w:val="365F91"/>
          <w:spacing w:val="-2"/>
          <w:sz w:val="24"/>
        </w:rPr>
        <w:t xml:space="preserve"> </w:t>
      </w:r>
      <w:r>
        <w:rPr>
          <w:color w:val="365F91"/>
          <w:sz w:val="24"/>
        </w:rPr>
        <w:t>experience</w:t>
      </w:r>
      <w:r>
        <w:rPr>
          <w:color w:val="365F91"/>
          <w:spacing w:val="-5"/>
          <w:sz w:val="24"/>
        </w:rPr>
        <w:t xml:space="preserve"> </w:t>
      </w:r>
      <w:r>
        <w:rPr>
          <w:color w:val="365F91"/>
          <w:sz w:val="24"/>
        </w:rPr>
        <w:t>in</w:t>
      </w:r>
      <w:r>
        <w:rPr>
          <w:color w:val="365F91"/>
          <w:spacing w:val="-5"/>
          <w:sz w:val="24"/>
        </w:rPr>
        <w:t xml:space="preserve"> </w:t>
      </w:r>
      <w:r>
        <w:rPr>
          <w:color w:val="365F91"/>
          <w:sz w:val="24"/>
        </w:rPr>
        <w:t>the</w:t>
      </w:r>
      <w:r>
        <w:rPr>
          <w:color w:val="365F91"/>
          <w:spacing w:val="-2"/>
          <w:sz w:val="24"/>
        </w:rPr>
        <w:t xml:space="preserve"> </w:t>
      </w:r>
      <w:r>
        <w:rPr>
          <w:color w:val="365F91"/>
          <w:sz w:val="24"/>
        </w:rPr>
        <w:t>area</w:t>
      </w:r>
      <w:r>
        <w:rPr>
          <w:color w:val="365F91"/>
          <w:spacing w:val="-5"/>
          <w:sz w:val="24"/>
        </w:rPr>
        <w:t xml:space="preserve"> </w:t>
      </w:r>
      <w:r>
        <w:rPr>
          <w:color w:val="365F91"/>
          <w:sz w:val="24"/>
        </w:rPr>
        <w:t>of</w:t>
      </w:r>
      <w:r>
        <w:rPr>
          <w:color w:val="365F91"/>
          <w:spacing w:val="-4"/>
          <w:sz w:val="24"/>
        </w:rPr>
        <w:t xml:space="preserve"> </w:t>
      </w:r>
      <w:r>
        <w:rPr>
          <w:color w:val="365F91"/>
          <w:spacing w:val="-2"/>
          <w:sz w:val="24"/>
        </w:rPr>
        <w:t>experience;</w:t>
      </w:r>
    </w:p>
    <w:p w14:paraId="7C8ED72E" w14:textId="77777777" w:rsidR="00A22720" w:rsidRDefault="00AD455B">
      <w:pPr>
        <w:pStyle w:val="Akapitzlist"/>
        <w:numPr>
          <w:ilvl w:val="0"/>
          <w:numId w:val="1"/>
        </w:numPr>
        <w:tabs>
          <w:tab w:val="left" w:pos="820"/>
        </w:tabs>
        <w:ind w:right="652"/>
        <w:rPr>
          <w:sz w:val="24"/>
        </w:rPr>
      </w:pPr>
      <w:r>
        <w:rPr>
          <w:color w:val="365F91"/>
          <w:sz w:val="24"/>
        </w:rPr>
        <w:t>Ability</w:t>
      </w:r>
      <w:r>
        <w:rPr>
          <w:color w:val="365F91"/>
          <w:spacing w:val="-8"/>
          <w:sz w:val="24"/>
        </w:rPr>
        <w:t xml:space="preserve"> </w:t>
      </w:r>
      <w:r>
        <w:rPr>
          <w:color w:val="365F91"/>
          <w:sz w:val="24"/>
        </w:rPr>
        <w:t>to</w:t>
      </w:r>
      <w:r>
        <w:rPr>
          <w:color w:val="365F91"/>
          <w:spacing w:val="-7"/>
          <w:sz w:val="24"/>
        </w:rPr>
        <w:t xml:space="preserve"> </w:t>
      </w:r>
      <w:r>
        <w:rPr>
          <w:color w:val="365F91"/>
          <w:sz w:val="24"/>
        </w:rPr>
        <w:t>develop</w:t>
      </w:r>
      <w:r>
        <w:rPr>
          <w:color w:val="365F91"/>
          <w:spacing w:val="-6"/>
          <w:sz w:val="24"/>
        </w:rPr>
        <w:t xml:space="preserve"> </w:t>
      </w:r>
      <w:r>
        <w:rPr>
          <w:color w:val="365F91"/>
          <w:sz w:val="24"/>
        </w:rPr>
        <w:t>a</w:t>
      </w:r>
      <w:r>
        <w:rPr>
          <w:color w:val="365F91"/>
          <w:spacing w:val="-7"/>
          <w:sz w:val="24"/>
        </w:rPr>
        <w:t xml:space="preserve"> </w:t>
      </w:r>
      <w:r>
        <w:rPr>
          <w:color w:val="365F91"/>
          <w:sz w:val="24"/>
        </w:rPr>
        <w:t>sound</w:t>
      </w:r>
      <w:r>
        <w:rPr>
          <w:color w:val="365F91"/>
          <w:spacing w:val="-6"/>
          <w:sz w:val="24"/>
        </w:rPr>
        <w:t xml:space="preserve"> </w:t>
      </w:r>
      <w:r>
        <w:rPr>
          <w:color w:val="365F91"/>
          <w:sz w:val="24"/>
        </w:rPr>
        <w:t>investigative</w:t>
      </w:r>
      <w:r>
        <w:rPr>
          <w:color w:val="365F91"/>
          <w:spacing w:val="-7"/>
          <w:sz w:val="24"/>
        </w:rPr>
        <w:t xml:space="preserve"> </w:t>
      </w:r>
      <w:r>
        <w:rPr>
          <w:color w:val="365F91"/>
          <w:sz w:val="24"/>
        </w:rPr>
        <w:t>case</w:t>
      </w:r>
      <w:r>
        <w:rPr>
          <w:color w:val="365F91"/>
          <w:spacing w:val="-7"/>
          <w:sz w:val="24"/>
        </w:rPr>
        <w:t xml:space="preserve"> </w:t>
      </w:r>
      <w:r>
        <w:rPr>
          <w:color w:val="365F91"/>
          <w:sz w:val="24"/>
        </w:rPr>
        <w:t>study</w:t>
      </w:r>
      <w:r>
        <w:rPr>
          <w:color w:val="365F91"/>
          <w:spacing w:val="-8"/>
          <w:sz w:val="24"/>
        </w:rPr>
        <w:t xml:space="preserve"> </w:t>
      </w:r>
      <w:r>
        <w:rPr>
          <w:color w:val="365F91"/>
          <w:sz w:val="24"/>
        </w:rPr>
        <w:t>featuring</w:t>
      </w:r>
      <w:r>
        <w:rPr>
          <w:color w:val="365F91"/>
          <w:spacing w:val="-8"/>
          <w:sz w:val="24"/>
        </w:rPr>
        <w:t xml:space="preserve"> </w:t>
      </w:r>
      <w:r>
        <w:rPr>
          <w:color w:val="365F91"/>
          <w:sz w:val="24"/>
        </w:rPr>
        <w:t>corroborated</w:t>
      </w:r>
      <w:r>
        <w:rPr>
          <w:color w:val="365F91"/>
          <w:spacing w:val="-9"/>
          <w:sz w:val="24"/>
        </w:rPr>
        <w:t xml:space="preserve"> </w:t>
      </w:r>
      <w:r>
        <w:rPr>
          <w:color w:val="365F91"/>
          <w:sz w:val="24"/>
        </w:rPr>
        <w:t>information from</w:t>
      </w:r>
      <w:r>
        <w:rPr>
          <w:color w:val="365F91"/>
          <w:spacing w:val="-10"/>
          <w:sz w:val="24"/>
        </w:rPr>
        <w:t xml:space="preserve"> </w:t>
      </w:r>
      <w:r>
        <w:rPr>
          <w:color w:val="365F91"/>
          <w:sz w:val="24"/>
        </w:rPr>
        <w:t>credible</w:t>
      </w:r>
      <w:r>
        <w:rPr>
          <w:color w:val="365F91"/>
          <w:spacing w:val="-10"/>
          <w:sz w:val="24"/>
        </w:rPr>
        <w:t xml:space="preserve"> </w:t>
      </w:r>
      <w:r>
        <w:rPr>
          <w:color w:val="365F91"/>
          <w:sz w:val="24"/>
        </w:rPr>
        <w:t>sources,</w:t>
      </w:r>
      <w:r>
        <w:rPr>
          <w:color w:val="365F91"/>
          <w:spacing w:val="-11"/>
          <w:sz w:val="24"/>
        </w:rPr>
        <w:t xml:space="preserve"> </w:t>
      </w:r>
      <w:r>
        <w:rPr>
          <w:color w:val="365F91"/>
          <w:sz w:val="24"/>
        </w:rPr>
        <w:t>and</w:t>
      </w:r>
      <w:r>
        <w:rPr>
          <w:color w:val="365F91"/>
          <w:spacing w:val="-10"/>
          <w:sz w:val="24"/>
        </w:rPr>
        <w:t xml:space="preserve"> </w:t>
      </w:r>
      <w:r>
        <w:rPr>
          <w:color w:val="365F91"/>
          <w:sz w:val="24"/>
        </w:rPr>
        <w:t>ability</w:t>
      </w:r>
      <w:r>
        <w:rPr>
          <w:color w:val="365F91"/>
          <w:spacing w:val="-14"/>
          <w:sz w:val="24"/>
        </w:rPr>
        <w:t xml:space="preserve"> </w:t>
      </w:r>
      <w:r>
        <w:rPr>
          <w:color w:val="365F91"/>
          <w:sz w:val="24"/>
        </w:rPr>
        <w:t>to</w:t>
      </w:r>
      <w:r>
        <w:rPr>
          <w:color w:val="365F91"/>
          <w:spacing w:val="-10"/>
          <w:sz w:val="24"/>
        </w:rPr>
        <w:t xml:space="preserve"> </w:t>
      </w:r>
      <w:r>
        <w:rPr>
          <w:color w:val="365F91"/>
          <w:sz w:val="24"/>
        </w:rPr>
        <w:t>synthesize</w:t>
      </w:r>
      <w:r>
        <w:rPr>
          <w:color w:val="365F91"/>
          <w:spacing w:val="-13"/>
          <w:sz w:val="24"/>
        </w:rPr>
        <w:t xml:space="preserve"> </w:t>
      </w:r>
      <w:r>
        <w:rPr>
          <w:color w:val="365F91"/>
          <w:sz w:val="24"/>
        </w:rPr>
        <w:t>this</w:t>
      </w:r>
      <w:r>
        <w:rPr>
          <w:color w:val="365F91"/>
          <w:spacing w:val="-11"/>
          <w:sz w:val="24"/>
        </w:rPr>
        <w:t xml:space="preserve"> </w:t>
      </w:r>
      <w:r>
        <w:rPr>
          <w:color w:val="365F91"/>
          <w:sz w:val="24"/>
        </w:rPr>
        <w:t>information</w:t>
      </w:r>
      <w:r>
        <w:rPr>
          <w:color w:val="365F91"/>
          <w:spacing w:val="-9"/>
          <w:sz w:val="24"/>
        </w:rPr>
        <w:t xml:space="preserve"> </w:t>
      </w:r>
      <w:r>
        <w:rPr>
          <w:color w:val="365F91"/>
          <w:sz w:val="24"/>
        </w:rPr>
        <w:t>into</w:t>
      </w:r>
      <w:r>
        <w:rPr>
          <w:color w:val="365F91"/>
          <w:spacing w:val="-10"/>
          <w:sz w:val="24"/>
        </w:rPr>
        <w:t xml:space="preserve"> </w:t>
      </w:r>
      <w:r>
        <w:rPr>
          <w:color w:val="365F91"/>
          <w:sz w:val="24"/>
        </w:rPr>
        <w:t>an</w:t>
      </w:r>
      <w:r>
        <w:rPr>
          <w:color w:val="365F91"/>
          <w:spacing w:val="-4"/>
          <w:sz w:val="24"/>
        </w:rPr>
        <w:t xml:space="preserve"> </w:t>
      </w:r>
      <w:r>
        <w:rPr>
          <w:color w:val="365F91"/>
          <w:sz w:val="24"/>
        </w:rPr>
        <w:t>easily</w:t>
      </w:r>
      <w:r>
        <w:rPr>
          <w:color w:val="365F91"/>
          <w:spacing w:val="-11"/>
          <w:sz w:val="24"/>
        </w:rPr>
        <w:t xml:space="preserve"> </w:t>
      </w:r>
      <w:r>
        <w:rPr>
          <w:color w:val="365F91"/>
          <w:sz w:val="24"/>
        </w:rPr>
        <w:t>readable case study which can be incorporated in a Panel of Experts report;</w:t>
      </w:r>
    </w:p>
    <w:p w14:paraId="0EE20B61" w14:textId="77777777" w:rsidR="00A22720" w:rsidRDefault="00AD455B">
      <w:pPr>
        <w:pStyle w:val="Akapitzlist"/>
        <w:numPr>
          <w:ilvl w:val="0"/>
          <w:numId w:val="1"/>
        </w:numPr>
        <w:tabs>
          <w:tab w:val="left" w:pos="819"/>
        </w:tabs>
        <w:spacing w:line="305" w:lineRule="exact"/>
        <w:ind w:left="819" w:hanging="359"/>
        <w:rPr>
          <w:sz w:val="24"/>
        </w:rPr>
      </w:pPr>
      <w:r>
        <w:rPr>
          <w:color w:val="365F91"/>
          <w:sz w:val="24"/>
        </w:rPr>
        <w:t>Ability</w:t>
      </w:r>
      <w:r>
        <w:rPr>
          <w:color w:val="365F91"/>
          <w:spacing w:val="-9"/>
          <w:sz w:val="24"/>
        </w:rPr>
        <w:t xml:space="preserve"> </w:t>
      </w:r>
      <w:r>
        <w:rPr>
          <w:color w:val="365F91"/>
          <w:sz w:val="24"/>
        </w:rPr>
        <w:t>to</w:t>
      </w:r>
      <w:r>
        <w:rPr>
          <w:color w:val="365F91"/>
          <w:spacing w:val="-5"/>
          <w:sz w:val="24"/>
        </w:rPr>
        <w:t xml:space="preserve"> </w:t>
      </w:r>
      <w:r>
        <w:rPr>
          <w:color w:val="365F91"/>
          <w:sz w:val="24"/>
        </w:rPr>
        <w:t>treat</w:t>
      </w:r>
      <w:r>
        <w:rPr>
          <w:color w:val="365F91"/>
          <w:spacing w:val="-3"/>
          <w:sz w:val="24"/>
        </w:rPr>
        <w:t xml:space="preserve"> </w:t>
      </w:r>
      <w:r>
        <w:rPr>
          <w:color w:val="365F91"/>
          <w:sz w:val="24"/>
        </w:rPr>
        <w:t>sensitive</w:t>
      </w:r>
      <w:r>
        <w:rPr>
          <w:color w:val="365F91"/>
          <w:spacing w:val="-4"/>
          <w:sz w:val="24"/>
        </w:rPr>
        <w:t xml:space="preserve"> </w:t>
      </w:r>
      <w:r>
        <w:rPr>
          <w:color w:val="365F91"/>
          <w:sz w:val="24"/>
        </w:rPr>
        <w:t>or</w:t>
      </w:r>
      <w:r>
        <w:rPr>
          <w:color w:val="365F91"/>
          <w:spacing w:val="-3"/>
          <w:sz w:val="24"/>
        </w:rPr>
        <w:t xml:space="preserve"> </w:t>
      </w:r>
      <w:r>
        <w:rPr>
          <w:color w:val="365F91"/>
          <w:sz w:val="24"/>
        </w:rPr>
        <w:t>confidential</w:t>
      </w:r>
      <w:r>
        <w:rPr>
          <w:color w:val="365F91"/>
          <w:spacing w:val="-3"/>
          <w:sz w:val="24"/>
        </w:rPr>
        <w:t xml:space="preserve"> </w:t>
      </w:r>
      <w:r>
        <w:rPr>
          <w:color w:val="365F91"/>
          <w:sz w:val="24"/>
        </w:rPr>
        <w:t>information</w:t>
      </w:r>
      <w:r>
        <w:rPr>
          <w:color w:val="365F91"/>
          <w:spacing w:val="-1"/>
          <w:sz w:val="24"/>
        </w:rPr>
        <w:t xml:space="preserve"> </w:t>
      </w:r>
      <w:r>
        <w:rPr>
          <w:color w:val="365F91"/>
          <w:spacing w:val="-2"/>
          <w:sz w:val="24"/>
        </w:rPr>
        <w:t>appropriately;</w:t>
      </w:r>
    </w:p>
    <w:p w14:paraId="10DB51E5" w14:textId="77777777" w:rsidR="00A22720" w:rsidRDefault="00AD455B">
      <w:pPr>
        <w:pStyle w:val="Akapitzlist"/>
        <w:numPr>
          <w:ilvl w:val="0"/>
          <w:numId w:val="1"/>
        </w:numPr>
        <w:tabs>
          <w:tab w:val="left" w:pos="820"/>
        </w:tabs>
        <w:spacing w:line="242" w:lineRule="auto"/>
        <w:ind w:right="661"/>
        <w:rPr>
          <w:sz w:val="24"/>
        </w:rPr>
      </w:pPr>
      <w:r>
        <w:rPr>
          <w:color w:val="365F91"/>
          <w:sz w:val="24"/>
        </w:rPr>
        <w:t>Ability</w:t>
      </w:r>
      <w:r>
        <w:rPr>
          <w:color w:val="365F91"/>
          <w:spacing w:val="-10"/>
          <w:sz w:val="24"/>
        </w:rPr>
        <w:t xml:space="preserve"> </w:t>
      </w:r>
      <w:r>
        <w:rPr>
          <w:color w:val="365F91"/>
          <w:sz w:val="24"/>
        </w:rPr>
        <w:t>to</w:t>
      </w:r>
      <w:r>
        <w:rPr>
          <w:color w:val="365F91"/>
          <w:spacing w:val="-12"/>
          <w:sz w:val="24"/>
        </w:rPr>
        <w:t xml:space="preserve"> </w:t>
      </w:r>
      <w:r>
        <w:rPr>
          <w:color w:val="365F91"/>
          <w:sz w:val="24"/>
        </w:rPr>
        <w:t>work</w:t>
      </w:r>
      <w:r>
        <w:rPr>
          <w:color w:val="365F91"/>
          <w:spacing w:val="-11"/>
          <w:sz w:val="24"/>
        </w:rPr>
        <w:t xml:space="preserve"> </w:t>
      </w:r>
      <w:r>
        <w:rPr>
          <w:color w:val="365F91"/>
          <w:sz w:val="24"/>
        </w:rPr>
        <w:t>under</w:t>
      </w:r>
      <w:r>
        <w:rPr>
          <w:color w:val="365F91"/>
          <w:spacing w:val="-9"/>
          <w:sz w:val="24"/>
        </w:rPr>
        <w:t xml:space="preserve"> </w:t>
      </w:r>
      <w:r>
        <w:rPr>
          <w:color w:val="365F91"/>
          <w:sz w:val="24"/>
        </w:rPr>
        <w:t>pressure</w:t>
      </w:r>
      <w:r>
        <w:rPr>
          <w:color w:val="365F91"/>
          <w:spacing w:val="-7"/>
          <w:sz w:val="24"/>
        </w:rPr>
        <w:t xml:space="preserve"> </w:t>
      </w:r>
      <w:r>
        <w:rPr>
          <w:color w:val="365F91"/>
          <w:sz w:val="24"/>
        </w:rPr>
        <w:t>and</w:t>
      </w:r>
      <w:r>
        <w:rPr>
          <w:color w:val="365F91"/>
          <w:spacing w:val="-9"/>
          <w:sz w:val="24"/>
        </w:rPr>
        <w:t xml:space="preserve"> </w:t>
      </w:r>
      <w:r>
        <w:rPr>
          <w:color w:val="365F91"/>
          <w:sz w:val="24"/>
        </w:rPr>
        <w:t>in</w:t>
      </w:r>
      <w:r>
        <w:rPr>
          <w:color w:val="365F91"/>
          <w:spacing w:val="-11"/>
          <w:sz w:val="24"/>
        </w:rPr>
        <w:t xml:space="preserve"> </w:t>
      </w:r>
      <w:r>
        <w:rPr>
          <w:color w:val="365F91"/>
          <w:sz w:val="24"/>
        </w:rPr>
        <w:t>dynamic</w:t>
      </w:r>
      <w:r>
        <w:rPr>
          <w:color w:val="365F91"/>
          <w:spacing w:val="-8"/>
          <w:sz w:val="24"/>
        </w:rPr>
        <w:t xml:space="preserve"> </w:t>
      </w:r>
      <w:r>
        <w:rPr>
          <w:color w:val="365F91"/>
          <w:sz w:val="24"/>
        </w:rPr>
        <w:t>situations;</w:t>
      </w:r>
      <w:r>
        <w:rPr>
          <w:color w:val="365F91"/>
          <w:spacing w:val="-9"/>
          <w:sz w:val="24"/>
        </w:rPr>
        <w:t xml:space="preserve"> </w:t>
      </w:r>
      <w:r>
        <w:rPr>
          <w:color w:val="365F91"/>
          <w:sz w:val="24"/>
        </w:rPr>
        <w:t>is</w:t>
      </w:r>
      <w:r>
        <w:rPr>
          <w:color w:val="365F91"/>
          <w:spacing w:val="-10"/>
          <w:sz w:val="24"/>
        </w:rPr>
        <w:t xml:space="preserve"> </w:t>
      </w:r>
      <w:r>
        <w:rPr>
          <w:color w:val="365F91"/>
          <w:sz w:val="24"/>
        </w:rPr>
        <w:t>conscientious</w:t>
      </w:r>
      <w:r>
        <w:rPr>
          <w:color w:val="365F91"/>
          <w:spacing w:val="-10"/>
          <w:sz w:val="24"/>
        </w:rPr>
        <w:t xml:space="preserve"> </w:t>
      </w:r>
      <w:r>
        <w:rPr>
          <w:color w:val="365F91"/>
          <w:sz w:val="24"/>
        </w:rPr>
        <w:t>and</w:t>
      </w:r>
      <w:r>
        <w:rPr>
          <w:color w:val="365F91"/>
          <w:spacing w:val="-9"/>
          <w:sz w:val="24"/>
        </w:rPr>
        <w:t xml:space="preserve"> </w:t>
      </w:r>
      <w:r>
        <w:rPr>
          <w:color w:val="365F91"/>
          <w:sz w:val="24"/>
        </w:rPr>
        <w:t>efficient in meeting commitments, observing deadlines and achieving results;</w:t>
      </w:r>
    </w:p>
    <w:p w14:paraId="48E186DF" w14:textId="77777777" w:rsidR="00A22720" w:rsidRDefault="00AD455B">
      <w:pPr>
        <w:pStyle w:val="Akapitzlist"/>
        <w:numPr>
          <w:ilvl w:val="0"/>
          <w:numId w:val="1"/>
        </w:numPr>
        <w:tabs>
          <w:tab w:val="left" w:pos="820"/>
        </w:tabs>
        <w:ind w:right="652"/>
        <w:rPr>
          <w:sz w:val="24"/>
        </w:rPr>
      </w:pPr>
      <w:r>
        <w:rPr>
          <w:color w:val="365F91"/>
          <w:sz w:val="24"/>
        </w:rPr>
        <w:t>Demonstrated understanding of sanctions regimes in a United Nations, regional organization or Member State setting. Knowledge of the United Nations institutional structure,</w:t>
      </w:r>
      <w:r>
        <w:rPr>
          <w:color w:val="365F91"/>
          <w:spacing w:val="-2"/>
          <w:sz w:val="24"/>
        </w:rPr>
        <w:t xml:space="preserve"> </w:t>
      </w:r>
      <w:r>
        <w:rPr>
          <w:color w:val="365F91"/>
          <w:sz w:val="24"/>
        </w:rPr>
        <w:t>mandates,</w:t>
      </w:r>
      <w:r>
        <w:rPr>
          <w:color w:val="365F91"/>
          <w:spacing w:val="-4"/>
          <w:sz w:val="24"/>
        </w:rPr>
        <w:t xml:space="preserve"> </w:t>
      </w:r>
      <w:r>
        <w:rPr>
          <w:color w:val="365F91"/>
          <w:sz w:val="24"/>
        </w:rPr>
        <w:t>policies</w:t>
      </w:r>
      <w:r>
        <w:rPr>
          <w:color w:val="365F91"/>
          <w:spacing w:val="-2"/>
          <w:sz w:val="24"/>
        </w:rPr>
        <w:t xml:space="preserve"> </w:t>
      </w:r>
      <w:r>
        <w:rPr>
          <w:color w:val="365F91"/>
          <w:sz w:val="24"/>
        </w:rPr>
        <w:t>and</w:t>
      </w:r>
      <w:r>
        <w:rPr>
          <w:color w:val="365F91"/>
          <w:spacing w:val="-1"/>
          <w:sz w:val="24"/>
        </w:rPr>
        <w:t xml:space="preserve"> </w:t>
      </w:r>
      <w:r>
        <w:rPr>
          <w:color w:val="365F91"/>
          <w:sz w:val="24"/>
        </w:rPr>
        <w:t>rules,</w:t>
      </w:r>
      <w:r>
        <w:rPr>
          <w:color w:val="365F91"/>
          <w:spacing w:val="-1"/>
          <w:sz w:val="24"/>
        </w:rPr>
        <w:t xml:space="preserve"> </w:t>
      </w:r>
      <w:r>
        <w:rPr>
          <w:color w:val="365F91"/>
          <w:sz w:val="24"/>
        </w:rPr>
        <w:t>as</w:t>
      </w:r>
      <w:r>
        <w:rPr>
          <w:color w:val="365F91"/>
          <w:spacing w:val="-4"/>
          <w:sz w:val="24"/>
        </w:rPr>
        <w:t xml:space="preserve"> </w:t>
      </w:r>
      <w:r>
        <w:rPr>
          <w:color w:val="365F91"/>
          <w:sz w:val="24"/>
        </w:rPr>
        <w:t>well</w:t>
      </w:r>
      <w:r>
        <w:rPr>
          <w:color w:val="365F91"/>
          <w:spacing w:val="-1"/>
          <w:sz w:val="24"/>
        </w:rPr>
        <w:t xml:space="preserve"> </w:t>
      </w:r>
      <w:r>
        <w:rPr>
          <w:color w:val="365F91"/>
          <w:sz w:val="24"/>
        </w:rPr>
        <w:t>as</w:t>
      </w:r>
      <w:r>
        <w:rPr>
          <w:color w:val="365F91"/>
          <w:spacing w:val="-4"/>
          <w:sz w:val="24"/>
        </w:rPr>
        <w:t xml:space="preserve"> </w:t>
      </w:r>
      <w:r>
        <w:rPr>
          <w:color w:val="365F91"/>
          <w:sz w:val="24"/>
        </w:rPr>
        <w:t>the</w:t>
      </w:r>
      <w:r>
        <w:rPr>
          <w:color w:val="365F91"/>
          <w:spacing w:val="-1"/>
          <w:sz w:val="24"/>
        </w:rPr>
        <w:t xml:space="preserve"> </w:t>
      </w:r>
      <w:r>
        <w:rPr>
          <w:color w:val="365F91"/>
          <w:sz w:val="24"/>
        </w:rPr>
        <w:t>UN’s</w:t>
      </w:r>
      <w:r>
        <w:rPr>
          <w:color w:val="365F91"/>
          <w:spacing w:val="-3"/>
          <w:sz w:val="24"/>
        </w:rPr>
        <w:t xml:space="preserve"> </w:t>
      </w:r>
      <w:r>
        <w:rPr>
          <w:color w:val="365F91"/>
          <w:sz w:val="24"/>
        </w:rPr>
        <w:t>relationships</w:t>
      </w:r>
      <w:r>
        <w:rPr>
          <w:color w:val="365F91"/>
          <w:spacing w:val="-4"/>
          <w:sz w:val="24"/>
        </w:rPr>
        <w:t xml:space="preserve"> </w:t>
      </w:r>
      <w:r>
        <w:rPr>
          <w:color w:val="365F91"/>
          <w:sz w:val="24"/>
        </w:rPr>
        <w:t>with</w:t>
      </w:r>
      <w:r>
        <w:rPr>
          <w:color w:val="365F91"/>
          <w:spacing w:val="-1"/>
          <w:sz w:val="24"/>
        </w:rPr>
        <w:t xml:space="preserve"> </w:t>
      </w:r>
      <w:r>
        <w:rPr>
          <w:color w:val="365F91"/>
          <w:sz w:val="24"/>
        </w:rPr>
        <w:t>regional organizations, Member States and other international partners;</w:t>
      </w:r>
    </w:p>
    <w:p w14:paraId="0EFFFA32" w14:textId="77777777" w:rsidR="00A22720" w:rsidRDefault="00AD455B">
      <w:pPr>
        <w:pStyle w:val="Akapitzlist"/>
        <w:numPr>
          <w:ilvl w:val="0"/>
          <w:numId w:val="1"/>
        </w:numPr>
        <w:tabs>
          <w:tab w:val="left" w:pos="820"/>
        </w:tabs>
        <w:ind w:right="658"/>
        <w:rPr>
          <w:sz w:val="24"/>
        </w:rPr>
      </w:pPr>
      <w:r>
        <w:rPr>
          <w:color w:val="365F91"/>
          <w:sz w:val="24"/>
        </w:rPr>
        <w:t>Willingness to travel extensively, including in difficult environments. The position requires</w:t>
      </w:r>
      <w:r>
        <w:rPr>
          <w:color w:val="365F91"/>
          <w:spacing w:val="-12"/>
          <w:sz w:val="24"/>
        </w:rPr>
        <w:t xml:space="preserve"> </w:t>
      </w:r>
      <w:r>
        <w:rPr>
          <w:color w:val="365F91"/>
          <w:sz w:val="24"/>
        </w:rPr>
        <w:t>a</w:t>
      </w:r>
      <w:r>
        <w:rPr>
          <w:color w:val="365F91"/>
          <w:spacing w:val="-12"/>
          <w:sz w:val="24"/>
        </w:rPr>
        <w:t xml:space="preserve"> </w:t>
      </w:r>
      <w:r>
        <w:rPr>
          <w:color w:val="365F91"/>
          <w:sz w:val="24"/>
        </w:rPr>
        <w:t>high</w:t>
      </w:r>
      <w:r>
        <w:rPr>
          <w:color w:val="365F91"/>
          <w:spacing w:val="-11"/>
          <w:sz w:val="24"/>
        </w:rPr>
        <w:t xml:space="preserve"> </w:t>
      </w:r>
      <w:r>
        <w:rPr>
          <w:color w:val="365F91"/>
          <w:sz w:val="24"/>
        </w:rPr>
        <w:t>level</w:t>
      </w:r>
      <w:r>
        <w:rPr>
          <w:color w:val="365F91"/>
          <w:spacing w:val="-12"/>
          <w:sz w:val="24"/>
        </w:rPr>
        <w:t xml:space="preserve"> </w:t>
      </w:r>
      <w:r>
        <w:rPr>
          <w:color w:val="365F91"/>
          <w:sz w:val="24"/>
        </w:rPr>
        <w:t>of</w:t>
      </w:r>
      <w:r>
        <w:rPr>
          <w:color w:val="365F91"/>
          <w:spacing w:val="-11"/>
          <w:sz w:val="24"/>
        </w:rPr>
        <w:t xml:space="preserve"> </w:t>
      </w:r>
      <w:r>
        <w:rPr>
          <w:color w:val="365F91"/>
          <w:sz w:val="24"/>
        </w:rPr>
        <w:t>personal</w:t>
      </w:r>
      <w:r>
        <w:rPr>
          <w:color w:val="365F91"/>
          <w:spacing w:val="-12"/>
          <w:sz w:val="24"/>
        </w:rPr>
        <w:t xml:space="preserve"> </w:t>
      </w:r>
      <w:r>
        <w:rPr>
          <w:color w:val="365F91"/>
          <w:sz w:val="24"/>
        </w:rPr>
        <w:t>commitment</w:t>
      </w:r>
      <w:r>
        <w:rPr>
          <w:color w:val="365F91"/>
          <w:spacing w:val="-14"/>
          <w:sz w:val="24"/>
        </w:rPr>
        <w:t xml:space="preserve"> </w:t>
      </w:r>
      <w:r>
        <w:rPr>
          <w:color w:val="365F91"/>
          <w:sz w:val="24"/>
        </w:rPr>
        <w:t>to</w:t>
      </w:r>
      <w:r>
        <w:rPr>
          <w:color w:val="365F91"/>
          <w:spacing w:val="-13"/>
          <w:sz w:val="24"/>
        </w:rPr>
        <w:t xml:space="preserve"> </w:t>
      </w:r>
      <w:r>
        <w:rPr>
          <w:color w:val="365F91"/>
          <w:sz w:val="24"/>
        </w:rPr>
        <w:t>the</w:t>
      </w:r>
      <w:r>
        <w:rPr>
          <w:color w:val="365F91"/>
          <w:spacing w:val="-12"/>
          <w:sz w:val="24"/>
        </w:rPr>
        <w:t xml:space="preserve"> </w:t>
      </w:r>
      <w:r>
        <w:rPr>
          <w:color w:val="365F91"/>
          <w:sz w:val="24"/>
        </w:rPr>
        <w:t>Panel</w:t>
      </w:r>
      <w:r>
        <w:rPr>
          <w:color w:val="365F91"/>
          <w:spacing w:val="-12"/>
          <w:sz w:val="24"/>
        </w:rPr>
        <w:t xml:space="preserve"> </w:t>
      </w:r>
      <w:r>
        <w:rPr>
          <w:color w:val="365F91"/>
          <w:sz w:val="24"/>
        </w:rPr>
        <w:t>of</w:t>
      </w:r>
      <w:r>
        <w:rPr>
          <w:color w:val="365F91"/>
          <w:spacing w:val="-11"/>
          <w:sz w:val="24"/>
        </w:rPr>
        <w:t xml:space="preserve"> </w:t>
      </w:r>
      <w:r>
        <w:rPr>
          <w:color w:val="365F91"/>
          <w:sz w:val="24"/>
        </w:rPr>
        <w:t>Experts’</w:t>
      </w:r>
      <w:r>
        <w:rPr>
          <w:color w:val="365F91"/>
          <w:spacing w:val="-12"/>
          <w:sz w:val="24"/>
        </w:rPr>
        <w:t xml:space="preserve"> </w:t>
      </w:r>
      <w:r>
        <w:rPr>
          <w:color w:val="365F91"/>
          <w:sz w:val="24"/>
        </w:rPr>
        <w:t>mandate</w:t>
      </w:r>
      <w:r>
        <w:rPr>
          <w:color w:val="365F91"/>
          <w:spacing w:val="-12"/>
          <w:sz w:val="24"/>
        </w:rPr>
        <w:t xml:space="preserve"> </w:t>
      </w:r>
      <w:r>
        <w:rPr>
          <w:color w:val="365F91"/>
          <w:sz w:val="24"/>
        </w:rPr>
        <w:t>and</w:t>
      </w:r>
      <w:r>
        <w:rPr>
          <w:color w:val="365F91"/>
          <w:spacing w:val="-14"/>
          <w:sz w:val="24"/>
        </w:rPr>
        <w:t xml:space="preserve"> </w:t>
      </w:r>
      <w:r>
        <w:rPr>
          <w:color w:val="365F91"/>
          <w:sz w:val="24"/>
        </w:rPr>
        <w:t>the United Nations.</w:t>
      </w:r>
    </w:p>
    <w:p w14:paraId="0D2E1A32" w14:textId="77777777" w:rsidR="00A22720" w:rsidRDefault="00A22720">
      <w:pPr>
        <w:jc w:val="both"/>
        <w:rPr>
          <w:sz w:val="24"/>
        </w:rPr>
        <w:sectPr w:rsidR="00A22720">
          <w:pgSz w:w="11910" w:h="16840"/>
          <w:pgMar w:top="2060" w:right="720" w:bottom="1240" w:left="1340" w:header="915" w:footer="1041" w:gutter="0"/>
          <w:cols w:space="720"/>
        </w:sectPr>
      </w:pPr>
    </w:p>
    <w:p w14:paraId="3CAFB553" w14:textId="77777777" w:rsidR="00A22720" w:rsidRDefault="00A22720">
      <w:pPr>
        <w:pStyle w:val="Tekstpodstawowy"/>
        <w:spacing w:before="292"/>
      </w:pPr>
    </w:p>
    <w:p w14:paraId="3BCBFDBB" w14:textId="77777777" w:rsidR="00A22720" w:rsidRDefault="00AD455B">
      <w:pPr>
        <w:pStyle w:val="Tekstpodstawowy"/>
        <w:ind w:left="100"/>
      </w:pPr>
      <w:r>
        <w:rPr>
          <w:color w:val="365F91"/>
          <w:u w:val="single" w:color="365F91"/>
        </w:rPr>
        <w:t>Planning</w:t>
      </w:r>
      <w:r>
        <w:rPr>
          <w:color w:val="365F91"/>
          <w:spacing w:val="-4"/>
          <w:u w:val="single" w:color="365F91"/>
        </w:rPr>
        <w:t xml:space="preserve"> </w:t>
      </w:r>
      <w:r>
        <w:rPr>
          <w:color w:val="365F91"/>
          <w:u w:val="single" w:color="365F91"/>
        </w:rPr>
        <w:t>and</w:t>
      </w:r>
      <w:r>
        <w:rPr>
          <w:color w:val="365F91"/>
          <w:spacing w:val="-3"/>
          <w:u w:val="single" w:color="365F91"/>
        </w:rPr>
        <w:t xml:space="preserve"> </w:t>
      </w:r>
      <w:proofErr w:type="spellStart"/>
      <w:r>
        <w:rPr>
          <w:color w:val="365F91"/>
          <w:spacing w:val="-2"/>
          <w:u w:val="single" w:color="365F91"/>
        </w:rPr>
        <w:t>organising</w:t>
      </w:r>
      <w:proofErr w:type="spellEnd"/>
      <w:r>
        <w:rPr>
          <w:color w:val="365F91"/>
          <w:spacing w:val="-2"/>
          <w:u w:val="single" w:color="365F91"/>
        </w:rPr>
        <w:t>:</w:t>
      </w:r>
    </w:p>
    <w:p w14:paraId="1BD1BAD7" w14:textId="77777777" w:rsidR="00A22720" w:rsidRDefault="00AD455B">
      <w:pPr>
        <w:pStyle w:val="Akapitzlist"/>
        <w:numPr>
          <w:ilvl w:val="0"/>
          <w:numId w:val="1"/>
        </w:numPr>
        <w:tabs>
          <w:tab w:val="left" w:pos="820"/>
        </w:tabs>
        <w:spacing w:before="292" w:line="242" w:lineRule="auto"/>
        <w:ind w:right="656"/>
        <w:rPr>
          <w:sz w:val="24"/>
        </w:rPr>
      </w:pPr>
      <w:r>
        <w:rPr>
          <w:color w:val="365F91"/>
          <w:sz w:val="24"/>
        </w:rPr>
        <w:t>Proven</w:t>
      </w:r>
      <w:r>
        <w:rPr>
          <w:color w:val="365F91"/>
          <w:spacing w:val="-13"/>
          <w:sz w:val="24"/>
        </w:rPr>
        <w:t xml:space="preserve"> </w:t>
      </w:r>
      <w:r>
        <w:rPr>
          <w:color w:val="365F91"/>
          <w:sz w:val="24"/>
        </w:rPr>
        <w:t>capacity</w:t>
      </w:r>
      <w:r>
        <w:rPr>
          <w:color w:val="365F91"/>
          <w:spacing w:val="-14"/>
          <w:sz w:val="24"/>
        </w:rPr>
        <w:t xml:space="preserve"> </w:t>
      </w:r>
      <w:r>
        <w:rPr>
          <w:color w:val="365F91"/>
          <w:sz w:val="24"/>
        </w:rPr>
        <w:t>to</w:t>
      </w:r>
      <w:r>
        <w:rPr>
          <w:color w:val="365F91"/>
          <w:spacing w:val="-13"/>
          <w:sz w:val="24"/>
        </w:rPr>
        <w:t xml:space="preserve"> </w:t>
      </w:r>
      <w:r>
        <w:rPr>
          <w:color w:val="365F91"/>
          <w:sz w:val="24"/>
        </w:rPr>
        <w:t>plan</w:t>
      </w:r>
      <w:r>
        <w:rPr>
          <w:color w:val="365F91"/>
          <w:spacing w:val="-9"/>
          <w:sz w:val="24"/>
        </w:rPr>
        <w:t xml:space="preserve"> </w:t>
      </w:r>
      <w:r>
        <w:rPr>
          <w:color w:val="365F91"/>
          <w:sz w:val="24"/>
        </w:rPr>
        <w:t>and</w:t>
      </w:r>
      <w:r>
        <w:rPr>
          <w:color w:val="365F91"/>
          <w:spacing w:val="-13"/>
          <w:sz w:val="24"/>
        </w:rPr>
        <w:t xml:space="preserve"> </w:t>
      </w:r>
      <w:r>
        <w:rPr>
          <w:color w:val="365F91"/>
          <w:sz w:val="24"/>
        </w:rPr>
        <w:t>execute</w:t>
      </w:r>
      <w:r>
        <w:rPr>
          <w:color w:val="365F91"/>
          <w:spacing w:val="-13"/>
          <w:sz w:val="24"/>
        </w:rPr>
        <w:t xml:space="preserve"> </w:t>
      </w:r>
      <w:r>
        <w:rPr>
          <w:color w:val="365F91"/>
          <w:sz w:val="24"/>
        </w:rPr>
        <w:t>a</w:t>
      </w:r>
      <w:r>
        <w:rPr>
          <w:color w:val="365F91"/>
          <w:spacing w:val="-13"/>
          <w:sz w:val="24"/>
        </w:rPr>
        <w:t xml:space="preserve"> </w:t>
      </w:r>
      <w:r>
        <w:rPr>
          <w:color w:val="365F91"/>
          <w:sz w:val="24"/>
        </w:rPr>
        <w:t>program</w:t>
      </w:r>
      <w:r>
        <w:rPr>
          <w:color w:val="365F91"/>
          <w:spacing w:val="-11"/>
          <w:sz w:val="24"/>
        </w:rPr>
        <w:t xml:space="preserve"> </w:t>
      </w:r>
      <w:r>
        <w:rPr>
          <w:color w:val="365F91"/>
          <w:sz w:val="24"/>
        </w:rPr>
        <w:t>of</w:t>
      </w:r>
      <w:r>
        <w:rPr>
          <w:color w:val="365F91"/>
          <w:spacing w:val="-13"/>
          <w:sz w:val="24"/>
        </w:rPr>
        <w:t xml:space="preserve"> </w:t>
      </w:r>
      <w:r>
        <w:rPr>
          <w:color w:val="365F91"/>
          <w:sz w:val="24"/>
        </w:rPr>
        <w:t>work,</w:t>
      </w:r>
      <w:r>
        <w:rPr>
          <w:color w:val="365F91"/>
          <w:spacing w:val="-11"/>
          <w:sz w:val="24"/>
        </w:rPr>
        <w:t xml:space="preserve"> </w:t>
      </w:r>
      <w:r>
        <w:rPr>
          <w:color w:val="365F91"/>
          <w:sz w:val="24"/>
        </w:rPr>
        <w:t>and</w:t>
      </w:r>
      <w:r>
        <w:rPr>
          <w:color w:val="365F91"/>
          <w:spacing w:val="-13"/>
          <w:sz w:val="24"/>
        </w:rPr>
        <w:t xml:space="preserve"> </w:t>
      </w:r>
      <w:r>
        <w:rPr>
          <w:color w:val="365F91"/>
          <w:sz w:val="24"/>
        </w:rPr>
        <w:t>adapt,</w:t>
      </w:r>
      <w:r>
        <w:rPr>
          <w:color w:val="365F91"/>
          <w:spacing w:val="-13"/>
          <w:sz w:val="24"/>
        </w:rPr>
        <w:t xml:space="preserve"> </w:t>
      </w:r>
      <w:r>
        <w:rPr>
          <w:color w:val="365F91"/>
          <w:sz w:val="24"/>
        </w:rPr>
        <w:t>as</w:t>
      </w:r>
      <w:r>
        <w:rPr>
          <w:color w:val="365F91"/>
          <w:spacing w:val="-11"/>
          <w:sz w:val="24"/>
        </w:rPr>
        <w:t xml:space="preserve"> </w:t>
      </w:r>
      <w:r>
        <w:rPr>
          <w:color w:val="365F91"/>
          <w:sz w:val="24"/>
        </w:rPr>
        <w:t>required,</w:t>
      </w:r>
      <w:r>
        <w:rPr>
          <w:color w:val="365F91"/>
          <w:spacing w:val="-13"/>
          <w:sz w:val="24"/>
        </w:rPr>
        <w:t xml:space="preserve"> </w:t>
      </w:r>
      <w:r>
        <w:rPr>
          <w:color w:val="365F91"/>
          <w:sz w:val="24"/>
        </w:rPr>
        <w:t>to</w:t>
      </w:r>
      <w:r>
        <w:rPr>
          <w:color w:val="365F91"/>
          <w:spacing w:val="-13"/>
          <w:sz w:val="24"/>
        </w:rPr>
        <w:t xml:space="preserve"> </w:t>
      </w:r>
      <w:r>
        <w:rPr>
          <w:color w:val="365F91"/>
          <w:sz w:val="24"/>
        </w:rPr>
        <w:t>fluid priorities and demands;</w:t>
      </w:r>
    </w:p>
    <w:p w14:paraId="57F97DA8" w14:textId="77777777" w:rsidR="00A22720" w:rsidRDefault="00AD455B">
      <w:pPr>
        <w:pStyle w:val="Akapitzlist"/>
        <w:numPr>
          <w:ilvl w:val="0"/>
          <w:numId w:val="1"/>
        </w:numPr>
        <w:tabs>
          <w:tab w:val="left" w:pos="820"/>
        </w:tabs>
        <w:ind w:right="657"/>
        <w:rPr>
          <w:sz w:val="24"/>
        </w:rPr>
      </w:pPr>
      <w:r>
        <w:rPr>
          <w:color w:val="365F91"/>
          <w:sz w:val="24"/>
        </w:rPr>
        <w:t>Ability</w:t>
      </w:r>
      <w:r>
        <w:rPr>
          <w:color w:val="365F91"/>
          <w:spacing w:val="-14"/>
          <w:sz w:val="24"/>
        </w:rPr>
        <w:t xml:space="preserve"> </w:t>
      </w:r>
      <w:r>
        <w:rPr>
          <w:color w:val="365F91"/>
          <w:sz w:val="24"/>
        </w:rPr>
        <w:t>to</w:t>
      </w:r>
      <w:r>
        <w:rPr>
          <w:color w:val="365F91"/>
          <w:spacing w:val="-14"/>
          <w:sz w:val="24"/>
        </w:rPr>
        <w:t xml:space="preserve"> </w:t>
      </w:r>
      <w:r>
        <w:rPr>
          <w:color w:val="365F91"/>
          <w:sz w:val="24"/>
        </w:rPr>
        <w:t>work</w:t>
      </w:r>
      <w:r>
        <w:rPr>
          <w:color w:val="365F91"/>
          <w:spacing w:val="-13"/>
          <w:sz w:val="24"/>
        </w:rPr>
        <w:t xml:space="preserve"> </w:t>
      </w:r>
      <w:r>
        <w:rPr>
          <w:color w:val="365F91"/>
          <w:sz w:val="24"/>
        </w:rPr>
        <w:t>independently</w:t>
      </w:r>
      <w:r>
        <w:rPr>
          <w:color w:val="365F91"/>
          <w:spacing w:val="-14"/>
          <w:sz w:val="24"/>
        </w:rPr>
        <w:t xml:space="preserve"> </w:t>
      </w:r>
      <w:r>
        <w:rPr>
          <w:color w:val="365F91"/>
          <w:sz w:val="24"/>
        </w:rPr>
        <w:t>in</w:t>
      </w:r>
      <w:r>
        <w:rPr>
          <w:color w:val="365F91"/>
          <w:spacing w:val="-13"/>
          <w:sz w:val="24"/>
        </w:rPr>
        <w:t xml:space="preserve"> </w:t>
      </w:r>
      <w:r>
        <w:rPr>
          <w:color w:val="365F91"/>
          <w:sz w:val="24"/>
        </w:rPr>
        <w:t>a</w:t>
      </w:r>
      <w:r>
        <w:rPr>
          <w:color w:val="365F91"/>
          <w:spacing w:val="-14"/>
          <w:sz w:val="24"/>
        </w:rPr>
        <w:t xml:space="preserve"> </w:t>
      </w:r>
      <w:r>
        <w:rPr>
          <w:color w:val="365F91"/>
          <w:sz w:val="24"/>
        </w:rPr>
        <w:t>systematic</w:t>
      </w:r>
      <w:r>
        <w:rPr>
          <w:color w:val="365F91"/>
          <w:spacing w:val="-13"/>
          <w:sz w:val="24"/>
        </w:rPr>
        <w:t xml:space="preserve"> </w:t>
      </w:r>
      <w:r>
        <w:rPr>
          <w:color w:val="365F91"/>
          <w:sz w:val="24"/>
        </w:rPr>
        <w:t>and</w:t>
      </w:r>
      <w:r>
        <w:rPr>
          <w:color w:val="365F91"/>
          <w:spacing w:val="-14"/>
          <w:sz w:val="24"/>
        </w:rPr>
        <w:t xml:space="preserve"> </w:t>
      </w:r>
      <w:r>
        <w:rPr>
          <w:color w:val="365F91"/>
          <w:sz w:val="24"/>
        </w:rPr>
        <w:t>productive</w:t>
      </w:r>
      <w:r>
        <w:rPr>
          <w:color w:val="365F91"/>
          <w:spacing w:val="-14"/>
          <w:sz w:val="24"/>
        </w:rPr>
        <w:t xml:space="preserve"> </w:t>
      </w:r>
      <w:r>
        <w:rPr>
          <w:color w:val="365F91"/>
          <w:sz w:val="24"/>
        </w:rPr>
        <w:t>manner.</w:t>
      </w:r>
      <w:r>
        <w:rPr>
          <w:color w:val="365F91"/>
          <w:spacing w:val="-13"/>
          <w:sz w:val="24"/>
        </w:rPr>
        <w:t xml:space="preserve"> </w:t>
      </w:r>
      <w:r>
        <w:rPr>
          <w:color w:val="365F91"/>
          <w:sz w:val="24"/>
        </w:rPr>
        <w:t>Ability</w:t>
      </w:r>
      <w:r>
        <w:rPr>
          <w:color w:val="365F91"/>
          <w:spacing w:val="-14"/>
          <w:sz w:val="24"/>
        </w:rPr>
        <w:t xml:space="preserve"> </w:t>
      </w:r>
      <w:r>
        <w:rPr>
          <w:color w:val="365F91"/>
          <w:sz w:val="24"/>
        </w:rPr>
        <w:t>to</w:t>
      </w:r>
      <w:r>
        <w:rPr>
          <w:color w:val="365F91"/>
          <w:spacing w:val="-13"/>
          <w:sz w:val="24"/>
        </w:rPr>
        <w:t xml:space="preserve"> </w:t>
      </w:r>
      <w:r>
        <w:rPr>
          <w:color w:val="365F91"/>
          <w:sz w:val="24"/>
        </w:rPr>
        <w:t>foresee risks and allow for contingencies when planning.</w:t>
      </w:r>
    </w:p>
    <w:p w14:paraId="19566EAD" w14:textId="77777777" w:rsidR="00A22720" w:rsidRDefault="00AD455B">
      <w:pPr>
        <w:pStyle w:val="Tekstpodstawowy"/>
        <w:spacing w:before="288"/>
        <w:ind w:left="100"/>
      </w:pPr>
      <w:r>
        <w:rPr>
          <w:color w:val="365F91"/>
          <w:spacing w:val="-2"/>
          <w:u w:val="single" w:color="365F91"/>
        </w:rPr>
        <w:t>Communications:</w:t>
      </w:r>
    </w:p>
    <w:p w14:paraId="23E091C1" w14:textId="77777777" w:rsidR="00A22720" w:rsidRDefault="00AD455B">
      <w:pPr>
        <w:pStyle w:val="Akapitzlist"/>
        <w:numPr>
          <w:ilvl w:val="0"/>
          <w:numId w:val="1"/>
        </w:numPr>
        <w:tabs>
          <w:tab w:val="left" w:pos="820"/>
        </w:tabs>
        <w:spacing w:before="292"/>
        <w:jc w:val="left"/>
        <w:rPr>
          <w:sz w:val="24"/>
        </w:rPr>
      </w:pPr>
      <w:r>
        <w:rPr>
          <w:color w:val="365F91"/>
          <w:sz w:val="24"/>
        </w:rPr>
        <w:t>Strong</w:t>
      </w:r>
      <w:r>
        <w:rPr>
          <w:color w:val="365F91"/>
          <w:spacing w:val="-7"/>
          <w:sz w:val="24"/>
        </w:rPr>
        <w:t xml:space="preserve"> </w:t>
      </w:r>
      <w:r>
        <w:rPr>
          <w:color w:val="365F91"/>
          <w:sz w:val="24"/>
        </w:rPr>
        <w:t>oral</w:t>
      </w:r>
      <w:r>
        <w:rPr>
          <w:color w:val="365F91"/>
          <w:spacing w:val="-5"/>
          <w:sz w:val="24"/>
        </w:rPr>
        <w:t xml:space="preserve"> </w:t>
      </w:r>
      <w:r>
        <w:rPr>
          <w:color w:val="365F91"/>
          <w:sz w:val="24"/>
        </w:rPr>
        <w:t>communication</w:t>
      </w:r>
      <w:r>
        <w:rPr>
          <w:color w:val="365F91"/>
          <w:spacing w:val="-1"/>
          <w:sz w:val="24"/>
        </w:rPr>
        <w:t xml:space="preserve"> </w:t>
      </w:r>
      <w:r>
        <w:rPr>
          <w:color w:val="365F91"/>
          <w:sz w:val="24"/>
        </w:rPr>
        <w:t>and</w:t>
      </w:r>
      <w:r>
        <w:rPr>
          <w:color w:val="365F91"/>
          <w:spacing w:val="-4"/>
          <w:sz w:val="24"/>
        </w:rPr>
        <w:t xml:space="preserve"> </w:t>
      </w:r>
      <w:r>
        <w:rPr>
          <w:color w:val="365F91"/>
          <w:sz w:val="24"/>
        </w:rPr>
        <w:t>drafting</w:t>
      </w:r>
      <w:r>
        <w:rPr>
          <w:color w:val="365F91"/>
          <w:spacing w:val="-3"/>
          <w:sz w:val="24"/>
        </w:rPr>
        <w:t xml:space="preserve"> </w:t>
      </w:r>
      <w:r>
        <w:rPr>
          <w:color w:val="365F91"/>
          <w:spacing w:val="-2"/>
          <w:sz w:val="24"/>
        </w:rPr>
        <w:t>skills;</w:t>
      </w:r>
    </w:p>
    <w:p w14:paraId="794467B6" w14:textId="77777777" w:rsidR="00A22720" w:rsidRDefault="00AD455B">
      <w:pPr>
        <w:pStyle w:val="Akapitzlist"/>
        <w:numPr>
          <w:ilvl w:val="0"/>
          <w:numId w:val="1"/>
        </w:numPr>
        <w:tabs>
          <w:tab w:val="left" w:pos="820"/>
        </w:tabs>
        <w:spacing w:before="1"/>
        <w:ind w:right="655"/>
        <w:rPr>
          <w:sz w:val="24"/>
        </w:rPr>
      </w:pPr>
      <w:r>
        <w:rPr>
          <w:color w:val="365F91"/>
          <w:sz w:val="24"/>
        </w:rPr>
        <w:t xml:space="preserve">Ability to interact positively with high-level government officials and the diplomatic </w:t>
      </w:r>
      <w:r>
        <w:rPr>
          <w:color w:val="365F91"/>
          <w:spacing w:val="-2"/>
          <w:sz w:val="24"/>
        </w:rPr>
        <w:t>community.</w:t>
      </w:r>
    </w:p>
    <w:p w14:paraId="504B9FB6" w14:textId="77777777" w:rsidR="00A22720" w:rsidRDefault="00A22720">
      <w:pPr>
        <w:pStyle w:val="Tekstpodstawowy"/>
      </w:pPr>
    </w:p>
    <w:p w14:paraId="003AE6DB" w14:textId="77777777" w:rsidR="00A22720" w:rsidRDefault="00AD455B">
      <w:pPr>
        <w:pStyle w:val="Tekstpodstawowy"/>
        <w:ind w:left="100"/>
      </w:pPr>
      <w:r>
        <w:rPr>
          <w:color w:val="365F91"/>
          <w:spacing w:val="-2"/>
          <w:u w:val="single" w:color="365F91"/>
        </w:rPr>
        <w:t>Teamwork:</w:t>
      </w:r>
    </w:p>
    <w:p w14:paraId="6EB71BF3" w14:textId="77777777" w:rsidR="00A22720" w:rsidRDefault="00AD455B">
      <w:pPr>
        <w:pStyle w:val="Akapitzlist"/>
        <w:numPr>
          <w:ilvl w:val="0"/>
          <w:numId w:val="1"/>
        </w:numPr>
        <w:tabs>
          <w:tab w:val="left" w:pos="820"/>
        </w:tabs>
        <w:spacing w:before="292"/>
        <w:ind w:right="654"/>
        <w:rPr>
          <w:sz w:val="24"/>
        </w:rPr>
      </w:pPr>
      <w:r>
        <w:rPr>
          <w:color w:val="365F91"/>
          <w:sz w:val="24"/>
        </w:rPr>
        <w:t>Excellent</w:t>
      </w:r>
      <w:r>
        <w:rPr>
          <w:color w:val="365F91"/>
          <w:spacing w:val="-7"/>
          <w:sz w:val="24"/>
        </w:rPr>
        <w:t xml:space="preserve"> </w:t>
      </w:r>
      <w:r>
        <w:rPr>
          <w:color w:val="365F91"/>
          <w:sz w:val="24"/>
        </w:rPr>
        <w:t>interpersonal</w:t>
      </w:r>
      <w:r>
        <w:rPr>
          <w:color w:val="365F91"/>
          <w:spacing w:val="-10"/>
          <w:sz w:val="24"/>
        </w:rPr>
        <w:t xml:space="preserve"> </w:t>
      </w:r>
      <w:r>
        <w:rPr>
          <w:color w:val="365F91"/>
          <w:sz w:val="24"/>
        </w:rPr>
        <w:t>skills</w:t>
      </w:r>
      <w:r>
        <w:rPr>
          <w:color w:val="365F91"/>
          <w:spacing w:val="-9"/>
          <w:sz w:val="24"/>
        </w:rPr>
        <w:t xml:space="preserve"> </w:t>
      </w:r>
      <w:r>
        <w:rPr>
          <w:color w:val="365F91"/>
          <w:sz w:val="24"/>
        </w:rPr>
        <w:t>and</w:t>
      </w:r>
      <w:r>
        <w:rPr>
          <w:color w:val="365F91"/>
          <w:spacing w:val="-7"/>
          <w:sz w:val="24"/>
        </w:rPr>
        <w:t xml:space="preserve"> </w:t>
      </w:r>
      <w:r>
        <w:rPr>
          <w:color w:val="365F91"/>
          <w:sz w:val="24"/>
        </w:rPr>
        <w:t>ability</w:t>
      </w:r>
      <w:r>
        <w:rPr>
          <w:color w:val="365F91"/>
          <w:spacing w:val="-11"/>
          <w:sz w:val="24"/>
        </w:rPr>
        <w:t xml:space="preserve"> </w:t>
      </w:r>
      <w:r>
        <w:rPr>
          <w:color w:val="365F91"/>
          <w:sz w:val="24"/>
        </w:rPr>
        <w:t>to</w:t>
      </w:r>
      <w:r>
        <w:rPr>
          <w:color w:val="365F91"/>
          <w:spacing w:val="-10"/>
          <w:sz w:val="24"/>
        </w:rPr>
        <w:t xml:space="preserve"> </w:t>
      </w:r>
      <w:r>
        <w:rPr>
          <w:color w:val="365F91"/>
          <w:sz w:val="24"/>
        </w:rPr>
        <w:t>establish</w:t>
      </w:r>
      <w:r>
        <w:rPr>
          <w:color w:val="365F91"/>
          <w:spacing w:val="-8"/>
          <w:sz w:val="24"/>
        </w:rPr>
        <w:t xml:space="preserve"> </w:t>
      </w:r>
      <w:r>
        <w:rPr>
          <w:color w:val="365F91"/>
          <w:sz w:val="24"/>
        </w:rPr>
        <w:t>and</w:t>
      </w:r>
      <w:r>
        <w:rPr>
          <w:color w:val="365F91"/>
          <w:spacing w:val="-7"/>
          <w:sz w:val="24"/>
        </w:rPr>
        <w:t xml:space="preserve"> </w:t>
      </w:r>
      <w:r>
        <w:rPr>
          <w:color w:val="365F91"/>
          <w:sz w:val="24"/>
        </w:rPr>
        <w:t>maintain</w:t>
      </w:r>
      <w:r>
        <w:rPr>
          <w:color w:val="365F91"/>
          <w:spacing w:val="-7"/>
          <w:sz w:val="24"/>
        </w:rPr>
        <w:t xml:space="preserve"> </w:t>
      </w:r>
      <w:r>
        <w:rPr>
          <w:color w:val="365F91"/>
          <w:sz w:val="24"/>
        </w:rPr>
        <w:t>harmonious</w:t>
      </w:r>
      <w:r>
        <w:rPr>
          <w:color w:val="365F91"/>
          <w:spacing w:val="-9"/>
          <w:sz w:val="24"/>
        </w:rPr>
        <w:t xml:space="preserve"> </w:t>
      </w:r>
      <w:r>
        <w:rPr>
          <w:color w:val="365F91"/>
          <w:sz w:val="24"/>
        </w:rPr>
        <w:t xml:space="preserve">working relationships in a multicultural, multi-ethnic environment and political work </w:t>
      </w:r>
      <w:r>
        <w:rPr>
          <w:color w:val="365F91"/>
          <w:spacing w:val="-2"/>
          <w:sz w:val="24"/>
        </w:rPr>
        <w:t>environment;</w:t>
      </w:r>
    </w:p>
    <w:p w14:paraId="01B8228F" w14:textId="77777777" w:rsidR="00A22720" w:rsidRDefault="00AD455B">
      <w:pPr>
        <w:pStyle w:val="Akapitzlist"/>
        <w:numPr>
          <w:ilvl w:val="0"/>
          <w:numId w:val="1"/>
        </w:numPr>
        <w:tabs>
          <w:tab w:val="left" w:pos="820"/>
        </w:tabs>
        <w:spacing w:before="1"/>
        <w:ind w:right="650"/>
        <w:rPr>
          <w:sz w:val="24"/>
        </w:rPr>
      </w:pPr>
      <w:r>
        <w:rPr>
          <w:color w:val="365F91"/>
          <w:sz w:val="24"/>
        </w:rPr>
        <w:t>Ability to develop consensus among people with</w:t>
      </w:r>
      <w:r>
        <w:rPr>
          <w:color w:val="365F91"/>
          <w:spacing w:val="-1"/>
          <w:sz w:val="24"/>
        </w:rPr>
        <w:t xml:space="preserve"> </w:t>
      </w:r>
      <w:r>
        <w:rPr>
          <w:color w:val="365F91"/>
          <w:sz w:val="24"/>
        </w:rPr>
        <w:t>varying points of view. Supports and acts in accordance with the final group decision, even when such decision may not entirely reflect his/her own position.</w:t>
      </w:r>
    </w:p>
    <w:p w14:paraId="10126B65" w14:textId="77777777" w:rsidR="00A22720" w:rsidRDefault="00AD455B">
      <w:pPr>
        <w:pStyle w:val="Tekstpodstawowy"/>
        <w:spacing w:before="293"/>
        <w:ind w:left="100"/>
      </w:pPr>
      <w:r>
        <w:rPr>
          <w:color w:val="365F91"/>
          <w:u w:val="single" w:color="365F91"/>
        </w:rPr>
        <w:t>Technological</w:t>
      </w:r>
      <w:r>
        <w:rPr>
          <w:color w:val="365F91"/>
          <w:spacing w:val="-2"/>
          <w:u w:val="single" w:color="365F91"/>
        </w:rPr>
        <w:t xml:space="preserve"> awareness:</w:t>
      </w:r>
    </w:p>
    <w:p w14:paraId="2DAEB1F3" w14:textId="77777777" w:rsidR="00A22720" w:rsidRDefault="00A22720">
      <w:pPr>
        <w:pStyle w:val="Tekstpodstawowy"/>
        <w:spacing w:before="1"/>
      </w:pPr>
    </w:p>
    <w:p w14:paraId="21ED80DC" w14:textId="77777777" w:rsidR="00A22720" w:rsidRDefault="00AD455B">
      <w:pPr>
        <w:pStyle w:val="Akapitzlist"/>
        <w:numPr>
          <w:ilvl w:val="0"/>
          <w:numId w:val="1"/>
        </w:numPr>
        <w:tabs>
          <w:tab w:val="left" w:pos="820"/>
        </w:tabs>
        <w:ind w:right="651"/>
        <w:rPr>
          <w:sz w:val="24"/>
        </w:rPr>
      </w:pPr>
      <w:r>
        <w:rPr>
          <w:color w:val="365F91"/>
          <w:sz w:val="24"/>
        </w:rPr>
        <w:t>Excellent knowledge of Microsoft Office applications including Microsoft Word, PowerPoint and Excel. Ability to use other relevant software such as photograph management</w:t>
      </w:r>
      <w:r>
        <w:rPr>
          <w:color w:val="365F91"/>
          <w:spacing w:val="-2"/>
          <w:sz w:val="24"/>
        </w:rPr>
        <w:t xml:space="preserve"> </w:t>
      </w:r>
      <w:r>
        <w:rPr>
          <w:color w:val="365F91"/>
          <w:sz w:val="24"/>
        </w:rPr>
        <w:t>tools</w:t>
      </w:r>
      <w:r>
        <w:rPr>
          <w:color w:val="365F91"/>
          <w:spacing w:val="-1"/>
          <w:sz w:val="24"/>
        </w:rPr>
        <w:t xml:space="preserve"> </w:t>
      </w:r>
      <w:r>
        <w:rPr>
          <w:color w:val="365F91"/>
          <w:sz w:val="24"/>
        </w:rPr>
        <w:t>and</w:t>
      </w:r>
      <w:r>
        <w:rPr>
          <w:color w:val="365F91"/>
          <w:spacing w:val="-3"/>
          <w:sz w:val="24"/>
        </w:rPr>
        <w:t xml:space="preserve"> </w:t>
      </w:r>
      <w:r>
        <w:rPr>
          <w:color w:val="365F91"/>
          <w:sz w:val="24"/>
        </w:rPr>
        <w:t>mapping</w:t>
      </w:r>
      <w:r>
        <w:rPr>
          <w:color w:val="365F91"/>
          <w:spacing w:val="-2"/>
          <w:sz w:val="24"/>
        </w:rPr>
        <w:t xml:space="preserve"> </w:t>
      </w:r>
      <w:r>
        <w:rPr>
          <w:color w:val="365F91"/>
          <w:sz w:val="24"/>
        </w:rPr>
        <w:t>tools,</w:t>
      </w:r>
      <w:r>
        <w:rPr>
          <w:color w:val="365F91"/>
          <w:spacing w:val="-2"/>
          <w:sz w:val="24"/>
        </w:rPr>
        <w:t xml:space="preserve"> </w:t>
      </w:r>
      <w:r>
        <w:rPr>
          <w:color w:val="365F91"/>
          <w:sz w:val="24"/>
        </w:rPr>
        <w:t>as</w:t>
      </w:r>
      <w:r>
        <w:rPr>
          <w:color w:val="365F91"/>
          <w:spacing w:val="-2"/>
          <w:sz w:val="24"/>
        </w:rPr>
        <w:t xml:space="preserve"> </w:t>
      </w:r>
      <w:r>
        <w:rPr>
          <w:color w:val="365F91"/>
          <w:sz w:val="24"/>
        </w:rPr>
        <w:t>well</w:t>
      </w:r>
      <w:r>
        <w:rPr>
          <w:color w:val="365F91"/>
          <w:spacing w:val="-2"/>
          <w:sz w:val="24"/>
        </w:rPr>
        <w:t xml:space="preserve"> </w:t>
      </w:r>
      <w:r>
        <w:rPr>
          <w:color w:val="365F91"/>
          <w:sz w:val="24"/>
        </w:rPr>
        <w:t>as specialized software</w:t>
      </w:r>
      <w:r>
        <w:rPr>
          <w:color w:val="365F91"/>
          <w:spacing w:val="-1"/>
          <w:sz w:val="24"/>
        </w:rPr>
        <w:t xml:space="preserve"> </w:t>
      </w:r>
      <w:r>
        <w:rPr>
          <w:color w:val="365F91"/>
          <w:sz w:val="24"/>
        </w:rPr>
        <w:t>to</w:t>
      </w:r>
      <w:r>
        <w:rPr>
          <w:color w:val="365F91"/>
          <w:spacing w:val="-4"/>
          <w:sz w:val="24"/>
        </w:rPr>
        <w:t xml:space="preserve"> </w:t>
      </w:r>
      <w:r>
        <w:rPr>
          <w:color w:val="365F91"/>
          <w:sz w:val="24"/>
        </w:rPr>
        <w:t>organize and analyze</w:t>
      </w:r>
      <w:r>
        <w:rPr>
          <w:color w:val="365F91"/>
          <w:spacing w:val="-8"/>
          <w:sz w:val="24"/>
        </w:rPr>
        <w:t xml:space="preserve"> </w:t>
      </w:r>
      <w:r>
        <w:rPr>
          <w:color w:val="365F91"/>
          <w:sz w:val="24"/>
        </w:rPr>
        <w:t>collected</w:t>
      </w:r>
      <w:r>
        <w:rPr>
          <w:color w:val="365F91"/>
          <w:spacing w:val="-9"/>
          <w:sz w:val="24"/>
        </w:rPr>
        <w:t xml:space="preserve"> </w:t>
      </w:r>
      <w:r>
        <w:rPr>
          <w:color w:val="365F91"/>
          <w:sz w:val="24"/>
        </w:rPr>
        <w:t>materials</w:t>
      </w:r>
      <w:r>
        <w:rPr>
          <w:color w:val="365F91"/>
          <w:spacing w:val="-10"/>
          <w:sz w:val="24"/>
        </w:rPr>
        <w:t xml:space="preserve"> </w:t>
      </w:r>
      <w:r>
        <w:rPr>
          <w:color w:val="365F91"/>
          <w:sz w:val="24"/>
        </w:rPr>
        <w:t>during</w:t>
      </w:r>
      <w:r>
        <w:rPr>
          <w:color w:val="365F91"/>
          <w:spacing w:val="-10"/>
          <w:sz w:val="24"/>
        </w:rPr>
        <w:t xml:space="preserve"> </w:t>
      </w:r>
      <w:r>
        <w:rPr>
          <w:color w:val="365F91"/>
          <w:sz w:val="24"/>
        </w:rPr>
        <w:t>investigations.</w:t>
      </w:r>
      <w:r>
        <w:rPr>
          <w:color w:val="365F91"/>
          <w:spacing w:val="-13"/>
          <w:sz w:val="24"/>
        </w:rPr>
        <w:t xml:space="preserve"> </w:t>
      </w:r>
      <w:r>
        <w:rPr>
          <w:color w:val="365F91"/>
          <w:sz w:val="24"/>
        </w:rPr>
        <w:t>Actively</w:t>
      </w:r>
      <w:r>
        <w:rPr>
          <w:color w:val="365F91"/>
          <w:spacing w:val="-10"/>
          <w:sz w:val="24"/>
        </w:rPr>
        <w:t xml:space="preserve"> </w:t>
      </w:r>
      <w:r>
        <w:rPr>
          <w:color w:val="365F91"/>
          <w:sz w:val="24"/>
        </w:rPr>
        <w:t>seeks</w:t>
      </w:r>
      <w:r>
        <w:rPr>
          <w:color w:val="365F91"/>
          <w:spacing w:val="-10"/>
          <w:sz w:val="24"/>
        </w:rPr>
        <w:t xml:space="preserve"> </w:t>
      </w:r>
      <w:r>
        <w:rPr>
          <w:color w:val="365F91"/>
          <w:sz w:val="24"/>
        </w:rPr>
        <w:t>to</w:t>
      </w:r>
      <w:r>
        <w:rPr>
          <w:color w:val="365F91"/>
          <w:spacing w:val="-12"/>
          <w:sz w:val="24"/>
        </w:rPr>
        <w:t xml:space="preserve"> </w:t>
      </w:r>
      <w:r>
        <w:rPr>
          <w:color w:val="365F91"/>
          <w:sz w:val="24"/>
        </w:rPr>
        <w:t>apply</w:t>
      </w:r>
      <w:r>
        <w:rPr>
          <w:color w:val="365F91"/>
          <w:spacing w:val="-10"/>
          <w:sz w:val="24"/>
        </w:rPr>
        <w:t xml:space="preserve"> </w:t>
      </w:r>
      <w:r>
        <w:rPr>
          <w:color w:val="365F91"/>
          <w:sz w:val="24"/>
        </w:rPr>
        <w:t>technology</w:t>
      </w:r>
      <w:r>
        <w:rPr>
          <w:color w:val="365F91"/>
          <w:spacing w:val="-13"/>
          <w:sz w:val="24"/>
        </w:rPr>
        <w:t xml:space="preserve"> </w:t>
      </w:r>
      <w:r>
        <w:rPr>
          <w:color w:val="365F91"/>
          <w:sz w:val="24"/>
        </w:rPr>
        <w:t>to appropriate tasks.</w:t>
      </w:r>
    </w:p>
    <w:p w14:paraId="2F7539A3" w14:textId="77777777" w:rsidR="00A22720" w:rsidRDefault="00A22720">
      <w:pPr>
        <w:pStyle w:val="Tekstpodstawowy"/>
        <w:spacing w:before="292"/>
      </w:pPr>
    </w:p>
    <w:p w14:paraId="3F30E128" w14:textId="77777777" w:rsidR="00A22720" w:rsidRDefault="00AD455B">
      <w:pPr>
        <w:pStyle w:val="Nagwek2"/>
      </w:pPr>
      <w:r>
        <w:rPr>
          <w:color w:val="365F91"/>
          <w:spacing w:val="-2"/>
        </w:rPr>
        <w:t>Qualifications:</w:t>
      </w:r>
    </w:p>
    <w:p w14:paraId="513A852F" w14:textId="77777777" w:rsidR="00A22720" w:rsidRDefault="00A22720">
      <w:pPr>
        <w:pStyle w:val="Tekstpodstawowy"/>
        <w:spacing w:before="2"/>
        <w:rPr>
          <w:b/>
        </w:rPr>
      </w:pPr>
    </w:p>
    <w:p w14:paraId="4D144B1E" w14:textId="77777777" w:rsidR="00A22720" w:rsidRDefault="00AD455B">
      <w:pPr>
        <w:pStyle w:val="Tekstpodstawowy"/>
        <w:ind w:left="100"/>
      </w:pPr>
      <w:r>
        <w:rPr>
          <w:color w:val="365F91"/>
          <w:spacing w:val="-2"/>
          <w:u w:val="single" w:color="365F91"/>
        </w:rPr>
        <w:t>Education:</w:t>
      </w:r>
    </w:p>
    <w:p w14:paraId="1E929F15" w14:textId="77777777" w:rsidR="00A22720" w:rsidRDefault="00AD455B">
      <w:pPr>
        <w:pStyle w:val="Akapitzlist"/>
        <w:numPr>
          <w:ilvl w:val="0"/>
          <w:numId w:val="1"/>
        </w:numPr>
        <w:tabs>
          <w:tab w:val="left" w:pos="820"/>
        </w:tabs>
        <w:spacing w:before="292"/>
        <w:ind w:right="655"/>
        <w:rPr>
          <w:sz w:val="24"/>
        </w:rPr>
      </w:pPr>
      <w:r>
        <w:rPr>
          <w:color w:val="365F91"/>
          <w:sz w:val="24"/>
        </w:rPr>
        <w:t>A university degree in military science, political science, international relations, law, finance, journalism or other relevant area is required. An advanced university degree is desirable.</w:t>
      </w:r>
    </w:p>
    <w:p w14:paraId="79EDB2A8" w14:textId="77777777" w:rsidR="00A22720" w:rsidRDefault="00A22720">
      <w:pPr>
        <w:pStyle w:val="Tekstpodstawowy"/>
      </w:pPr>
    </w:p>
    <w:p w14:paraId="2EEBC28E" w14:textId="77777777" w:rsidR="00A22720" w:rsidRDefault="00AD455B">
      <w:pPr>
        <w:pStyle w:val="Tekstpodstawowy"/>
        <w:ind w:left="100"/>
      </w:pPr>
      <w:r>
        <w:rPr>
          <w:color w:val="365F91"/>
          <w:spacing w:val="-2"/>
          <w:u w:val="single" w:color="365F91"/>
        </w:rPr>
        <w:t>Experience:</w:t>
      </w:r>
    </w:p>
    <w:p w14:paraId="25938E3D" w14:textId="77777777" w:rsidR="00A22720" w:rsidRDefault="00AD455B">
      <w:pPr>
        <w:pStyle w:val="Akapitzlist"/>
        <w:numPr>
          <w:ilvl w:val="0"/>
          <w:numId w:val="1"/>
        </w:numPr>
        <w:tabs>
          <w:tab w:val="left" w:pos="820"/>
        </w:tabs>
        <w:spacing w:before="292"/>
        <w:jc w:val="left"/>
        <w:rPr>
          <w:sz w:val="24"/>
        </w:rPr>
      </w:pPr>
      <w:r>
        <w:rPr>
          <w:color w:val="365F91"/>
          <w:spacing w:val="-2"/>
          <w:sz w:val="24"/>
        </w:rPr>
        <w:t>A</w:t>
      </w:r>
      <w:r>
        <w:rPr>
          <w:color w:val="365F91"/>
          <w:spacing w:val="-6"/>
          <w:sz w:val="24"/>
        </w:rPr>
        <w:t xml:space="preserve"> </w:t>
      </w:r>
      <w:r>
        <w:rPr>
          <w:color w:val="365F91"/>
          <w:spacing w:val="-2"/>
          <w:sz w:val="24"/>
        </w:rPr>
        <w:t>minimum</w:t>
      </w:r>
      <w:r>
        <w:rPr>
          <w:color w:val="365F91"/>
          <w:spacing w:val="-3"/>
          <w:sz w:val="24"/>
        </w:rPr>
        <w:t xml:space="preserve"> </w:t>
      </w:r>
      <w:r>
        <w:rPr>
          <w:color w:val="365F91"/>
          <w:spacing w:val="-2"/>
          <w:sz w:val="24"/>
        </w:rPr>
        <w:t>of seven</w:t>
      </w:r>
      <w:r>
        <w:rPr>
          <w:color w:val="365F91"/>
          <w:spacing w:val="-1"/>
          <w:sz w:val="24"/>
        </w:rPr>
        <w:t xml:space="preserve"> </w:t>
      </w:r>
      <w:r>
        <w:rPr>
          <w:color w:val="365F91"/>
          <w:spacing w:val="-2"/>
          <w:sz w:val="24"/>
        </w:rPr>
        <w:t>years</w:t>
      </w:r>
      <w:r>
        <w:rPr>
          <w:color w:val="365F91"/>
          <w:spacing w:val="-5"/>
          <w:sz w:val="24"/>
        </w:rPr>
        <w:t xml:space="preserve"> </w:t>
      </w:r>
      <w:r>
        <w:rPr>
          <w:color w:val="365F91"/>
          <w:spacing w:val="-2"/>
          <w:sz w:val="24"/>
        </w:rPr>
        <w:t>of progressively</w:t>
      </w:r>
      <w:r>
        <w:rPr>
          <w:color w:val="365F91"/>
          <w:spacing w:val="-4"/>
          <w:sz w:val="24"/>
        </w:rPr>
        <w:t xml:space="preserve"> </w:t>
      </w:r>
      <w:r>
        <w:rPr>
          <w:color w:val="365F91"/>
          <w:spacing w:val="-2"/>
          <w:sz w:val="24"/>
        </w:rPr>
        <w:t>responsible</w:t>
      </w:r>
      <w:r>
        <w:rPr>
          <w:color w:val="365F91"/>
          <w:spacing w:val="-3"/>
          <w:sz w:val="24"/>
        </w:rPr>
        <w:t xml:space="preserve"> </w:t>
      </w:r>
      <w:r>
        <w:rPr>
          <w:color w:val="365F91"/>
          <w:spacing w:val="-2"/>
          <w:sz w:val="24"/>
        </w:rPr>
        <w:t>experience</w:t>
      </w:r>
      <w:r>
        <w:rPr>
          <w:color w:val="365F91"/>
          <w:spacing w:val="-3"/>
          <w:sz w:val="24"/>
        </w:rPr>
        <w:t xml:space="preserve"> </w:t>
      </w:r>
      <w:r>
        <w:rPr>
          <w:color w:val="365F91"/>
          <w:spacing w:val="-2"/>
          <w:sz w:val="24"/>
        </w:rPr>
        <w:t>in</w:t>
      </w:r>
      <w:r>
        <w:rPr>
          <w:color w:val="365F91"/>
          <w:spacing w:val="-3"/>
          <w:sz w:val="24"/>
        </w:rPr>
        <w:t xml:space="preserve"> </w:t>
      </w:r>
      <w:r>
        <w:rPr>
          <w:color w:val="365F91"/>
          <w:spacing w:val="-2"/>
          <w:sz w:val="24"/>
        </w:rPr>
        <w:t>the</w:t>
      </w:r>
      <w:r>
        <w:rPr>
          <w:color w:val="365F91"/>
          <w:spacing w:val="-3"/>
          <w:sz w:val="24"/>
        </w:rPr>
        <w:t xml:space="preserve"> </w:t>
      </w:r>
      <w:r>
        <w:rPr>
          <w:color w:val="365F91"/>
          <w:spacing w:val="-2"/>
          <w:sz w:val="24"/>
        </w:rPr>
        <w:t>relevant</w:t>
      </w:r>
      <w:r>
        <w:rPr>
          <w:color w:val="365F91"/>
          <w:spacing w:val="-5"/>
          <w:sz w:val="24"/>
        </w:rPr>
        <w:t xml:space="preserve"> </w:t>
      </w:r>
      <w:r>
        <w:rPr>
          <w:color w:val="365F91"/>
          <w:spacing w:val="-2"/>
          <w:sz w:val="24"/>
        </w:rPr>
        <w:t>field.</w:t>
      </w:r>
    </w:p>
    <w:p w14:paraId="28C48D08" w14:textId="77777777" w:rsidR="00A22720" w:rsidRDefault="00A22720">
      <w:pPr>
        <w:rPr>
          <w:sz w:val="24"/>
        </w:rPr>
        <w:sectPr w:rsidR="00A22720">
          <w:pgSz w:w="11910" w:h="16840"/>
          <w:pgMar w:top="2060" w:right="720" w:bottom="1240" w:left="1340" w:header="915" w:footer="1041" w:gutter="0"/>
          <w:cols w:space="720"/>
        </w:sectPr>
      </w:pPr>
    </w:p>
    <w:p w14:paraId="176341B4" w14:textId="77777777" w:rsidR="00A22720" w:rsidRDefault="00A22720">
      <w:pPr>
        <w:pStyle w:val="Tekstpodstawowy"/>
        <w:spacing w:before="291"/>
      </w:pPr>
    </w:p>
    <w:p w14:paraId="55DC490B" w14:textId="77777777" w:rsidR="00A22720" w:rsidRDefault="00AD455B">
      <w:pPr>
        <w:pStyle w:val="Akapitzlist"/>
        <w:numPr>
          <w:ilvl w:val="0"/>
          <w:numId w:val="1"/>
        </w:numPr>
        <w:tabs>
          <w:tab w:val="left" w:pos="820"/>
        </w:tabs>
        <w:ind w:right="651"/>
        <w:jc w:val="left"/>
        <w:rPr>
          <w:sz w:val="24"/>
        </w:rPr>
      </w:pPr>
      <w:r>
        <w:rPr>
          <w:color w:val="365F91"/>
          <w:sz w:val="24"/>
        </w:rPr>
        <w:t>Significant</w:t>
      </w:r>
      <w:r>
        <w:rPr>
          <w:color w:val="365F91"/>
          <w:spacing w:val="79"/>
          <w:sz w:val="24"/>
        </w:rPr>
        <w:t xml:space="preserve"> </w:t>
      </w:r>
      <w:r>
        <w:rPr>
          <w:color w:val="365F91"/>
          <w:sz w:val="24"/>
        </w:rPr>
        <w:t>and</w:t>
      </w:r>
      <w:r>
        <w:rPr>
          <w:color w:val="365F91"/>
          <w:spacing w:val="77"/>
          <w:sz w:val="24"/>
        </w:rPr>
        <w:t xml:space="preserve"> </w:t>
      </w:r>
      <w:r>
        <w:rPr>
          <w:color w:val="365F91"/>
          <w:sz w:val="24"/>
        </w:rPr>
        <w:t>prolonged</w:t>
      </w:r>
      <w:r>
        <w:rPr>
          <w:color w:val="365F91"/>
          <w:spacing w:val="80"/>
          <w:sz w:val="24"/>
        </w:rPr>
        <w:t xml:space="preserve"> </w:t>
      </w:r>
      <w:r>
        <w:rPr>
          <w:color w:val="365F91"/>
          <w:sz w:val="24"/>
        </w:rPr>
        <w:t>field</w:t>
      </w:r>
      <w:r>
        <w:rPr>
          <w:color w:val="365F91"/>
          <w:spacing w:val="78"/>
          <w:sz w:val="24"/>
        </w:rPr>
        <w:t xml:space="preserve"> </w:t>
      </w:r>
      <w:r>
        <w:rPr>
          <w:color w:val="365F91"/>
          <w:sz w:val="24"/>
        </w:rPr>
        <w:t>experience</w:t>
      </w:r>
      <w:r>
        <w:rPr>
          <w:color w:val="365F91"/>
          <w:spacing w:val="79"/>
          <w:sz w:val="24"/>
        </w:rPr>
        <w:t xml:space="preserve"> </w:t>
      </w:r>
      <w:r>
        <w:rPr>
          <w:color w:val="365F91"/>
          <w:sz w:val="24"/>
        </w:rPr>
        <w:t>in</w:t>
      </w:r>
      <w:r>
        <w:rPr>
          <w:color w:val="365F91"/>
          <w:spacing w:val="77"/>
          <w:sz w:val="24"/>
        </w:rPr>
        <w:t xml:space="preserve"> </w:t>
      </w:r>
      <w:r>
        <w:rPr>
          <w:color w:val="365F91"/>
          <w:sz w:val="24"/>
        </w:rPr>
        <w:t>post-conflict</w:t>
      </w:r>
      <w:r>
        <w:rPr>
          <w:color w:val="365F91"/>
          <w:spacing w:val="79"/>
          <w:sz w:val="24"/>
        </w:rPr>
        <w:t xml:space="preserve"> </w:t>
      </w:r>
      <w:r>
        <w:rPr>
          <w:color w:val="365F91"/>
          <w:sz w:val="24"/>
        </w:rPr>
        <w:t>or</w:t>
      </w:r>
      <w:r>
        <w:rPr>
          <w:color w:val="365F91"/>
          <w:spacing w:val="77"/>
          <w:sz w:val="24"/>
        </w:rPr>
        <w:t xml:space="preserve"> </w:t>
      </w:r>
      <w:r>
        <w:rPr>
          <w:color w:val="365F91"/>
          <w:sz w:val="24"/>
        </w:rPr>
        <w:t>other</w:t>
      </w:r>
      <w:r>
        <w:rPr>
          <w:color w:val="365F91"/>
          <w:spacing w:val="77"/>
          <w:sz w:val="24"/>
        </w:rPr>
        <w:t xml:space="preserve"> </w:t>
      </w:r>
      <w:r>
        <w:rPr>
          <w:color w:val="365F91"/>
          <w:sz w:val="24"/>
        </w:rPr>
        <w:t>transitional situations is required.</w:t>
      </w:r>
    </w:p>
    <w:p w14:paraId="7EEAFCBD" w14:textId="77777777" w:rsidR="00A22720" w:rsidRDefault="00AD455B">
      <w:pPr>
        <w:pStyle w:val="Akapitzlist"/>
        <w:numPr>
          <w:ilvl w:val="0"/>
          <w:numId w:val="1"/>
        </w:numPr>
        <w:tabs>
          <w:tab w:val="left" w:pos="820"/>
        </w:tabs>
        <w:spacing w:line="305" w:lineRule="exact"/>
        <w:jc w:val="left"/>
        <w:rPr>
          <w:sz w:val="24"/>
        </w:rPr>
      </w:pPr>
      <w:r>
        <w:rPr>
          <w:color w:val="365F91"/>
          <w:sz w:val="24"/>
        </w:rPr>
        <w:t>Strong</w:t>
      </w:r>
      <w:r>
        <w:rPr>
          <w:color w:val="365F91"/>
          <w:spacing w:val="-7"/>
          <w:sz w:val="24"/>
        </w:rPr>
        <w:t xml:space="preserve"> </w:t>
      </w:r>
      <w:r>
        <w:rPr>
          <w:color w:val="365F91"/>
          <w:sz w:val="24"/>
        </w:rPr>
        <w:t>field</w:t>
      </w:r>
      <w:r>
        <w:rPr>
          <w:color w:val="365F91"/>
          <w:spacing w:val="-3"/>
          <w:sz w:val="24"/>
        </w:rPr>
        <w:t xml:space="preserve"> </w:t>
      </w:r>
      <w:r>
        <w:rPr>
          <w:color w:val="365F91"/>
          <w:sz w:val="24"/>
        </w:rPr>
        <w:t>research</w:t>
      </w:r>
      <w:r>
        <w:rPr>
          <w:color w:val="365F91"/>
          <w:spacing w:val="-3"/>
          <w:sz w:val="24"/>
        </w:rPr>
        <w:t xml:space="preserve"> </w:t>
      </w:r>
      <w:r>
        <w:rPr>
          <w:color w:val="365F91"/>
          <w:sz w:val="24"/>
        </w:rPr>
        <w:t>or</w:t>
      </w:r>
      <w:r>
        <w:rPr>
          <w:color w:val="365F91"/>
          <w:spacing w:val="-3"/>
          <w:sz w:val="24"/>
        </w:rPr>
        <w:t xml:space="preserve"> </w:t>
      </w:r>
      <w:r>
        <w:rPr>
          <w:color w:val="365F91"/>
          <w:sz w:val="24"/>
        </w:rPr>
        <w:t>investigative</w:t>
      </w:r>
      <w:r>
        <w:rPr>
          <w:color w:val="365F91"/>
          <w:spacing w:val="-2"/>
          <w:sz w:val="24"/>
        </w:rPr>
        <w:t xml:space="preserve"> </w:t>
      </w:r>
      <w:r>
        <w:rPr>
          <w:color w:val="365F91"/>
          <w:sz w:val="24"/>
        </w:rPr>
        <w:t>experience</w:t>
      </w:r>
      <w:r>
        <w:rPr>
          <w:color w:val="365F91"/>
          <w:spacing w:val="-1"/>
          <w:sz w:val="24"/>
        </w:rPr>
        <w:t xml:space="preserve"> </w:t>
      </w:r>
      <w:r>
        <w:rPr>
          <w:color w:val="365F91"/>
          <w:sz w:val="24"/>
        </w:rPr>
        <w:t>in</w:t>
      </w:r>
      <w:r>
        <w:rPr>
          <w:color w:val="365F91"/>
          <w:spacing w:val="-2"/>
          <w:sz w:val="24"/>
        </w:rPr>
        <w:t xml:space="preserve"> </w:t>
      </w:r>
      <w:r>
        <w:rPr>
          <w:color w:val="365F91"/>
          <w:sz w:val="24"/>
        </w:rPr>
        <w:t>the</w:t>
      </w:r>
      <w:r>
        <w:rPr>
          <w:color w:val="365F91"/>
          <w:spacing w:val="-3"/>
          <w:sz w:val="24"/>
        </w:rPr>
        <w:t xml:space="preserve"> </w:t>
      </w:r>
      <w:r>
        <w:rPr>
          <w:color w:val="365F91"/>
          <w:sz w:val="24"/>
        </w:rPr>
        <w:t>area</w:t>
      </w:r>
      <w:r>
        <w:rPr>
          <w:color w:val="365F91"/>
          <w:spacing w:val="-4"/>
          <w:sz w:val="24"/>
        </w:rPr>
        <w:t xml:space="preserve"> </w:t>
      </w:r>
      <w:r>
        <w:rPr>
          <w:color w:val="365F91"/>
          <w:sz w:val="24"/>
        </w:rPr>
        <w:t>of</w:t>
      </w:r>
      <w:r>
        <w:rPr>
          <w:color w:val="365F91"/>
          <w:spacing w:val="-3"/>
          <w:sz w:val="24"/>
        </w:rPr>
        <w:t xml:space="preserve"> </w:t>
      </w:r>
      <w:r>
        <w:rPr>
          <w:color w:val="365F91"/>
          <w:sz w:val="24"/>
        </w:rPr>
        <w:t>expertise</w:t>
      </w:r>
      <w:r>
        <w:rPr>
          <w:color w:val="365F91"/>
          <w:spacing w:val="-1"/>
          <w:sz w:val="24"/>
        </w:rPr>
        <w:t xml:space="preserve"> </w:t>
      </w:r>
      <w:r>
        <w:rPr>
          <w:color w:val="365F91"/>
          <w:sz w:val="24"/>
        </w:rPr>
        <w:t>is</w:t>
      </w:r>
      <w:r>
        <w:rPr>
          <w:color w:val="365F91"/>
          <w:spacing w:val="-4"/>
          <w:sz w:val="24"/>
        </w:rPr>
        <w:t xml:space="preserve"> </w:t>
      </w:r>
      <w:r>
        <w:rPr>
          <w:color w:val="365F91"/>
          <w:spacing w:val="-2"/>
          <w:sz w:val="24"/>
        </w:rPr>
        <w:t>required.</w:t>
      </w:r>
    </w:p>
    <w:p w14:paraId="17EEE562" w14:textId="77777777" w:rsidR="00A22720" w:rsidRDefault="00AD455B">
      <w:pPr>
        <w:pStyle w:val="Akapitzlist"/>
        <w:numPr>
          <w:ilvl w:val="0"/>
          <w:numId w:val="1"/>
        </w:numPr>
        <w:tabs>
          <w:tab w:val="left" w:pos="820"/>
        </w:tabs>
        <w:spacing w:before="1" w:line="305" w:lineRule="exact"/>
        <w:jc w:val="left"/>
        <w:rPr>
          <w:sz w:val="24"/>
        </w:rPr>
      </w:pPr>
      <w:r>
        <w:rPr>
          <w:color w:val="365F91"/>
          <w:sz w:val="24"/>
        </w:rPr>
        <w:t>Report</w:t>
      </w:r>
      <w:r>
        <w:rPr>
          <w:color w:val="365F91"/>
          <w:spacing w:val="-5"/>
          <w:sz w:val="24"/>
        </w:rPr>
        <w:t xml:space="preserve"> </w:t>
      </w:r>
      <w:r>
        <w:rPr>
          <w:color w:val="365F91"/>
          <w:sz w:val="24"/>
        </w:rPr>
        <w:t>writing</w:t>
      </w:r>
      <w:r>
        <w:rPr>
          <w:color w:val="365F91"/>
          <w:spacing w:val="-6"/>
          <w:sz w:val="24"/>
        </w:rPr>
        <w:t xml:space="preserve"> </w:t>
      </w:r>
      <w:r>
        <w:rPr>
          <w:color w:val="365F91"/>
          <w:sz w:val="24"/>
        </w:rPr>
        <w:t>experience</w:t>
      </w:r>
      <w:r>
        <w:rPr>
          <w:color w:val="365F91"/>
          <w:spacing w:val="-3"/>
          <w:sz w:val="24"/>
        </w:rPr>
        <w:t xml:space="preserve"> </w:t>
      </w:r>
      <w:r>
        <w:rPr>
          <w:color w:val="365F91"/>
          <w:sz w:val="24"/>
        </w:rPr>
        <w:t>is</w:t>
      </w:r>
      <w:r>
        <w:rPr>
          <w:color w:val="365F91"/>
          <w:spacing w:val="-3"/>
          <w:sz w:val="24"/>
        </w:rPr>
        <w:t xml:space="preserve"> </w:t>
      </w:r>
      <w:r>
        <w:rPr>
          <w:color w:val="365F91"/>
          <w:spacing w:val="-2"/>
          <w:sz w:val="24"/>
        </w:rPr>
        <w:t>required.</w:t>
      </w:r>
    </w:p>
    <w:p w14:paraId="42E2AADB" w14:textId="77777777" w:rsidR="00A22720" w:rsidRDefault="00AD455B">
      <w:pPr>
        <w:pStyle w:val="Akapitzlist"/>
        <w:numPr>
          <w:ilvl w:val="0"/>
          <w:numId w:val="1"/>
        </w:numPr>
        <w:tabs>
          <w:tab w:val="left" w:pos="820"/>
        </w:tabs>
        <w:spacing w:line="242" w:lineRule="auto"/>
        <w:ind w:right="655"/>
        <w:jc w:val="left"/>
        <w:rPr>
          <w:sz w:val="24"/>
        </w:rPr>
      </w:pPr>
      <w:r>
        <w:rPr>
          <w:color w:val="365F91"/>
          <w:sz w:val="24"/>
        </w:rPr>
        <w:t>Proven</w:t>
      </w:r>
      <w:r>
        <w:rPr>
          <w:color w:val="365F91"/>
          <w:spacing w:val="-10"/>
          <w:sz w:val="24"/>
        </w:rPr>
        <w:t xml:space="preserve"> </w:t>
      </w:r>
      <w:r>
        <w:rPr>
          <w:color w:val="365F91"/>
          <w:sz w:val="24"/>
        </w:rPr>
        <w:t>interpersonal</w:t>
      </w:r>
      <w:r>
        <w:rPr>
          <w:color w:val="365F91"/>
          <w:spacing w:val="-8"/>
          <w:sz w:val="24"/>
        </w:rPr>
        <w:t xml:space="preserve"> </w:t>
      </w:r>
      <w:r>
        <w:rPr>
          <w:color w:val="365F91"/>
          <w:sz w:val="24"/>
        </w:rPr>
        <w:t>skills</w:t>
      </w:r>
      <w:r>
        <w:rPr>
          <w:color w:val="365F91"/>
          <w:spacing w:val="-9"/>
          <w:sz w:val="24"/>
        </w:rPr>
        <w:t xml:space="preserve"> </w:t>
      </w:r>
      <w:r>
        <w:rPr>
          <w:color w:val="365F91"/>
          <w:sz w:val="24"/>
        </w:rPr>
        <w:t>in</w:t>
      </w:r>
      <w:r>
        <w:rPr>
          <w:color w:val="365F91"/>
          <w:spacing w:val="-10"/>
          <w:sz w:val="24"/>
        </w:rPr>
        <w:t xml:space="preserve"> </w:t>
      </w:r>
      <w:r>
        <w:rPr>
          <w:color w:val="365F91"/>
          <w:sz w:val="24"/>
        </w:rPr>
        <w:t>complex,</w:t>
      </w:r>
      <w:r>
        <w:rPr>
          <w:color w:val="365F91"/>
          <w:spacing w:val="-8"/>
          <w:sz w:val="24"/>
        </w:rPr>
        <w:t xml:space="preserve"> </w:t>
      </w:r>
      <w:r>
        <w:rPr>
          <w:color w:val="365F91"/>
          <w:sz w:val="24"/>
        </w:rPr>
        <w:t>political</w:t>
      </w:r>
      <w:r>
        <w:rPr>
          <w:color w:val="365F91"/>
          <w:spacing w:val="-10"/>
          <w:sz w:val="24"/>
        </w:rPr>
        <w:t xml:space="preserve"> </w:t>
      </w:r>
      <w:r>
        <w:rPr>
          <w:color w:val="365F91"/>
          <w:sz w:val="24"/>
        </w:rPr>
        <w:t>and</w:t>
      </w:r>
      <w:r>
        <w:rPr>
          <w:color w:val="365F91"/>
          <w:spacing w:val="-7"/>
          <w:sz w:val="24"/>
        </w:rPr>
        <w:t xml:space="preserve"> </w:t>
      </w:r>
      <w:r>
        <w:rPr>
          <w:color w:val="365F91"/>
          <w:sz w:val="24"/>
        </w:rPr>
        <w:t>structured</w:t>
      </w:r>
      <w:r>
        <w:rPr>
          <w:color w:val="365F91"/>
          <w:spacing w:val="-10"/>
          <w:sz w:val="24"/>
        </w:rPr>
        <w:t xml:space="preserve"> </w:t>
      </w:r>
      <w:r>
        <w:rPr>
          <w:color w:val="365F91"/>
          <w:sz w:val="24"/>
        </w:rPr>
        <w:t>working</w:t>
      </w:r>
      <w:r>
        <w:rPr>
          <w:color w:val="365F91"/>
          <w:spacing w:val="-11"/>
          <w:sz w:val="24"/>
        </w:rPr>
        <w:t xml:space="preserve"> </w:t>
      </w:r>
      <w:r>
        <w:rPr>
          <w:color w:val="365F91"/>
          <w:sz w:val="24"/>
        </w:rPr>
        <w:t>environment</w:t>
      </w:r>
      <w:r>
        <w:rPr>
          <w:color w:val="365F91"/>
          <w:spacing w:val="-10"/>
          <w:sz w:val="24"/>
        </w:rPr>
        <w:t xml:space="preserve"> </w:t>
      </w:r>
      <w:r>
        <w:rPr>
          <w:color w:val="365F91"/>
          <w:sz w:val="24"/>
        </w:rPr>
        <w:t xml:space="preserve">is </w:t>
      </w:r>
      <w:r>
        <w:rPr>
          <w:color w:val="365F91"/>
          <w:spacing w:val="-2"/>
          <w:sz w:val="24"/>
        </w:rPr>
        <w:t>required.</w:t>
      </w:r>
    </w:p>
    <w:p w14:paraId="0CC16DA0" w14:textId="77777777" w:rsidR="00A22720" w:rsidRDefault="00AD455B">
      <w:pPr>
        <w:pStyle w:val="Akapitzlist"/>
        <w:numPr>
          <w:ilvl w:val="0"/>
          <w:numId w:val="1"/>
        </w:numPr>
        <w:tabs>
          <w:tab w:val="left" w:pos="820"/>
        </w:tabs>
        <w:ind w:right="661"/>
        <w:jc w:val="left"/>
        <w:rPr>
          <w:sz w:val="24"/>
        </w:rPr>
      </w:pPr>
      <w:r>
        <w:rPr>
          <w:color w:val="365F91"/>
          <w:sz w:val="24"/>
        </w:rPr>
        <w:t>Experience</w:t>
      </w:r>
      <w:r>
        <w:rPr>
          <w:color w:val="365F91"/>
          <w:spacing w:val="29"/>
          <w:sz w:val="24"/>
        </w:rPr>
        <w:t xml:space="preserve"> </w:t>
      </w:r>
      <w:r>
        <w:rPr>
          <w:color w:val="365F91"/>
          <w:sz w:val="24"/>
        </w:rPr>
        <w:t>in</w:t>
      </w:r>
      <w:r>
        <w:rPr>
          <w:color w:val="365F91"/>
          <w:spacing w:val="27"/>
          <w:sz w:val="24"/>
        </w:rPr>
        <w:t xml:space="preserve"> </w:t>
      </w:r>
      <w:r>
        <w:rPr>
          <w:color w:val="365F91"/>
          <w:sz w:val="24"/>
        </w:rPr>
        <w:t>working</w:t>
      </w:r>
      <w:r>
        <w:rPr>
          <w:color w:val="365F91"/>
          <w:spacing w:val="28"/>
          <w:sz w:val="24"/>
        </w:rPr>
        <w:t xml:space="preserve"> </w:t>
      </w:r>
      <w:r>
        <w:rPr>
          <w:color w:val="365F91"/>
          <w:sz w:val="24"/>
        </w:rPr>
        <w:t>under</w:t>
      </w:r>
      <w:r>
        <w:rPr>
          <w:color w:val="365F91"/>
          <w:spacing w:val="29"/>
          <w:sz w:val="24"/>
        </w:rPr>
        <w:t xml:space="preserve"> </w:t>
      </w:r>
      <w:r>
        <w:rPr>
          <w:color w:val="365F91"/>
          <w:sz w:val="24"/>
        </w:rPr>
        <w:t>the</w:t>
      </w:r>
      <w:r>
        <w:rPr>
          <w:color w:val="365F91"/>
          <w:spacing w:val="29"/>
          <w:sz w:val="24"/>
        </w:rPr>
        <w:t xml:space="preserve"> </w:t>
      </w:r>
      <w:r>
        <w:rPr>
          <w:color w:val="365F91"/>
          <w:sz w:val="24"/>
        </w:rPr>
        <w:t>rules</w:t>
      </w:r>
      <w:r>
        <w:rPr>
          <w:color w:val="365F91"/>
          <w:spacing w:val="28"/>
          <w:sz w:val="24"/>
        </w:rPr>
        <w:t xml:space="preserve"> </w:t>
      </w:r>
      <w:r>
        <w:rPr>
          <w:color w:val="365F91"/>
          <w:sz w:val="24"/>
        </w:rPr>
        <w:t>and</w:t>
      </w:r>
      <w:r>
        <w:rPr>
          <w:color w:val="365F91"/>
          <w:spacing w:val="29"/>
          <w:sz w:val="24"/>
        </w:rPr>
        <w:t xml:space="preserve"> </w:t>
      </w:r>
      <w:r>
        <w:rPr>
          <w:color w:val="365F91"/>
          <w:sz w:val="24"/>
        </w:rPr>
        <w:t>regulations</w:t>
      </w:r>
      <w:r>
        <w:rPr>
          <w:color w:val="365F91"/>
          <w:spacing w:val="28"/>
          <w:sz w:val="24"/>
        </w:rPr>
        <w:t xml:space="preserve"> </w:t>
      </w:r>
      <w:r>
        <w:rPr>
          <w:color w:val="365F91"/>
          <w:sz w:val="24"/>
        </w:rPr>
        <w:t>of</w:t>
      </w:r>
      <w:r>
        <w:rPr>
          <w:color w:val="365F91"/>
          <w:spacing w:val="29"/>
          <w:sz w:val="24"/>
        </w:rPr>
        <w:t xml:space="preserve"> </w:t>
      </w:r>
      <w:r>
        <w:rPr>
          <w:color w:val="365F91"/>
          <w:sz w:val="24"/>
        </w:rPr>
        <w:t>the</w:t>
      </w:r>
      <w:r>
        <w:rPr>
          <w:color w:val="365F91"/>
          <w:spacing w:val="29"/>
          <w:sz w:val="24"/>
        </w:rPr>
        <w:t xml:space="preserve"> </w:t>
      </w:r>
      <w:r>
        <w:rPr>
          <w:color w:val="365F91"/>
          <w:sz w:val="24"/>
        </w:rPr>
        <w:t>organization</w:t>
      </w:r>
      <w:r>
        <w:rPr>
          <w:color w:val="365F91"/>
          <w:spacing w:val="32"/>
          <w:sz w:val="24"/>
        </w:rPr>
        <w:t xml:space="preserve"> </w:t>
      </w:r>
      <w:r>
        <w:rPr>
          <w:color w:val="365F91"/>
          <w:sz w:val="24"/>
        </w:rPr>
        <w:t>and</w:t>
      </w:r>
      <w:r>
        <w:rPr>
          <w:color w:val="365F91"/>
          <w:spacing w:val="29"/>
          <w:sz w:val="24"/>
        </w:rPr>
        <w:t xml:space="preserve"> </w:t>
      </w:r>
      <w:r>
        <w:rPr>
          <w:color w:val="365F91"/>
          <w:sz w:val="24"/>
        </w:rPr>
        <w:t>the working culture and methods of the United Nations Secretariat is highly desirable.</w:t>
      </w:r>
    </w:p>
    <w:p w14:paraId="73975356" w14:textId="77777777" w:rsidR="00A22720" w:rsidRDefault="00AD455B">
      <w:pPr>
        <w:pStyle w:val="Tekstpodstawowy"/>
        <w:spacing w:before="289"/>
        <w:ind w:left="100"/>
      </w:pPr>
      <w:r>
        <w:rPr>
          <w:color w:val="365F91"/>
          <w:spacing w:val="-2"/>
          <w:u w:val="single" w:color="365F91"/>
        </w:rPr>
        <w:t>Languages:</w:t>
      </w:r>
    </w:p>
    <w:p w14:paraId="0F64FDA3" w14:textId="77777777" w:rsidR="00A22720" w:rsidRDefault="00AD455B">
      <w:pPr>
        <w:pStyle w:val="Akapitzlist"/>
        <w:numPr>
          <w:ilvl w:val="0"/>
          <w:numId w:val="1"/>
        </w:numPr>
        <w:tabs>
          <w:tab w:val="left" w:pos="819"/>
        </w:tabs>
        <w:spacing w:before="291"/>
        <w:ind w:left="819" w:hanging="359"/>
        <w:rPr>
          <w:sz w:val="24"/>
        </w:rPr>
      </w:pPr>
      <w:r>
        <w:rPr>
          <w:color w:val="365F91"/>
          <w:sz w:val="24"/>
        </w:rPr>
        <w:t>Proficiency</w:t>
      </w:r>
      <w:r>
        <w:rPr>
          <w:color w:val="365F91"/>
          <w:spacing w:val="-7"/>
          <w:sz w:val="24"/>
        </w:rPr>
        <w:t xml:space="preserve"> </w:t>
      </w:r>
      <w:r>
        <w:rPr>
          <w:color w:val="365F91"/>
          <w:sz w:val="24"/>
        </w:rPr>
        <w:t>and</w:t>
      </w:r>
      <w:r>
        <w:rPr>
          <w:color w:val="365F91"/>
          <w:spacing w:val="-3"/>
          <w:sz w:val="24"/>
        </w:rPr>
        <w:t xml:space="preserve"> </w:t>
      </w:r>
      <w:r>
        <w:rPr>
          <w:color w:val="365F91"/>
          <w:sz w:val="24"/>
        </w:rPr>
        <w:t>demonstrated</w:t>
      </w:r>
      <w:r>
        <w:rPr>
          <w:color w:val="365F91"/>
          <w:spacing w:val="-5"/>
          <w:sz w:val="24"/>
        </w:rPr>
        <w:t xml:space="preserve"> </w:t>
      </w:r>
      <w:r>
        <w:rPr>
          <w:color w:val="365F91"/>
          <w:sz w:val="24"/>
        </w:rPr>
        <w:t>drafting</w:t>
      </w:r>
      <w:r>
        <w:rPr>
          <w:color w:val="365F91"/>
          <w:spacing w:val="-5"/>
          <w:sz w:val="24"/>
        </w:rPr>
        <w:t xml:space="preserve"> </w:t>
      </w:r>
      <w:r>
        <w:rPr>
          <w:color w:val="365F91"/>
          <w:sz w:val="24"/>
        </w:rPr>
        <w:t>ability</w:t>
      </w:r>
      <w:r>
        <w:rPr>
          <w:color w:val="365F91"/>
          <w:spacing w:val="-4"/>
          <w:sz w:val="24"/>
        </w:rPr>
        <w:t xml:space="preserve"> </w:t>
      </w:r>
      <w:r>
        <w:rPr>
          <w:color w:val="365F91"/>
          <w:sz w:val="24"/>
        </w:rPr>
        <w:t>in</w:t>
      </w:r>
      <w:r>
        <w:rPr>
          <w:color w:val="365F91"/>
          <w:spacing w:val="-5"/>
          <w:sz w:val="24"/>
        </w:rPr>
        <w:t xml:space="preserve"> </w:t>
      </w:r>
      <w:r>
        <w:rPr>
          <w:color w:val="365F91"/>
          <w:sz w:val="24"/>
        </w:rPr>
        <w:t>English</w:t>
      </w:r>
      <w:r>
        <w:rPr>
          <w:color w:val="365F91"/>
          <w:spacing w:val="-3"/>
          <w:sz w:val="24"/>
        </w:rPr>
        <w:t xml:space="preserve"> </w:t>
      </w:r>
      <w:r>
        <w:rPr>
          <w:color w:val="365F91"/>
          <w:sz w:val="24"/>
        </w:rPr>
        <w:t>is</w:t>
      </w:r>
      <w:r>
        <w:rPr>
          <w:color w:val="365F91"/>
          <w:spacing w:val="-6"/>
          <w:sz w:val="24"/>
        </w:rPr>
        <w:t xml:space="preserve"> </w:t>
      </w:r>
      <w:r>
        <w:rPr>
          <w:color w:val="365F91"/>
          <w:spacing w:val="-2"/>
          <w:sz w:val="24"/>
        </w:rPr>
        <w:t>required.</w:t>
      </w:r>
    </w:p>
    <w:p w14:paraId="3062FF34" w14:textId="77777777" w:rsidR="00A22720" w:rsidRDefault="00AD455B">
      <w:pPr>
        <w:pStyle w:val="Akapitzlist"/>
        <w:numPr>
          <w:ilvl w:val="0"/>
          <w:numId w:val="1"/>
        </w:numPr>
        <w:tabs>
          <w:tab w:val="left" w:pos="820"/>
        </w:tabs>
        <w:spacing w:before="2"/>
        <w:ind w:right="649"/>
        <w:rPr>
          <w:sz w:val="24"/>
        </w:rPr>
      </w:pPr>
      <w:r>
        <w:rPr>
          <w:color w:val="365F91"/>
          <w:sz w:val="24"/>
        </w:rPr>
        <w:t>Working knowledge of other United Nations official languages (Arabic, Chinese, French, Russian, and Spanish) and knowledge of languages relevant to specific countries and regions would be an asset.</w:t>
      </w:r>
    </w:p>
    <w:p w14:paraId="60E52F14" w14:textId="77777777" w:rsidR="00A22720" w:rsidRDefault="00AD455B">
      <w:pPr>
        <w:pStyle w:val="Tekstpodstawowy"/>
        <w:spacing w:before="292"/>
        <w:ind w:left="100"/>
      </w:pPr>
      <w:r>
        <w:rPr>
          <w:color w:val="365F91"/>
        </w:rPr>
        <w:t>Geographical</w:t>
      </w:r>
      <w:r>
        <w:rPr>
          <w:color w:val="365F91"/>
          <w:spacing w:val="80"/>
        </w:rPr>
        <w:t xml:space="preserve"> </w:t>
      </w:r>
      <w:r>
        <w:rPr>
          <w:color w:val="365F91"/>
        </w:rPr>
        <w:t>diversity</w:t>
      </w:r>
      <w:r>
        <w:rPr>
          <w:color w:val="365F91"/>
          <w:spacing w:val="80"/>
        </w:rPr>
        <w:t xml:space="preserve"> </w:t>
      </w:r>
      <w:r>
        <w:rPr>
          <w:color w:val="365F91"/>
        </w:rPr>
        <w:t>is</w:t>
      </w:r>
      <w:r>
        <w:rPr>
          <w:color w:val="365F91"/>
          <w:spacing w:val="80"/>
        </w:rPr>
        <w:t xml:space="preserve"> </w:t>
      </w:r>
      <w:r>
        <w:rPr>
          <w:color w:val="365F91"/>
        </w:rPr>
        <w:t>a</w:t>
      </w:r>
      <w:r>
        <w:rPr>
          <w:color w:val="365F91"/>
          <w:spacing w:val="80"/>
        </w:rPr>
        <w:t xml:space="preserve"> </w:t>
      </w:r>
      <w:r>
        <w:rPr>
          <w:color w:val="365F91"/>
        </w:rPr>
        <w:t>strong</w:t>
      </w:r>
      <w:r>
        <w:rPr>
          <w:color w:val="365F91"/>
          <w:spacing w:val="80"/>
        </w:rPr>
        <w:t xml:space="preserve"> </w:t>
      </w:r>
      <w:r>
        <w:rPr>
          <w:color w:val="365F91"/>
        </w:rPr>
        <w:t>consideration.</w:t>
      </w:r>
      <w:r>
        <w:rPr>
          <w:color w:val="365F91"/>
          <w:spacing w:val="80"/>
        </w:rPr>
        <w:t xml:space="preserve"> </w:t>
      </w:r>
      <w:r>
        <w:rPr>
          <w:color w:val="365F91"/>
        </w:rPr>
        <w:t>Female</w:t>
      </w:r>
      <w:r>
        <w:rPr>
          <w:color w:val="365F91"/>
          <w:spacing w:val="80"/>
        </w:rPr>
        <w:t xml:space="preserve"> </w:t>
      </w:r>
      <w:r>
        <w:rPr>
          <w:color w:val="365F91"/>
        </w:rPr>
        <w:t>candidates</w:t>
      </w:r>
      <w:r>
        <w:rPr>
          <w:color w:val="365F91"/>
          <w:spacing w:val="80"/>
        </w:rPr>
        <w:t xml:space="preserve"> </w:t>
      </w:r>
      <w:r>
        <w:rPr>
          <w:color w:val="365F91"/>
        </w:rPr>
        <w:t>are</w:t>
      </w:r>
      <w:r>
        <w:rPr>
          <w:color w:val="365F91"/>
          <w:spacing w:val="80"/>
        </w:rPr>
        <w:t xml:space="preserve"> </w:t>
      </w:r>
      <w:r>
        <w:rPr>
          <w:color w:val="365F91"/>
        </w:rPr>
        <w:t>particularly</w:t>
      </w:r>
      <w:r>
        <w:rPr>
          <w:color w:val="365F91"/>
          <w:spacing w:val="40"/>
        </w:rPr>
        <w:t xml:space="preserve"> </w:t>
      </w:r>
      <w:r>
        <w:rPr>
          <w:color w:val="365F91"/>
        </w:rPr>
        <w:t>encouraged to apply.</w:t>
      </w:r>
    </w:p>
    <w:p w14:paraId="534BED27" w14:textId="77777777" w:rsidR="00A22720" w:rsidRDefault="00A22720">
      <w:pPr>
        <w:sectPr w:rsidR="00A22720">
          <w:pgSz w:w="11910" w:h="16840"/>
          <w:pgMar w:top="2060" w:right="720" w:bottom="1240" w:left="1340" w:header="915" w:footer="1041" w:gutter="0"/>
          <w:cols w:space="720"/>
        </w:sectPr>
      </w:pPr>
    </w:p>
    <w:p w14:paraId="22D5D7AC" w14:textId="77777777" w:rsidR="00A22720" w:rsidRDefault="00A22720">
      <w:pPr>
        <w:pStyle w:val="Tekstpodstawowy"/>
        <w:spacing w:before="243"/>
        <w:rPr>
          <w:sz w:val="28"/>
        </w:rPr>
      </w:pPr>
    </w:p>
    <w:p w14:paraId="00BFA78C" w14:textId="77777777" w:rsidR="00A22720" w:rsidRDefault="00AD455B">
      <w:pPr>
        <w:pStyle w:val="Nagwek1"/>
        <w:ind w:left="2229" w:right="725" w:hanging="1933"/>
      </w:pPr>
      <w:bookmarkStart w:id="24" w:name="_bookmark24"/>
      <w:bookmarkEnd w:id="24"/>
      <w:r>
        <w:rPr>
          <w:color w:val="365F91"/>
        </w:rPr>
        <w:t>Annex</w:t>
      </w:r>
      <w:r>
        <w:rPr>
          <w:color w:val="365F91"/>
          <w:spacing w:val="-2"/>
        </w:rPr>
        <w:t xml:space="preserve"> </w:t>
      </w:r>
      <w:r>
        <w:rPr>
          <w:color w:val="365F91"/>
        </w:rPr>
        <w:t>III</w:t>
      </w:r>
      <w:r>
        <w:rPr>
          <w:color w:val="365F91"/>
          <w:spacing w:val="-5"/>
        </w:rPr>
        <w:t xml:space="preserve"> </w:t>
      </w:r>
      <w:r>
        <w:rPr>
          <w:color w:val="365F91"/>
        </w:rPr>
        <w:t>-</w:t>
      </w:r>
      <w:r>
        <w:rPr>
          <w:color w:val="365F91"/>
          <w:spacing w:val="-3"/>
        </w:rPr>
        <w:t xml:space="preserve"> </w:t>
      </w:r>
      <w:r>
        <w:rPr>
          <w:color w:val="365F91"/>
        </w:rPr>
        <w:t>Procedures</w:t>
      </w:r>
      <w:r>
        <w:rPr>
          <w:color w:val="365F91"/>
          <w:spacing w:val="-2"/>
        </w:rPr>
        <w:t xml:space="preserve"> </w:t>
      </w:r>
      <w:r>
        <w:rPr>
          <w:color w:val="365F91"/>
        </w:rPr>
        <w:t>for</w:t>
      </w:r>
      <w:r>
        <w:rPr>
          <w:color w:val="365F91"/>
          <w:spacing w:val="-3"/>
        </w:rPr>
        <w:t xml:space="preserve"> </w:t>
      </w:r>
      <w:r>
        <w:rPr>
          <w:color w:val="365F91"/>
        </w:rPr>
        <w:t>the</w:t>
      </w:r>
      <w:r>
        <w:rPr>
          <w:color w:val="365F91"/>
          <w:spacing w:val="-2"/>
        </w:rPr>
        <w:t xml:space="preserve"> </w:t>
      </w:r>
      <w:r>
        <w:rPr>
          <w:color w:val="365F91"/>
        </w:rPr>
        <w:t>selection</w:t>
      </w:r>
      <w:r>
        <w:rPr>
          <w:color w:val="365F91"/>
          <w:spacing w:val="-3"/>
        </w:rPr>
        <w:t xml:space="preserve"> </w:t>
      </w:r>
      <w:r>
        <w:rPr>
          <w:color w:val="365F91"/>
        </w:rPr>
        <w:t>of</w:t>
      </w:r>
      <w:r>
        <w:rPr>
          <w:color w:val="365F91"/>
          <w:spacing w:val="-6"/>
        </w:rPr>
        <w:t xml:space="preserve"> </w:t>
      </w:r>
      <w:r>
        <w:rPr>
          <w:color w:val="365F91"/>
        </w:rPr>
        <w:t>consultants</w:t>
      </w:r>
      <w:r>
        <w:rPr>
          <w:color w:val="365F91"/>
          <w:spacing w:val="-2"/>
        </w:rPr>
        <w:t xml:space="preserve"> </w:t>
      </w:r>
      <w:r>
        <w:rPr>
          <w:color w:val="365F91"/>
        </w:rPr>
        <w:t>working</w:t>
      </w:r>
      <w:r>
        <w:rPr>
          <w:color w:val="365F91"/>
          <w:spacing w:val="-4"/>
        </w:rPr>
        <w:t xml:space="preserve"> </w:t>
      </w:r>
      <w:r>
        <w:rPr>
          <w:color w:val="365F91"/>
        </w:rPr>
        <w:t>in</w:t>
      </w:r>
      <w:r>
        <w:rPr>
          <w:color w:val="365F91"/>
          <w:spacing w:val="-3"/>
        </w:rPr>
        <w:t xml:space="preserve"> </w:t>
      </w:r>
      <w:r>
        <w:rPr>
          <w:color w:val="365F91"/>
        </w:rPr>
        <w:t>Groups</w:t>
      </w:r>
      <w:r>
        <w:rPr>
          <w:color w:val="365F91"/>
          <w:spacing w:val="-3"/>
        </w:rPr>
        <w:t xml:space="preserve"> </w:t>
      </w:r>
      <w:r>
        <w:rPr>
          <w:color w:val="365F91"/>
        </w:rPr>
        <w:t>or Panels established by the Security Council</w:t>
      </w:r>
    </w:p>
    <w:p w14:paraId="538B52F7" w14:textId="77777777" w:rsidR="00A22720" w:rsidRDefault="00AD455B">
      <w:pPr>
        <w:pStyle w:val="Tekstpodstawowy"/>
        <w:spacing w:before="276"/>
        <w:ind w:left="100" w:right="721" w:firstLine="719"/>
        <w:jc w:val="both"/>
      </w:pPr>
      <w:r>
        <w:rPr>
          <w:color w:val="365F91"/>
        </w:rPr>
        <w:t>The selection for service (or continued service) on Groups and Panels established by the Security Council is based on a transparent recruitment process which is conducted by respective departments or offices based on a terms of reference drawn from the relevant mandates of the Security Council. When selecting individuals to serve on Panels of Experts, competence and merit will be the primary considerations and every effort shall be made to take into account the consideration of geographical and gender balance.</w:t>
      </w:r>
    </w:p>
    <w:p w14:paraId="22FAB4E9" w14:textId="77777777" w:rsidR="00A22720" w:rsidRDefault="00A22720">
      <w:pPr>
        <w:pStyle w:val="Tekstpodstawowy"/>
      </w:pPr>
    </w:p>
    <w:p w14:paraId="06FB1229" w14:textId="77777777" w:rsidR="00A22720" w:rsidRDefault="00AD455B">
      <w:pPr>
        <w:pStyle w:val="Tekstpodstawowy"/>
        <w:ind w:left="100" w:right="719" w:firstLine="719"/>
        <w:jc w:val="both"/>
      </w:pPr>
      <w:r>
        <w:rPr>
          <w:color w:val="365F91"/>
        </w:rPr>
        <w:t>The</w:t>
      </w:r>
      <w:r>
        <w:rPr>
          <w:color w:val="365F91"/>
          <w:spacing w:val="-14"/>
        </w:rPr>
        <w:t xml:space="preserve"> </w:t>
      </w:r>
      <w:r>
        <w:rPr>
          <w:color w:val="365F91"/>
        </w:rPr>
        <w:t>terms</w:t>
      </w:r>
      <w:r>
        <w:rPr>
          <w:color w:val="365F91"/>
          <w:spacing w:val="-14"/>
        </w:rPr>
        <w:t xml:space="preserve"> </w:t>
      </w:r>
      <w:r>
        <w:rPr>
          <w:color w:val="365F91"/>
        </w:rPr>
        <w:t>of</w:t>
      </w:r>
      <w:r>
        <w:rPr>
          <w:color w:val="365F91"/>
          <w:spacing w:val="-13"/>
        </w:rPr>
        <w:t xml:space="preserve"> </w:t>
      </w:r>
      <w:r>
        <w:rPr>
          <w:color w:val="365F91"/>
        </w:rPr>
        <w:t>reference</w:t>
      </w:r>
      <w:r>
        <w:rPr>
          <w:color w:val="365F91"/>
          <w:spacing w:val="-14"/>
        </w:rPr>
        <w:t xml:space="preserve"> </w:t>
      </w:r>
      <w:r>
        <w:rPr>
          <w:color w:val="365F91"/>
        </w:rPr>
        <w:t>outlines</w:t>
      </w:r>
      <w:r>
        <w:rPr>
          <w:color w:val="365F91"/>
          <w:spacing w:val="-13"/>
        </w:rPr>
        <w:t xml:space="preserve"> </w:t>
      </w:r>
      <w:r>
        <w:rPr>
          <w:color w:val="365F91"/>
        </w:rPr>
        <w:t>the</w:t>
      </w:r>
      <w:r>
        <w:rPr>
          <w:color w:val="365F91"/>
          <w:spacing w:val="-14"/>
        </w:rPr>
        <w:t xml:space="preserve"> </w:t>
      </w:r>
      <w:r>
        <w:rPr>
          <w:color w:val="365F91"/>
        </w:rPr>
        <w:t>specific</w:t>
      </w:r>
      <w:r>
        <w:rPr>
          <w:color w:val="365F91"/>
          <w:spacing w:val="-13"/>
        </w:rPr>
        <w:t xml:space="preserve"> </w:t>
      </w:r>
      <w:r>
        <w:rPr>
          <w:color w:val="365F91"/>
        </w:rPr>
        <w:t>deliverables</w:t>
      </w:r>
      <w:r>
        <w:rPr>
          <w:color w:val="365F91"/>
          <w:spacing w:val="-14"/>
        </w:rPr>
        <w:t xml:space="preserve"> </w:t>
      </w:r>
      <w:r>
        <w:rPr>
          <w:color w:val="365F91"/>
        </w:rPr>
        <w:t>for</w:t>
      </w:r>
      <w:r>
        <w:rPr>
          <w:color w:val="365F91"/>
          <w:spacing w:val="-13"/>
        </w:rPr>
        <w:t xml:space="preserve"> </w:t>
      </w:r>
      <w:r>
        <w:rPr>
          <w:color w:val="365F91"/>
        </w:rPr>
        <w:t>individual</w:t>
      </w:r>
      <w:r>
        <w:rPr>
          <w:color w:val="365F91"/>
          <w:spacing w:val="-13"/>
        </w:rPr>
        <w:t xml:space="preserve"> </w:t>
      </w:r>
      <w:r>
        <w:rPr>
          <w:color w:val="365F91"/>
        </w:rPr>
        <w:t>positions</w:t>
      </w:r>
      <w:r>
        <w:rPr>
          <w:color w:val="365F91"/>
          <w:spacing w:val="-14"/>
        </w:rPr>
        <w:t xml:space="preserve"> </w:t>
      </w:r>
      <w:r>
        <w:rPr>
          <w:color w:val="365F91"/>
        </w:rPr>
        <w:t>on</w:t>
      </w:r>
      <w:r>
        <w:rPr>
          <w:color w:val="365F91"/>
          <w:spacing w:val="-12"/>
        </w:rPr>
        <w:t xml:space="preserve"> </w:t>
      </w:r>
      <w:r>
        <w:rPr>
          <w:color w:val="365F91"/>
        </w:rPr>
        <w:t>the Groups or Panels, and also includes the required technical and UN competencies against which</w:t>
      </w:r>
      <w:r>
        <w:rPr>
          <w:color w:val="365F91"/>
          <w:spacing w:val="-5"/>
        </w:rPr>
        <w:t xml:space="preserve"> </w:t>
      </w:r>
      <w:r>
        <w:rPr>
          <w:color w:val="365F91"/>
        </w:rPr>
        <w:t>candidates</w:t>
      </w:r>
      <w:r>
        <w:rPr>
          <w:color w:val="365F91"/>
          <w:spacing w:val="-6"/>
        </w:rPr>
        <w:t xml:space="preserve"> </w:t>
      </w:r>
      <w:r>
        <w:rPr>
          <w:color w:val="365F91"/>
        </w:rPr>
        <w:t>will</w:t>
      </w:r>
      <w:r>
        <w:rPr>
          <w:color w:val="365F91"/>
          <w:spacing w:val="-6"/>
        </w:rPr>
        <w:t xml:space="preserve"> </w:t>
      </w:r>
      <w:r>
        <w:rPr>
          <w:color w:val="365F91"/>
        </w:rPr>
        <w:t>be</w:t>
      </w:r>
      <w:r>
        <w:rPr>
          <w:color w:val="365F91"/>
          <w:spacing w:val="-8"/>
        </w:rPr>
        <w:t xml:space="preserve"> </w:t>
      </w:r>
      <w:r>
        <w:rPr>
          <w:color w:val="365F91"/>
        </w:rPr>
        <w:t>evaluated</w:t>
      </w:r>
      <w:r>
        <w:rPr>
          <w:color w:val="365F91"/>
          <w:spacing w:val="-5"/>
        </w:rPr>
        <w:t xml:space="preserve"> </w:t>
      </w:r>
      <w:r>
        <w:rPr>
          <w:color w:val="365F91"/>
        </w:rPr>
        <w:t>in</w:t>
      </w:r>
      <w:r>
        <w:rPr>
          <w:color w:val="365F91"/>
          <w:spacing w:val="-5"/>
        </w:rPr>
        <w:t xml:space="preserve"> </w:t>
      </w:r>
      <w:r>
        <w:rPr>
          <w:color w:val="365F91"/>
        </w:rPr>
        <w:t>the</w:t>
      </w:r>
      <w:r>
        <w:rPr>
          <w:color w:val="365F91"/>
          <w:spacing w:val="-6"/>
        </w:rPr>
        <w:t xml:space="preserve"> </w:t>
      </w:r>
      <w:r>
        <w:rPr>
          <w:color w:val="365F91"/>
        </w:rPr>
        <w:t>interview</w:t>
      </w:r>
      <w:r>
        <w:rPr>
          <w:color w:val="365F91"/>
          <w:spacing w:val="-5"/>
        </w:rPr>
        <w:t xml:space="preserve"> </w:t>
      </w:r>
      <w:r>
        <w:rPr>
          <w:color w:val="365F91"/>
        </w:rPr>
        <w:t>process</w:t>
      </w:r>
      <w:r>
        <w:rPr>
          <w:color w:val="365F91"/>
          <w:spacing w:val="-5"/>
        </w:rPr>
        <w:t xml:space="preserve"> </w:t>
      </w:r>
      <w:r>
        <w:rPr>
          <w:color w:val="365F91"/>
        </w:rPr>
        <w:t>and</w:t>
      </w:r>
      <w:r>
        <w:rPr>
          <w:color w:val="365F91"/>
          <w:spacing w:val="-8"/>
        </w:rPr>
        <w:t xml:space="preserve"> </w:t>
      </w:r>
      <w:r>
        <w:rPr>
          <w:color w:val="365F91"/>
        </w:rPr>
        <w:t>throughout</w:t>
      </w:r>
      <w:r>
        <w:rPr>
          <w:color w:val="365F91"/>
          <w:spacing w:val="-5"/>
        </w:rPr>
        <w:t xml:space="preserve"> </w:t>
      </w:r>
      <w:r>
        <w:rPr>
          <w:color w:val="365F91"/>
        </w:rPr>
        <w:t>their</w:t>
      </w:r>
      <w:r>
        <w:rPr>
          <w:color w:val="365F91"/>
          <w:spacing w:val="-6"/>
        </w:rPr>
        <w:t xml:space="preserve"> </w:t>
      </w:r>
      <w:r>
        <w:rPr>
          <w:color w:val="365F91"/>
        </w:rPr>
        <w:t>service</w:t>
      </w:r>
      <w:r>
        <w:rPr>
          <w:color w:val="365F91"/>
          <w:spacing w:val="-4"/>
        </w:rPr>
        <w:t xml:space="preserve"> </w:t>
      </w:r>
      <w:r>
        <w:rPr>
          <w:color w:val="365F91"/>
        </w:rPr>
        <w:t>as</w:t>
      </w:r>
      <w:r>
        <w:rPr>
          <w:color w:val="365F91"/>
          <w:spacing w:val="-6"/>
        </w:rPr>
        <w:t xml:space="preserve"> </w:t>
      </w:r>
      <w:r>
        <w:rPr>
          <w:color w:val="365F91"/>
        </w:rPr>
        <w:t>a consultant (see attached generic terms of reference, which will be modified for the specific positions for the particular Group or Panel).</w:t>
      </w:r>
    </w:p>
    <w:p w14:paraId="68F45541" w14:textId="77777777" w:rsidR="00A22720" w:rsidRDefault="00A22720">
      <w:pPr>
        <w:pStyle w:val="Tekstpodstawowy"/>
        <w:spacing w:before="1"/>
      </w:pPr>
    </w:p>
    <w:p w14:paraId="00779ED2" w14:textId="77777777" w:rsidR="00A22720" w:rsidRDefault="00AD455B">
      <w:pPr>
        <w:pStyle w:val="Tekstpodstawowy"/>
        <w:ind w:left="100" w:right="717" w:firstLine="719"/>
        <w:jc w:val="both"/>
      </w:pPr>
      <w:r>
        <w:rPr>
          <w:color w:val="365F91"/>
        </w:rPr>
        <w:t xml:space="preserve">In the case of the establishment of a new Group or Panel, an initial list of candidates is assembled by respective departments or offices. After a review of the initial list, departments or offices invite shortlisted candidates for a United Nations competency-based interview to ascertain their technical and substantive knowledge, skills, attributes and </w:t>
      </w:r>
      <w:proofErr w:type="spellStart"/>
      <w:r>
        <w:rPr>
          <w:color w:val="365F91"/>
        </w:rPr>
        <w:t>behaviours</w:t>
      </w:r>
      <w:proofErr w:type="spellEnd"/>
      <w:r>
        <w:rPr>
          <w:color w:val="365F91"/>
        </w:rPr>
        <w:t xml:space="preserve">, drawing from the competencies listed in the terms of reference. Reference checks will be undertaken for candidates that may be proposed for service on Groups or </w:t>
      </w:r>
      <w:r>
        <w:rPr>
          <w:color w:val="365F91"/>
          <w:spacing w:val="-2"/>
        </w:rPr>
        <w:t>Panels.</w:t>
      </w:r>
    </w:p>
    <w:p w14:paraId="0814899A" w14:textId="77777777" w:rsidR="00A22720" w:rsidRDefault="00AD455B">
      <w:pPr>
        <w:pStyle w:val="Tekstpodstawowy"/>
        <w:spacing w:before="292"/>
        <w:ind w:left="100" w:right="719" w:firstLine="719"/>
        <w:jc w:val="both"/>
      </w:pPr>
      <w:r>
        <w:rPr>
          <w:color w:val="365F91"/>
        </w:rPr>
        <w:t>In the case of a renewal of an existing Group or Panel managed by DPPA existing experts</w:t>
      </w:r>
      <w:r>
        <w:rPr>
          <w:color w:val="365F91"/>
          <w:spacing w:val="-4"/>
        </w:rPr>
        <w:t xml:space="preserve"> </w:t>
      </w:r>
      <w:r>
        <w:rPr>
          <w:color w:val="365F91"/>
        </w:rPr>
        <w:t>will</w:t>
      </w:r>
      <w:r>
        <w:rPr>
          <w:color w:val="365F91"/>
          <w:spacing w:val="-3"/>
        </w:rPr>
        <w:t xml:space="preserve"> </w:t>
      </w:r>
      <w:r>
        <w:rPr>
          <w:color w:val="365F91"/>
        </w:rPr>
        <w:t>also</w:t>
      </w:r>
      <w:r>
        <w:rPr>
          <w:color w:val="365F91"/>
          <w:spacing w:val="-2"/>
        </w:rPr>
        <w:t xml:space="preserve"> </w:t>
      </w:r>
      <w:r>
        <w:rPr>
          <w:color w:val="365F91"/>
        </w:rPr>
        <w:t>be</w:t>
      </w:r>
      <w:r>
        <w:rPr>
          <w:color w:val="365F91"/>
          <w:spacing w:val="-2"/>
        </w:rPr>
        <w:t xml:space="preserve"> </w:t>
      </w:r>
      <w:r>
        <w:rPr>
          <w:color w:val="365F91"/>
        </w:rPr>
        <w:t>re-interviewed</w:t>
      </w:r>
      <w:r>
        <w:rPr>
          <w:color w:val="365F91"/>
          <w:spacing w:val="-1"/>
        </w:rPr>
        <w:t xml:space="preserve"> </w:t>
      </w:r>
      <w:r>
        <w:rPr>
          <w:color w:val="365F91"/>
        </w:rPr>
        <w:t>along</w:t>
      </w:r>
      <w:r>
        <w:rPr>
          <w:color w:val="365F91"/>
          <w:spacing w:val="-3"/>
        </w:rPr>
        <w:t xml:space="preserve"> </w:t>
      </w:r>
      <w:r>
        <w:rPr>
          <w:color w:val="365F91"/>
        </w:rPr>
        <w:t>with</w:t>
      </w:r>
      <w:r>
        <w:rPr>
          <w:color w:val="365F91"/>
          <w:spacing w:val="-2"/>
        </w:rPr>
        <w:t xml:space="preserve"> </w:t>
      </w:r>
      <w:r>
        <w:rPr>
          <w:color w:val="365F91"/>
        </w:rPr>
        <w:t>other</w:t>
      </w:r>
      <w:r>
        <w:rPr>
          <w:color w:val="365F91"/>
          <w:spacing w:val="-2"/>
        </w:rPr>
        <w:t xml:space="preserve"> </w:t>
      </w:r>
      <w:r>
        <w:rPr>
          <w:color w:val="365F91"/>
        </w:rPr>
        <w:t>new</w:t>
      </w:r>
      <w:r>
        <w:rPr>
          <w:color w:val="365F91"/>
          <w:spacing w:val="-1"/>
        </w:rPr>
        <w:t xml:space="preserve"> </w:t>
      </w:r>
      <w:r>
        <w:rPr>
          <w:color w:val="365F91"/>
        </w:rPr>
        <w:t>and</w:t>
      </w:r>
      <w:r>
        <w:rPr>
          <w:color w:val="365F91"/>
          <w:spacing w:val="-3"/>
        </w:rPr>
        <w:t xml:space="preserve"> </w:t>
      </w:r>
      <w:r>
        <w:rPr>
          <w:color w:val="365F91"/>
        </w:rPr>
        <w:t>potential</w:t>
      </w:r>
      <w:r>
        <w:rPr>
          <w:color w:val="365F91"/>
          <w:spacing w:val="-2"/>
        </w:rPr>
        <w:t xml:space="preserve"> </w:t>
      </w:r>
      <w:r>
        <w:rPr>
          <w:color w:val="365F91"/>
        </w:rPr>
        <w:t>candidates.</w:t>
      </w:r>
      <w:r>
        <w:rPr>
          <w:color w:val="365F91"/>
          <w:spacing w:val="-1"/>
        </w:rPr>
        <w:t xml:space="preserve"> </w:t>
      </w:r>
      <w:r>
        <w:rPr>
          <w:color w:val="365F91"/>
        </w:rPr>
        <w:t>As</w:t>
      </w:r>
      <w:r>
        <w:rPr>
          <w:color w:val="365F91"/>
          <w:spacing w:val="-3"/>
        </w:rPr>
        <w:t xml:space="preserve"> </w:t>
      </w:r>
      <w:r>
        <w:rPr>
          <w:color w:val="365F91"/>
        </w:rPr>
        <w:t xml:space="preserve">clearly stated in section 4.4 of these guidelines, the consultancy contract does not carry an </w:t>
      </w:r>
      <w:r>
        <w:rPr>
          <w:color w:val="365F91"/>
          <w:spacing w:val="-2"/>
        </w:rPr>
        <w:t>expectation,</w:t>
      </w:r>
      <w:r>
        <w:rPr>
          <w:color w:val="365F91"/>
          <w:spacing w:val="-5"/>
        </w:rPr>
        <w:t xml:space="preserve"> </w:t>
      </w:r>
      <w:r>
        <w:rPr>
          <w:color w:val="365F91"/>
          <w:spacing w:val="-2"/>
        </w:rPr>
        <w:t>legal</w:t>
      </w:r>
      <w:r>
        <w:rPr>
          <w:color w:val="365F91"/>
          <w:spacing w:val="-4"/>
        </w:rPr>
        <w:t xml:space="preserve"> </w:t>
      </w:r>
      <w:r>
        <w:rPr>
          <w:color w:val="365F91"/>
          <w:spacing w:val="-2"/>
        </w:rPr>
        <w:t>or otherwise,</w:t>
      </w:r>
      <w:r>
        <w:rPr>
          <w:color w:val="365F91"/>
          <w:spacing w:val="-5"/>
        </w:rPr>
        <w:t xml:space="preserve"> </w:t>
      </w:r>
      <w:r>
        <w:rPr>
          <w:color w:val="365F91"/>
          <w:spacing w:val="-2"/>
        </w:rPr>
        <w:t>of</w:t>
      </w:r>
      <w:r>
        <w:rPr>
          <w:color w:val="365F91"/>
          <w:spacing w:val="-4"/>
        </w:rPr>
        <w:t xml:space="preserve"> </w:t>
      </w:r>
      <w:r>
        <w:rPr>
          <w:color w:val="365F91"/>
          <w:spacing w:val="-2"/>
        </w:rPr>
        <w:t>renewal</w:t>
      </w:r>
      <w:r>
        <w:rPr>
          <w:color w:val="365F91"/>
          <w:spacing w:val="-5"/>
        </w:rPr>
        <w:t xml:space="preserve"> </w:t>
      </w:r>
      <w:r>
        <w:rPr>
          <w:color w:val="365F91"/>
          <w:spacing w:val="-2"/>
        </w:rPr>
        <w:t>and,</w:t>
      </w:r>
      <w:r>
        <w:rPr>
          <w:color w:val="365F91"/>
          <w:spacing w:val="-5"/>
        </w:rPr>
        <w:t xml:space="preserve"> </w:t>
      </w:r>
      <w:r>
        <w:rPr>
          <w:color w:val="365F91"/>
          <w:spacing w:val="-2"/>
        </w:rPr>
        <w:t>if</w:t>
      </w:r>
      <w:r>
        <w:rPr>
          <w:color w:val="365F91"/>
          <w:spacing w:val="-6"/>
        </w:rPr>
        <w:t xml:space="preserve"> </w:t>
      </w:r>
      <w:r>
        <w:rPr>
          <w:color w:val="365F91"/>
          <w:spacing w:val="-2"/>
        </w:rPr>
        <w:t>renewed,</w:t>
      </w:r>
      <w:r>
        <w:rPr>
          <w:color w:val="365F91"/>
          <w:spacing w:val="-8"/>
        </w:rPr>
        <w:t xml:space="preserve"> </w:t>
      </w:r>
      <w:r>
        <w:rPr>
          <w:color w:val="365F91"/>
          <w:spacing w:val="-2"/>
        </w:rPr>
        <w:t>to</w:t>
      </w:r>
      <w:r>
        <w:rPr>
          <w:color w:val="365F91"/>
          <w:spacing w:val="-8"/>
        </w:rPr>
        <w:t xml:space="preserve"> </w:t>
      </w:r>
      <w:r>
        <w:rPr>
          <w:color w:val="365F91"/>
          <w:spacing w:val="-2"/>
        </w:rPr>
        <w:t>the</w:t>
      </w:r>
      <w:r>
        <w:rPr>
          <w:color w:val="365F91"/>
          <w:spacing w:val="-4"/>
        </w:rPr>
        <w:t xml:space="preserve"> </w:t>
      </w:r>
      <w:r>
        <w:rPr>
          <w:color w:val="365F91"/>
          <w:spacing w:val="-2"/>
        </w:rPr>
        <w:t>same</w:t>
      </w:r>
      <w:r>
        <w:rPr>
          <w:color w:val="365F91"/>
          <w:spacing w:val="-4"/>
        </w:rPr>
        <w:t xml:space="preserve"> </w:t>
      </w:r>
      <w:r>
        <w:rPr>
          <w:color w:val="365F91"/>
          <w:spacing w:val="-2"/>
        </w:rPr>
        <w:t>conditions</w:t>
      </w:r>
      <w:r>
        <w:rPr>
          <w:color w:val="365F91"/>
          <w:spacing w:val="-5"/>
        </w:rPr>
        <w:t xml:space="preserve"> </w:t>
      </w:r>
      <w:r>
        <w:rPr>
          <w:color w:val="365F91"/>
          <w:spacing w:val="-2"/>
        </w:rPr>
        <w:t>and</w:t>
      </w:r>
      <w:r>
        <w:rPr>
          <w:color w:val="365F91"/>
          <w:spacing w:val="-6"/>
        </w:rPr>
        <w:t xml:space="preserve"> </w:t>
      </w:r>
      <w:r>
        <w:rPr>
          <w:color w:val="365F91"/>
          <w:spacing w:val="-2"/>
        </w:rPr>
        <w:t xml:space="preserve">terms. </w:t>
      </w:r>
      <w:r>
        <w:rPr>
          <w:color w:val="365F91"/>
        </w:rPr>
        <w:t>Serving</w:t>
      </w:r>
      <w:r>
        <w:rPr>
          <w:color w:val="365F91"/>
          <w:spacing w:val="-10"/>
        </w:rPr>
        <w:t xml:space="preserve"> </w:t>
      </w:r>
      <w:r>
        <w:rPr>
          <w:color w:val="365F91"/>
        </w:rPr>
        <w:t>experts</w:t>
      </w:r>
      <w:r>
        <w:rPr>
          <w:color w:val="365F91"/>
          <w:spacing w:val="-10"/>
        </w:rPr>
        <w:t xml:space="preserve"> </w:t>
      </w:r>
      <w:r>
        <w:rPr>
          <w:color w:val="365F91"/>
        </w:rPr>
        <w:t>may</w:t>
      </w:r>
      <w:r>
        <w:rPr>
          <w:color w:val="365F91"/>
          <w:spacing w:val="-10"/>
        </w:rPr>
        <w:t xml:space="preserve"> </w:t>
      </w:r>
      <w:r>
        <w:rPr>
          <w:color w:val="365F91"/>
        </w:rPr>
        <w:t>be</w:t>
      </w:r>
      <w:r>
        <w:rPr>
          <w:color w:val="365F91"/>
          <w:spacing w:val="-12"/>
        </w:rPr>
        <w:t xml:space="preserve"> </w:t>
      </w:r>
      <w:r>
        <w:rPr>
          <w:color w:val="365F91"/>
        </w:rPr>
        <w:t>proposed</w:t>
      </w:r>
      <w:r>
        <w:rPr>
          <w:color w:val="365F91"/>
          <w:spacing w:val="-9"/>
        </w:rPr>
        <w:t xml:space="preserve"> </w:t>
      </w:r>
      <w:r>
        <w:rPr>
          <w:color w:val="365F91"/>
        </w:rPr>
        <w:t>for</w:t>
      </w:r>
      <w:r>
        <w:rPr>
          <w:color w:val="365F91"/>
          <w:spacing w:val="-9"/>
        </w:rPr>
        <w:t xml:space="preserve"> </w:t>
      </w:r>
      <w:r>
        <w:rPr>
          <w:color w:val="365F91"/>
        </w:rPr>
        <w:t>continued</w:t>
      </w:r>
      <w:r>
        <w:rPr>
          <w:color w:val="365F91"/>
          <w:spacing w:val="-9"/>
        </w:rPr>
        <w:t xml:space="preserve"> </w:t>
      </w:r>
      <w:r>
        <w:rPr>
          <w:color w:val="365F91"/>
        </w:rPr>
        <w:t>service</w:t>
      </w:r>
      <w:r>
        <w:rPr>
          <w:color w:val="365F91"/>
          <w:spacing w:val="-9"/>
        </w:rPr>
        <w:t xml:space="preserve"> </w:t>
      </w:r>
      <w:r>
        <w:rPr>
          <w:color w:val="365F91"/>
        </w:rPr>
        <w:t>if</w:t>
      </w:r>
      <w:r>
        <w:rPr>
          <w:color w:val="365F91"/>
          <w:spacing w:val="-11"/>
        </w:rPr>
        <w:t xml:space="preserve"> </w:t>
      </w:r>
      <w:r>
        <w:rPr>
          <w:color w:val="365F91"/>
        </w:rPr>
        <w:t>they</w:t>
      </w:r>
      <w:r>
        <w:rPr>
          <w:color w:val="365F91"/>
          <w:spacing w:val="-10"/>
        </w:rPr>
        <w:t xml:space="preserve"> </w:t>
      </w:r>
      <w:r>
        <w:rPr>
          <w:color w:val="365F91"/>
        </w:rPr>
        <w:t>are</w:t>
      </w:r>
      <w:r>
        <w:rPr>
          <w:color w:val="365F91"/>
          <w:spacing w:val="-9"/>
        </w:rPr>
        <w:t xml:space="preserve"> </w:t>
      </w:r>
      <w:r>
        <w:rPr>
          <w:color w:val="365F91"/>
        </w:rPr>
        <w:t>assessed</w:t>
      </w:r>
      <w:r>
        <w:rPr>
          <w:color w:val="365F91"/>
          <w:spacing w:val="-13"/>
        </w:rPr>
        <w:t xml:space="preserve"> </w:t>
      </w:r>
      <w:r>
        <w:rPr>
          <w:color w:val="365F91"/>
        </w:rPr>
        <w:t>by</w:t>
      </w:r>
      <w:r>
        <w:rPr>
          <w:color w:val="365F91"/>
          <w:spacing w:val="-10"/>
        </w:rPr>
        <w:t xml:space="preserve"> </w:t>
      </w:r>
      <w:r>
        <w:rPr>
          <w:color w:val="365F91"/>
        </w:rPr>
        <w:t>DPPA</w:t>
      </w:r>
      <w:r>
        <w:rPr>
          <w:color w:val="365F91"/>
          <w:spacing w:val="-9"/>
        </w:rPr>
        <w:t xml:space="preserve"> </w:t>
      </w:r>
      <w:r>
        <w:rPr>
          <w:color w:val="365F91"/>
        </w:rPr>
        <w:t>to</w:t>
      </w:r>
      <w:r>
        <w:rPr>
          <w:color w:val="365F91"/>
          <w:spacing w:val="-9"/>
        </w:rPr>
        <w:t xml:space="preserve"> </w:t>
      </w:r>
      <w:r>
        <w:rPr>
          <w:color w:val="365F91"/>
        </w:rPr>
        <w:t>be</w:t>
      </w:r>
      <w:r>
        <w:rPr>
          <w:color w:val="365F91"/>
          <w:spacing w:val="-9"/>
        </w:rPr>
        <w:t xml:space="preserve"> </w:t>
      </w:r>
      <w:r>
        <w:rPr>
          <w:color w:val="365F91"/>
        </w:rPr>
        <w:t>the most suitable candidates for the job. Serving experts are, however, put through a modified interview</w:t>
      </w:r>
      <w:r>
        <w:rPr>
          <w:color w:val="365F91"/>
          <w:spacing w:val="-14"/>
        </w:rPr>
        <w:t xml:space="preserve"> </w:t>
      </w:r>
      <w:r>
        <w:rPr>
          <w:color w:val="365F91"/>
        </w:rPr>
        <w:t>process.</w:t>
      </w:r>
      <w:r>
        <w:rPr>
          <w:color w:val="365F91"/>
          <w:spacing w:val="-14"/>
        </w:rPr>
        <w:t xml:space="preserve"> </w:t>
      </w:r>
      <w:r>
        <w:rPr>
          <w:color w:val="365F91"/>
        </w:rPr>
        <w:t>Assessments</w:t>
      </w:r>
      <w:r>
        <w:rPr>
          <w:color w:val="365F91"/>
          <w:spacing w:val="-13"/>
        </w:rPr>
        <w:t xml:space="preserve"> </w:t>
      </w:r>
      <w:r>
        <w:rPr>
          <w:color w:val="365F91"/>
        </w:rPr>
        <w:t>of</w:t>
      </w:r>
      <w:r>
        <w:rPr>
          <w:color w:val="365F91"/>
          <w:spacing w:val="-12"/>
        </w:rPr>
        <w:t xml:space="preserve"> </w:t>
      </w:r>
      <w:r>
        <w:rPr>
          <w:color w:val="365F91"/>
        </w:rPr>
        <w:t>serving</w:t>
      </w:r>
      <w:r>
        <w:rPr>
          <w:color w:val="365F91"/>
          <w:spacing w:val="-12"/>
        </w:rPr>
        <w:t xml:space="preserve"> </w:t>
      </w:r>
      <w:r>
        <w:rPr>
          <w:color w:val="365F91"/>
        </w:rPr>
        <w:t>members</w:t>
      </w:r>
      <w:r>
        <w:rPr>
          <w:color w:val="365F91"/>
          <w:spacing w:val="-12"/>
        </w:rPr>
        <w:t xml:space="preserve"> </w:t>
      </w:r>
      <w:r>
        <w:rPr>
          <w:color w:val="365F91"/>
        </w:rPr>
        <w:t>are</w:t>
      </w:r>
      <w:r>
        <w:rPr>
          <w:color w:val="365F91"/>
          <w:spacing w:val="-11"/>
        </w:rPr>
        <w:t xml:space="preserve"> </w:t>
      </w:r>
      <w:r>
        <w:rPr>
          <w:color w:val="365F91"/>
        </w:rPr>
        <w:t>complemented</w:t>
      </w:r>
      <w:r>
        <w:rPr>
          <w:color w:val="365F91"/>
          <w:spacing w:val="-11"/>
        </w:rPr>
        <w:t xml:space="preserve"> </w:t>
      </w:r>
      <w:r>
        <w:rPr>
          <w:color w:val="365F91"/>
        </w:rPr>
        <w:t>an</w:t>
      </w:r>
      <w:r>
        <w:rPr>
          <w:color w:val="365F91"/>
          <w:spacing w:val="-14"/>
        </w:rPr>
        <w:t xml:space="preserve"> </w:t>
      </w:r>
      <w:r>
        <w:rPr>
          <w:color w:val="365F91"/>
        </w:rPr>
        <w:t>evaluation</w:t>
      </w:r>
      <w:r>
        <w:rPr>
          <w:color w:val="365F91"/>
          <w:spacing w:val="-11"/>
        </w:rPr>
        <w:t xml:space="preserve"> </w:t>
      </w:r>
      <w:r>
        <w:rPr>
          <w:color w:val="365F91"/>
        </w:rPr>
        <w:t>of</w:t>
      </w:r>
      <w:r>
        <w:rPr>
          <w:color w:val="365F91"/>
          <w:spacing w:val="-14"/>
        </w:rPr>
        <w:t xml:space="preserve"> </w:t>
      </w:r>
      <w:r>
        <w:rPr>
          <w:color w:val="365F91"/>
        </w:rPr>
        <w:t>their performance, which is undertaken throughout the period of their consultancy.</w:t>
      </w:r>
    </w:p>
    <w:p w14:paraId="16EF8BFA" w14:textId="77777777" w:rsidR="00A22720" w:rsidRDefault="00A22720">
      <w:pPr>
        <w:pStyle w:val="Tekstpodstawowy"/>
        <w:spacing w:before="2"/>
      </w:pPr>
    </w:p>
    <w:p w14:paraId="7ED9A92E" w14:textId="77777777" w:rsidR="00A22720" w:rsidRDefault="00AD455B">
      <w:pPr>
        <w:pStyle w:val="Tekstpodstawowy"/>
        <w:ind w:left="100" w:right="721" w:firstLine="719"/>
        <w:jc w:val="both"/>
      </w:pPr>
      <w:r>
        <w:rPr>
          <w:color w:val="365F91"/>
        </w:rPr>
        <w:t>On the basis of the interviews, a proposed slate of candidates is presented, through the head of the respective department or office, to the concerned Committee for approval, and subsequently appointed by the Secretary-General.</w:t>
      </w:r>
    </w:p>
    <w:p w14:paraId="7F3C4A79" w14:textId="77777777" w:rsidR="00A22720" w:rsidRDefault="00AD455B">
      <w:pPr>
        <w:pStyle w:val="Tekstpodstawowy"/>
        <w:spacing w:before="292"/>
        <w:ind w:left="100" w:right="722" w:firstLine="719"/>
        <w:jc w:val="both"/>
      </w:pPr>
      <w:r>
        <w:rPr>
          <w:color w:val="365F91"/>
        </w:rPr>
        <w:t>Interviewed candidates who were not proposed for service on a specific Group or Panel but meet the technical and other competencies may be added to the department or office’s Roster of Experts and be considered for other similar positions on other Group or Panel. Rostered candidates may be put through a modified interview process, as required, before being selected for other Group or Panel.</w:t>
      </w:r>
    </w:p>
    <w:sectPr w:rsidR="00A22720">
      <w:pgSz w:w="11910" w:h="16840"/>
      <w:pgMar w:top="2060" w:right="720" w:bottom="1240" w:left="1340" w:header="915"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5806" w14:textId="77777777" w:rsidR="00C31775" w:rsidRDefault="00C31775">
      <w:r>
        <w:separator/>
      </w:r>
    </w:p>
  </w:endnote>
  <w:endnote w:type="continuationSeparator" w:id="0">
    <w:p w14:paraId="2FF2DC9D" w14:textId="77777777" w:rsidR="00C31775" w:rsidRDefault="00C3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adea">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Gothic Uralic">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0402" w14:textId="77777777" w:rsidR="00A22720" w:rsidRDefault="00AD455B">
    <w:pPr>
      <w:pStyle w:val="Tekstpodstawowy"/>
      <w:spacing w:line="14" w:lineRule="auto"/>
      <w:rPr>
        <w:sz w:val="20"/>
      </w:rPr>
    </w:pPr>
    <w:r>
      <w:rPr>
        <w:noProof/>
      </w:rPr>
      <mc:AlternateContent>
        <mc:Choice Requires="wps">
          <w:drawing>
            <wp:anchor distT="0" distB="0" distL="0" distR="0" simplePos="0" relativeHeight="487212032" behindDoc="1" locked="0" layoutInCell="1" allowOverlap="1" wp14:anchorId="74400C85" wp14:editId="582D49FE">
              <wp:simplePos x="0" y="0"/>
              <wp:positionH relativeFrom="page">
                <wp:posOffset>1405382</wp:posOffset>
              </wp:positionH>
              <wp:positionV relativeFrom="page">
                <wp:posOffset>9895331</wp:posOffset>
              </wp:positionV>
              <wp:extent cx="76200" cy="1543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54305"/>
                      </a:xfrm>
                      <a:custGeom>
                        <a:avLst/>
                        <a:gdLst/>
                        <a:ahLst/>
                        <a:cxnLst/>
                        <a:rect l="l" t="t" r="r" b="b"/>
                        <a:pathLst>
                          <a:path w="76200" h="154305">
                            <a:moveTo>
                              <a:pt x="76200" y="0"/>
                            </a:moveTo>
                            <a:lnTo>
                              <a:pt x="0" y="0"/>
                            </a:lnTo>
                            <a:lnTo>
                              <a:pt x="0" y="153923"/>
                            </a:lnTo>
                            <a:lnTo>
                              <a:pt x="76200" y="153923"/>
                            </a:lnTo>
                            <a:lnTo>
                              <a:pt x="7620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373061DA" id="Graphic 5" o:spid="_x0000_s1026" style="position:absolute;margin-left:110.65pt;margin-top:779.15pt;width:6pt;height:12.15pt;z-index:-16104448;visibility:visible;mso-wrap-style:square;mso-wrap-distance-left:0;mso-wrap-distance-top:0;mso-wrap-distance-right:0;mso-wrap-distance-bottom:0;mso-position-horizontal:absolute;mso-position-horizontal-relative:page;mso-position-vertical:absolute;mso-position-vertical-relative:page;v-text-anchor:top" coordsize="7620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" path="m76200,l,,,153923r76200,l76200,xe" fillcolor="#e6e6e6" stroked="f">
              <v:path arrowok="t"/>
              <w10:wrap anchorx="page" anchory="page"/>
            </v:shape>
          </w:pict>
        </mc:Fallback>
      </mc:AlternateContent>
    </w:r>
    <w:r>
      <w:rPr>
        <w:noProof/>
      </w:rPr>
      <mc:AlternateContent>
        <mc:Choice Requires="wps">
          <w:drawing>
            <wp:anchor distT="0" distB="0" distL="0" distR="0" simplePos="0" relativeHeight="487212544" behindDoc="1" locked="0" layoutInCell="1" allowOverlap="1" wp14:anchorId="5C7C82E4" wp14:editId="2FB65B11">
              <wp:simplePos x="0" y="0"/>
              <wp:positionH relativeFrom="page">
                <wp:posOffset>953820</wp:posOffset>
              </wp:positionH>
              <wp:positionV relativeFrom="page">
                <wp:posOffset>9891776</wp:posOffset>
              </wp:positionV>
              <wp:extent cx="57975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77800"/>
                      </a:xfrm>
                      <a:prstGeom prst="rect">
                        <a:avLst/>
                      </a:prstGeom>
                    </wps:spPr>
                    <wps:txbx>
                      <w:txbxContent>
                        <w:p w14:paraId="147E0DF3" w14:textId="77777777" w:rsidR="00A22720" w:rsidRDefault="00AD455B">
                          <w:pPr>
                            <w:pStyle w:val="Tekstpodstawowy"/>
                            <w:spacing w:line="264" w:lineRule="exact"/>
                            <w:ind w:left="20"/>
                          </w:pPr>
                          <w:r>
                            <w:rPr>
                              <w:color w:val="001F5F"/>
                            </w:rPr>
                            <w:t>Page</w:t>
                          </w:r>
                          <w:r>
                            <w:rPr>
                              <w:color w:val="001F5F"/>
                              <w:spacing w:val="1"/>
                            </w:rPr>
                            <w:t xml:space="preserve"> </w:t>
                          </w:r>
                          <w:r>
                            <w:rPr>
                              <w:color w:val="001F5F"/>
                            </w:rPr>
                            <w:t>|</w:t>
                          </w:r>
                          <w:r>
                            <w:rPr>
                              <w:color w:val="001F5F"/>
                              <w:spacing w:val="-2"/>
                            </w:rPr>
                            <w:t xml:space="preserve"> </w:t>
                          </w:r>
                          <w:r>
                            <w:rPr>
                              <w:color w:val="2B569A"/>
                              <w:spacing w:val="-10"/>
                            </w:rPr>
                            <w:fldChar w:fldCharType="begin"/>
                          </w:r>
                          <w:r>
                            <w:rPr>
                              <w:color w:val="2B569A"/>
                              <w:spacing w:val="-10"/>
                            </w:rPr>
                            <w:instrText xml:space="preserve"> PAGE </w:instrText>
                          </w:r>
                          <w:r>
                            <w:rPr>
                              <w:color w:val="2B569A"/>
                              <w:spacing w:val="-10"/>
                            </w:rPr>
                            <w:fldChar w:fldCharType="separate"/>
                          </w:r>
                          <w:r w:rsidR="002F3D6D">
                            <w:rPr>
                              <w:noProof/>
                              <w:color w:val="2B569A"/>
                              <w:spacing w:val="-10"/>
                            </w:rPr>
                            <w:t>2</w:t>
                          </w:r>
                          <w:r>
                            <w:rPr>
                              <w:color w:val="2B569A"/>
                              <w:spacing w:val="-10"/>
                            </w:rPr>
                            <w:fldChar w:fldCharType="end"/>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box 6" o:spid="_x0000_s1026" type="#_x0000_t202" style="position:absolute;margin-left:75.1pt;margin-top:778.9pt;width:45.65pt;height:14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" filled="f" stroked="f">
              <v:textbox inset="0,0,0,0">
                <w:txbxContent>
                  <w:p w:rsidR="00A22720" w:rsidRDefault="00AD455B">
                    <w:pPr>
                      <w:pStyle w:val="BodyText"/>
                      <w:spacing w:line="264" w:lineRule="exact"/>
                      <w:ind w:left="20"/>
                    </w:pPr>
                    <w:r>
                      <w:rPr>
                        <w:color w:val="001F5F"/>
                      </w:rPr>
                      <w:t>Page</w:t>
                    </w:r>
                    <w:r>
                      <w:rPr>
                        <w:color w:val="001F5F"/>
                        <w:spacing w:val="1"/>
                      </w:rPr>
                      <w:t xml:space="preserve"> </w:t>
                    </w:r>
                    <w:r>
                      <w:rPr>
                        <w:color w:val="001F5F"/>
                      </w:rPr>
                      <w:t>|</w:t>
                    </w:r>
                    <w:r>
                      <w:rPr>
                        <w:color w:val="001F5F"/>
                        <w:spacing w:val="-2"/>
                      </w:rPr>
                      <w:t xml:space="preserve"> </w:t>
                    </w:r>
                    <w:r>
                      <w:rPr>
                        <w:color w:val="2B569A"/>
                        <w:spacing w:val="-10"/>
                      </w:rPr>
                      <w:fldChar w:fldCharType="begin"/>
                    </w:r>
                    <w:r>
                      <w:rPr>
                        <w:color w:val="2B569A"/>
                        <w:spacing w:val="-10"/>
                      </w:rPr>
                      <w:instrText xml:space="preserve"> PAGE </w:instrText>
                    </w:r>
                    <w:r>
                      <w:rPr>
                        <w:color w:val="2B569A"/>
                        <w:spacing w:val="-10"/>
                      </w:rPr>
                      <w:fldChar w:fldCharType="separate"/>
                    </w:r>
                    <w:r w:rsidR="002F3D6D">
                      <w:rPr>
                        <w:noProof/>
                        <w:color w:val="2B569A"/>
                        <w:spacing w:val="-10"/>
                      </w:rPr>
                      <w:t>2</w:t>
                    </w:r>
                    <w:r>
                      <w:rPr>
                        <w:color w:val="2B569A"/>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BF70" w14:textId="77777777" w:rsidR="00A22720" w:rsidRDefault="00AD455B">
    <w:pPr>
      <w:pStyle w:val="Tekstpodstawowy"/>
      <w:spacing w:line="14" w:lineRule="auto"/>
      <w:rPr>
        <w:sz w:val="20"/>
      </w:rPr>
    </w:pPr>
    <w:r>
      <w:rPr>
        <w:noProof/>
      </w:rPr>
      <mc:AlternateContent>
        <mc:Choice Requires="wps">
          <w:drawing>
            <wp:anchor distT="0" distB="0" distL="0" distR="0" simplePos="0" relativeHeight="487214080" behindDoc="1" locked="0" layoutInCell="1" allowOverlap="1" wp14:anchorId="152B1327" wp14:editId="308A8DEB">
              <wp:simplePos x="0" y="0"/>
              <wp:positionH relativeFrom="page">
                <wp:posOffset>914196</wp:posOffset>
              </wp:positionH>
              <wp:positionV relativeFrom="page">
                <wp:posOffset>9891776</wp:posOffset>
              </wp:positionV>
              <wp:extent cx="657860"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77800"/>
                      </a:xfrm>
                      <a:prstGeom prst="rect">
                        <a:avLst/>
                      </a:prstGeom>
                    </wps:spPr>
                    <wps:txbx>
                      <w:txbxContent>
                        <w:p w14:paraId="1E6DAC78" w14:textId="77777777" w:rsidR="00A22720" w:rsidRDefault="00AD455B">
                          <w:pPr>
                            <w:pStyle w:val="Tekstpodstawowy"/>
                            <w:spacing w:line="264" w:lineRule="exact"/>
                            <w:ind w:left="20"/>
                          </w:pPr>
                          <w:r>
                            <w:rPr>
                              <w:color w:val="001F5F"/>
                            </w:rPr>
                            <w:t>Page</w:t>
                          </w:r>
                          <w:r>
                            <w:rPr>
                              <w:color w:val="001F5F"/>
                              <w:spacing w:val="1"/>
                            </w:rPr>
                            <w:t xml:space="preserve"> </w:t>
                          </w:r>
                          <w:r>
                            <w:rPr>
                              <w:color w:val="001F5F"/>
                            </w:rPr>
                            <w:t>|</w:t>
                          </w:r>
                          <w:r>
                            <w:rPr>
                              <w:color w:val="001F5F"/>
                              <w:spacing w:val="-2"/>
                            </w:rPr>
                            <w:t xml:space="preserve"> </w:t>
                          </w: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sidR="002F3D6D">
                            <w:rPr>
                              <w:noProof/>
                              <w:color w:val="2B569A"/>
                              <w:spacing w:val="-5"/>
                              <w:shd w:val="clear" w:color="auto" w:fill="E6E6E6"/>
                            </w:rPr>
                            <w:t>13</w:t>
                          </w:r>
                          <w:r>
                            <w:rPr>
                              <w:color w:val="2B569A"/>
                              <w:spacing w:val="-5"/>
                              <w:shd w:val="clear" w:color="auto" w:fill="E6E6E6"/>
                            </w:rPr>
                            <w:fldChar w:fldCharType="end"/>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box 12" o:spid="_x0000_s1027" type="#_x0000_t202" style="position:absolute;margin-left:1in;margin-top:778.9pt;width:51.8pt;height:14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" filled="f" stroked="f">
              <v:textbox inset="0,0,0,0">
                <w:txbxContent>
                  <w:p w:rsidR="00A22720" w:rsidRDefault="00AD455B">
                    <w:pPr>
                      <w:pStyle w:val="BodyText"/>
                      <w:spacing w:line="264" w:lineRule="exact"/>
                      <w:ind w:left="20"/>
                    </w:pPr>
                    <w:r>
                      <w:rPr>
                        <w:color w:val="001F5F"/>
                      </w:rPr>
                      <w:t>Page</w:t>
                    </w:r>
                    <w:r>
                      <w:rPr>
                        <w:color w:val="001F5F"/>
                        <w:spacing w:val="1"/>
                      </w:rPr>
                      <w:t xml:space="preserve"> </w:t>
                    </w:r>
                    <w:r>
                      <w:rPr>
                        <w:color w:val="001F5F"/>
                      </w:rPr>
                      <w:t>|</w:t>
                    </w:r>
                    <w:r>
                      <w:rPr>
                        <w:color w:val="001F5F"/>
                        <w:spacing w:val="-2"/>
                      </w:rPr>
                      <w:t xml:space="preserve"> </w:t>
                    </w: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sidR="002F3D6D">
                      <w:rPr>
                        <w:noProof/>
                        <w:color w:val="2B569A"/>
                        <w:spacing w:val="-5"/>
                        <w:shd w:val="clear" w:color="auto" w:fill="E6E6E6"/>
                      </w:rPr>
                      <w:t>13</w:t>
                    </w:r>
                    <w:r>
                      <w:rPr>
                        <w:color w:val="2B569A"/>
                        <w:spacing w:val="-5"/>
                        <w:shd w:val="clear" w:color="auto" w:fill="E6E6E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6DFB" w14:textId="77777777" w:rsidR="00A22720" w:rsidRDefault="00AD455B">
    <w:pPr>
      <w:pStyle w:val="Tekstpodstawowy"/>
      <w:spacing w:line="14" w:lineRule="auto"/>
      <w:rPr>
        <w:sz w:val="20"/>
      </w:rPr>
    </w:pPr>
    <w:r>
      <w:rPr>
        <w:noProof/>
      </w:rPr>
      <mc:AlternateContent>
        <mc:Choice Requires="wps">
          <w:drawing>
            <wp:anchor distT="0" distB="0" distL="0" distR="0" simplePos="0" relativeHeight="487215616" behindDoc="1" locked="0" layoutInCell="1" allowOverlap="1" wp14:anchorId="3C4665B4" wp14:editId="73B88294">
              <wp:simplePos x="0" y="0"/>
              <wp:positionH relativeFrom="page">
                <wp:posOffset>914704</wp:posOffset>
              </wp:positionH>
              <wp:positionV relativeFrom="page">
                <wp:posOffset>9407651</wp:posOffset>
              </wp:positionV>
              <wp:extent cx="1829435"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365F91"/>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0378E587" id="Graphic 15" o:spid="_x0000_s1026" style="position:absolute;margin-left:1in;margin-top:740.75pt;width:144.05pt;height:.85pt;z-index:-16100864;visibility:visible;mso-wrap-style:square;mso-wrap-distance-left:0;mso-wrap-distance-top:0;mso-wrap-distance-right:0;mso-wrap-distance-bottom:0;mso-position-horizontal:absolute;mso-position-horizontal-relative:page;mso-position-vertical:absolute;mso-position-vertical-relative:page;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" path="m1829054,l,,,10668r1829054,l1829054,xe" fillcolor="#365f91" stroked="f">
              <v:path arrowok="t"/>
              <w10:wrap anchorx="page" anchory="page"/>
            </v:shape>
          </w:pict>
        </mc:Fallback>
      </mc:AlternateContent>
    </w:r>
    <w:r>
      <w:rPr>
        <w:noProof/>
      </w:rPr>
      <mc:AlternateContent>
        <mc:Choice Requires="wps">
          <w:drawing>
            <wp:anchor distT="0" distB="0" distL="0" distR="0" simplePos="0" relativeHeight="487216128" behindDoc="1" locked="0" layoutInCell="1" allowOverlap="1" wp14:anchorId="08766B6B" wp14:editId="4203A0E4">
              <wp:simplePos x="0" y="0"/>
              <wp:positionH relativeFrom="page">
                <wp:posOffset>902004</wp:posOffset>
              </wp:positionH>
              <wp:positionV relativeFrom="page">
                <wp:posOffset>9475541</wp:posOffset>
              </wp:positionV>
              <wp:extent cx="5534660" cy="3168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660" cy="316865"/>
                      </a:xfrm>
                      <a:prstGeom prst="rect">
                        <a:avLst/>
                      </a:prstGeom>
                    </wps:spPr>
                    <wps:txbx>
                      <w:txbxContent>
                        <w:p w14:paraId="3823CB37" w14:textId="77777777" w:rsidR="00A22720" w:rsidRDefault="00AD455B">
                          <w:pPr>
                            <w:spacing w:before="18"/>
                            <w:ind w:left="20" w:right="18"/>
                            <w:rPr>
                              <w:rFonts w:ascii="Times New Roman"/>
                              <w:sz w:val="20"/>
                            </w:rPr>
                          </w:pPr>
                          <w:r>
                            <w:rPr>
                              <w:rFonts w:ascii="Times New Roman"/>
                              <w:color w:val="234060"/>
                              <w:sz w:val="20"/>
                              <w:vertAlign w:val="superscript"/>
                            </w:rPr>
                            <w:t>4</w:t>
                          </w:r>
                          <w:r>
                            <w:rPr>
                              <w:rFonts w:ascii="Times New Roman"/>
                              <w:color w:val="234060"/>
                              <w:spacing w:val="-3"/>
                              <w:sz w:val="20"/>
                            </w:rPr>
                            <w:t xml:space="preserve"> </w:t>
                          </w:r>
                          <w:r>
                            <w:rPr>
                              <w:rFonts w:ascii="Times New Roman"/>
                              <w:color w:val="234060"/>
                              <w:sz w:val="20"/>
                            </w:rPr>
                            <w:t>In</w:t>
                          </w:r>
                          <w:r>
                            <w:rPr>
                              <w:rFonts w:ascii="Times New Roman"/>
                              <w:color w:val="234060"/>
                              <w:spacing w:val="-2"/>
                              <w:sz w:val="20"/>
                            </w:rPr>
                            <w:t xml:space="preserve"> </w:t>
                          </w:r>
                          <w:r>
                            <w:rPr>
                              <w:rFonts w:ascii="Times New Roman"/>
                              <w:color w:val="234060"/>
                              <w:sz w:val="20"/>
                            </w:rPr>
                            <w:t>the</w:t>
                          </w:r>
                          <w:r>
                            <w:rPr>
                              <w:rFonts w:ascii="Times New Roman"/>
                              <w:color w:val="234060"/>
                              <w:spacing w:val="-3"/>
                              <w:sz w:val="20"/>
                            </w:rPr>
                            <w:t xml:space="preserve"> </w:t>
                          </w:r>
                          <w:r>
                            <w:rPr>
                              <w:rFonts w:ascii="Times New Roman"/>
                              <w:color w:val="234060"/>
                              <w:sz w:val="20"/>
                            </w:rPr>
                            <w:t>Office</w:t>
                          </w:r>
                          <w:r>
                            <w:rPr>
                              <w:rFonts w:ascii="Times New Roman"/>
                              <w:color w:val="234060"/>
                              <w:spacing w:val="-3"/>
                              <w:sz w:val="20"/>
                            </w:rPr>
                            <w:t xml:space="preserve"> </w:t>
                          </w:r>
                          <w:r>
                            <w:rPr>
                              <w:rFonts w:ascii="Times New Roman"/>
                              <w:color w:val="234060"/>
                              <w:sz w:val="20"/>
                            </w:rPr>
                            <w:t>for</w:t>
                          </w:r>
                          <w:r>
                            <w:rPr>
                              <w:rFonts w:ascii="Times New Roman"/>
                              <w:color w:val="234060"/>
                              <w:spacing w:val="-5"/>
                              <w:sz w:val="20"/>
                            </w:rPr>
                            <w:t xml:space="preserve"> </w:t>
                          </w:r>
                          <w:r>
                            <w:rPr>
                              <w:rFonts w:ascii="Times New Roman"/>
                              <w:color w:val="234060"/>
                              <w:sz w:val="20"/>
                            </w:rPr>
                            <w:t>Disarmament</w:t>
                          </w:r>
                          <w:r>
                            <w:rPr>
                              <w:rFonts w:ascii="Times New Roman"/>
                              <w:color w:val="234060"/>
                              <w:spacing w:val="-4"/>
                              <w:sz w:val="20"/>
                            </w:rPr>
                            <w:t xml:space="preserve"> </w:t>
                          </w:r>
                          <w:r>
                            <w:rPr>
                              <w:rFonts w:ascii="Times New Roman"/>
                              <w:color w:val="234060"/>
                              <w:sz w:val="20"/>
                            </w:rPr>
                            <w:t>Affairs,</w:t>
                          </w:r>
                          <w:r>
                            <w:rPr>
                              <w:rFonts w:ascii="Times New Roman"/>
                              <w:color w:val="234060"/>
                              <w:spacing w:val="-3"/>
                              <w:sz w:val="20"/>
                            </w:rPr>
                            <w:t xml:space="preserve"> </w:t>
                          </w:r>
                          <w:r>
                            <w:rPr>
                              <w:rFonts w:ascii="Times New Roman"/>
                              <w:color w:val="234060"/>
                              <w:sz w:val="20"/>
                            </w:rPr>
                            <w:t>the</w:t>
                          </w:r>
                          <w:r>
                            <w:rPr>
                              <w:rFonts w:ascii="Times New Roman"/>
                              <w:color w:val="234060"/>
                              <w:spacing w:val="-3"/>
                              <w:sz w:val="20"/>
                            </w:rPr>
                            <w:t xml:space="preserve"> </w:t>
                          </w:r>
                          <w:r>
                            <w:rPr>
                              <w:rFonts w:ascii="Times New Roman"/>
                              <w:color w:val="234060"/>
                              <w:sz w:val="20"/>
                            </w:rPr>
                            <w:t>Coordinator</w:t>
                          </w:r>
                          <w:r>
                            <w:rPr>
                              <w:rFonts w:ascii="Times New Roman"/>
                              <w:color w:val="234060"/>
                              <w:spacing w:val="-3"/>
                              <w:sz w:val="20"/>
                            </w:rPr>
                            <w:t xml:space="preserve"> </w:t>
                          </w:r>
                          <w:r>
                            <w:rPr>
                              <w:rFonts w:ascii="Times New Roman"/>
                              <w:color w:val="234060"/>
                              <w:sz w:val="20"/>
                            </w:rPr>
                            <w:t>of</w:t>
                          </w:r>
                          <w:r>
                            <w:rPr>
                              <w:rFonts w:ascii="Times New Roman"/>
                              <w:color w:val="234060"/>
                              <w:spacing w:val="-3"/>
                              <w:sz w:val="20"/>
                            </w:rPr>
                            <w:t xml:space="preserve"> </w:t>
                          </w:r>
                          <w:r>
                            <w:rPr>
                              <w:rFonts w:ascii="Times New Roman"/>
                              <w:color w:val="234060"/>
                              <w:sz w:val="20"/>
                            </w:rPr>
                            <w:t>the</w:t>
                          </w:r>
                          <w:r>
                            <w:rPr>
                              <w:rFonts w:ascii="Times New Roman"/>
                              <w:color w:val="234060"/>
                              <w:spacing w:val="-3"/>
                              <w:sz w:val="20"/>
                            </w:rPr>
                            <w:t xml:space="preserve"> </w:t>
                          </w:r>
                          <w:r>
                            <w:rPr>
                              <w:rFonts w:ascii="Times New Roman"/>
                              <w:color w:val="234060"/>
                              <w:sz w:val="20"/>
                            </w:rPr>
                            <w:t>panel</w:t>
                          </w:r>
                          <w:r>
                            <w:rPr>
                              <w:rFonts w:ascii="Times New Roman"/>
                              <w:color w:val="234060"/>
                              <w:spacing w:val="-3"/>
                              <w:sz w:val="20"/>
                            </w:rPr>
                            <w:t xml:space="preserve"> </w:t>
                          </w:r>
                          <w:r>
                            <w:rPr>
                              <w:rFonts w:ascii="Times New Roman"/>
                              <w:color w:val="234060"/>
                              <w:sz w:val="20"/>
                            </w:rPr>
                            <w:t>of</w:t>
                          </w:r>
                          <w:r>
                            <w:rPr>
                              <w:rFonts w:ascii="Times New Roman"/>
                              <w:color w:val="234060"/>
                              <w:spacing w:val="-5"/>
                              <w:sz w:val="20"/>
                            </w:rPr>
                            <w:t xml:space="preserve"> </w:t>
                          </w:r>
                          <w:r>
                            <w:rPr>
                              <w:rFonts w:ascii="Times New Roman"/>
                              <w:color w:val="234060"/>
                              <w:sz w:val="20"/>
                            </w:rPr>
                            <w:t>Experts</w:t>
                          </w:r>
                          <w:r>
                            <w:rPr>
                              <w:rFonts w:ascii="Times New Roman"/>
                              <w:color w:val="234060"/>
                              <w:spacing w:val="-4"/>
                              <w:sz w:val="20"/>
                            </w:rPr>
                            <w:t xml:space="preserve"> </w:t>
                          </w:r>
                          <w:r>
                            <w:rPr>
                              <w:rFonts w:ascii="Times New Roman"/>
                              <w:color w:val="234060"/>
                              <w:sz w:val="20"/>
                            </w:rPr>
                            <w:t>is</w:t>
                          </w:r>
                          <w:r>
                            <w:rPr>
                              <w:rFonts w:ascii="Times New Roman"/>
                              <w:color w:val="234060"/>
                              <w:spacing w:val="-4"/>
                              <w:sz w:val="20"/>
                            </w:rPr>
                            <w:t xml:space="preserve"> </w:t>
                          </w:r>
                          <w:r>
                            <w:rPr>
                              <w:rFonts w:ascii="Times New Roman"/>
                              <w:color w:val="234060"/>
                              <w:sz w:val="20"/>
                            </w:rPr>
                            <w:t>the</w:t>
                          </w:r>
                          <w:r>
                            <w:rPr>
                              <w:rFonts w:ascii="Times New Roman"/>
                              <w:color w:val="234060"/>
                              <w:spacing w:val="-3"/>
                              <w:sz w:val="20"/>
                            </w:rPr>
                            <w:t xml:space="preserve"> </w:t>
                          </w:r>
                          <w:r>
                            <w:rPr>
                              <w:rFonts w:ascii="Times New Roman"/>
                              <w:color w:val="234060"/>
                              <w:sz w:val="20"/>
                            </w:rPr>
                            <w:t>designated</w:t>
                          </w:r>
                          <w:r>
                            <w:rPr>
                              <w:rFonts w:ascii="Times New Roman"/>
                              <w:color w:val="234060"/>
                              <w:spacing w:val="-2"/>
                              <w:sz w:val="20"/>
                            </w:rPr>
                            <w:t xml:space="preserve"> </w:t>
                          </w:r>
                          <w:r>
                            <w:rPr>
                              <w:rFonts w:ascii="Times New Roman"/>
                              <w:color w:val="234060"/>
                              <w:sz w:val="20"/>
                            </w:rPr>
                            <w:t>attendance focal point.</w:t>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box 16" o:spid="_x0000_s1028" type="#_x0000_t202" style="position:absolute;margin-left:71pt;margin-top:746.1pt;width:435.8pt;height:24.95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" filled="f" stroked="f">
              <v:textbox inset="0,0,0,0">
                <w:txbxContent>
                  <w:p w:rsidR="00A22720" w:rsidRDefault="00AD455B">
                    <w:pPr>
                      <w:spacing w:before="18"/>
                      <w:ind w:left="20" w:right="18"/>
                      <w:rPr>
                        <w:rFonts w:ascii="Times New Roman"/>
                        <w:sz w:val="20"/>
                      </w:rPr>
                    </w:pPr>
                    <w:r>
                      <w:rPr>
                        <w:rFonts w:ascii="Times New Roman"/>
                        <w:color w:val="234060"/>
                        <w:sz w:val="20"/>
                        <w:vertAlign w:val="superscript"/>
                      </w:rPr>
                      <w:t>4</w:t>
                    </w:r>
                    <w:r>
                      <w:rPr>
                        <w:rFonts w:ascii="Times New Roman"/>
                        <w:color w:val="234060"/>
                        <w:spacing w:val="-3"/>
                        <w:sz w:val="20"/>
                      </w:rPr>
                      <w:t xml:space="preserve"> </w:t>
                    </w:r>
                    <w:r>
                      <w:rPr>
                        <w:rFonts w:ascii="Times New Roman"/>
                        <w:color w:val="234060"/>
                        <w:sz w:val="20"/>
                      </w:rPr>
                      <w:t>In</w:t>
                    </w:r>
                    <w:r>
                      <w:rPr>
                        <w:rFonts w:ascii="Times New Roman"/>
                        <w:color w:val="234060"/>
                        <w:spacing w:val="-2"/>
                        <w:sz w:val="20"/>
                      </w:rPr>
                      <w:t xml:space="preserve"> </w:t>
                    </w:r>
                    <w:r>
                      <w:rPr>
                        <w:rFonts w:ascii="Times New Roman"/>
                        <w:color w:val="234060"/>
                        <w:sz w:val="20"/>
                      </w:rPr>
                      <w:t>the</w:t>
                    </w:r>
                    <w:r>
                      <w:rPr>
                        <w:rFonts w:ascii="Times New Roman"/>
                        <w:color w:val="234060"/>
                        <w:spacing w:val="-3"/>
                        <w:sz w:val="20"/>
                      </w:rPr>
                      <w:t xml:space="preserve"> </w:t>
                    </w:r>
                    <w:r>
                      <w:rPr>
                        <w:rFonts w:ascii="Times New Roman"/>
                        <w:color w:val="234060"/>
                        <w:sz w:val="20"/>
                      </w:rPr>
                      <w:t>Office</w:t>
                    </w:r>
                    <w:r>
                      <w:rPr>
                        <w:rFonts w:ascii="Times New Roman"/>
                        <w:color w:val="234060"/>
                        <w:spacing w:val="-3"/>
                        <w:sz w:val="20"/>
                      </w:rPr>
                      <w:t xml:space="preserve"> </w:t>
                    </w:r>
                    <w:r>
                      <w:rPr>
                        <w:rFonts w:ascii="Times New Roman"/>
                        <w:color w:val="234060"/>
                        <w:sz w:val="20"/>
                      </w:rPr>
                      <w:t>for</w:t>
                    </w:r>
                    <w:r>
                      <w:rPr>
                        <w:rFonts w:ascii="Times New Roman"/>
                        <w:color w:val="234060"/>
                        <w:spacing w:val="-5"/>
                        <w:sz w:val="20"/>
                      </w:rPr>
                      <w:t xml:space="preserve"> </w:t>
                    </w:r>
                    <w:r>
                      <w:rPr>
                        <w:rFonts w:ascii="Times New Roman"/>
                        <w:color w:val="234060"/>
                        <w:sz w:val="20"/>
                      </w:rPr>
                      <w:t>Disarmament</w:t>
                    </w:r>
                    <w:r>
                      <w:rPr>
                        <w:rFonts w:ascii="Times New Roman"/>
                        <w:color w:val="234060"/>
                        <w:spacing w:val="-4"/>
                        <w:sz w:val="20"/>
                      </w:rPr>
                      <w:t xml:space="preserve"> </w:t>
                    </w:r>
                    <w:r>
                      <w:rPr>
                        <w:rFonts w:ascii="Times New Roman"/>
                        <w:color w:val="234060"/>
                        <w:sz w:val="20"/>
                      </w:rPr>
                      <w:t>Affairs,</w:t>
                    </w:r>
                    <w:r>
                      <w:rPr>
                        <w:rFonts w:ascii="Times New Roman"/>
                        <w:color w:val="234060"/>
                        <w:spacing w:val="-3"/>
                        <w:sz w:val="20"/>
                      </w:rPr>
                      <w:t xml:space="preserve"> </w:t>
                    </w:r>
                    <w:r>
                      <w:rPr>
                        <w:rFonts w:ascii="Times New Roman"/>
                        <w:color w:val="234060"/>
                        <w:sz w:val="20"/>
                      </w:rPr>
                      <w:t>the</w:t>
                    </w:r>
                    <w:r>
                      <w:rPr>
                        <w:rFonts w:ascii="Times New Roman"/>
                        <w:color w:val="234060"/>
                        <w:spacing w:val="-3"/>
                        <w:sz w:val="20"/>
                      </w:rPr>
                      <w:t xml:space="preserve"> </w:t>
                    </w:r>
                    <w:r>
                      <w:rPr>
                        <w:rFonts w:ascii="Times New Roman"/>
                        <w:color w:val="234060"/>
                        <w:sz w:val="20"/>
                      </w:rPr>
                      <w:t>Coordinator</w:t>
                    </w:r>
                    <w:r>
                      <w:rPr>
                        <w:rFonts w:ascii="Times New Roman"/>
                        <w:color w:val="234060"/>
                        <w:spacing w:val="-3"/>
                        <w:sz w:val="20"/>
                      </w:rPr>
                      <w:t xml:space="preserve"> </w:t>
                    </w:r>
                    <w:r>
                      <w:rPr>
                        <w:rFonts w:ascii="Times New Roman"/>
                        <w:color w:val="234060"/>
                        <w:sz w:val="20"/>
                      </w:rPr>
                      <w:t>of</w:t>
                    </w:r>
                    <w:r>
                      <w:rPr>
                        <w:rFonts w:ascii="Times New Roman"/>
                        <w:color w:val="234060"/>
                        <w:spacing w:val="-3"/>
                        <w:sz w:val="20"/>
                      </w:rPr>
                      <w:t xml:space="preserve"> </w:t>
                    </w:r>
                    <w:r>
                      <w:rPr>
                        <w:rFonts w:ascii="Times New Roman"/>
                        <w:color w:val="234060"/>
                        <w:sz w:val="20"/>
                      </w:rPr>
                      <w:t>the</w:t>
                    </w:r>
                    <w:r>
                      <w:rPr>
                        <w:rFonts w:ascii="Times New Roman"/>
                        <w:color w:val="234060"/>
                        <w:spacing w:val="-3"/>
                        <w:sz w:val="20"/>
                      </w:rPr>
                      <w:t xml:space="preserve"> </w:t>
                    </w:r>
                    <w:r>
                      <w:rPr>
                        <w:rFonts w:ascii="Times New Roman"/>
                        <w:color w:val="234060"/>
                        <w:sz w:val="20"/>
                      </w:rPr>
                      <w:t>panel</w:t>
                    </w:r>
                    <w:r>
                      <w:rPr>
                        <w:rFonts w:ascii="Times New Roman"/>
                        <w:color w:val="234060"/>
                        <w:spacing w:val="-3"/>
                        <w:sz w:val="20"/>
                      </w:rPr>
                      <w:t xml:space="preserve"> </w:t>
                    </w:r>
                    <w:r>
                      <w:rPr>
                        <w:rFonts w:ascii="Times New Roman"/>
                        <w:color w:val="234060"/>
                        <w:sz w:val="20"/>
                      </w:rPr>
                      <w:t>of</w:t>
                    </w:r>
                    <w:r>
                      <w:rPr>
                        <w:rFonts w:ascii="Times New Roman"/>
                        <w:color w:val="234060"/>
                        <w:spacing w:val="-5"/>
                        <w:sz w:val="20"/>
                      </w:rPr>
                      <w:t xml:space="preserve"> </w:t>
                    </w:r>
                    <w:r>
                      <w:rPr>
                        <w:rFonts w:ascii="Times New Roman"/>
                        <w:color w:val="234060"/>
                        <w:sz w:val="20"/>
                      </w:rPr>
                      <w:t>Experts</w:t>
                    </w:r>
                    <w:r>
                      <w:rPr>
                        <w:rFonts w:ascii="Times New Roman"/>
                        <w:color w:val="234060"/>
                        <w:spacing w:val="-4"/>
                        <w:sz w:val="20"/>
                      </w:rPr>
                      <w:t xml:space="preserve"> </w:t>
                    </w:r>
                    <w:r>
                      <w:rPr>
                        <w:rFonts w:ascii="Times New Roman"/>
                        <w:color w:val="234060"/>
                        <w:sz w:val="20"/>
                      </w:rPr>
                      <w:t>is</w:t>
                    </w:r>
                    <w:r>
                      <w:rPr>
                        <w:rFonts w:ascii="Times New Roman"/>
                        <w:color w:val="234060"/>
                        <w:spacing w:val="-4"/>
                        <w:sz w:val="20"/>
                      </w:rPr>
                      <w:t xml:space="preserve"> </w:t>
                    </w:r>
                    <w:r>
                      <w:rPr>
                        <w:rFonts w:ascii="Times New Roman"/>
                        <w:color w:val="234060"/>
                        <w:sz w:val="20"/>
                      </w:rPr>
                      <w:t>the</w:t>
                    </w:r>
                    <w:r>
                      <w:rPr>
                        <w:rFonts w:ascii="Times New Roman"/>
                        <w:color w:val="234060"/>
                        <w:spacing w:val="-3"/>
                        <w:sz w:val="20"/>
                      </w:rPr>
                      <w:t xml:space="preserve"> </w:t>
                    </w:r>
                    <w:r>
                      <w:rPr>
                        <w:rFonts w:ascii="Times New Roman"/>
                        <w:color w:val="234060"/>
                        <w:sz w:val="20"/>
                      </w:rPr>
                      <w:t>designated</w:t>
                    </w:r>
                    <w:r>
                      <w:rPr>
                        <w:rFonts w:ascii="Times New Roman"/>
                        <w:color w:val="234060"/>
                        <w:spacing w:val="-2"/>
                        <w:sz w:val="20"/>
                      </w:rPr>
                      <w:t xml:space="preserve"> </w:t>
                    </w:r>
                    <w:r>
                      <w:rPr>
                        <w:rFonts w:ascii="Times New Roman"/>
                        <w:color w:val="234060"/>
                        <w:sz w:val="20"/>
                      </w:rPr>
                      <w:t>attendance focal point.</w:t>
                    </w:r>
                  </w:p>
                </w:txbxContent>
              </v:textbox>
              <w10:wrap anchorx="page" anchory="page"/>
            </v:shape>
          </w:pict>
        </mc:Fallback>
      </mc:AlternateContent>
    </w:r>
    <w:r>
      <w:rPr>
        <w:noProof/>
      </w:rPr>
      <mc:AlternateContent>
        <mc:Choice Requires="wps">
          <w:drawing>
            <wp:anchor distT="0" distB="0" distL="0" distR="0" simplePos="0" relativeHeight="487216640" behindDoc="1" locked="0" layoutInCell="1" allowOverlap="1" wp14:anchorId="20402D70" wp14:editId="591BD6A9">
              <wp:simplePos x="0" y="0"/>
              <wp:positionH relativeFrom="page">
                <wp:posOffset>914196</wp:posOffset>
              </wp:positionH>
              <wp:positionV relativeFrom="page">
                <wp:posOffset>9891776</wp:posOffset>
              </wp:positionV>
              <wp:extent cx="619760"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77800"/>
                      </a:xfrm>
                      <a:prstGeom prst="rect">
                        <a:avLst/>
                      </a:prstGeom>
                    </wps:spPr>
                    <wps:txbx>
                      <w:txbxContent>
                        <w:p w14:paraId="0636AAA0" w14:textId="77777777" w:rsidR="00A22720" w:rsidRDefault="00AD455B">
                          <w:pPr>
                            <w:pStyle w:val="Tekstpodstawowy"/>
                            <w:spacing w:line="264" w:lineRule="exact"/>
                            <w:ind w:left="20"/>
                          </w:pPr>
                          <w:r>
                            <w:rPr>
                              <w:color w:val="001F5F"/>
                            </w:rPr>
                            <w:t>Page</w:t>
                          </w:r>
                          <w:r>
                            <w:rPr>
                              <w:color w:val="001F5F"/>
                              <w:spacing w:val="1"/>
                            </w:rPr>
                            <w:t xml:space="preserve"> </w:t>
                          </w:r>
                          <w:r>
                            <w:rPr>
                              <w:color w:val="001F5F"/>
                            </w:rPr>
                            <w:t>|</w:t>
                          </w:r>
                          <w:r>
                            <w:rPr>
                              <w:color w:val="001F5F"/>
                              <w:spacing w:val="-2"/>
                            </w:rPr>
                            <w:t xml:space="preserve"> </w:t>
                          </w:r>
                          <w:r>
                            <w:rPr>
                              <w:color w:val="2B569A"/>
                              <w:spacing w:val="-5"/>
                              <w:shd w:val="clear" w:color="auto" w:fill="E6E6E6"/>
                            </w:rPr>
                            <w:t>13</w:t>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 id="Textbox 17" o:spid="_x0000_s1029" type="#_x0000_t202" style="position:absolute;margin-left:1in;margin-top:778.9pt;width:48.8pt;height:14pt;z-index:-160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" filled="f" stroked="f">
              <v:textbox inset="0,0,0,0">
                <w:txbxContent>
                  <w:p w:rsidR="00A22720" w:rsidRDefault="00AD455B">
                    <w:pPr>
                      <w:pStyle w:val="BodyText"/>
                      <w:spacing w:line="264" w:lineRule="exact"/>
                      <w:ind w:left="20"/>
                    </w:pPr>
                    <w:r>
                      <w:rPr>
                        <w:color w:val="001F5F"/>
                      </w:rPr>
                      <w:t>Page</w:t>
                    </w:r>
                    <w:r>
                      <w:rPr>
                        <w:color w:val="001F5F"/>
                        <w:spacing w:val="1"/>
                      </w:rPr>
                      <w:t xml:space="preserve"> </w:t>
                    </w:r>
                    <w:r>
                      <w:rPr>
                        <w:color w:val="001F5F"/>
                      </w:rPr>
                      <w:t>|</w:t>
                    </w:r>
                    <w:r>
                      <w:rPr>
                        <w:color w:val="001F5F"/>
                        <w:spacing w:val="-2"/>
                      </w:rPr>
                      <w:t xml:space="preserve"> </w:t>
                    </w:r>
                    <w:r>
                      <w:rPr>
                        <w:color w:val="2B569A"/>
                        <w:spacing w:val="-5"/>
                        <w:shd w:val="clear" w:color="auto" w:fill="E6E6E6"/>
                      </w:rPr>
                      <w:t>13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ECFB" w14:textId="77777777" w:rsidR="00A22720" w:rsidRDefault="00AD455B">
    <w:pPr>
      <w:pStyle w:val="Tekstpodstawowy"/>
      <w:spacing w:line="14" w:lineRule="auto"/>
      <w:rPr>
        <w:sz w:val="20"/>
      </w:rPr>
    </w:pPr>
    <w:r>
      <w:rPr>
        <w:noProof/>
      </w:rPr>
      <mc:AlternateContent>
        <mc:Choice Requires="wps">
          <w:drawing>
            <wp:anchor distT="0" distB="0" distL="0" distR="0" simplePos="0" relativeHeight="487218176" behindDoc="1" locked="0" layoutInCell="1" allowOverlap="1" wp14:anchorId="01345F05" wp14:editId="512DFC6F">
              <wp:simplePos x="0" y="0"/>
              <wp:positionH relativeFrom="page">
                <wp:posOffset>914704</wp:posOffset>
              </wp:positionH>
              <wp:positionV relativeFrom="page">
                <wp:posOffset>9407651</wp:posOffset>
              </wp:positionV>
              <wp:extent cx="1829435" cy="10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365F91"/>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3C7208AC" id="Graphic 20" o:spid="_x0000_s1026" style="position:absolute;margin-left:1in;margin-top:740.75pt;width:144.05pt;height:.85pt;z-index:-16098304;visibility:visible;mso-wrap-style:square;mso-wrap-distance-left:0;mso-wrap-distance-top:0;mso-wrap-distance-right:0;mso-wrap-distance-bottom:0;mso-position-horizontal:absolute;mso-position-horizontal-relative:page;mso-position-vertical:absolute;mso-position-vertical-relative:page;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" path="m1829054,l,,,10668r1829054,l1829054,xe" fillcolor="#365f91" stroked="f">
              <v:path arrowok="t"/>
              <w10:wrap anchorx="page" anchory="page"/>
            </v:shape>
          </w:pict>
        </mc:Fallback>
      </mc:AlternateContent>
    </w:r>
    <w:r>
      <w:rPr>
        <w:noProof/>
      </w:rPr>
      <mc:AlternateContent>
        <mc:Choice Requires="wps">
          <w:drawing>
            <wp:anchor distT="0" distB="0" distL="0" distR="0" simplePos="0" relativeHeight="487218688" behindDoc="1" locked="0" layoutInCell="1" allowOverlap="1" wp14:anchorId="6C3A2250" wp14:editId="0D434343">
              <wp:simplePos x="0" y="0"/>
              <wp:positionH relativeFrom="page">
                <wp:posOffset>902004</wp:posOffset>
              </wp:positionH>
              <wp:positionV relativeFrom="page">
                <wp:posOffset>9475541</wp:posOffset>
              </wp:positionV>
              <wp:extent cx="5535295" cy="3168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316865"/>
                      </a:xfrm>
                      <a:prstGeom prst="rect">
                        <a:avLst/>
                      </a:prstGeom>
                    </wps:spPr>
                    <wps:txbx>
                      <w:txbxContent>
                        <w:p w14:paraId="7A4A875B" w14:textId="77777777" w:rsidR="00A22720" w:rsidRDefault="00AD455B">
                          <w:pPr>
                            <w:spacing w:before="18"/>
                            <w:ind w:left="20" w:right="18"/>
                            <w:rPr>
                              <w:rFonts w:ascii="Times New Roman"/>
                              <w:sz w:val="20"/>
                            </w:rPr>
                          </w:pPr>
                          <w:r>
                            <w:rPr>
                              <w:rFonts w:ascii="Times New Roman"/>
                              <w:color w:val="17365D"/>
                              <w:sz w:val="20"/>
                              <w:vertAlign w:val="superscript"/>
                            </w:rPr>
                            <w:t>5</w:t>
                          </w:r>
                          <w:r>
                            <w:rPr>
                              <w:rFonts w:ascii="Times New Roman"/>
                              <w:color w:val="17365D"/>
                              <w:spacing w:val="-3"/>
                              <w:sz w:val="20"/>
                            </w:rPr>
                            <w:t xml:space="preserve"> </w:t>
                          </w:r>
                          <w:r>
                            <w:rPr>
                              <w:rFonts w:ascii="Times New Roman"/>
                              <w:color w:val="17365D"/>
                              <w:sz w:val="20"/>
                            </w:rPr>
                            <w:t>In</w:t>
                          </w:r>
                          <w:r>
                            <w:rPr>
                              <w:rFonts w:ascii="Times New Roman"/>
                              <w:color w:val="17365D"/>
                              <w:spacing w:val="-2"/>
                              <w:sz w:val="20"/>
                            </w:rPr>
                            <w:t xml:space="preserve"> </w:t>
                          </w:r>
                          <w:r>
                            <w:rPr>
                              <w:rFonts w:ascii="Times New Roman"/>
                              <w:color w:val="17365D"/>
                              <w:sz w:val="20"/>
                            </w:rPr>
                            <w:t>the</w:t>
                          </w:r>
                          <w:r>
                            <w:rPr>
                              <w:rFonts w:ascii="Times New Roman"/>
                              <w:color w:val="17365D"/>
                              <w:spacing w:val="-3"/>
                              <w:sz w:val="20"/>
                            </w:rPr>
                            <w:t xml:space="preserve"> </w:t>
                          </w:r>
                          <w:r>
                            <w:rPr>
                              <w:rFonts w:ascii="Times New Roman"/>
                              <w:color w:val="17365D"/>
                              <w:sz w:val="20"/>
                            </w:rPr>
                            <w:t>Office</w:t>
                          </w:r>
                          <w:r>
                            <w:rPr>
                              <w:rFonts w:ascii="Times New Roman"/>
                              <w:color w:val="17365D"/>
                              <w:spacing w:val="-3"/>
                              <w:sz w:val="20"/>
                            </w:rPr>
                            <w:t xml:space="preserve"> </w:t>
                          </w:r>
                          <w:r>
                            <w:rPr>
                              <w:rFonts w:ascii="Times New Roman"/>
                              <w:color w:val="17365D"/>
                              <w:sz w:val="20"/>
                            </w:rPr>
                            <w:t>for</w:t>
                          </w:r>
                          <w:r>
                            <w:rPr>
                              <w:rFonts w:ascii="Times New Roman"/>
                              <w:color w:val="17365D"/>
                              <w:spacing w:val="-5"/>
                              <w:sz w:val="20"/>
                            </w:rPr>
                            <w:t xml:space="preserve"> </w:t>
                          </w:r>
                          <w:r>
                            <w:rPr>
                              <w:rFonts w:ascii="Times New Roman"/>
                              <w:color w:val="17365D"/>
                              <w:sz w:val="20"/>
                            </w:rPr>
                            <w:t>Disarmament</w:t>
                          </w:r>
                          <w:r>
                            <w:rPr>
                              <w:rFonts w:ascii="Times New Roman"/>
                              <w:color w:val="17365D"/>
                              <w:spacing w:val="-4"/>
                              <w:sz w:val="20"/>
                            </w:rPr>
                            <w:t xml:space="preserve"> </w:t>
                          </w:r>
                          <w:r>
                            <w:rPr>
                              <w:rFonts w:ascii="Times New Roman"/>
                              <w:color w:val="17365D"/>
                              <w:sz w:val="20"/>
                            </w:rPr>
                            <w:t>Affairs,</w:t>
                          </w:r>
                          <w:r>
                            <w:rPr>
                              <w:rFonts w:ascii="Times New Roman"/>
                              <w:color w:val="17365D"/>
                              <w:spacing w:val="-3"/>
                              <w:sz w:val="20"/>
                            </w:rPr>
                            <w:t xml:space="preserve"> </w:t>
                          </w:r>
                          <w:r>
                            <w:rPr>
                              <w:rFonts w:ascii="Times New Roman"/>
                              <w:color w:val="17365D"/>
                              <w:sz w:val="20"/>
                            </w:rPr>
                            <w:t>the</w:t>
                          </w:r>
                          <w:r>
                            <w:rPr>
                              <w:rFonts w:ascii="Times New Roman"/>
                              <w:color w:val="17365D"/>
                              <w:spacing w:val="-3"/>
                              <w:sz w:val="20"/>
                            </w:rPr>
                            <w:t xml:space="preserve"> </w:t>
                          </w:r>
                          <w:r>
                            <w:rPr>
                              <w:rFonts w:ascii="Times New Roman"/>
                              <w:color w:val="17365D"/>
                              <w:sz w:val="20"/>
                            </w:rPr>
                            <w:t>Coordinator</w:t>
                          </w:r>
                          <w:r>
                            <w:rPr>
                              <w:rFonts w:ascii="Times New Roman"/>
                              <w:color w:val="17365D"/>
                              <w:spacing w:val="-3"/>
                              <w:sz w:val="20"/>
                            </w:rPr>
                            <w:t xml:space="preserve"> </w:t>
                          </w:r>
                          <w:r>
                            <w:rPr>
                              <w:rFonts w:ascii="Times New Roman"/>
                              <w:color w:val="17365D"/>
                              <w:sz w:val="20"/>
                            </w:rPr>
                            <w:t>of</w:t>
                          </w:r>
                          <w:r>
                            <w:rPr>
                              <w:rFonts w:ascii="Times New Roman"/>
                              <w:color w:val="17365D"/>
                              <w:spacing w:val="-3"/>
                              <w:sz w:val="20"/>
                            </w:rPr>
                            <w:t xml:space="preserve"> </w:t>
                          </w:r>
                          <w:r>
                            <w:rPr>
                              <w:rFonts w:ascii="Times New Roman"/>
                              <w:color w:val="17365D"/>
                              <w:sz w:val="20"/>
                            </w:rPr>
                            <w:t>the</w:t>
                          </w:r>
                          <w:r>
                            <w:rPr>
                              <w:rFonts w:ascii="Times New Roman"/>
                              <w:color w:val="17365D"/>
                              <w:spacing w:val="-3"/>
                              <w:sz w:val="20"/>
                            </w:rPr>
                            <w:t xml:space="preserve"> </w:t>
                          </w:r>
                          <w:r>
                            <w:rPr>
                              <w:rFonts w:ascii="Times New Roman"/>
                              <w:color w:val="17365D"/>
                              <w:sz w:val="20"/>
                            </w:rPr>
                            <w:t>panel</w:t>
                          </w:r>
                          <w:r>
                            <w:rPr>
                              <w:rFonts w:ascii="Times New Roman"/>
                              <w:color w:val="17365D"/>
                              <w:spacing w:val="-3"/>
                              <w:sz w:val="20"/>
                            </w:rPr>
                            <w:t xml:space="preserve"> </w:t>
                          </w:r>
                          <w:r>
                            <w:rPr>
                              <w:rFonts w:ascii="Times New Roman"/>
                              <w:color w:val="17365D"/>
                              <w:sz w:val="20"/>
                            </w:rPr>
                            <w:t>of</w:t>
                          </w:r>
                          <w:r>
                            <w:rPr>
                              <w:rFonts w:ascii="Times New Roman"/>
                              <w:color w:val="17365D"/>
                              <w:spacing w:val="-5"/>
                              <w:sz w:val="20"/>
                            </w:rPr>
                            <w:t xml:space="preserve"> </w:t>
                          </w:r>
                          <w:r>
                            <w:rPr>
                              <w:rFonts w:ascii="Times New Roman"/>
                              <w:color w:val="17365D"/>
                              <w:sz w:val="20"/>
                            </w:rPr>
                            <w:t>Experts</w:t>
                          </w:r>
                          <w:r>
                            <w:rPr>
                              <w:rFonts w:ascii="Times New Roman"/>
                              <w:color w:val="17365D"/>
                              <w:spacing w:val="-4"/>
                              <w:sz w:val="20"/>
                            </w:rPr>
                            <w:t xml:space="preserve"> </w:t>
                          </w:r>
                          <w:r>
                            <w:rPr>
                              <w:rFonts w:ascii="Times New Roman"/>
                              <w:color w:val="17365D"/>
                              <w:sz w:val="20"/>
                            </w:rPr>
                            <w:t>is</w:t>
                          </w:r>
                          <w:r>
                            <w:rPr>
                              <w:rFonts w:ascii="Times New Roman"/>
                              <w:color w:val="17365D"/>
                              <w:spacing w:val="-4"/>
                              <w:sz w:val="20"/>
                            </w:rPr>
                            <w:t xml:space="preserve"> </w:t>
                          </w:r>
                          <w:r>
                            <w:rPr>
                              <w:rFonts w:ascii="Times New Roman"/>
                              <w:color w:val="17365D"/>
                              <w:sz w:val="20"/>
                            </w:rPr>
                            <w:t>the</w:t>
                          </w:r>
                          <w:r>
                            <w:rPr>
                              <w:rFonts w:ascii="Times New Roman"/>
                              <w:color w:val="17365D"/>
                              <w:spacing w:val="-3"/>
                              <w:sz w:val="20"/>
                            </w:rPr>
                            <w:t xml:space="preserve"> </w:t>
                          </w:r>
                          <w:r>
                            <w:rPr>
                              <w:rFonts w:ascii="Times New Roman"/>
                              <w:color w:val="17365D"/>
                              <w:sz w:val="20"/>
                            </w:rPr>
                            <w:t>designated</w:t>
                          </w:r>
                          <w:r>
                            <w:rPr>
                              <w:rFonts w:ascii="Times New Roman"/>
                              <w:color w:val="17365D"/>
                              <w:spacing w:val="-2"/>
                              <w:sz w:val="20"/>
                            </w:rPr>
                            <w:t xml:space="preserve"> </w:t>
                          </w:r>
                          <w:r>
                            <w:rPr>
                              <w:rFonts w:ascii="Times New Roman"/>
                              <w:color w:val="17365D"/>
                              <w:sz w:val="20"/>
                            </w:rPr>
                            <w:t>attendance focal point.</w:t>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box 21" o:spid="_x0000_s1030" type="#_x0000_t202" style="position:absolute;margin-left:71pt;margin-top:746.1pt;width:435.85pt;height:24.95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" filled="f" stroked="f">
              <v:textbox inset="0,0,0,0">
                <w:txbxContent>
                  <w:p w:rsidR="00A22720" w:rsidRDefault="00AD455B">
                    <w:pPr>
                      <w:spacing w:before="18"/>
                      <w:ind w:left="20" w:right="18"/>
                      <w:rPr>
                        <w:rFonts w:ascii="Times New Roman"/>
                        <w:sz w:val="20"/>
                      </w:rPr>
                    </w:pPr>
                    <w:r>
                      <w:rPr>
                        <w:rFonts w:ascii="Times New Roman"/>
                        <w:color w:val="17365D"/>
                        <w:sz w:val="20"/>
                        <w:vertAlign w:val="superscript"/>
                      </w:rPr>
                      <w:t>5</w:t>
                    </w:r>
                    <w:r>
                      <w:rPr>
                        <w:rFonts w:ascii="Times New Roman"/>
                        <w:color w:val="17365D"/>
                        <w:spacing w:val="-3"/>
                        <w:sz w:val="20"/>
                      </w:rPr>
                      <w:t xml:space="preserve"> </w:t>
                    </w:r>
                    <w:r>
                      <w:rPr>
                        <w:rFonts w:ascii="Times New Roman"/>
                        <w:color w:val="17365D"/>
                        <w:sz w:val="20"/>
                      </w:rPr>
                      <w:t>In</w:t>
                    </w:r>
                    <w:r>
                      <w:rPr>
                        <w:rFonts w:ascii="Times New Roman"/>
                        <w:color w:val="17365D"/>
                        <w:spacing w:val="-2"/>
                        <w:sz w:val="20"/>
                      </w:rPr>
                      <w:t xml:space="preserve"> </w:t>
                    </w:r>
                    <w:r>
                      <w:rPr>
                        <w:rFonts w:ascii="Times New Roman"/>
                        <w:color w:val="17365D"/>
                        <w:sz w:val="20"/>
                      </w:rPr>
                      <w:t>the</w:t>
                    </w:r>
                    <w:r>
                      <w:rPr>
                        <w:rFonts w:ascii="Times New Roman"/>
                        <w:color w:val="17365D"/>
                        <w:spacing w:val="-3"/>
                        <w:sz w:val="20"/>
                      </w:rPr>
                      <w:t xml:space="preserve"> </w:t>
                    </w:r>
                    <w:r>
                      <w:rPr>
                        <w:rFonts w:ascii="Times New Roman"/>
                        <w:color w:val="17365D"/>
                        <w:sz w:val="20"/>
                      </w:rPr>
                      <w:t>Office</w:t>
                    </w:r>
                    <w:r>
                      <w:rPr>
                        <w:rFonts w:ascii="Times New Roman"/>
                        <w:color w:val="17365D"/>
                        <w:spacing w:val="-3"/>
                        <w:sz w:val="20"/>
                      </w:rPr>
                      <w:t xml:space="preserve"> </w:t>
                    </w:r>
                    <w:r>
                      <w:rPr>
                        <w:rFonts w:ascii="Times New Roman"/>
                        <w:color w:val="17365D"/>
                        <w:sz w:val="20"/>
                      </w:rPr>
                      <w:t>for</w:t>
                    </w:r>
                    <w:r>
                      <w:rPr>
                        <w:rFonts w:ascii="Times New Roman"/>
                        <w:color w:val="17365D"/>
                        <w:spacing w:val="-5"/>
                        <w:sz w:val="20"/>
                      </w:rPr>
                      <w:t xml:space="preserve"> </w:t>
                    </w:r>
                    <w:r>
                      <w:rPr>
                        <w:rFonts w:ascii="Times New Roman"/>
                        <w:color w:val="17365D"/>
                        <w:sz w:val="20"/>
                      </w:rPr>
                      <w:t>Disarmament</w:t>
                    </w:r>
                    <w:r>
                      <w:rPr>
                        <w:rFonts w:ascii="Times New Roman"/>
                        <w:color w:val="17365D"/>
                        <w:spacing w:val="-4"/>
                        <w:sz w:val="20"/>
                      </w:rPr>
                      <w:t xml:space="preserve"> </w:t>
                    </w:r>
                    <w:r>
                      <w:rPr>
                        <w:rFonts w:ascii="Times New Roman"/>
                        <w:color w:val="17365D"/>
                        <w:sz w:val="20"/>
                      </w:rPr>
                      <w:t>Affairs,</w:t>
                    </w:r>
                    <w:r>
                      <w:rPr>
                        <w:rFonts w:ascii="Times New Roman"/>
                        <w:color w:val="17365D"/>
                        <w:spacing w:val="-3"/>
                        <w:sz w:val="20"/>
                      </w:rPr>
                      <w:t xml:space="preserve"> </w:t>
                    </w:r>
                    <w:r>
                      <w:rPr>
                        <w:rFonts w:ascii="Times New Roman"/>
                        <w:color w:val="17365D"/>
                        <w:sz w:val="20"/>
                      </w:rPr>
                      <w:t>the</w:t>
                    </w:r>
                    <w:r>
                      <w:rPr>
                        <w:rFonts w:ascii="Times New Roman"/>
                        <w:color w:val="17365D"/>
                        <w:spacing w:val="-3"/>
                        <w:sz w:val="20"/>
                      </w:rPr>
                      <w:t xml:space="preserve"> </w:t>
                    </w:r>
                    <w:r>
                      <w:rPr>
                        <w:rFonts w:ascii="Times New Roman"/>
                        <w:color w:val="17365D"/>
                        <w:sz w:val="20"/>
                      </w:rPr>
                      <w:t>Coordinator</w:t>
                    </w:r>
                    <w:r>
                      <w:rPr>
                        <w:rFonts w:ascii="Times New Roman"/>
                        <w:color w:val="17365D"/>
                        <w:spacing w:val="-3"/>
                        <w:sz w:val="20"/>
                      </w:rPr>
                      <w:t xml:space="preserve"> </w:t>
                    </w:r>
                    <w:r>
                      <w:rPr>
                        <w:rFonts w:ascii="Times New Roman"/>
                        <w:color w:val="17365D"/>
                        <w:sz w:val="20"/>
                      </w:rPr>
                      <w:t>of</w:t>
                    </w:r>
                    <w:r>
                      <w:rPr>
                        <w:rFonts w:ascii="Times New Roman"/>
                        <w:color w:val="17365D"/>
                        <w:spacing w:val="-3"/>
                        <w:sz w:val="20"/>
                      </w:rPr>
                      <w:t xml:space="preserve"> </w:t>
                    </w:r>
                    <w:r>
                      <w:rPr>
                        <w:rFonts w:ascii="Times New Roman"/>
                        <w:color w:val="17365D"/>
                        <w:sz w:val="20"/>
                      </w:rPr>
                      <w:t>the</w:t>
                    </w:r>
                    <w:r>
                      <w:rPr>
                        <w:rFonts w:ascii="Times New Roman"/>
                        <w:color w:val="17365D"/>
                        <w:spacing w:val="-3"/>
                        <w:sz w:val="20"/>
                      </w:rPr>
                      <w:t xml:space="preserve"> </w:t>
                    </w:r>
                    <w:r>
                      <w:rPr>
                        <w:rFonts w:ascii="Times New Roman"/>
                        <w:color w:val="17365D"/>
                        <w:sz w:val="20"/>
                      </w:rPr>
                      <w:t>panel</w:t>
                    </w:r>
                    <w:r>
                      <w:rPr>
                        <w:rFonts w:ascii="Times New Roman"/>
                        <w:color w:val="17365D"/>
                        <w:spacing w:val="-3"/>
                        <w:sz w:val="20"/>
                      </w:rPr>
                      <w:t xml:space="preserve"> </w:t>
                    </w:r>
                    <w:r>
                      <w:rPr>
                        <w:rFonts w:ascii="Times New Roman"/>
                        <w:color w:val="17365D"/>
                        <w:sz w:val="20"/>
                      </w:rPr>
                      <w:t>of</w:t>
                    </w:r>
                    <w:r>
                      <w:rPr>
                        <w:rFonts w:ascii="Times New Roman"/>
                        <w:color w:val="17365D"/>
                        <w:spacing w:val="-5"/>
                        <w:sz w:val="20"/>
                      </w:rPr>
                      <w:t xml:space="preserve"> </w:t>
                    </w:r>
                    <w:r>
                      <w:rPr>
                        <w:rFonts w:ascii="Times New Roman"/>
                        <w:color w:val="17365D"/>
                        <w:sz w:val="20"/>
                      </w:rPr>
                      <w:t>Experts</w:t>
                    </w:r>
                    <w:r>
                      <w:rPr>
                        <w:rFonts w:ascii="Times New Roman"/>
                        <w:color w:val="17365D"/>
                        <w:spacing w:val="-4"/>
                        <w:sz w:val="20"/>
                      </w:rPr>
                      <w:t xml:space="preserve"> </w:t>
                    </w:r>
                    <w:r>
                      <w:rPr>
                        <w:rFonts w:ascii="Times New Roman"/>
                        <w:color w:val="17365D"/>
                        <w:sz w:val="20"/>
                      </w:rPr>
                      <w:t>is</w:t>
                    </w:r>
                    <w:r>
                      <w:rPr>
                        <w:rFonts w:ascii="Times New Roman"/>
                        <w:color w:val="17365D"/>
                        <w:spacing w:val="-4"/>
                        <w:sz w:val="20"/>
                      </w:rPr>
                      <w:t xml:space="preserve"> </w:t>
                    </w:r>
                    <w:r>
                      <w:rPr>
                        <w:rFonts w:ascii="Times New Roman"/>
                        <w:color w:val="17365D"/>
                        <w:sz w:val="20"/>
                      </w:rPr>
                      <w:t>the</w:t>
                    </w:r>
                    <w:r>
                      <w:rPr>
                        <w:rFonts w:ascii="Times New Roman"/>
                        <w:color w:val="17365D"/>
                        <w:spacing w:val="-3"/>
                        <w:sz w:val="20"/>
                      </w:rPr>
                      <w:t xml:space="preserve"> </w:t>
                    </w:r>
                    <w:r>
                      <w:rPr>
                        <w:rFonts w:ascii="Times New Roman"/>
                        <w:color w:val="17365D"/>
                        <w:sz w:val="20"/>
                      </w:rPr>
                      <w:t>designated</w:t>
                    </w:r>
                    <w:r>
                      <w:rPr>
                        <w:rFonts w:ascii="Times New Roman"/>
                        <w:color w:val="17365D"/>
                        <w:spacing w:val="-2"/>
                        <w:sz w:val="20"/>
                      </w:rPr>
                      <w:t xml:space="preserve"> </w:t>
                    </w:r>
                    <w:r>
                      <w:rPr>
                        <w:rFonts w:ascii="Times New Roman"/>
                        <w:color w:val="17365D"/>
                        <w:sz w:val="20"/>
                      </w:rPr>
                      <w:t>attendance focal point.</w:t>
                    </w:r>
                  </w:p>
                </w:txbxContent>
              </v:textbox>
              <w10:wrap anchorx="page" anchory="page"/>
            </v:shape>
          </w:pict>
        </mc:Fallback>
      </mc:AlternateContent>
    </w:r>
    <w:r>
      <w:rPr>
        <w:noProof/>
      </w:rPr>
      <mc:AlternateContent>
        <mc:Choice Requires="wps">
          <w:drawing>
            <wp:anchor distT="0" distB="0" distL="0" distR="0" simplePos="0" relativeHeight="487219200" behindDoc="1" locked="0" layoutInCell="1" allowOverlap="1" wp14:anchorId="68781FE7" wp14:editId="636CD475">
              <wp:simplePos x="0" y="0"/>
              <wp:positionH relativeFrom="page">
                <wp:posOffset>914196</wp:posOffset>
              </wp:positionH>
              <wp:positionV relativeFrom="page">
                <wp:posOffset>9891776</wp:posOffset>
              </wp:positionV>
              <wp:extent cx="619760"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77800"/>
                      </a:xfrm>
                      <a:prstGeom prst="rect">
                        <a:avLst/>
                      </a:prstGeom>
                    </wps:spPr>
                    <wps:txbx>
                      <w:txbxContent>
                        <w:p w14:paraId="2C7E0292" w14:textId="77777777" w:rsidR="00A22720" w:rsidRDefault="00AD455B">
                          <w:pPr>
                            <w:pStyle w:val="Tekstpodstawowy"/>
                            <w:spacing w:line="264" w:lineRule="exact"/>
                            <w:ind w:left="20"/>
                          </w:pPr>
                          <w:r>
                            <w:rPr>
                              <w:color w:val="001F5F"/>
                            </w:rPr>
                            <w:t>Page</w:t>
                          </w:r>
                          <w:r>
                            <w:rPr>
                              <w:color w:val="001F5F"/>
                              <w:spacing w:val="1"/>
                            </w:rPr>
                            <w:t xml:space="preserve"> </w:t>
                          </w:r>
                          <w:r>
                            <w:rPr>
                              <w:color w:val="001F5F"/>
                            </w:rPr>
                            <w:t>|</w:t>
                          </w:r>
                          <w:r>
                            <w:rPr>
                              <w:color w:val="001F5F"/>
                              <w:spacing w:val="-2"/>
                            </w:rPr>
                            <w:t xml:space="preserve"> </w:t>
                          </w:r>
                          <w:r>
                            <w:rPr>
                              <w:color w:val="2B569A"/>
                              <w:spacing w:val="-5"/>
                              <w:shd w:val="clear" w:color="auto" w:fill="E6E6E6"/>
                            </w:rPr>
                            <w:t>14</w:t>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 id="Textbox 22" o:spid="_x0000_s1031" type="#_x0000_t202" style="position:absolute;margin-left:1in;margin-top:778.9pt;width:48.8pt;height:14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" filled="f" stroked="f">
              <v:textbox inset="0,0,0,0">
                <w:txbxContent>
                  <w:p w:rsidR="00A22720" w:rsidRDefault="00AD455B">
                    <w:pPr>
                      <w:pStyle w:val="BodyText"/>
                      <w:spacing w:line="264" w:lineRule="exact"/>
                      <w:ind w:left="20"/>
                    </w:pPr>
                    <w:r>
                      <w:rPr>
                        <w:color w:val="001F5F"/>
                      </w:rPr>
                      <w:t>Page</w:t>
                    </w:r>
                    <w:r>
                      <w:rPr>
                        <w:color w:val="001F5F"/>
                        <w:spacing w:val="1"/>
                      </w:rPr>
                      <w:t xml:space="preserve"> </w:t>
                    </w:r>
                    <w:r>
                      <w:rPr>
                        <w:color w:val="001F5F"/>
                      </w:rPr>
                      <w:t>|</w:t>
                    </w:r>
                    <w:r>
                      <w:rPr>
                        <w:color w:val="001F5F"/>
                        <w:spacing w:val="-2"/>
                      </w:rPr>
                      <w:t xml:space="preserve"> </w:t>
                    </w:r>
                    <w:r>
                      <w:rPr>
                        <w:color w:val="2B569A"/>
                        <w:spacing w:val="-5"/>
                        <w:shd w:val="clear" w:color="auto" w:fill="E6E6E6"/>
                      </w:rPr>
                      <w:t>14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2D31" w14:textId="77777777" w:rsidR="00A22720" w:rsidRDefault="00AD455B">
    <w:pPr>
      <w:pStyle w:val="Tekstpodstawowy"/>
      <w:spacing w:line="14" w:lineRule="auto"/>
      <w:rPr>
        <w:sz w:val="20"/>
      </w:rPr>
    </w:pPr>
    <w:r>
      <w:rPr>
        <w:noProof/>
      </w:rPr>
      <mc:AlternateContent>
        <mc:Choice Requires="wps">
          <w:drawing>
            <wp:anchor distT="0" distB="0" distL="0" distR="0" simplePos="0" relativeHeight="487220736" behindDoc="1" locked="0" layoutInCell="1" allowOverlap="1" wp14:anchorId="750AF783" wp14:editId="40C65A2C">
              <wp:simplePos x="0" y="0"/>
              <wp:positionH relativeFrom="page">
                <wp:posOffset>914196</wp:posOffset>
              </wp:positionH>
              <wp:positionV relativeFrom="page">
                <wp:posOffset>9891776</wp:posOffset>
              </wp:positionV>
              <wp:extent cx="657860" cy="177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77800"/>
                      </a:xfrm>
                      <a:prstGeom prst="rect">
                        <a:avLst/>
                      </a:prstGeom>
                    </wps:spPr>
                    <wps:txbx>
                      <w:txbxContent>
                        <w:p w14:paraId="0EACFD22" w14:textId="77777777" w:rsidR="00A22720" w:rsidRDefault="00AD455B">
                          <w:pPr>
                            <w:pStyle w:val="Tekstpodstawowy"/>
                            <w:spacing w:line="264" w:lineRule="exact"/>
                            <w:ind w:left="20"/>
                          </w:pPr>
                          <w:r>
                            <w:rPr>
                              <w:color w:val="001F5F"/>
                            </w:rPr>
                            <w:t>Page</w:t>
                          </w:r>
                          <w:r>
                            <w:rPr>
                              <w:color w:val="001F5F"/>
                              <w:spacing w:val="1"/>
                            </w:rPr>
                            <w:t xml:space="preserve"> </w:t>
                          </w:r>
                          <w:r>
                            <w:rPr>
                              <w:color w:val="001F5F"/>
                            </w:rPr>
                            <w:t>|</w:t>
                          </w:r>
                          <w:r>
                            <w:rPr>
                              <w:color w:val="001F5F"/>
                              <w:spacing w:val="-2"/>
                            </w:rPr>
                            <w:t xml:space="preserve"> </w:t>
                          </w: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sidR="002F3D6D">
                            <w:rPr>
                              <w:noProof/>
                              <w:color w:val="2B569A"/>
                              <w:spacing w:val="-5"/>
                              <w:shd w:val="clear" w:color="auto" w:fill="E6E6E6"/>
                            </w:rPr>
                            <w:t>19</w:t>
                          </w:r>
                          <w:r>
                            <w:rPr>
                              <w:color w:val="2B569A"/>
                              <w:spacing w:val="-5"/>
                              <w:shd w:val="clear" w:color="auto" w:fill="E6E6E6"/>
                            </w:rPr>
                            <w:fldChar w:fldCharType="end"/>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box 25" o:spid="_x0000_s1032" type="#_x0000_t202" style="position:absolute;margin-left:1in;margin-top:778.9pt;width:51.8pt;height:14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" filled="f" stroked="f">
              <v:textbox inset="0,0,0,0">
                <w:txbxContent>
                  <w:p w:rsidR="00A22720" w:rsidRDefault="00AD455B">
                    <w:pPr>
                      <w:pStyle w:val="BodyText"/>
                      <w:spacing w:line="264" w:lineRule="exact"/>
                      <w:ind w:left="20"/>
                    </w:pPr>
                    <w:r>
                      <w:rPr>
                        <w:color w:val="001F5F"/>
                      </w:rPr>
                      <w:t>Page</w:t>
                    </w:r>
                    <w:r>
                      <w:rPr>
                        <w:color w:val="001F5F"/>
                        <w:spacing w:val="1"/>
                      </w:rPr>
                      <w:t xml:space="preserve"> </w:t>
                    </w:r>
                    <w:r>
                      <w:rPr>
                        <w:color w:val="001F5F"/>
                      </w:rPr>
                      <w:t>|</w:t>
                    </w:r>
                    <w:r>
                      <w:rPr>
                        <w:color w:val="001F5F"/>
                        <w:spacing w:val="-2"/>
                      </w:rPr>
                      <w:t xml:space="preserve"> </w:t>
                    </w: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sidR="002F3D6D">
                      <w:rPr>
                        <w:noProof/>
                        <w:color w:val="2B569A"/>
                        <w:spacing w:val="-5"/>
                        <w:shd w:val="clear" w:color="auto" w:fill="E6E6E6"/>
                      </w:rPr>
                      <w:t>19</w:t>
                    </w:r>
                    <w:r>
                      <w:rPr>
                        <w:color w:val="2B56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7E40" w14:textId="77777777" w:rsidR="00C31775" w:rsidRDefault="00C31775">
      <w:r>
        <w:separator/>
      </w:r>
    </w:p>
  </w:footnote>
  <w:footnote w:type="continuationSeparator" w:id="0">
    <w:p w14:paraId="571172D0" w14:textId="77777777" w:rsidR="00C31775" w:rsidRDefault="00C3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9279" w14:textId="77777777" w:rsidR="00A22720" w:rsidRDefault="00AD455B">
    <w:pPr>
      <w:pStyle w:val="Tekstpodstawowy"/>
      <w:spacing w:line="14" w:lineRule="auto"/>
      <w:rPr>
        <w:sz w:val="20"/>
      </w:rPr>
    </w:pPr>
    <w:r>
      <w:rPr>
        <w:noProof/>
      </w:rPr>
      <w:drawing>
        <wp:anchor distT="0" distB="0" distL="0" distR="0" simplePos="0" relativeHeight="487209984" behindDoc="1" locked="0" layoutInCell="1" allowOverlap="1" wp14:anchorId="3F755205" wp14:editId="12D86BFA">
          <wp:simplePos x="0" y="0"/>
          <wp:positionH relativeFrom="page">
            <wp:posOffset>1047064</wp:posOffset>
          </wp:positionH>
          <wp:positionV relativeFrom="page">
            <wp:posOffset>581261</wp:posOffset>
          </wp:positionV>
          <wp:extent cx="1075041" cy="4916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75041" cy="491651"/>
                  </a:xfrm>
                  <a:prstGeom prst="rect">
                    <a:avLst/>
                  </a:prstGeom>
                </pic:spPr>
              </pic:pic>
            </a:graphicData>
          </a:graphic>
        </wp:anchor>
      </w:drawing>
    </w:r>
    <w:r>
      <w:rPr>
        <w:noProof/>
      </w:rPr>
      <mc:AlternateContent>
        <mc:Choice Requires="wps">
          <w:drawing>
            <wp:anchor distT="0" distB="0" distL="0" distR="0" simplePos="0" relativeHeight="487210496" behindDoc="1" locked="0" layoutInCell="1" allowOverlap="1" wp14:anchorId="13B3075A" wp14:editId="562DBDA5">
              <wp:simplePos x="0" y="0"/>
              <wp:positionH relativeFrom="page">
                <wp:posOffset>905560</wp:posOffset>
              </wp:positionH>
              <wp:positionV relativeFrom="page">
                <wp:posOffset>1316989</wp:posOffset>
              </wp:positionV>
              <wp:extent cx="6164580" cy="31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4580" cy="3175"/>
                      </a:xfrm>
                      <a:custGeom>
                        <a:avLst/>
                        <a:gdLst/>
                        <a:ahLst/>
                        <a:cxnLst/>
                        <a:rect l="l" t="t" r="r" b="b"/>
                        <a:pathLst>
                          <a:path w="6164580" h="3175">
                            <a:moveTo>
                              <a:pt x="6164275" y="0"/>
                            </a:moveTo>
                            <a:lnTo>
                              <a:pt x="6164275" y="0"/>
                            </a:lnTo>
                            <a:lnTo>
                              <a:pt x="0" y="0"/>
                            </a:lnTo>
                            <a:lnTo>
                              <a:pt x="0" y="3048"/>
                            </a:lnTo>
                            <a:lnTo>
                              <a:pt x="6164275" y="3048"/>
                            </a:lnTo>
                            <a:lnTo>
                              <a:pt x="6164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09BF72D6" id="Graphic 2" o:spid="_x0000_s1026" style="position:absolute;margin-left:71.3pt;margin-top:103.7pt;width:485.4pt;height:.25pt;z-index:-16105984;visibility:visible;mso-wrap-style:square;mso-wrap-distance-left:0;mso-wrap-distance-top:0;mso-wrap-distance-right:0;mso-wrap-distance-bottom:0;mso-position-horizontal:absolute;mso-position-horizontal-relative:page;mso-position-vertical:absolute;mso-position-vertical-relative:page;v-text-anchor:top" coordsize="61645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" path="m6164275,r,l,,,3048r6164275,l6164275,xe" fillcolor="black"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5F63" w14:textId="77777777" w:rsidR="00A22720" w:rsidRDefault="00AD455B">
    <w:pPr>
      <w:pStyle w:val="Tekstpodstawowy"/>
      <w:spacing w:line="14" w:lineRule="auto"/>
      <w:rPr>
        <w:sz w:val="20"/>
      </w:rPr>
    </w:pPr>
    <w:r>
      <w:rPr>
        <w:noProof/>
      </w:rPr>
      <w:drawing>
        <wp:anchor distT="0" distB="0" distL="0" distR="0" simplePos="0" relativeHeight="487211008" behindDoc="1" locked="0" layoutInCell="1" allowOverlap="1" wp14:anchorId="33D13464" wp14:editId="7BD3A4CF">
          <wp:simplePos x="0" y="0"/>
          <wp:positionH relativeFrom="page">
            <wp:posOffset>1047064</wp:posOffset>
          </wp:positionH>
          <wp:positionV relativeFrom="page">
            <wp:posOffset>581261</wp:posOffset>
          </wp:positionV>
          <wp:extent cx="1075041" cy="49165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075041" cy="491651"/>
                  </a:xfrm>
                  <a:prstGeom prst="rect">
                    <a:avLst/>
                  </a:prstGeom>
                </pic:spPr>
              </pic:pic>
            </a:graphicData>
          </a:graphic>
        </wp:anchor>
      </w:drawing>
    </w:r>
    <w:r>
      <w:rPr>
        <w:noProof/>
      </w:rPr>
      <mc:AlternateContent>
        <mc:Choice Requires="wps">
          <w:drawing>
            <wp:anchor distT="0" distB="0" distL="0" distR="0" simplePos="0" relativeHeight="487211520" behindDoc="1" locked="0" layoutInCell="1" allowOverlap="1" wp14:anchorId="01669A28" wp14:editId="583494DF">
              <wp:simplePos x="0" y="0"/>
              <wp:positionH relativeFrom="page">
                <wp:posOffset>905560</wp:posOffset>
              </wp:positionH>
              <wp:positionV relativeFrom="page">
                <wp:posOffset>1316989</wp:posOffset>
              </wp:positionV>
              <wp:extent cx="6164580" cy="31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4580" cy="3175"/>
                      </a:xfrm>
                      <a:custGeom>
                        <a:avLst/>
                        <a:gdLst/>
                        <a:ahLst/>
                        <a:cxnLst/>
                        <a:rect l="l" t="t" r="r" b="b"/>
                        <a:pathLst>
                          <a:path w="6164580" h="3175">
                            <a:moveTo>
                              <a:pt x="6164275" y="0"/>
                            </a:moveTo>
                            <a:lnTo>
                              <a:pt x="6164275" y="0"/>
                            </a:lnTo>
                            <a:lnTo>
                              <a:pt x="0" y="0"/>
                            </a:lnTo>
                            <a:lnTo>
                              <a:pt x="0" y="3048"/>
                            </a:lnTo>
                            <a:lnTo>
                              <a:pt x="6164275" y="3048"/>
                            </a:lnTo>
                            <a:lnTo>
                              <a:pt x="6164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53995493" id="Graphic 4" o:spid="_x0000_s1026" style="position:absolute;margin-left:71.3pt;margin-top:103.7pt;width:485.4pt;height:.25pt;z-index:-16104960;visibility:visible;mso-wrap-style:square;mso-wrap-distance-left:0;mso-wrap-distance-top:0;mso-wrap-distance-right:0;mso-wrap-distance-bottom:0;mso-position-horizontal:absolute;mso-position-horizontal-relative:page;mso-position-vertical:absolute;mso-position-vertical-relative:page;v-text-anchor:top" coordsize="61645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" path="m6164275,r,l,,,3048r6164275,l6164275,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ACE8" w14:textId="77777777" w:rsidR="00A22720" w:rsidRDefault="00AD455B">
    <w:pPr>
      <w:pStyle w:val="Tekstpodstawowy"/>
      <w:spacing w:line="14" w:lineRule="auto"/>
      <w:rPr>
        <w:sz w:val="20"/>
      </w:rPr>
    </w:pPr>
    <w:r>
      <w:rPr>
        <w:noProof/>
      </w:rPr>
      <w:drawing>
        <wp:anchor distT="0" distB="0" distL="0" distR="0" simplePos="0" relativeHeight="487213056" behindDoc="1" locked="0" layoutInCell="1" allowOverlap="1" wp14:anchorId="01D066C8" wp14:editId="3303C4B3">
          <wp:simplePos x="0" y="0"/>
          <wp:positionH relativeFrom="page">
            <wp:posOffset>1047064</wp:posOffset>
          </wp:positionH>
          <wp:positionV relativeFrom="page">
            <wp:posOffset>581261</wp:posOffset>
          </wp:positionV>
          <wp:extent cx="1075041" cy="49165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075041" cy="491651"/>
                  </a:xfrm>
                  <a:prstGeom prst="rect">
                    <a:avLst/>
                  </a:prstGeom>
                </pic:spPr>
              </pic:pic>
            </a:graphicData>
          </a:graphic>
        </wp:anchor>
      </w:drawing>
    </w:r>
    <w:r>
      <w:rPr>
        <w:noProof/>
      </w:rPr>
      <mc:AlternateContent>
        <mc:Choice Requires="wps">
          <w:drawing>
            <wp:anchor distT="0" distB="0" distL="0" distR="0" simplePos="0" relativeHeight="487213568" behindDoc="1" locked="0" layoutInCell="1" allowOverlap="1" wp14:anchorId="329DC9CB" wp14:editId="6A533527">
              <wp:simplePos x="0" y="0"/>
              <wp:positionH relativeFrom="page">
                <wp:posOffset>905560</wp:posOffset>
              </wp:positionH>
              <wp:positionV relativeFrom="page">
                <wp:posOffset>1316989</wp:posOffset>
              </wp:positionV>
              <wp:extent cx="6164580" cy="31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4580" cy="3175"/>
                      </a:xfrm>
                      <a:custGeom>
                        <a:avLst/>
                        <a:gdLst/>
                        <a:ahLst/>
                        <a:cxnLst/>
                        <a:rect l="l" t="t" r="r" b="b"/>
                        <a:pathLst>
                          <a:path w="6164580" h="3175">
                            <a:moveTo>
                              <a:pt x="6164275" y="0"/>
                            </a:moveTo>
                            <a:lnTo>
                              <a:pt x="6164275" y="0"/>
                            </a:lnTo>
                            <a:lnTo>
                              <a:pt x="0" y="0"/>
                            </a:lnTo>
                            <a:lnTo>
                              <a:pt x="0" y="3048"/>
                            </a:lnTo>
                            <a:lnTo>
                              <a:pt x="6164275" y="3048"/>
                            </a:lnTo>
                            <a:lnTo>
                              <a:pt x="6164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10E74C0D" id="Graphic 11" o:spid="_x0000_s1026" style="position:absolute;margin-left:71.3pt;margin-top:103.7pt;width:485.4pt;height:.25pt;z-index:-16102912;visibility:visible;mso-wrap-style:square;mso-wrap-distance-left:0;mso-wrap-distance-top:0;mso-wrap-distance-right:0;mso-wrap-distance-bottom:0;mso-position-horizontal:absolute;mso-position-horizontal-relative:page;mso-position-vertical:absolute;mso-position-vertical-relative:page;v-text-anchor:top" coordsize="61645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" path="m6164275,r,l,,,3048r6164275,l6164275,xe" fillcolor="black"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72EE" w14:textId="77777777" w:rsidR="00A22720" w:rsidRDefault="00AD455B">
    <w:pPr>
      <w:pStyle w:val="Tekstpodstawowy"/>
      <w:spacing w:line="14" w:lineRule="auto"/>
      <w:rPr>
        <w:sz w:val="20"/>
      </w:rPr>
    </w:pPr>
    <w:r>
      <w:rPr>
        <w:noProof/>
      </w:rPr>
      <w:drawing>
        <wp:anchor distT="0" distB="0" distL="0" distR="0" simplePos="0" relativeHeight="487214592" behindDoc="1" locked="0" layoutInCell="1" allowOverlap="1" wp14:anchorId="4E73468A" wp14:editId="3765F1A0">
          <wp:simplePos x="0" y="0"/>
          <wp:positionH relativeFrom="page">
            <wp:posOffset>1047064</wp:posOffset>
          </wp:positionH>
          <wp:positionV relativeFrom="page">
            <wp:posOffset>581261</wp:posOffset>
          </wp:positionV>
          <wp:extent cx="1075041" cy="49165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075041" cy="491651"/>
                  </a:xfrm>
                  <a:prstGeom prst="rect">
                    <a:avLst/>
                  </a:prstGeom>
                </pic:spPr>
              </pic:pic>
            </a:graphicData>
          </a:graphic>
        </wp:anchor>
      </w:drawing>
    </w:r>
    <w:r>
      <w:rPr>
        <w:noProof/>
      </w:rPr>
      <mc:AlternateContent>
        <mc:Choice Requires="wps">
          <w:drawing>
            <wp:anchor distT="0" distB="0" distL="0" distR="0" simplePos="0" relativeHeight="487215104" behindDoc="1" locked="0" layoutInCell="1" allowOverlap="1" wp14:anchorId="5CF36AA1" wp14:editId="014E84B9">
              <wp:simplePos x="0" y="0"/>
              <wp:positionH relativeFrom="page">
                <wp:posOffset>905560</wp:posOffset>
              </wp:positionH>
              <wp:positionV relativeFrom="page">
                <wp:posOffset>1316989</wp:posOffset>
              </wp:positionV>
              <wp:extent cx="6164580" cy="317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4580" cy="3175"/>
                      </a:xfrm>
                      <a:custGeom>
                        <a:avLst/>
                        <a:gdLst/>
                        <a:ahLst/>
                        <a:cxnLst/>
                        <a:rect l="l" t="t" r="r" b="b"/>
                        <a:pathLst>
                          <a:path w="6164580" h="3175">
                            <a:moveTo>
                              <a:pt x="6164275" y="0"/>
                            </a:moveTo>
                            <a:lnTo>
                              <a:pt x="6164275" y="0"/>
                            </a:lnTo>
                            <a:lnTo>
                              <a:pt x="0" y="0"/>
                            </a:lnTo>
                            <a:lnTo>
                              <a:pt x="0" y="3048"/>
                            </a:lnTo>
                            <a:lnTo>
                              <a:pt x="6164275" y="3048"/>
                            </a:lnTo>
                            <a:lnTo>
                              <a:pt x="6164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5C1A4CE7" id="Graphic 14" o:spid="_x0000_s1026" style="position:absolute;margin-left:71.3pt;margin-top:103.7pt;width:485.4pt;height:.25pt;z-index:-16101376;visibility:visible;mso-wrap-style:square;mso-wrap-distance-left:0;mso-wrap-distance-top:0;mso-wrap-distance-right:0;mso-wrap-distance-bottom:0;mso-position-horizontal:absolute;mso-position-horizontal-relative:page;mso-position-vertical:absolute;mso-position-vertical-relative:page;v-text-anchor:top" coordsize="61645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" path="m6164275,r,l,,,3048r6164275,l6164275,xe" fillcolor="black"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5A67" w14:textId="77777777" w:rsidR="00A22720" w:rsidRDefault="00AD455B">
    <w:pPr>
      <w:pStyle w:val="Tekstpodstawowy"/>
      <w:spacing w:line="14" w:lineRule="auto"/>
      <w:rPr>
        <w:sz w:val="20"/>
      </w:rPr>
    </w:pPr>
    <w:r>
      <w:rPr>
        <w:noProof/>
      </w:rPr>
      <w:drawing>
        <wp:anchor distT="0" distB="0" distL="0" distR="0" simplePos="0" relativeHeight="487217152" behindDoc="1" locked="0" layoutInCell="1" allowOverlap="1" wp14:anchorId="1C06FB58" wp14:editId="52E532AA">
          <wp:simplePos x="0" y="0"/>
          <wp:positionH relativeFrom="page">
            <wp:posOffset>1047064</wp:posOffset>
          </wp:positionH>
          <wp:positionV relativeFrom="page">
            <wp:posOffset>581261</wp:posOffset>
          </wp:positionV>
          <wp:extent cx="1075041" cy="491651"/>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075041" cy="491651"/>
                  </a:xfrm>
                  <a:prstGeom prst="rect">
                    <a:avLst/>
                  </a:prstGeom>
                </pic:spPr>
              </pic:pic>
            </a:graphicData>
          </a:graphic>
        </wp:anchor>
      </w:drawing>
    </w:r>
    <w:r>
      <w:rPr>
        <w:noProof/>
      </w:rPr>
      <mc:AlternateContent>
        <mc:Choice Requires="wps">
          <w:drawing>
            <wp:anchor distT="0" distB="0" distL="0" distR="0" simplePos="0" relativeHeight="487217664" behindDoc="1" locked="0" layoutInCell="1" allowOverlap="1" wp14:anchorId="3DD5797A" wp14:editId="41A20F5E">
              <wp:simplePos x="0" y="0"/>
              <wp:positionH relativeFrom="page">
                <wp:posOffset>905560</wp:posOffset>
              </wp:positionH>
              <wp:positionV relativeFrom="page">
                <wp:posOffset>1316989</wp:posOffset>
              </wp:positionV>
              <wp:extent cx="6164580" cy="31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4580" cy="3175"/>
                      </a:xfrm>
                      <a:custGeom>
                        <a:avLst/>
                        <a:gdLst/>
                        <a:ahLst/>
                        <a:cxnLst/>
                        <a:rect l="l" t="t" r="r" b="b"/>
                        <a:pathLst>
                          <a:path w="6164580" h="3175">
                            <a:moveTo>
                              <a:pt x="6164275" y="0"/>
                            </a:moveTo>
                            <a:lnTo>
                              <a:pt x="6164275" y="0"/>
                            </a:lnTo>
                            <a:lnTo>
                              <a:pt x="0" y="0"/>
                            </a:lnTo>
                            <a:lnTo>
                              <a:pt x="0" y="3048"/>
                            </a:lnTo>
                            <a:lnTo>
                              <a:pt x="6164275" y="3048"/>
                            </a:lnTo>
                            <a:lnTo>
                              <a:pt x="6164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054F89E8" id="Graphic 19" o:spid="_x0000_s1026" style="position:absolute;margin-left:71.3pt;margin-top:103.7pt;width:485.4pt;height:.25pt;z-index:-16098816;visibility:visible;mso-wrap-style:square;mso-wrap-distance-left:0;mso-wrap-distance-top:0;mso-wrap-distance-right:0;mso-wrap-distance-bottom:0;mso-position-horizontal:absolute;mso-position-horizontal-relative:page;mso-position-vertical:absolute;mso-position-vertical-relative:page;v-text-anchor:top" coordsize="61645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" path="m6164275,r,l,,,3048r6164275,l6164275,xe" fillcolor="black" stroked="f">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E8DF" w14:textId="77777777" w:rsidR="00A22720" w:rsidRDefault="00AD455B">
    <w:pPr>
      <w:pStyle w:val="Tekstpodstawowy"/>
      <w:spacing w:line="14" w:lineRule="auto"/>
      <w:rPr>
        <w:sz w:val="20"/>
      </w:rPr>
    </w:pPr>
    <w:r>
      <w:rPr>
        <w:noProof/>
      </w:rPr>
      <w:drawing>
        <wp:anchor distT="0" distB="0" distL="0" distR="0" simplePos="0" relativeHeight="487219712" behindDoc="1" locked="0" layoutInCell="1" allowOverlap="1" wp14:anchorId="611F69CA" wp14:editId="0D2A49B2">
          <wp:simplePos x="0" y="0"/>
          <wp:positionH relativeFrom="page">
            <wp:posOffset>1047064</wp:posOffset>
          </wp:positionH>
          <wp:positionV relativeFrom="page">
            <wp:posOffset>581261</wp:posOffset>
          </wp:positionV>
          <wp:extent cx="1075041" cy="491651"/>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1075041" cy="491651"/>
                  </a:xfrm>
                  <a:prstGeom prst="rect">
                    <a:avLst/>
                  </a:prstGeom>
                </pic:spPr>
              </pic:pic>
            </a:graphicData>
          </a:graphic>
        </wp:anchor>
      </w:drawing>
    </w:r>
    <w:r>
      <w:rPr>
        <w:noProof/>
      </w:rPr>
      <mc:AlternateContent>
        <mc:Choice Requires="wps">
          <w:drawing>
            <wp:anchor distT="0" distB="0" distL="0" distR="0" simplePos="0" relativeHeight="487220224" behindDoc="1" locked="0" layoutInCell="1" allowOverlap="1" wp14:anchorId="2A59E6F1" wp14:editId="55FD64A5">
              <wp:simplePos x="0" y="0"/>
              <wp:positionH relativeFrom="page">
                <wp:posOffset>905560</wp:posOffset>
              </wp:positionH>
              <wp:positionV relativeFrom="page">
                <wp:posOffset>1316989</wp:posOffset>
              </wp:positionV>
              <wp:extent cx="6164580" cy="31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4580" cy="3175"/>
                      </a:xfrm>
                      <a:custGeom>
                        <a:avLst/>
                        <a:gdLst/>
                        <a:ahLst/>
                        <a:cxnLst/>
                        <a:rect l="l" t="t" r="r" b="b"/>
                        <a:pathLst>
                          <a:path w="6164580" h="3175">
                            <a:moveTo>
                              <a:pt x="6164275" y="0"/>
                            </a:moveTo>
                            <a:lnTo>
                              <a:pt x="6164275" y="0"/>
                            </a:lnTo>
                            <a:lnTo>
                              <a:pt x="0" y="0"/>
                            </a:lnTo>
                            <a:lnTo>
                              <a:pt x="0" y="3048"/>
                            </a:lnTo>
                            <a:lnTo>
                              <a:pt x="6164275" y="3048"/>
                            </a:lnTo>
                            <a:lnTo>
                              <a:pt x="6164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6C31199B" id="Graphic 24" o:spid="_x0000_s1026" style="position:absolute;margin-left:71.3pt;margin-top:103.7pt;width:485.4pt;height:.25pt;z-index:-16096256;visibility:visible;mso-wrap-style:square;mso-wrap-distance-left:0;mso-wrap-distance-top:0;mso-wrap-distance-right:0;mso-wrap-distance-bottom:0;mso-position-horizontal:absolute;mso-position-horizontal-relative:page;mso-position-vertical:absolute;mso-position-vertical-relative:page;v-text-anchor:top" coordsize="61645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" path="m6164275,r,l,,,3048r6164275,l6164275,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844F5"/>
    <w:multiLevelType w:val="hybridMultilevel"/>
    <w:tmpl w:val="41E078F4"/>
    <w:lvl w:ilvl="0" w:tplc="968AD722">
      <w:numFmt w:val="bullet"/>
      <w:lvlText w:val=""/>
      <w:lvlJc w:val="left"/>
      <w:pPr>
        <w:ind w:left="820" w:hanging="360"/>
      </w:pPr>
      <w:rPr>
        <w:rFonts w:ascii="Symbol" w:eastAsia="Symbol" w:hAnsi="Symbol" w:cs="Symbol" w:hint="default"/>
        <w:b w:val="0"/>
        <w:bCs w:val="0"/>
        <w:i w:val="0"/>
        <w:iCs w:val="0"/>
        <w:color w:val="365F91"/>
        <w:spacing w:val="0"/>
        <w:w w:val="100"/>
        <w:sz w:val="24"/>
        <w:szCs w:val="24"/>
        <w:lang w:val="en-US" w:eastAsia="en-US" w:bidi="ar-SA"/>
      </w:rPr>
    </w:lvl>
    <w:lvl w:ilvl="1" w:tplc="E0525C3C">
      <w:numFmt w:val="bullet"/>
      <w:lvlText w:val="•"/>
      <w:lvlJc w:val="left"/>
      <w:pPr>
        <w:ind w:left="1722" w:hanging="360"/>
      </w:pPr>
      <w:rPr>
        <w:rFonts w:hint="default"/>
        <w:lang w:val="en-US" w:eastAsia="en-US" w:bidi="ar-SA"/>
      </w:rPr>
    </w:lvl>
    <w:lvl w:ilvl="2" w:tplc="F9CC9562">
      <w:numFmt w:val="bullet"/>
      <w:lvlText w:val="•"/>
      <w:lvlJc w:val="left"/>
      <w:pPr>
        <w:ind w:left="2625" w:hanging="360"/>
      </w:pPr>
      <w:rPr>
        <w:rFonts w:hint="default"/>
        <w:lang w:val="en-US" w:eastAsia="en-US" w:bidi="ar-SA"/>
      </w:rPr>
    </w:lvl>
    <w:lvl w:ilvl="3" w:tplc="34D40E80">
      <w:numFmt w:val="bullet"/>
      <w:lvlText w:val="•"/>
      <w:lvlJc w:val="left"/>
      <w:pPr>
        <w:ind w:left="3527" w:hanging="360"/>
      </w:pPr>
      <w:rPr>
        <w:rFonts w:hint="default"/>
        <w:lang w:val="en-US" w:eastAsia="en-US" w:bidi="ar-SA"/>
      </w:rPr>
    </w:lvl>
    <w:lvl w:ilvl="4" w:tplc="B5B69CD8">
      <w:numFmt w:val="bullet"/>
      <w:lvlText w:val="•"/>
      <w:lvlJc w:val="left"/>
      <w:pPr>
        <w:ind w:left="4430" w:hanging="360"/>
      </w:pPr>
      <w:rPr>
        <w:rFonts w:hint="default"/>
        <w:lang w:val="en-US" w:eastAsia="en-US" w:bidi="ar-SA"/>
      </w:rPr>
    </w:lvl>
    <w:lvl w:ilvl="5" w:tplc="80548F6C">
      <w:numFmt w:val="bullet"/>
      <w:lvlText w:val="•"/>
      <w:lvlJc w:val="left"/>
      <w:pPr>
        <w:ind w:left="5333" w:hanging="360"/>
      </w:pPr>
      <w:rPr>
        <w:rFonts w:hint="default"/>
        <w:lang w:val="en-US" w:eastAsia="en-US" w:bidi="ar-SA"/>
      </w:rPr>
    </w:lvl>
    <w:lvl w:ilvl="6" w:tplc="B92A08BA">
      <w:numFmt w:val="bullet"/>
      <w:lvlText w:val="•"/>
      <w:lvlJc w:val="left"/>
      <w:pPr>
        <w:ind w:left="6235" w:hanging="360"/>
      </w:pPr>
      <w:rPr>
        <w:rFonts w:hint="default"/>
        <w:lang w:val="en-US" w:eastAsia="en-US" w:bidi="ar-SA"/>
      </w:rPr>
    </w:lvl>
    <w:lvl w:ilvl="7" w:tplc="25DE31F2">
      <w:numFmt w:val="bullet"/>
      <w:lvlText w:val="•"/>
      <w:lvlJc w:val="left"/>
      <w:pPr>
        <w:ind w:left="7138" w:hanging="360"/>
      </w:pPr>
      <w:rPr>
        <w:rFonts w:hint="default"/>
        <w:lang w:val="en-US" w:eastAsia="en-US" w:bidi="ar-SA"/>
      </w:rPr>
    </w:lvl>
    <w:lvl w:ilvl="8" w:tplc="5D18F1D2">
      <w:numFmt w:val="bullet"/>
      <w:lvlText w:val="•"/>
      <w:lvlJc w:val="left"/>
      <w:pPr>
        <w:ind w:left="8041" w:hanging="360"/>
      </w:pPr>
      <w:rPr>
        <w:rFonts w:hint="default"/>
        <w:lang w:val="en-US" w:eastAsia="en-US" w:bidi="ar-SA"/>
      </w:rPr>
    </w:lvl>
  </w:abstractNum>
  <w:abstractNum w:abstractNumId="1" w15:restartNumberingAfterBreak="0">
    <w:nsid w:val="35AE21DB"/>
    <w:multiLevelType w:val="hybridMultilevel"/>
    <w:tmpl w:val="F3A82068"/>
    <w:lvl w:ilvl="0" w:tplc="B82E6A00">
      <w:start w:val="1"/>
      <w:numFmt w:val="upperRoman"/>
      <w:lvlText w:val="%1."/>
      <w:lvlJc w:val="left"/>
      <w:pPr>
        <w:ind w:left="539" w:hanging="440"/>
        <w:jc w:val="left"/>
      </w:pPr>
      <w:rPr>
        <w:rFonts w:ascii="Carlito" w:eastAsia="Carlito" w:hAnsi="Carlito" w:cs="Carlito" w:hint="default"/>
        <w:b w:val="0"/>
        <w:bCs w:val="0"/>
        <w:i w:val="0"/>
        <w:iCs w:val="0"/>
        <w:color w:val="365F91"/>
        <w:spacing w:val="-1"/>
        <w:w w:val="100"/>
        <w:sz w:val="24"/>
        <w:szCs w:val="24"/>
        <w:lang w:val="en-US" w:eastAsia="en-US" w:bidi="ar-SA"/>
      </w:rPr>
    </w:lvl>
    <w:lvl w:ilvl="1" w:tplc="FA2C36FC">
      <w:numFmt w:val="bullet"/>
      <w:lvlText w:val="•"/>
      <w:lvlJc w:val="left"/>
      <w:pPr>
        <w:ind w:left="1470" w:hanging="440"/>
      </w:pPr>
      <w:rPr>
        <w:rFonts w:hint="default"/>
        <w:lang w:val="en-US" w:eastAsia="en-US" w:bidi="ar-SA"/>
      </w:rPr>
    </w:lvl>
    <w:lvl w:ilvl="2" w:tplc="A8FA0186">
      <w:numFmt w:val="bullet"/>
      <w:lvlText w:val="•"/>
      <w:lvlJc w:val="left"/>
      <w:pPr>
        <w:ind w:left="2401" w:hanging="440"/>
      </w:pPr>
      <w:rPr>
        <w:rFonts w:hint="default"/>
        <w:lang w:val="en-US" w:eastAsia="en-US" w:bidi="ar-SA"/>
      </w:rPr>
    </w:lvl>
    <w:lvl w:ilvl="3" w:tplc="B1E89DC2">
      <w:numFmt w:val="bullet"/>
      <w:lvlText w:val="•"/>
      <w:lvlJc w:val="left"/>
      <w:pPr>
        <w:ind w:left="3331" w:hanging="440"/>
      </w:pPr>
      <w:rPr>
        <w:rFonts w:hint="default"/>
        <w:lang w:val="en-US" w:eastAsia="en-US" w:bidi="ar-SA"/>
      </w:rPr>
    </w:lvl>
    <w:lvl w:ilvl="4" w:tplc="A094DC2E">
      <w:numFmt w:val="bullet"/>
      <w:lvlText w:val="•"/>
      <w:lvlJc w:val="left"/>
      <w:pPr>
        <w:ind w:left="4262" w:hanging="440"/>
      </w:pPr>
      <w:rPr>
        <w:rFonts w:hint="default"/>
        <w:lang w:val="en-US" w:eastAsia="en-US" w:bidi="ar-SA"/>
      </w:rPr>
    </w:lvl>
    <w:lvl w:ilvl="5" w:tplc="65ACED16">
      <w:numFmt w:val="bullet"/>
      <w:lvlText w:val="•"/>
      <w:lvlJc w:val="left"/>
      <w:pPr>
        <w:ind w:left="5193" w:hanging="440"/>
      </w:pPr>
      <w:rPr>
        <w:rFonts w:hint="default"/>
        <w:lang w:val="en-US" w:eastAsia="en-US" w:bidi="ar-SA"/>
      </w:rPr>
    </w:lvl>
    <w:lvl w:ilvl="6" w:tplc="234090A0">
      <w:numFmt w:val="bullet"/>
      <w:lvlText w:val="•"/>
      <w:lvlJc w:val="left"/>
      <w:pPr>
        <w:ind w:left="6123" w:hanging="440"/>
      </w:pPr>
      <w:rPr>
        <w:rFonts w:hint="default"/>
        <w:lang w:val="en-US" w:eastAsia="en-US" w:bidi="ar-SA"/>
      </w:rPr>
    </w:lvl>
    <w:lvl w:ilvl="7" w:tplc="BED0E77C">
      <w:numFmt w:val="bullet"/>
      <w:lvlText w:val="•"/>
      <w:lvlJc w:val="left"/>
      <w:pPr>
        <w:ind w:left="7054" w:hanging="440"/>
      </w:pPr>
      <w:rPr>
        <w:rFonts w:hint="default"/>
        <w:lang w:val="en-US" w:eastAsia="en-US" w:bidi="ar-SA"/>
      </w:rPr>
    </w:lvl>
    <w:lvl w:ilvl="8" w:tplc="229E8392">
      <w:numFmt w:val="bullet"/>
      <w:lvlText w:val="•"/>
      <w:lvlJc w:val="left"/>
      <w:pPr>
        <w:ind w:left="7985" w:hanging="440"/>
      </w:pPr>
      <w:rPr>
        <w:rFonts w:hint="default"/>
        <w:lang w:val="en-US" w:eastAsia="en-US" w:bidi="ar-SA"/>
      </w:rPr>
    </w:lvl>
  </w:abstractNum>
  <w:abstractNum w:abstractNumId="2" w15:restartNumberingAfterBreak="0">
    <w:nsid w:val="39D8649B"/>
    <w:multiLevelType w:val="hybridMultilevel"/>
    <w:tmpl w:val="BB9CF89E"/>
    <w:lvl w:ilvl="0" w:tplc="60787822">
      <w:start w:val="1"/>
      <w:numFmt w:val="upperRoman"/>
      <w:lvlText w:val="%1."/>
      <w:lvlJc w:val="left"/>
      <w:pPr>
        <w:ind w:left="4296" w:hanging="512"/>
        <w:jc w:val="right"/>
      </w:pPr>
      <w:rPr>
        <w:rFonts w:ascii="Carlito" w:eastAsia="Carlito" w:hAnsi="Carlito" w:cs="Carlito" w:hint="default"/>
        <w:b/>
        <w:bCs/>
        <w:i w:val="0"/>
        <w:iCs w:val="0"/>
        <w:color w:val="365F91"/>
        <w:spacing w:val="-1"/>
        <w:w w:val="100"/>
        <w:sz w:val="28"/>
        <w:szCs w:val="28"/>
        <w:lang w:val="en-US" w:eastAsia="en-US" w:bidi="ar-SA"/>
      </w:rPr>
    </w:lvl>
    <w:lvl w:ilvl="1" w:tplc="2376D4B8">
      <w:numFmt w:val="bullet"/>
      <w:lvlText w:val="•"/>
      <w:lvlJc w:val="left"/>
      <w:pPr>
        <w:ind w:left="4854" w:hanging="512"/>
      </w:pPr>
      <w:rPr>
        <w:rFonts w:hint="default"/>
        <w:lang w:val="en-US" w:eastAsia="en-US" w:bidi="ar-SA"/>
      </w:rPr>
    </w:lvl>
    <w:lvl w:ilvl="2" w:tplc="3966842E">
      <w:numFmt w:val="bullet"/>
      <w:lvlText w:val="•"/>
      <w:lvlJc w:val="left"/>
      <w:pPr>
        <w:ind w:left="5409" w:hanging="512"/>
      </w:pPr>
      <w:rPr>
        <w:rFonts w:hint="default"/>
        <w:lang w:val="en-US" w:eastAsia="en-US" w:bidi="ar-SA"/>
      </w:rPr>
    </w:lvl>
    <w:lvl w:ilvl="3" w:tplc="42447A88">
      <w:numFmt w:val="bullet"/>
      <w:lvlText w:val="•"/>
      <w:lvlJc w:val="left"/>
      <w:pPr>
        <w:ind w:left="5963" w:hanging="512"/>
      </w:pPr>
      <w:rPr>
        <w:rFonts w:hint="default"/>
        <w:lang w:val="en-US" w:eastAsia="en-US" w:bidi="ar-SA"/>
      </w:rPr>
    </w:lvl>
    <w:lvl w:ilvl="4" w:tplc="102AA130">
      <w:numFmt w:val="bullet"/>
      <w:lvlText w:val="•"/>
      <w:lvlJc w:val="left"/>
      <w:pPr>
        <w:ind w:left="6518" w:hanging="512"/>
      </w:pPr>
      <w:rPr>
        <w:rFonts w:hint="default"/>
        <w:lang w:val="en-US" w:eastAsia="en-US" w:bidi="ar-SA"/>
      </w:rPr>
    </w:lvl>
    <w:lvl w:ilvl="5" w:tplc="41EA340E">
      <w:numFmt w:val="bullet"/>
      <w:lvlText w:val="•"/>
      <w:lvlJc w:val="left"/>
      <w:pPr>
        <w:ind w:left="7073" w:hanging="512"/>
      </w:pPr>
      <w:rPr>
        <w:rFonts w:hint="default"/>
        <w:lang w:val="en-US" w:eastAsia="en-US" w:bidi="ar-SA"/>
      </w:rPr>
    </w:lvl>
    <w:lvl w:ilvl="6" w:tplc="8710FC84">
      <w:numFmt w:val="bullet"/>
      <w:lvlText w:val="•"/>
      <w:lvlJc w:val="left"/>
      <w:pPr>
        <w:ind w:left="7627" w:hanging="512"/>
      </w:pPr>
      <w:rPr>
        <w:rFonts w:hint="default"/>
        <w:lang w:val="en-US" w:eastAsia="en-US" w:bidi="ar-SA"/>
      </w:rPr>
    </w:lvl>
    <w:lvl w:ilvl="7" w:tplc="FF26FDD2">
      <w:numFmt w:val="bullet"/>
      <w:lvlText w:val="•"/>
      <w:lvlJc w:val="left"/>
      <w:pPr>
        <w:ind w:left="8182" w:hanging="512"/>
      </w:pPr>
      <w:rPr>
        <w:rFonts w:hint="default"/>
        <w:lang w:val="en-US" w:eastAsia="en-US" w:bidi="ar-SA"/>
      </w:rPr>
    </w:lvl>
    <w:lvl w:ilvl="8" w:tplc="18A61E36">
      <w:numFmt w:val="bullet"/>
      <w:lvlText w:val="•"/>
      <w:lvlJc w:val="left"/>
      <w:pPr>
        <w:ind w:left="8737" w:hanging="512"/>
      </w:pPr>
      <w:rPr>
        <w:rFonts w:hint="default"/>
        <w:lang w:val="en-US" w:eastAsia="en-US" w:bidi="ar-SA"/>
      </w:rPr>
    </w:lvl>
  </w:abstractNum>
  <w:abstractNum w:abstractNumId="3" w15:restartNumberingAfterBreak="0">
    <w:nsid w:val="452B3F35"/>
    <w:multiLevelType w:val="hybridMultilevel"/>
    <w:tmpl w:val="165642A4"/>
    <w:lvl w:ilvl="0" w:tplc="19288AC2">
      <w:start w:val="1"/>
      <w:numFmt w:val="lowerRoman"/>
      <w:lvlText w:val="%1)"/>
      <w:lvlJc w:val="left"/>
      <w:pPr>
        <w:ind w:left="820" w:hanging="720"/>
        <w:jc w:val="left"/>
      </w:pPr>
      <w:rPr>
        <w:rFonts w:ascii="Carlito" w:eastAsia="Carlito" w:hAnsi="Carlito" w:cs="Carlito" w:hint="default"/>
        <w:b w:val="0"/>
        <w:bCs w:val="0"/>
        <w:i w:val="0"/>
        <w:iCs w:val="0"/>
        <w:color w:val="365F91"/>
        <w:spacing w:val="-1"/>
        <w:w w:val="100"/>
        <w:sz w:val="24"/>
        <w:szCs w:val="24"/>
        <w:lang w:val="en-US" w:eastAsia="en-US" w:bidi="ar-SA"/>
      </w:rPr>
    </w:lvl>
    <w:lvl w:ilvl="1" w:tplc="A6A69D24">
      <w:numFmt w:val="bullet"/>
      <w:lvlText w:val="•"/>
      <w:lvlJc w:val="left"/>
      <w:pPr>
        <w:ind w:left="1722" w:hanging="720"/>
      </w:pPr>
      <w:rPr>
        <w:rFonts w:hint="default"/>
        <w:lang w:val="en-US" w:eastAsia="en-US" w:bidi="ar-SA"/>
      </w:rPr>
    </w:lvl>
    <w:lvl w:ilvl="2" w:tplc="D6B20DF8">
      <w:numFmt w:val="bullet"/>
      <w:lvlText w:val="•"/>
      <w:lvlJc w:val="left"/>
      <w:pPr>
        <w:ind w:left="2625" w:hanging="720"/>
      </w:pPr>
      <w:rPr>
        <w:rFonts w:hint="default"/>
        <w:lang w:val="en-US" w:eastAsia="en-US" w:bidi="ar-SA"/>
      </w:rPr>
    </w:lvl>
    <w:lvl w:ilvl="3" w:tplc="2272BDD8">
      <w:numFmt w:val="bullet"/>
      <w:lvlText w:val="•"/>
      <w:lvlJc w:val="left"/>
      <w:pPr>
        <w:ind w:left="3527" w:hanging="720"/>
      </w:pPr>
      <w:rPr>
        <w:rFonts w:hint="default"/>
        <w:lang w:val="en-US" w:eastAsia="en-US" w:bidi="ar-SA"/>
      </w:rPr>
    </w:lvl>
    <w:lvl w:ilvl="4" w:tplc="AFA6F024">
      <w:numFmt w:val="bullet"/>
      <w:lvlText w:val="•"/>
      <w:lvlJc w:val="left"/>
      <w:pPr>
        <w:ind w:left="4430" w:hanging="720"/>
      </w:pPr>
      <w:rPr>
        <w:rFonts w:hint="default"/>
        <w:lang w:val="en-US" w:eastAsia="en-US" w:bidi="ar-SA"/>
      </w:rPr>
    </w:lvl>
    <w:lvl w:ilvl="5" w:tplc="545822E4">
      <w:numFmt w:val="bullet"/>
      <w:lvlText w:val="•"/>
      <w:lvlJc w:val="left"/>
      <w:pPr>
        <w:ind w:left="5333" w:hanging="720"/>
      </w:pPr>
      <w:rPr>
        <w:rFonts w:hint="default"/>
        <w:lang w:val="en-US" w:eastAsia="en-US" w:bidi="ar-SA"/>
      </w:rPr>
    </w:lvl>
    <w:lvl w:ilvl="6" w:tplc="E3FA98F2">
      <w:numFmt w:val="bullet"/>
      <w:lvlText w:val="•"/>
      <w:lvlJc w:val="left"/>
      <w:pPr>
        <w:ind w:left="6235" w:hanging="720"/>
      </w:pPr>
      <w:rPr>
        <w:rFonts w:hint="default"/>
        <w:lang w:val="en-US" w:eastAsia="en-US" w:bidi="ar-SA"/>
      </w:rPr>
    </w:lvl>
    <w:lvl w:ilvl="7" w:tplc="10109726">
      <w:numFmt w:val="bullet"/>
      <w:lvlText w:val="•"/>
      <w:lvlJc w:val="left"/>
      <w:pPr>
        <w:ind w:left="7138" w:hanging="720"/>
      </w:pPr>
      <w:rPr>
        <w:rFonts w:hint="default"/>
        <w:lang w:val="en-US" w:eastAsia="en-US" w:bidi="ar-SA"/>
      </w:rPr>
    </w:lvl>
    <w:lvl w:ilvl="8" w:tplc="2B2212AC">
      <w:numFmt w:val="bullet"/>
      <w:lvlText w:val="•"/>
      <w:lvlJc w:val="left"/>
      <w:pPr>
        <w:ind w:left="8041" w:hanging="720"/>
      </w:pPr>
      <w:rPr>
        <w:rFonts w:hint="default"/>
        <w:lang w:val="en-US" w:eastAsia="en-US" w:bidi="ar-SA"/>
      </w:rPr>
    </w:lvl>
  </w:abstractNum>
  <w:abstractNum w:abstractNumId="4" w15:restartNumberingAfterBreak="0">
    <w:nsid w:val="4AC81BCF"/>
    <w:multiLevelType w:val="hybridMultilevel"/>
    <w:tmpl w:val="01DCD498"/>
    <w:lvl w:ilvl="0" w:tplc="5F861E02">
      <w:start w:val="1"/>
      <w:numFmt w:val="lowerLetter"/>
      <w:lvlText w:val="(%1)"/>
      <w:lvlJc w:val="left"/>
      <w:pPr>
        <w:ind w:left="1271" w:hanging="452"/>
        <w:jc w:val="left"/>
      </w:pPr>
      <w:rPr>
        <w:rFonts w:ascii="Carlito" w:eastAsia="Carlito" w:hAnsi="Carlito" w:cs="Carlito" w:hint="default"/>
        <w:b w:val="0"/>
        <w:bCs w:val="0"/>
        <w:i w:val="0"/>
        <w:iCs w:val="0"/>
        <w:color w:val="365F91"/>
        <w:spacing w:val="-1"/>
        <w:w w:val="100"/>
        <w:sz w:val="24"/>
        <w:szCs w:val="24"/>
        <w:lang w:val="en-US" w:eastAsia="en-US" w:bidi="ar-SA"/>
      </w:rPr>
    </w:lvl>
    <w:lvl w:ilvl="1" w:tplc="9CB67AAA">
      <w:numFmt w:val="bullet"/>
      <w:lvlText w:val="•"/>
      <w:lvlJc w:val="left"/>
      <w:pPr>
        <w:ind w:left="2136" w:hanging="452"/>
      </w:pPr>
      <w:rPr>
        <w:rFonts w:hint="default"/>
        <w:lang w:val="en-US" w:eastAsia="en-US" w:bidi="ar-SA"/>
      </w:rPr>
    </w:lvl>
    <w:lvl w:ilvl="2" w:tplc="6F0A708A">
      <w:numFmt w:val="bullet"/>
      <w:lvlText w:val="•"/>
      <w:lvlJc w:val="left"/>
      <w:pPr>
        <w:ind w:left="2993" w:hanging="452"/>
      </w:pPr>
      <w:rPr>
        <w:rFonts w:hint="default"/>
        <w:lang w:val="en-US" w:eastAsia="en-US" w:bidi="ar-SA"/>
      </w:rPr>
    </w:lvl>
    <w:lvl w:ilvl="3" w:tplc="F398BAAE">
      <w:numFmt w:val="bullet"/>
      <w:lvlText w:val="•"/>
      <w:lvlJc w:val="left"/>
      <w:pPr>
        <w:ind w:left="3849" w:hanging="452"/>
      </w:pPr>
      <w:rPr>
        <w:rFonts w:hint="default"/>
        <w:lang w:val="en-US" w:eastAsia="en-US" w:bidi="ar-SA"/>
      </w:rPr>
    </w:lvl>
    <w:lvl w:ilvl="4" w:tplc="244E0EF4">
      <w:numFmt w:val="bullet"/>
      <w:lvlText w:val="•"/>
      <w:lvlJc w:val="left"/>
      <w:pPr>
        <w:ind w:left="4706" w:hanging="452"/>
      </w:pPr>
      <w:rPr>
        <w:rFonts w:hint="default"/>
        <w:lang w:val="en-US" w:eastAsia="en-US" w:bidi="ar-SA"/>
      </w:rPr>
    </w:lvl>
    <w:lvl w:ilvl="5" w:tplc="EA52F28E">
      <w:numFmt w:val="bullet"/>
      <w:lvlText w:val="•"/>
      <w:lvlJc w:val="left"/>
      <w:pPr>
        <w:ind w:left="5563" w:hanging="452"/>
      </w:pPr>
      <w:rPr>
        <w:rFonts w:hint="default"/>
        <w:lang w:val="en-US" w:eastAsia="en-US" w:bidi="ar-SA"/>
      </w:rPr>
    </w:lvl>
    <w:lvl w:ilvl="6" w:tplc="B81E07C0">
      <w:numFmt w:val="bullet"/>
      <w:lvlText w:val="•"/>
      <w:lvlJc w:val="left"/>
      <w:pPr>
        <w:ind w:left="6419" w:hanging="452"/>
      </w:pPr>
      <w:rPr>
        <w:rFonts w:hint="default"/>
        <w:lang w:val="en-US" w:eastAsia="en-US" w:bidi="ar-SA"/>
      </w:rPr>
    </w:lvl>
    <w:lvl w:ilvl="7" w:tplc="987EB98C">
      <w:numFmt w:val="bullet"/>
      <w:lvlText w:val="•"/>
      <w:lvlJc w:val="left"/>
      <w:pPr>
        <w:ind w:left="7276" w:hanging="452"/>
      </w:pPr>
      <w:rPr>
        <w:rFonts w:hint="default"/>
        <w:lang w:val="en-US" w:eastAsia="en-US" w:bidi="ar-SA"/>
      </w:rPr>
    </w:lvl>
    <w:lvl w:ilvl="8" w:tplc="DDE09E98">
      <w:numFmt w:val="bullet"/>
      <w:lvlText w:val="•"/>
      <w:lvlJc w:val="left"/>
      <w:pPr>
        <w:ind w:left="8133" w:hanging="452"/>
      </w:pPr>
      <w:rPr>
        <w:rFonts w:hint="default"/>
        <w:lang w:val="en-US" w:eastAsia="en-US" w:bidi="ar-SA"/>
      </w:rPr>
    </w:lvl>
  </w:abstractNum>
  <w:abstractNum w:abstractNumId="5" w15:restartNumberingAfterBreak="0">
    <w:nsid w:val="4DBA1ED7"/>
    <w:multiLevelType w:val="hybridMultilevel"/>
    <w:tmpl w:val="882A3C86"/>
    <w:lvl w:ilvl="0" w:tplc="475A9E66">
      <w:start w:val="1"/>
      <w:numFmt w:val="lowerRoman"/>
      <w:lvlText w:val="%1)"/>
      <w:lvlJc w:val="left"/>
      <w:pPr>
        <w:ind w:left="1065" w:hanging="245"/>
        <w:jc w:val="left"/>
      </w:pPr>
      <w:rPr>
        <w:rFonts w:ascii="Carlito" w:eastAsia="Carlito" w:hAnsi="Carlito" w:cs="Carlito" w:hint="default"/>
        <w:b/>
        <w:bCs/>
        <w:i/>
        <w:iCs/>
        <w:color w:val="365F91"/>
        <w:spacing w:val="0"/>
        <w:w w:val="100"/>
        <w:sz w:val="24"/>
        <w:szCs w:val="24"/>
        <w:lang w:val="en-US" w:eastAsia="en-US" w:bidi="ar-SA"/>
      </w:rPr>
    </w:lvl>
    <w:lvl w:ilvl="1" w:tplc="612A1442">
      <w:numFmt w:val="bullet"/>
      <w:lvlText w:val="•"/>
      <w:lvlJc w:val="left"/>
      <w:pPr>
        <w:ind w:left="1938" w:hanging="245"/>
      </w:pPr>
      <w:rPr>
        <w:rFonts w:hint="default"/>
        <w:lang w:val="en-US" w:eastAsia="en-US" w:bidi="ar-SA"/>
      </w:rPr>
    </w:lvl>
    <w:lvl w:ilvl="2" w:tplc="A77A8AB4">
      <w:numFmt w:val="bullet"/>
      <w:lvlText w:val="•"/>
      <w:lvlJc w:val="left"/>
      <w:pPr>
        <w:ind w:left="2817" w:hanging="245"/>
      </w:pPr>
      <w:rPr>
        <w:rFonts w:hint="default"/>
        <w:lang w:val="en-US" w:eastAsia="en-US" w:bidi="ar-SA"/>
      </w:rPr>
    </w:lvl>
    <w:lvl w:ilvl="3" w:tplc="C09A750A">
      <w:numFmt w:val="bullet"/>
      <w:lvlText w:val="•"/>
      <w:lvlJc w:val="left"/>
      <w:pPr>
        <w:ind w:left="3695" w:hanging="245"/>
      </w:pPr>
      <w:rPr>
        <w:rFonts w:hint="default"/>
        <w:lang w:val="en-US" w:eastAsia="en-US" w:bidi="ar-SA"/>
      </w:rPr>
    </w:lvl>
    <w:lvl w:ilvl="4" w:tplc="64CEC4A6">
      <w:numFmt w:val="bullet"/>
      <w:lvlText w:val="•"/>
      <w:lvlJc w:val="left"/>
      <w:pPr>
        <w:ind w:left="4574" w:hanging="245"/>
      </w:pPr>
      <w:rPr>
        <w:rFonts w:hint="default"/>
        <w:lang w:val="en-US" w:eastAsia="en-US" w:bidi="ar-SA"/>
      </w:rPr>
    </w:lvl>
    <w:lvl w:ilvl="5" w:tplc="C58E6F3C">
      <w:numFmt w:val="bullet"/>
      <w:lvlText w:val="•"/>
      <w:lvlJc w:val="left"/>
      <w:pPr>
        <w:ind w:left="5453" w:hanging="245"/>
      </w:pPr>
      <w:rPr>
        <w:rFonts w:hint="default"/>
        <w:lang w:val="en-US" w:eastAsia="en-US" w:bidi="ar-SA"/>
      </w:rPr>
    </w:lvl>
    <w:lvl w:ilvl="6" w:tplc="B3240D00">
      <w:numFmt w:val="bullet"/>
      <w:lvlText w:val="•"/>
      <w:lvlJc w:val="left"/>
      <w:pPr>
        <w:ind w:left="6331" w:hanging="245"/>
      </w:pPr>
      <w:rPr>
        <w:rFonts w:hint="default"/>
        <w:lang w:val="en-US" w:eastAsia="en-US" w:bidi="ar-SA"/>
      </w:rPr>
    </w:lvl>
    <w:lvl w:ilvl="7" w:tplc="20D84E42">
      <w:numFmt w:val="bullet"/>
      <w:lvlText w:val="•"/>
      <w:lvlJc w:val="left"/>
      <w:pPr>
        <w:ind w:left="7210" w:hanging="245"/>
      </w:pPr>
      <w:rPr>
        <w:rFonts w:hint="default"/>
        <w:lang w:val="en-US" w:eastAsia="en-US" w:bidi="ar-SA"/>
      </w:rPr>
    </w:lvl>
    <w:lvl w:ilvl="8" w:tplc="C634738A">
      <w:numFmt w:val="bullet"/>
      <w:lvlText w:val="•"/>
      <w:lvlJc w:val="left"/>
      <w:pPr>
        <w:ind w:left="8089" w:hanging="245"/>
      </w:pPr>
      <w:rPr>
        <w:rFonts w:hint="default"/>
        <w:lang w:val="en-US" w:eastAsia="en-US" w:bidi="ar-SA"/>
      </w:rPr>
    </w:lvl>
  </w:abstractNum>
  <w:abstractNum w:abstractNumId="6" w15:restartNumberingAfterBreak="0">
    <w:nsid w:val="692166B8"/>
    <w:multiLevelType w:val="hybridMultilevel"/>
    <w:tmpl w:val="BC8829FA"/>
    <w:lvl w:ilvl="0" w:tplc="CB0E6C26">
      <w:start w:val="1"/>
      <w:numFmt w:val="lowerLetter"/>
      <w:lvlText w:val="(%1)"/>
      <w:lvlJc w:val="left"/>
      <w:pPr>
        <w:ind w:left="1540" w:hanging="629"/>
        <w:jc w:val="left"/>
      </w:pPr>
      <w:rPr>
        <w:rFonts w:ascii="Carlito" w:eastAsia="Carlito" w:hAnsi="Carlito" w:cs="Carlito" w:hint="default"/>
        <w:b w:val="0"/>
        <w:bCs w:val="0"/>
        <w:i w:val="0"/>
        <w:iCs w:val="0"/>
        <w:color w:val="365F91"/>
        <w:spacing w:val="-1"/>
        <w:w w:val="100"/>
        <w:sz w:val="24"/>
        <w:szCs w:val="24"/>
        <w:lang w:val="en-US" w:eastAsia="en-US" w:bidi="ar-SA"/>
      </w:rPr>
    </w:lvl>
    <w:lvl w:ilvl="1" w:tplc="60ECB2B4">
      <w:numFmt w:val="bullet"/>
      <w:lvlText w:val="•"/>
      <w:lvlJc w:val="left"/>
      <w:pPr>
        <w:ind w:left="2370" w:hanging="629"/>
      </w:pPr>
      <w:rPr>
        <w:rFonts w:hint="default"/>
        <w:lang w:val="en-US" w:eastAsia="en-US" w:bidi="ar-SA"/>
      </w:rPr>
    </w:lvl>
    <w:lvl w:ilvl="2" w:tplc="46D264D2">
      <w:numFmt w:val="bullet"/>
      <w:lvlText w:val="•"/>
      <w:lvlJc w:val="left"/>
      <w:pPr>
        <w:ind w:left="3201" w:hanging="629"/>
      </w:pPr>
      <w:rPr>
        <w:rFonts w:hint="default"/>
        <w:lang w:val="en-US" w:eastAsia="en-US" w:bidi="ar-SA"/>
      </w:rPr>
    </w:lvl>
    <w:lvl w:ilvl="3" w:tplc="21762220">
      <w:numFmt w:val="bullet"/>
      <w:lvlText w:val="•"/>
      <w:lvlJc w:val="left"/>
      <w:pPr>
        <w:ind w:left="4031" w:hanging="629"/>
      </w:pPr>
      <w:rPr>
        <w:rFonts w:hint="default"/>
        <w:lang w:val="en-US" w:eastAsia="en-US" w:bidi="ar-SA"/>
      </w:rPr>
    </w:lvl>
    <w:lvl w:ilvl="4" w:tplc="8C88C17A">
      <w:numFmt w:val="bullet"/>
      <w:lvlText w:val="•"/>
      <w:lvlJc w:val="left"/>
      <w:pPr>
        <w:ind w:left="4862" w:hanging="629"/>
      </w:pPr>
      <w:rPr>
        <w:rFonts w:hint="default"/>
        <w:lang w:val="en-US" w:eastAsia="en-US" w:bidi="ar-SA"/>
      </w:rPr>
    </w:lvl>
    <w:lvl w:ilvl="5" w:tplc="ED348A5E">
      <w:numFmt w:val="bullet"/>
      <w:lvlText w:val="•"/>
      <w:lvlJc w:val="left"/>
      <w:pPr>
        <w:ind w:left="5693" w:hanging="629"/>
      </w:pPr>
      <w:rPr>
        <w:rFonts w:hint="default"/>
        <w:lang w:val="en-US" w:eastAsia="en-US" w:bidi="ar-SA"/>
      </w:rPr>
    </w:lvl>
    <w:lvl w:ilvl="6" w:tplc="9D80A3EE">
      <w:numFmt w:val="bullet"/>
      <w:lvlText w:val="•"/>
      <w:lvlJc w:val="left"/>
      <w:pPr>
        <w:ind w:left="6523" w:hanging="629"/>
      </w:pPr>
      <w:rPr>
        <w:rFonts w:hint="default"/>
        <w:lang w:val="en-US" w:eastAsia="en-US" w:bidi="ar-SA"/>
      </w:rPr>
    </w:lvl>
    <w:lvl w:ilvl="7" w:tplc="9014CEA6">
      <w:numFmt w:val="bullet"/>
      <w:lvlText w:val="•"/>
      <w:lvlJc w:val="left"/>
      <w:pPr>
        <w:ind w:left="7354" w:hanging="629"/>
      </w:pPr>
      <w:rPr>
        <w:rFonts w:hint="default"/>
        <w:lang w:val="en-US" w:eastAsia="en-US" w:bidi="ar-SA"/>
      </w:rPr>
    </w:lvl>
    <w:lvl w:ilvl="8" w:tplc="604A56CA">
      <w:numFmt w:val="bullet"/>
      <w:lvlText w:val="•"/>
      <w:lvlJc w:val="left"/>
      <w:pPr>
        <w:ind w:left="8185" w:hanging="629"/>
      </w:pPr>
      <w:rPr>
        <w:rFonts w:hint="default"/>
        <w:lang w:val="en-US" w:eastAsia="en-US" w:bidi="ar-SA"/>
      </w:rPr>
    </w:lvl>
  </w:abstractNum>
  <w:abstractNum w:abstractNumId="7" w15:restartNumberingAfterBreak="0">
    <w:nsid w:val="6AC37AD6"/>
    <w:multiLevelType w:val="hybridMultilevel"/>
    <w:tmpl w:val="653C06D8"/>
    <w:lvl w:ilvl="0" w:tplc="0172F520">
      <w:start w:val="1"/>
      <w:numFmt w:val="lowerLetter"/>
      <w:lvlText w:val="(%1)"/>
      <w:lvlJc w:val="left"/>
      <w:pPr>
        <w:ind w:left="1180" w:hanging="360"/>
        <w:jc w:val="left"/>
      </w:pPr>
      <w:rPr>
        <w:rFonts w:ascii="Carlito" w:eastAsia="Carlito" w:hAnsi="Carlito" w:cs="Carlito" w:hint="default"/>
        <w:b w:val="0"/>
        <w:bCs w:val="0"/>
        <w:i w:val="0"/>
        <w:iCs w:val="0"/>
        <w:color w:val="365F91"/>
        <w:spacing w:val="-1"/>
        <w:w w:val="100"/>
        <w:sz w:val="24"/>
        <w:szCs w:val="24"/>
        <w:lang w:val="en-US" w:eastAsia="en-US" w:bidi="ar-SA"/>
      </w:rPr>
    </w:lvl>
    <w:lvl w:ilvl="1" w:tplc="98A20BAE">
      <w:numFmt w:val="bullet"/>
      <w:lvlText w:val="•"/>
      <w:lvlJc w:val="left"/>
      <w:pPr>
        <w:ind w:left="2046" w:hanging="360"/>
      </w:pPr>
      <w:rPr>
        <w:rFonts w:hint="default"/>
        <w:lang w:val="en-US" w:eastAsia="en-US" w:bidi="ar-SA"/>
      </w:rPr>
    </w:lvl>
    <w:lvl w:ilvl="2" w:tplc="8FF2CB2C">
      <w:numFmt w:val="bullet"/>
      <w:lvlText w:val="•"/>
      <w:lvlJc w:val="left"/>
      <w:pPr>
        <w:ind w:left="2913" w:hanging="360"/>
      </w:pPr>
      <w:rPr>
        <w:rFonts w:hint="default"/>
        <w:lang w:val="en-US" w:eastAsia="en-US" w:bidi="ar-SA"/>
      </w:rPr>
    </w:lvl>
    <w:lvl w:ilvl="3" w:tplc="D764C02C">
      <w:numFmt w:val="bullet"/>
      <w:lvlText w:val="•"/>
      <w:lvlJc w:val="left"/>
      <w:pPr>
        <w:ind w:left="3779" w:hanging="360"/>
      </w:pPr>
      <w:rPr>
        <w:rFonts w:hint="default"/>
        <w:lang w:val="en-US" w:eastAsia="en-US" w:bidi="ar-SA"/>
      </w:rPr>
    </w:lvl>
    <w:lvl w:ilvl="4" w:tplc="D820D9F2">
      <w:numFmt w:val="bullet"/>
      <w:lvlText w:val="•"/>
      <w:lvlJc w:val="left"/>
      <w:pPr>
        <w:ind w:left="4646" w:hanging="360"/>
      </w:pPr>
      <w:rPr>
        <w:rFonts w:hint="default"/>
        <w:lang w:val="en-US" w:eastAsia="en-US" w:bidi="ar-SA"/>
      </w:rPr>
    </w:lvl>
    <w:lvl w:ilvl="5" w:tplc="D0B67C6A">
      <w:numFmt w:val="bullet"/>
      <w:lvlText w:val="•"/>
      <w:lvlJc w:val="left"/>
      <w:pPr>
        <w:ind w:left="5513" w:hanging="360"/>
      </w:pPr>
      <w:rPr>
        <w:rFonts w:hint="default"/>
        <w:lang w:val="en-US" w:eastAsia="en-US" w:bidi="ar-SA"/>
      </w:rPr>
    </w:lvl>
    <w:lvl w:ilvl="6" w:tplc="6520E408">
      <w:numFmt w:val="bullet"/>
      <w:lvlText w:val="•"/>
      <w:lvlJc w:val="left"/>
      <w:pPr>
        <w:ind w:left="6379" w:hanging="360"/>
      </w:pPr>
      <w:rPr>
        <w:rFonts w:hint="default"/>
        <w:lang w:val="en-US" w:eastAsia="en-US" w:bidi="ar-SA"/>
      </w:rPr>
    </w:lvl>
    <w:lvl w:ilvl="7" w:tplc="A54A7854">
      <w:numFmt w:val="bullet"/>
      <w:lvlText w:val="•"/>
      <w:lvlJc w:val="left"/>
      <w:pPr>
        <w:ind w:left="7246" w:hanging="360"/>
      </w:pPr>
      <w:rPr>
        <w:rFonts w:hint="default"/>
        <w:lang w:val="en-US" w:eastAsia="en-US" w:bidi="ar-SA"/>
      </w:rPr>
    </w:lvl>
    <w:lvl w:ilvl="8" w:tplc="91DE69DE">
      <w:numFmt w:val="bullet"/>
      <w:lvlText w:val="•"/>
      <w:lvlJc w:val="left"/>
      <w:pPr>
        <w:ind w:left="8113" w:hanging="360"/>
      </w:pPr>
      <w:rPr>
        <w:rFonts w:hint="default"/>
        <w:lang w:val="en-US" w:eastAsia="en-US" w:bidi="ar-SA"/>
      </w:rPr>
    </w:lvl>
  </w:abstractNum>
  <w:abstractNum w:abstractNumId="8" w15:restartNumberingAfterBreak="0">
    <w:nsid w:val="6E0200A3"/>
    <w:multiLevelType w:val="hybridMultilevel"/>
    <w:tmpl w:val="179032AA"/>
    <w:lvl w:ilvl="0" w:tplc="205CBEE0">
      <w:start w:val="1"/>
      <w:numFmt w:val="lowerLetter"/>
      <w:lvlText w:val="(%1)"/>
      <w:lvlJc w:val="left"/>
      <w:pPr>
        <w:ind w:left="1180" w:hanging="360"/>
        <w:jc w:val="left"/>
      </w:pPr>
      <w:rPr>
        <w:rFonts w:ascii="Carlito" w:eastAsia="Carlito" w:hAnsi="Carlito" w:cs="Carlito" w:hint="default"/>
        <w:b w:val="0"/>
        <w:bCs w:val="0"/>
        <w:i w:val="0"/>
        <w:iCs w:val="0"/>
        <w:color w:val="365F91"/>
        <w:spacing w:val="-1"/>
        <w:w w:val="100"/>
        <w:sz w:val="24"/>
        <w:szCs w:val="24"/>
        <w:lang w:val="en-US" w:eastAsia="en-US" w:bidi="ar-SA"/>
      </w:rPr>
    </w:lvl>
    <w:lvl w:ilvl="1" w:tplc="47528F2E">
      <w:numFmt w:val="bullet"/>
      <w:lvlText w:val="•"/>
      <w:lvlJc w:val="left"/>
      <w:pPr>
        <w:ind w:left="2046" w:hanging="360"/>
      </w:pPr>
      <w:rPr>
        <w:rFonts w:hint="default"/>
        <w:lang w:val="en-US" w:eastAsia="en-US" w:bidi="ar-SA"/>
      </w:rPr>
    </w:lvl>
    <w:lvl w:ilvl="2" w:tplc="489A97A8">
      <w:numFmt w:val="bullet"/>
      <w:lvlText w:val="•"/>
      <w:lvlJc w:val="left"/>
      <w:pPr>
        <w:ind w:left="2913" w:hanging="360"/>
      </w:pPr>
      <w:rPr>
        <w:rFonts w:hint="default"/>
        <w:lang w:val="en-US" w:eastAsia="en-US" w:bidi="ar-SA"/>
      </w:rPr>
    </w:lvl>
    <w:lvl w:ilvl="3" w:tplc="8354AF8C">
      <w:numFmt w:val="bullet"/>
      <w:lvlText w:val="•"/>
      <w:lvlJc w:val="left"/>
      <w:pPr>
        <w:ind w:left="3779" w:hanging="360"/>
      </w:pPr>
      <w:rPr>
        <w:rFonts w:hint="default"/>
        <w:lang w:val="en-US" w:eastAsia="en-US" w:bidi="ar-SA"/>
      </w:rPr>
    </w:lvl>
    <w:lvl w:ilvl="4" w:tplc="FE94410C">
      <w:numFmt w:val="bullet"/>
      <w:lvlText w:val="•"/>
      <w:lvlJc w:val="left"/>
      <w:pPr>
        <w:ind w:left="4646" w:hanging="360"/>
      </w:pPr>
      <w:rPr>
        <w:rFonts w:hint="default"/>
        <w:lang w:val="en-US" w:eastAsia="en-US" w:bidi="ar-SA"/>
      </w:rPr>
    </w:lvl>
    <w:lvl w:ilvl="5" w:tplc="DE4A8010">
      <w:numFmt w:val="bullet"/>
      <w:lvlText w:val="•"/>
      <w:lvlJc w:val="left"/>
      <w:pPr>
        <w:ind w:left="5513" w:hanging="360"/>
      </w:pPr>
      <w:rPr>
        <w:rFonts w:hint="default"/>
        <w:lang w:val="en-US" w:eastAsia="en-US" w:bidi="ar-SA"/>
      </w:rPr>
    </w:lvl>
    <w:lvl w:ilvl="6" w:tplc="8DD23FD0">
      <w:numFmt w:val="bullet"/>
      <w:lvlText w:val="•"/>
      <w:lvlJc w:val="left"/>
      <w:pPr>
        <w:ind w:left="6379" w:hanging="360"/>
      </w:pPr>
      <w:rPr>
        <w:rFonts w:hint="default"/>
        <w:lang w:val="en-US" w:eastAsia="en-US" w:bidi="ar-SA"/>
      </w:rPr>
    </w:lvl>
    <w:lvl w:ilvl="7" w:tplc="739CC69E">
      <w:numFmt w:val="bullet"/>
      <w:lvlText w:val="•"/>
      <w:lvlJc w:val="left"/>
      <w:pPr>
        <w:ind w:left="7246" w:hanging="360"/>
      </w:pPr>
      <w:rPr>
        <w:rFonts w:hint="default"/>
        <w:lang w:val="en-US" w:eastAsia="en-US" w:bidi="ar-SA"/>
      </w:rPr>
    </w:lvl>
    <w:lvl w:ilvl="8" w:tplc="44747608">
      <w:numFmt w:val="bullet"/>
      <w:lvlText w:val="•"/>
      <w:lvlJc w:val="left"/>
      <w:pPr>
        <w:ind w:left="8113" w:hanging="360"/>
      </w:pPr>
      <w:rPr>
        <w:rFonts w:hint="default"/>
        <w:lang w:val="en-US" w:eastAsia="en-US" w:bidi="ar-SA"/>
      </w:rPr>
    </w:lvl>
  </w:abstractNum>
  <w:abstractNum w:abstractNumId="9" w15:restartNumberingAfterBreak="0">
    <w:nsid w:val="6F4D224A"/>
    <w:multiLevelType w:val="hybridMultilevel"/>
    <w:tmpl w:val="51FA5FD4"/>
    <w:lvl w:ilvl="0" w:tplc="D182F6FE">
      <w:start w:val="1"/>
      <w:numFmt w:val="decimal"/>
      <w:lvlText w:val="%1."/>
      <w:lvlJc w:val="left"/>
      <w:pPr>
        <w:ind w:left="820" w:hanging="720"/>
        <w:jc w:val="right"/>
      </w:pPr>
      <w:rPr>
        <w:rFonts w:ascii="Carlito" w:eastAsia="Carlito" w:hAnsi="Carlito" w:cs="Carlito" w:hint="default"/>
        <w:b w:val="0"/>
        <w:bCs w:val="0"/>
        <w:i w:val="0"/>
        <w:iCs w:val="0"/>
        <w:color w:val="365F91"/>
        <w:spacing w:val="0"/>
        <w:w w:val="100"/>
        <w:sz w:val="24"/>
        <w:szCs w:val="24"/>
        <w:lang w:val="en-US" w:eastAsia="en-US" w:bidi="ar-SA"/>
      </w:rPr>
    </w:lvl>
    <w:lvl w:ilvl="1" w:tplc="F850D39E">
      <w:start w:val="1"/>
      <w:numFmt w:val="lowerLetter"/>
      <w:lvlText w:val="%2)"/>
      <w:lvlJc w:val="left"/>
      <w:pPr>
        <w:ind w:left="1180" w:hanging="360"/>
        <w:jc w:val="left"/>
      </w:pPr>
      <w:rPr>
        <w:rFonts w:ascii="Carlito" w:eastAsia="Carlito" w:hAnsi="Carlito" w:cs="Carlito" w:hint="default"/>
        <w:b w:val="0"/>
        <w:bCs w:val="0"/>
        <w:i w:val="0"/>
        <w:iCs w:val="0"/>
        <w:color w:val="365F91"/>
        <w:spacing w:val="0"/>
        <w:w w:val="100"/>
        <w:sz w:val="24"/>
        <w:szCs w:val="24"/>
        <w:lang w:val="en-US" w:eastAsia="en-US" w:bidi="ar-SA"/>
      </w:rPr>
    </w:lvl>
    <w:lvl w:ilvl="2" w:tplc="D35C2C00">
      <w:numFmt w:val="bullet"/>
      <w:lvlText w:val="•"/>
      <w:lvlJc w:val="left"/>
      <w:pPr>
        <w:ind w:left="2142" w:hanging="360"/>
      </w:pPr>
      <w:rPr>
        <w:rFonts w:hint="default"/>
        <w:lang w:val="en-US" w:eastAsia="en-US" w:bidi="ar-SA"/>
      </w:rPr>
    </w:lvl>
    <w:lvl w:ilvl="3" w:tplc="56C2E904">
      <w:numFmt w:val="bullet"/>
      <w:lvlText w:val="•"/>
      <w:lvlJc w:val="left"/>
      <w:pPr>
        <w:ind w:left="3105" w:hanging="360"/>
      </w:pPr>
      <w:rPr>
        <w:rFonts w:hint="default"/>
        <w:lang w:val="en-US" w:eastAsia="en-US" w:bidi="ar-SA"/>
      </w:rPr>
    </w:lvl>
    <w:lvl w:ilvl="4" w:tplc="D69E270C">
      <w:numFmt w:val="bullet"/>
      <w:lvlText w:val="•"/>
      <w:lvlJc w:val="left"/>
      <w:pPr>
        <w:ind w:left="4068" w:hanging="360"/>
      </w:pPr>
      <w:rPr>
        <w:rFonts w:hint="default"/>
        <w:lang w:val="en-US" w:eastAsia="en-US" w:bidi="ar-SA"/>
      </w:rPr>
    </w:lvl>
    <w:lvl w:ilvl="5" w:tplc="73B45F84">
      <w:numFmt w:val="bullet"/>
      <w:lvlText w:val="•"/>
      <w:lvlJc w:val="left"/>
      <w:pPr>
        <w:ind w:left="5031" w:hanging="360"/>
      </w:pPr>
      <w:rPr>
        <w:rFonts w:hint="default"/>
        <w:lang w:val="en-US" w:eastAsia="en-US" w:bidi="ar-SA"/>
      </w:rPr>
    </w:lvl>
    <w:lvl w:ilvl="6" w:tplc="C0726BEE">
      <w:numFmt w:val="bullet"/>
      <w:lvlText w:val="•"/>
      <w:lvlJc w:val="left"/>
      <w:pPr>
        <w:ind w:left="5994" w:hanging="360"/>
      </w:pPr>
      <w:rPr>
        <w:rFonts w:hint="default"/>
        <w:lang w:val="en-US" w:eastAsia="en-US" w:bidi="ar-SA"/>
      </w:rPr>
    </w:lvl>
    <w:lvl w:ilvl="7" w:tplc="E3748F86">
      <w:numFmt w:val="bullet"/>
      <w:lvlText w:val="•"/>
      <w:lvlJc w:val="left"/>
      <w:pPr>
        <w:ind w:left="6957" w:hanging="360"/>
      </w:pPr>
      <w:rPr>
        <w:rFonts w:hint="default"/>
        <w:lang w:val="en-US" w:eastAsia="en-US" w:bidi="ar-SA"/>
      </w:rPr>
    </w:lvl>
    <w:lvl w:ilvl="8" w:tplc="8AD80FB2">
      <w:numFmt w:val="bullet"/>
      <w:lvlText w:val="•"/>
      <w:lvlJc w:val="left"/>
      <w:pPr>
        <w:ind w:left="7920" w:hanging="360"/>
      </w:pPr>
      <w:rPr>
        <w:rFonts w:hint="default"/>
        <w:lang w:val="en-US" w:eastAsia="en-US" w:bidi="ar-SA"/>
      </w:rPr>
    </w:lvl>
  </w:abstractNum>
  <w:num w:numId="1">
    <w:abstractNumId w:val="0"/>
  </w:num>
  <w:num w:numId="2">
    <w:abstractNumId w:val="4"/>
  </w:num>
  <w:num w:numId="3">
    <w:abstractNumId w:val="7"/>
  </w:num>
  <w:num w:numId="4">
    <w:abstractNumId w:val="8"/>
  </w:num>
  <w:num w:numId="5">
    <w:abstractNumId w:val="3"/>
  </w:num>
  <w:num w:numId="6">
    <w:abstractNumId w:val="5"/>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20"/>
    <w:rsid w:val="002F3D6D"/>
    <w:rsid w:val="00475B46"/>
    <w:rsid w:val="00576BD1"/>
    <w:rsid w:val="008660F5"/>
    <w:rsid w:val="00A22720"/>
    <w:rsid w:val="00AD455B"/>
    <w:rsid w:val="00C317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24509"/>
  <w15:docId w15:val="{4CE3C4C0-2850-41CB-95CC-75A71EF4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rlito" w:eastAsia="Carlito" w:hAnsi="Carlito" w:cs="Carlito"/>
    </w:rPr>
  </w:style>
  <w:style w:type="paragraph" w:styleId="Nagwek1">
    <w:name w:val="heading 1"/>
    <w:basedOn w:val="Normalny"/>
    <w:uiPriority w:val="1"/>
    <w:qFormat/>
    <w:pPr>
      <w:ind w:left="201"/>
      <w:outlineLvl w:val="0"/>
    </w:pPr>
    <w:rPr>
      <w:b/>
      <w:bCs/>
      <w:sz w:val="28"/>
      <w:szCs w:val="28"/>
    </w:rPr>
  </w:style>
  <w:style w:type="paragraph" w:styleId="Nagwek2">
    <w:name w:val="heading 2"/>
    <w:basedOn w:val="Normalny"/>
    <w:uiPriority w:val="1"/>
    <w:qFormat/>
    <w:pPr>
      <w:ind w:left="100"/>
      <w:outlineLvl w:val="1"/>
    </w:pPr>
    <w:rPr>
      <w:b/>
      <w:bCs/>
      <w:sz w:val="24"/>
      <w:szCs w:val="24"/>
    </w:rPr>
  </w:style>
  <w:style w:type="paragraph" w:styleId="Nagwek3">
    <w:name w:val="heading 3"/>
    <w:basedOn w:val="Normalny"/>
    <w:uiPriority w:val="1"/>
    <w:qFormat/>
    <w:pPr>
      <w:ind w:left="100"/>
      <w:outlineLvl w:val="2"/>
    </w:pPr>
    <w:rPr>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uiPriority w:val="1"/>
    <w:qFormat/>
    <w:pPr>
      <w:spacing w:before="101"/>
      <w:ind w:left="760" w:hanging="660"/>
    </w:pPr>
    <w:rPr>
      <w:sz w:val="24"/>
      <w:szCs w:val="24"/>
    </w:rPr>
  </w:style>
  <w:style w:type="paragraph" w:styleId="Tekstpodstawowy">
    <w:name w:val="Body Text"/>
    <w:basedOn w:val="Normalny"/>
    <w:uiPriority w:val="1"/>
    <w:qFormat/>
    <w:rPr>
      <w:sz w:val="24"/>
      <w:szCs w:val="24"/>
    </w:rPr>
  </w:style>
  <w:style w:type="paragraph" w:styleId="Tytu">
    <w:name w:val="Title"/>
    <w:basedOn w:val="Normalny"/>
    <w:uiPriority w:val="1"/>
    <w:qFormat/>
    <w:pPr>
      <w:ind w:left="100"/>
    </w:pPr>
    <w:rPr>
      <w:rFonts w:ascii="Caladea" w:eastAsia="Caladea" w:hAnsi="Caladea" w:cs="Caladea"/>
      <w:sz w:val="32"/>
      <w:szCs w:val="32"/>
    </w:rPr>
  </w:style>
  <w:style w:type="paragraph" w:styleId="Akapitzlist">
    <w:name w:val="List Paragraph"/>
    <w:basedOn w:val="Normalny"/>
    <w:uiPriority w:val="1"/>
    <w:qFormat/>
    <w:pPr>
      <w:ind w:left="820" w:hanging="360"/>
      <w:jc w:val="both"/>
    </w:pPr>
  </w:style>
  <w:style w:type="paragraph" w:customStyle="1" w:styleId="TableParagraph">
    <w:name w:val="Table Paragraph"/>
    <w:basedOn w:val="Normalny"/>
    <w:uiPriority w:val="1"/>
    <w:qFormat/>
    <w:pPr>
      <w:spacing w:line="272" w:lineRule="exact"/>
      <w:ind w:left="107"/>
    </w:pPr>
  </w:style>
  <w:style w:type="paragraph" w:styleId="Nagwek">
    <w:name w:val="header"/>
    <w:basedOn w:val="Normalny"/>
    <w:link w:val="NagwekZnak"/>
    <w:uiPriority w:val="99"/>
    <w:unhideWhenUsed/>
    <w:rsid w:val="00576BD1"/>
    <w:pPr>
      <w:tabs>
        <w:tab w:val="center" w:pos="4680"/>
        <w:tab w:val="right" w:pos="9360"/>
      </w:tabs>
    </w:pPr>
  </w:style>
  <w:style w:type="character" w:customStyle="1" w:styleId="NagwekZnak">
    <w:name w:val="Nagłówek Znak"/>
    <w:basedOn w:val="Domylnaczcionkaakapitu"/>
    <w:link w:val="Nagwek"/>
    <w:uiPriority w:val="99"/>
    <w:rsid w:val="00576BD1"/>
    <w:rPr>
      <w:rFonts w:ascii="Carlito" w:eastAsia="Carlito" w:hAnsi="Carlito" w:cs="Carlito"/>
    </w:rPr>
  </w:style>
  <w:style w:type="paragraph" w:styleId="Stopka">
    <w:name w:val="footer"/>
    <w:basedOn w:val="Normalny"/>
    <w:link w:val="StopkaZnak"/>
    <w:uiPriority w:val="99"/>
    <w:unhideWhenUsed/>
    <w:rsid w:val="00576BD1"/>
    <w:pPr>
      <w:tabs>
        <w:tab w:val="center" w:pos="4680"/>
        <w:tab w:val="right" w:pos="9360"/>
      </w:tabs>
    </w:pPr>
  </w:style>
  <w:style w:type="character" w:customStyle="1" w:styleId="StopkaZnak">
    <w:name w:val="Stopka Znak"/>
    <w:basedOn w:val="Domylnaczcionkaakapitu"/>
    <w:link w:val="Stopka"/>
    <w:uiPriority w:val="99"/>
    <w:rsid w:val="00576BD1"/>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undocs.org/ST/AI/2013/4" TargetMode="External"/><Relationship Id="rId18" Type="http://schemas.openxmlformats.org/officeDocument/2006/relationships/hyperlink" Target="https://undocs.org/ST/AI/2013/4"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s://undocs.org/ST/AI/2013/4" TargetMode="External"/><Relationship Id="rId17" Type="http://schemas.openxmlformats.org/officeDocument/2006/relationships/hyperlink" Target="https://undocs.org/ST/SGB/2002/9"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undocs.org/ST/AI/2013/4" TargetMode="External"/><Relationship Id="rId20" Type="http://schemas.openxmlformats.org/officeDocument/2006/relationships/hyperlink" Target="https://undocs.org/ST/AI/2013/4"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s-hr-advice@un.org"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undocs.org/ST/AI/2013/4"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mailto:dos-hr-advice@un.org" TargetMode="External"/><Relationship Id="rId19" Type="http://schemas.openxmlformats.org/officeDocument/2006/relationships/hyperlink" Target="https://undocs.org/ST/AI/2010/3/Rev.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undocs.org/ST/AI/2013/4" TargetMode="External"/><Relationship Id="rId22" Type="http://schemas.openxmlformats.org/officeDocument/2006/relationships/footer" Target="footer2.xml"/><Relationship Id="rId27" Type="http://schemas.openxmlformats.org/officeDocument/2006/relationships/hyperlink" Target="https://undocs.org/ST/AI/2013/3"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7410</Words>
  <Characters>44465</Characters>
  <Application>Microsoft Office Word</Application>
  <DocSecurity>0</DocSecurity>
  <Lines>370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Margareth Baccay</dc:creator>
  <cp:lastModifiedBy>Joniec Katarzyna</cp:lastModifiedBy>
  <cp:revision>2</cp:revision>
  <dcterms:created xsi:type="dcterms:W3CDTF">2024-08-14T18:48:00Z</dcterms:created>
  <dcterms:modified xsi:type="dcterms:W3CDTF">2024-08-14T18:48:00Z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Microsoft® Word for Microsoft 365</vt:lpwstr>
  </property>
  <property fmtid="{D5CDD505-2E9C-101B-9397-08002B2CF9AE}" pid="4" name="LastSaved">
    <vt:filetime>2024-08-13T00:00:00Z</vt:filetime>
  </property>
  <property fmtid="{D5CDD505-2E9C-101B-9397-08002B2CF9AE}" pid="5" name="Producer">
    <vt:lpwstr>3-Heights(TM) PDF Security Shell 4.8.25.2 (http://www.pdf-tools.com)</vt:lpwstr>
  </property>
</Properties>
</file>